
<file path=[Content_Types].xml><?xml version="1.0" encoding="utf-8"?>
<Types xmlns="http://schemas.openxmlformats.org/package/2006/content-types">
  <Default Extension="xml" ContentType="application/xml"/>
  <Default Extension="jpeg" ContentType="image/jpeg"/>
  <Default Extension="JPG" ContentType="image/.jpg"/>
  <Default Extension="wmf" ContentType="image/x-w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F933FA8">
      <w:pPr>
        <w:rPr>
          <w:rFonts w:hint="default" w:ascii="Times New Roman" w:hAnsi="Times New Roman" w:eastAsia="仿宋_GB2312" w:cs="Times New Roman"/>
          <w:color w:val="000000" w:themeColor="text1"/>
          <w:sz w:val="36"/>
          <w:szCs w:val="36"/>
          <w14:textFill>
            <w14:solidFill>
              <w14:schemeClr w14:val="tx1"/>
            </w14:solidFill>
          </w14:textFill>
        </w:rPr>
      </w:pPr>
    </w:p>
    <w:p w14:paraId="696CEA16">
      <w:pPr>
        <w:rPr>
          <w:rFonts w:hint="default" w:ascii="Times New Roman" w:hAnsi="Times New Roman" w:eastAsia="仿宋_GB2312" w:cs="Times New Roman"/>
          <w:color w:val="000000" w:themeColor="text1"/>
          <w:sz w:val="36"/>
          <w:szCs w:val="36"/>
          <w14:textFill>
            <w14:solidFill>
              <w14:schemeClr w14:val="tx1"/>
            </w14:solidFill>
          </w14:textFill>
        </w:rPr>
      </w:pPr>
    </w:p>
    <w:p w14:paraId="3D84D9F1">
      <w:pPr>
        <w:rPr>
          <w:rFonts w:hint="default" w:ascii="Times New Roman" w:hAnsi="Times New Roman" w:eastAsia="仿宋_GB2312" w:cs="Times New Roman"/>
          <w:color w:val="000000" w:themeColor="text1"/>
          <w:sz w:val="36"/>
          <w:szCs w:val="36"/>
          <w14:textFill>
            <w14:solidFill>
              <w14:schemeClr w14:val="tx1"/>
            </w14:solidFill>
          </w14:textFill>
        </w:rPr>
      </w:pPr>
    </w:p>
    <w:p w14:paraId="537FFA2A">
      <w:pPr>
        <w:rPr>
          <w:rFonts w:hint="default" w:ascii="Times New Roman" w:hAnsi="Times New Roman" w:eastAsia="仿宋_GB2312" w:cs="Times New Roman"/>
          <w:color w:val="000000" w:themeColor="text1"/>
          <w:sz w:val="36"/>
          <w:szCs w:val="36"/>
          <w14:textFill>
            <w14:solidFill>
              <w14:schemeClr w14:val="tx1"/>
            </w14:solidFill>
          </w14:textFill>
        </w:rPr>
      </w:pPr>
    </w:p>
    <w:p w14:paraId="1B35FEEF">
      <w:pPr>
        <w:rPr>
          <w:rFonts w:hint="default" w:ascii="Times New Roman" w:hAnsi="Times New Roman" w:eastAsia="仿宋_GB2312" w:cs="Times New Roman"/>
          <w:color w:val="000000" w:themeColor="text1"/>
          <w:sz w:val="36"/>
          <w:szCs w:val="36"/>
          <w14:textFill>
            <w14:solidFill>
              <w14:schemeClr w14:val="tx1"/>
            </w14:solidFill>
          </w14:textFill>
        </w:rPr>
      </w:pPr>
    </w:p>
    <w:p w14:paraId="4F65AB26">
      <w:pPr>
        <w:adjustRightInd w:val="0"/>
        <w:snapToGrid w:val="0"/>
        <w:jc w:val="center"/>
        <w:outlineLvl w:val="0"/>
        <w:rPr>
          <w:rFonts w:hint="default" w:ascii="Times New Roman" w:hAnsi="Times New Roman" w:eastAsia="方正小标宋_GBK" w:cs="Times New Roman"/>
          <w:bCs/>
          <w:color w:val="000000" w:themeColor="text1"/>
          <w:sz w:val="72"/>
          <w:szCs w:val="72"/>
          <w14:textFill>
            <w14:solidFill>
              <w14:schemeClr w14:val="tx1"/>
            </w14:solidFill>
          </w14:textFill>
        </w:rPr>
      </w:pPr>
      <w:r>
        <w:rPr>
          <w:rFonts w:hint="default" w:ascii="Times New Roman" w:hAnsi="Times New Roman" w:eastAsia="方正小标宋_GBK" w:cs="Times New Roman"/>
          <w:bCs/>
          <w:color w:val="000000" w:themeColor="text1"/>
          <w:sz w:val="72"/>
          <w:szCs w:val="72"/>
          <w14:textFill>
            <w14:solidFill>
              <w14:schemeClr w14:val="tx1"/>
            </w14:solidFill>
          </w14:textFill>
        </w:rPr>
        <w:t>建设项目环境影响报告表</w:t>
      </w:r>
    </w:p>
    <w:p w14:paraId="612251D7">
      <w:pPr>
        <w:adjustRightInd w:val="0"/>
        <w:snapToGrid w:val="0"/>
        <w:spacing w:before="192" w:beforeLines="80"/>
        <w:jc w:val="center"/>
        <w:rPr>
          <w:rFonts w:hint="default" w:ascii="Times New Roman" w:hAnsi="Times New Roman" w:eastAsia="楷体_GB2312" w:cs="Times New Roman"/>
          <w:bCs/>
          <w:color w:val="000000" w:themeColor="text1"/>
          <w:sz w:val="48"/>
          <w:szCs w:val="48"/>
          <w14:textFill>
            <w14:solidFill>
              <w14:schemeClr w14:val="tx1"/>
            </w14:solidFill>
          </w14:textFill>
        </w:rPr>
      </w:pPr>
      <w:r>
        <w:rPr>
          <w:rFonts w:hint="default" w:ascii="Times New Roman" w:hAnsi="Times New Roman" w:eastAsia="楷体_GB2312" w:cs="Times New Roman"/>
          <w:bCs/>
          <w:color w:val="000000" w:themeColor="text1"/>
          <w:sz w:val="48"/>
          <w:szCs w:val="48"/>
          <w14:textFill>
            <w14:solidFill>
              <w14:schemeClr w14:val="tx1"/>
            </w14:solidFill>
          </w14:textFill>
        </w:rPr>
        <w:t>（污染影响类）</w:t>
      </w:r>
    </w:p>
    <w:p w14:paraId="2011EB8B">
      <w:pPr>
        <w:adjustRightInd w:val="0"/>
        <w:snapToGrid w:val="0"/>
        <w:spacing w:before="192" w:beforeLines="80"/>
        <w:jc w:val="center"/>
        <w:rPr>
          <w:rFonts w:hint="default" w:ascii="Times New Roman" w:hAnsi="Times New Roman" w:eastAsia="楷体_GB2312" w:cs="Times New Roman"/>
          <w:bCs/>
          <w:color w:val="000000" w:themeColor="text1"/>
          <w:sz w:val="48"/>
          <w:szCs w:val="48"/>
          <w14:textFill>
            <w14:solidFill>
              <w14:schemeClr w14:val="tx1"/>
            </w14:solidFill>
          </w14:textFill>
        </w:rPr>
      </w:pPr>
    </w:p>
    <w:p w14:paraId="77B47E0E">
      <w:pPr>
        <w:jc w:val="center"/>
        <w:rPr>
          <w:rFonts w:hint="default" w:ascii="Times New Roman" w:hAnsi="Times New Roman" w:eastAsia="仿宋" w:cs="Times New Roman"/>
          <w:color w:val="000000" w:themeColor="text1"/>
          <w:sz w:val="52"/>
          <w:szCs w:val="52"/>
          <w14:textFill>
            <w14:solidFill>
              <w14:schemeClr w14:val="tx1"/>
            </w14:solidFill>
          </w14:textFill>
        </w:rPr>
      </w:pPr>
    </w:p>
    <w:p w14:paraId="1146BE8A">
      <w:pPr>
        <w:ind w:firstLine="1040"/>
        <w:rPr>
          <w:rFonts w:hint="default" w:ascii="Times New Roman" w:hAnsi="Times New Roman" w:eastAsia="仿宋" w:cs="Times New Roman"/>
          <w:color w:val="000000" w:themeColor="text1"/>
          <w:sz w:val="44"/>
          <w:szCs w:val="44"/>
          <w14:textFill>
            <w14:solidFill>
              <w14:schemeClr w14:val="tx1"/>
            </w14:solidFill>
          </w14:textFill>
        </w:rPr>
      </w:pPr>
    </w:p>
    <w:p w14:paraId="5C5A152E">
      <w:pPr>
        <w:ind w:firstLine="1040"/>
        <w:rPr>
          <w:rFonts w:hint="default" w:ascii="Times New Roman" w:hAnsi="Times New Roman" w:eastAsia="仿宋" w:cs="Times New Roman"/>
          <w:color w:val="000000" w:themeColor="text1"/>
          <w:sz w:val="44"/>
          <w:szCs w:val="44"/>
          <w14:textFill>
            <w14:solidFill>
              <w14:schemeClr w14:val="tx1"/>
            </w14:solidFill>
          </w14:textFill>
        </w:rPr>
      </w:pPr>
    </w:p>
    <w:p w14:paraId="21040805">
      <w:pPr>
        <w:ind w:firstLine="1040"/>
        <w:rPr>
          <w:rFonts w:hint="default" w:ascii="Times New Roman" w:hAnsi="Times New Roman" w:eastAsia="仿宋" w:cs="Times New Roman"/>
          <w:color w:val="000000" w:themeColor="text1"/>
          <w:sz w:val="44"/>
          <w:szCs w:val="44"/>
          <w14:textFill>
            <w14:solidFill>
              <w14:schemeClr w14:val="tx1"/>
            </w14:solidFill>
          </w14:textFill>
        </w:rPr>
      </w:pPr>
    </w:p>
    <w:p w14:paraId="62D2841B">
      <w:pPr>
        <w:ind w:firstLine="1040"/>
        <w:rPr>
          <w:rFonts w:hint="default" w:ascii="Times New Roman" w:hAnsi="Times New Roman" w:eastAsia="仿宋" w:cs="Times New Roman"/>
          <w:color w:val="000000" w:themeColor="text1"/>
          <w:sz w:val="44"/>
          <w:szCs w:val="44"/>
          <w14:textFill>
            <w14:solidFill>
              <w14:schemeClr w14:val="tx1"/>
            </w14:solidFill>
          </w14:textFill>
        </w:rPr>
      </w:pPr>
    </w:p>
    <w:p w14:paraId="66342D2A">
      <w:pPr>
        <w:adjustRightInd w:val="0"/>
        <w:snapToGrid w:val="0"/>
        <w:spacing w:line="288" w:lineRule="auto"/>
        <w:ind w:firstLine="720" w:firstLineChars="200"/>
        <w:rPr>
          <w:rFonts w:hint="default" w:ascii="Times New Roman" w:hAnsi="Times New Roman" w:eastAsia="仿宋_GB2312" w:cs="Times New Roman"/>
          <w:color w:val="000000" w:themeColor="text1"/>
          <w:sz w:val="36"/>
          <w:szCs w:val="36"/>
          <w:u w:val="single"/>
          <w:lang w:val="en-US" w:eastAsia="zh-CN"/>
          <w14:textFill>
            <w14:solidFill>
              <w14:schemeClr w14:val="tx1"/>
            </w14:solidFill>
          </w14:textFill>
        </w:rPr>
      </w:pPr>
      <w:r>
        <w:rPr>
          <w:rFonts w:hint="default" w:ascii="Times New Roman" w:hAnsi="Times New Roman" w:eastAsia="仿宋_GB2312" w:cs="Times New Roman"/>
          <w:color w:val="000000" w:themeColor="text1"/>
          <w:sz w:val="36"/>
          <w:szCs w:val="36"/>
          <w14:textFill>
            <w14:solidFill>
              <w14:schemeClr w14:val="tx1"/>
            </w14:solidFill>
          </w14:textFill>
        </w:rPr>
        <w:t>项目名称：</w:t>
      </w:r>
      <w:r>
        <w:rPr>
          <w:rFonts w:hint="eastAsia" w:ascii="Times New Roman" w:hAnsi="Times New Roman" w:eastAsia="仿宋_GB2312" w:cs="Times New Roman"/>
          <w:color w:val="000000" w:themeColor="text1"/>
          <w:sz w:val="36"/>
          <w:szCs w:val="36"/>
          <w:u w:val="single"/>
          <w:lang w:eastAsia="zh-CN"/>
          <w14:textFill>
            <w14:solidFill>
              <w14:schemeClr w14:val="tx1"/>
            </w14:solidFill>
          </w14:textFill>
        </w:rPr>
        <w:t>陕西齐棋鲜卤食品有限公司</w:t>
      </w:r>
      <w:r>
        <w:rPr>
          <w:rFonts w:hint="default" w:ascii="Times New Roman" w:hAnsi="Times New Roman" w:eastAsia="仿宋_GB2312" w:cs="Times New Roman"/>
          <w:color w:val="000000" w:themeColor="text1"/>
          <w:sz w:val="36"/>
          <w:szCs w:val="36"/>
          <w:u w:val="single"/>
          <w:lang w:eastAsia="zh-CN"/>
          <w14:textFill>
            <w14:solidFill>
              <w14:schemeClr w14:val="tx1"/>
            </w14:solidFill>
          </w14:textFill>
        </w:rPr>
        <w:t>锅炉建设项目</w:t>
      </w:r>
      <w:r>
        <w:rPr>
          <w:rFonts w:hint="default" w:ascii="Times New Roman" w:hAnsi="Times New Roman" w:eastAsia="仿宋_GB2312" w:cs="Times New Roman"/>
          <w:color w:val="000000" w:themeColor="text1"/>
          <w:sz w:val="36"/>
          <w:szCs w:val="36"/>
          <w:u w:val="single"/>
          <w:lang w:val="en-US" w:eastAsia="zh-CN"/>
          <w14:textFill>
            <w14:solidFill>
              <w14:schemeClr w14:val="tx1"/>
            </w14:solidFill>
          </w14:textFill>
        </w:rPr>
        <w:t xml:space="preserve">     </w:t>
      </w:r>
    </w:p>
    <w:p w14:paraId="4D1409CC">
      <w:pPr>
        <w:adjustRightInd w:val="0"/>
        <w:snapToGrid w:val="0"/>
        <w:spacing w:line="288" w:lineRule="auto"/>
        <w:ind w:firstLine="720" w:firstLineChars="200"/>
        <w:rPr>
          <w:rFonts w:hint="eastAsia" w:ascii="Times New Roman" w:hAnsi="Times New Roman" w:eastAsia="仿宋_GB2312" w:cs="Times New Roman"/>
          <w:color w:val="000000" w:themeColor="text1"/>
          <w:sz w:val="36"/>
          <w:szCs w:val="36"/>
          <w:u w:val="single"/>
          <w:lang w:eastAsia="zh-CN"/>
          <w14:textFill>
            <w14:solidFill>
              <w14:schemeClr w14:val="tx1"/>
            </w14:solidFill>
          </w14:textFill>
        </w:rPr>
      </w:pPr>
      <w:r>
        <w:rPr>
          <w:rFonts w:hint="default" w:ascii="Times New Roman" w:hAnsi="Times New Roman" w:eastAsia="仿宋_GB2312" w:cs="Times New Roman"/>
          <w:color w:val="000000" w:themeColor="text1"/>
          <w:sz w:val="36"/>
          <w:szCs w:val="36"/>
          <w14:textFill>
            <w14:solidFill>
              <w14:schemeClr w14:val="tx1"/>
            </w14:solidFill>
          </w14:textFill>
        </w:rPr>
        <w:t>建设单位（盖章）：</w:t>
      </w:r>
      <w:r>
        <w:rPr>
          <w:rFonts w:hint="eastAsia" w:ascii="Times New Roman" w:hAnsi="Times New Roman" w:eastAsia="仿宋_GB2312" w:cs="Times New Roman"/>
          <w:color w:val="000000" w:themeColor="text1"/>
          <w:sz w:val="36"/>
          <w:szCs w:val="36"/>
          <w:u w:val="single"/>
          <w:lang w:eastAsia="zh-CN"/>
          <w14:textFill>
            <w14:solidFill>
              <w14:schemeClr w14:val="tx1"/>
            </w14:solidFill>
          </w14:textFill>
        </w:rPr>
        <w:t>陕西齐棋鲜卤食品有限公司</w:t>
      </w:r>
    </w:p>
    <w:p w14:paraId="3F2F3994">
      <w:pPr>
        <w:adjustRightInd w:val="0"/>
        <w:snapToGrid w:val="0"/>
        <w:spacing w:line="288" w:lineRule="auto"/>
        <w:ind w:firstLine="720" w:firstLineChars="200"/>
        <w:rPr>
          <w:rFonts w:hint="default" w:ascii="Times New Roman" w:hAnsi="Times New Roman" w:eastAsia="仿宋_GB2312" w:cs="Times New Roman"/>
          <w:color w:val="000000" w:themeColor="text1"/>
          <w:sz w:val="36"/>
          <w:szCs w:val="36"/>
          <w:u w:val="single"/>
          <w14:textFill>
            <w14:solidFill>
              <w14:schemeClr w14:val="tx1"/>
            </w14:solidFill>
          </w14:textFill>
        </w:rPr>
      </w:pPr>
      <w:r>
        <w:rPr>
          <w:rFonts w:hint="default" w:ascii="Times New Roman" w:hAnsi="Times New Roman" w:eastAsia="仿宋_GB2312" w:cs="Times New Roman"/>
          <w:color w:val="000000" w:themeColor="text1"/>
          <w:sz w:val="36"/>
          <w:szCs w:val="36"/>
          <w14:textFill>
            <w14:solidFill>
              <w14:schemeClr w14:val="tx1"/>
            </w14:solidFill>
          </w14:textFill>
        </w:rPr>
        <w:t>编</w:t>
      </w:r>
      <w:r>
        <w:rPr>
          <w:rFonts w:hint="eastAsia" w:ascii="Times New Roman" w:hAnsi="Times New Roman" w:eastAsia="仿宋_GB2312" w:cs="Times New Roman"/>
          <w:color w:val="000000" w:themeColor="text1"/>
          <w:sz w:val="36"/>
          <w:szCs w:val="36"/>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z w:val="36"/>
          <w:szCs w:val="36"/>
          <w14:textFill>
            <w14:solidFill>
              <w14:schemeClr w14:val="tx1"/>
            </w14:solidFill>
          </w14:textFill>
        </w:rPr>
        <w:t>制</w:t>
      </w:r>
      <w:r>
        <w:rPr>
          <w:rFonts w:hint="eastAsia" w:ascii="Times New Roman" w:hAnsi="Times New Roman" w:eastAsia="仿宋_GB2312" w:cs="Times New Roman"/>
          <w:color w:val="000000" w:themeColor="text1"/>
          <w:sz w:val="36"/>
          <w:szCs w:val="36"/>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z w:val="36"/>
          <w:szCs w:val="36"/>
          <w14:textFill>
            <w14:solidFill>
              <w14:schemeClr w14:val="tx1"/>
            </w14:solidFill>
          </w14:textFill>
        </w:rPr>
        <w:t>日</w:t>
      </w:r>
      <w:r>
        <w:rPr>
          <w:rFonts w:hint="eastAsia" w:ascii="Times New Roman" w:hAnsi="Times New Roman" w:eastAsia="仿宋_GB2312" w:cs="Times New Roman"/>
          <w:color w:val="000000" w:themeColor="text1"/>
          <w:sz w:val="36"/>
          <w:szCs w:val="36"/>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z w:val="36"/>
          <w:szCs w:val="36"/>
          <w14:textFill>
            <w14:solidFill>
              <w14:schemeClr w14:val="tx1"/>
            </w14:solidFill>
          </w14:textFill>
        </w:rPr>
        <w:t>期：</w:t>
      </w:r>
      <w:r>
        <w:rPr>
          <w:rFonts w:hint="default" w:ascii="Times New Roman" w:hAnsi="Times New Roman" w:eastAsia="仿宋_GB2312" w:cs="Times New Roman"/>
          <w:color w:val="000000" w:themeColor="text1"/>
          <w:sz w:val="36"/>
          <w:szCs w:val="36"/>
          <w:u w:val="single"/>
          <w14:textFill>
            <w14:solidFill>
              <w14:schemeClr w14:val="tx1"/>
            </w14:solidFill>
          </w14:textFill>
        </w:rPr>
        <w:t xml:space="preserve"> </w:t>
      </w:r>
      <w:r>
        <w:rPr>
          <w:rFonts w:hint="eastAsia" w:ascii="Times New Roman" w:hAnsi="Times New Roman" w:eastAsia="仿宋_GB2312" w:cs="Times New Roman"/>
          <w:color w:val="000000" w:themeColor="text1"/>
          <w:sz w:val="36"/>
          <w:szCs w:val="36"/>
          <w:u w:val="single"/>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z w:val="36"/>
          <w:szCs w:val="36"/>
          <w:u w:val="single"/>
          <w:lang w:val="en-US" w:eastAsia="zh-CN"/>
          <w14:textFill>
            <w14:solidFill>
              <w14:schemeClr w14:val="tx1"/>
            </w14:solidFill>
          </w14:textFill>
        </w:rPr>
        <w:t>202</w:t>
      </w:r>
      <w:r>
        <w:rPr>
          <w:rFonts w:hint="eastAsia" w:ascii="Times New Roman" w:hAnsi="Times New Roman" w:eastAsia="仿宋_GB2312" w:cs="Times New Roman"/>
          <w:color w:val="000000" w:themeColor="text1"/>
          <w:sz w:val="36"/>
          <w:szCs w:val="36"/>
          <w:u w:val="single"/>
          <w:lang w:val="en-US" w:eastAsia="zh-CN"/>
          <w14:textFill>
            <w14:solidFill>
              <w14:schemeClr w14:val="tx1"/>
            </w14:solidFill>
          </w14:textFill>
        </w:rPr>
        <w:t>5</w:t>
      </w:r>
      <w:r>
        <w:rPr>
          <w:rFonts w:hint="default" w:ascii="Times New Roman" w:hAnsi="Times New Roman" w:eastAsia="仿宋_GB2312" w:cs="Times New Roman"/>
          <w:color w:val="000000" w:themeColor="text1"/>
          <w:sz w:val="36"/>
          <w:szCs w:val="36"/>
          <w:u w:val="single"/>
          <w:lang w:val="en-US" w:eastAsia="zh-CN"/>
          <w14:textFill>
            <w14:solidFill>
              <w14:schemeClr w14:val="tx1"/>
            </w14:solidFill>
          </w14:textFill>
        </w:rPr>
        <w:t>年</w:t>
      </w:r>
      <w:r>
        <w:rPr>
          <w:rFonts w:hint="eastAsia" w:ascii="Times New Roman" w:eastAsia="仿宋_GB2312" w:cs="Times New Roman"/>
          <w:color w:val="000000" w:themeColor="text1"/>
          <w:sz w:val="36"/>
          <w:szCs w:val="36"/>
          <w:u w:val="single"/>
          <w:lang w:val="en-US" w:eastAsia="zh-CN"/>
          <w14:textFill>
            <w14:solidFill>
              <w14:schemeClr w14:val="tx1"/>
            </w14:solidFill>
          </w14:textFill>
        </w:rPr>
        <w:t>9</w:t>
      </w:r>
      <w:r>
        <w:rPr>
          <w:rFonts w:hint="default" w:ascii="Times New Roman" w:hAnsi="Times New Roman" w:eastAsia="仿宋_GB2312" w:cs="Times New Roman"/>
          <w:color w:val="000000" w:themeColor="text1"/>
          <w:sz w:val="36"/>
          <w:szCs w:val="36"/>
          <w:u w:val="single"/>
          <w:lang w:val="en-US" w:eastAsia="zh-CN"/>
          <w14:textFill>
            <w14:solidFill>
              <w14:schemeClr w14:val="tx1"/>
            </w14:solidFill>
          </w14:textFill>
        </w:rPr>
        <w:t xml:space="preserve">月 </w:t>
      </w:r>
      <w:r>
        <w:rPr>
          <w:rFonts w:hint="default" w:ascii="Times New Roman" w:hAnsi="Times New Roman" w:eastAsia="仿宋_GB2312" w:cs="Times New Roman"/>
          <w:color w:val="000000" w:themeColor="text1"/>
          <w:sz w:val="36"/>
          <w:szCs w:val="36"/>
          <w:u w:val="single"/>
          <w14:textFill>
            <w14:solidFill>
              <w14:schemeClr w14:val="tx1"/>
            </w14:solidFill>
          </w14:textFill>
        </w:rPr>
        <w:t xml:space="preserve">            </w:t>
      </w:r>
    </w:p>
    <w:p w14:paraId="3FEDB427">
      <w:pPr>
        <w:adjustRightInd w:val="0"/>
        <w:snapToGrid w:val="0"/>
        <w:spacing w:line="288" w:lineRule="auto"/>
        <w:ind w:firstLine="1040"/>
        <w:rPr>
          <w:rFonts w:hint="default" w:ascii="Times New Roman" w:hAnsi="Times New Roman" w:eastAsia="仿宋_GB2312" w:cs="Times New Roman"/>
          <w:color w:val="000000" w:themeColor="text1"/>
          <w:sz w:val="36"/>
          <w:szCs w:val="36"/>
          <w:u w:val="single"/>
          <w14:textFill>
            <w14:solidFill>
              <w14:schemeClr w14:val="tx1"/>
            </w14:solidFill>
          </w14:textFill>
        </w:rPr>
      </w:pPr>
      <w:bookmarkStart w:id="0" w:name="_Hlk57884087"/>
    </w:p>
    <w:p w14:paraId="5D42706C">
      <w:pPr>
        <w:adjustRightInd w:val="0"/>
        <w:snapToGrid w:val="0"/>
        <w:spacing w:line="288" w:lineRule="auto"/>
        <w:ind w:firstLine="1040"/>
        <w:rPr>
          <w:rFonts w:hint="default" w:ascii="Times New Roman" w:hAnsi="Times New Roman" w:eastAsia="仿宋_GB2312" w:cs="Times New Roman"/>
          <w:color w:val="000000" w:themeColor="text1"/>
          <w:sz w:val="36"/>
          <w:szCs w:val="36"/>
          <w14:textFill>
            <w14:solidFill>
              <w14:schemeClr w14:val="tx1"/>
            </w14:solidFill>
          </w14:textFill>
        </w:rPr>
      </w:pPr>
    </w:p>
    <w:p w14:paraId="1267B9AE">
      <w:pPr>
        <w:adjustRightInd w:val="0"/>
        <w:snapToGrid w:val="0"/>
        <w:spacing w:line="288" w:lineRule="auto"/>
        <w:ind w:firstLine="1040"/>
        <w:rPr>
          <w:rFonts w:hint="default" w:ascii="Times New Roman" w:hAnsi="Times New Roman" w:eastAsia="仿宋_GB2312" w:cs="Times New Roman"/>
          <w:color w:val="000000" w:themeColor="text1"/>
          <w:sz w:val="36"/>
          <w:szCs w:val="36"/>
          <w14:textFill>
            <w14:solidFill>
              <w14:schemeClr w14:val="tx1"/>
            </w14:solidFill>
          </w14:textFill>
        </w:rPr>
      </w:pPr>
    </w:p>
    <w:p w14:paraId="09EA54E9">
      <w:pPr>
        <w:adjustRightInd w:val="0"/>
        <w:snapToGrid w:val="0"/>
        <w:spacing w:line="288" w:lineRule="auto"/>
        <w:ind w:firstLine="1040"/>
        <w:rPr>
          <w:rFonts w:hint="default" w:ascii="Times New Roman" w:hAnsi="Times New Roman" w:eastAsia="仿宋_GB2312" w:cs="Times New Roman"/>
          <w:color w:val="000000" w:themeColor="text1"/>
          <w:sz w:val="36"/>
          <w:szCs w:val="36"/>
          <w14:textFill>
            <w14:solidFill>
              <w14:schemeClr w14:val="tx1"/>
            </w14:solidFill>
          </w14:textFill>
        </w:rPr>
      </w:pPr>
    </w:p>
    <w:bookmarkEnd w:id="0"/>
    <w:p w14:paraId="45232D4D">
      <w:pPr>
        <w:adjustRightInd w:val="0"/>
        <w:snapToGrid w:val="0"/>
        <w:spacing w:line="288" w:lineRule="auto"/>
        <w:jc w:val="center"/>
        <w:rPr>
          <w:rFonts w:hint="default" w:ascii="Times New Roman" w:hAnsi="Times New Roman" w:eastAsia="仿宋_GB2312" w:cs="Times New Roman"/>
          <w:color w:val="000000" w:themeColor="text1"/>
          <w:sz w:val="36"/>
          <w:szCs w:val="36"/>
          <w14:textFill>
            <w14:solidFill>
              <w14:schemeClr w14:val="tx1"/>
            </w14:solidFill>
          </w14:textFill>
        </w:rPr>
        <w:sectPr>
          <w:footerReference r:id="rId3" w:type="default"/>
          <w:footerReference r:id="rId4" w:type="even"/>
          <w:pgSz w:w="11906" w:h="16838"/>
          <w:pgMar w:top="1701" w:right="1531" w:bottom="1701" w:left="1531" w:header="851" w:footer="1077" w:gutter="0"/>
          <w:pgBorders>
            <w:top w:val="none" w:sz="0" w:space="0"/>
            <w:left w:val="none" w:sz="0" w:space="0"/>
            <w:bottom w:val="none" w:sz="0" w:space="0"/>
            <w:right w:val="none" w:sz="0" w:space="0"/>
          </w:pgBorders>
          <w:pgNumType w:fmt="decimal" w:start="1"/>
          <w:cols w:space="720" w:num="1"/>
          <w:docGrid w:linePitch="312" w:charSpace="0"/>
        </w:sectPr>
      </w:pPr>
      <w:r>
        <w:rPr>
          <w:rFonts w:hint="default" w:ascii="Times New Roman" w:hAnsi="Times New Roman" w:eastAsia="楷体_GB2312" w:cs="Times New Roman"/>
          <w:color w:val="000000" w:themeColor="text1"/>
          <w:sz w:val="36"/>
          <w:szCs w:val="36"/>
          <w14:textFill>
            <w14:solidFill>
              <w14:schemeClr w14:val="tx1"/>
            </w14:solidFill>
          </w14:textFill>
        </w:rPr>
        <w:t>中华人民共和国生态环境部</w:t>
      </w:r>
    </w:p>
    <w:p w14:paraId="32A39419">
      <w:pPr>
        <w:pStyle w:val="21"/>
        <w:jc w:val="left"/>
        <w:outlineLvl w:val="0"/>
        <w:rPr>
          <w:rFonts w:hint="eastAsia" w:ascii="Times New Roman" w:hAnsi="Times New Roman" w:eastAsia="黑体" w:cs="Times New Roman"/>
          <w:snapToGrid w:val="0"/>
          <w:color w:val="000000" w:themeColor="text1"/>
          <w:sz w:val="30"/>
          <w:szCs w:val="30"/>
          <w:lang w:eastAsia="zh-CN"/>
          <w14:textFill>
            <w14:solidFill>
              <w14:schemeClr w14:val="tx1"/>
            </w14:solidFill>
          </w14:textFill>
        </w:rPr>
        <w:sectPr>
          <w:footerReference r:id="rId5" w:type="default"/>
          <w:pgSz w:w="11906" w:h="16838"/>
          <w:pgMar w:top="0" w:right="0" w:bottom="0" w:left="0" w:header="851" w:footer="1077" w:gutter="0"/>
          <w:pgBorders>
            <w:top w:val="none" w:sz="0" w:space="0"/>
            <w:left w:val="none" w:sz="0" w:space="0"/>
            <w:bottom w:val="none" w:sz="0" w:space="0"/>
            <w:right w:val="none" w:sz="0" w:space="0"/>
          </w:pgBorders>
          <w:pgNumType w:fmt="decimal" w:start="1"/>
          <w:cols w:space="720" w:num="1"/>
          <w:docGrid w:linePitch="312" w:charSpace="0"/>
        </w:sectPr>
      </w:pPr>
      <w:r>
        <w:rPr>
          <w:rFonts w:hint="eastAsia" w:ascii="Times New Roman" w:hAnsi="Times New Roman" w:eastAsia="黑体" w:cs="Times New Roman"/>
          <w:snapToGrid w:val="0"/>
          <w:color w:val="000000" w:themeColor="text1"/>
          <w:sz w:val="30"/>
          <w:szCs w:val="30"/>
          <w:lang w:eastAsia="zh-CN"/>
          <w14:textFill>
            <w14:solidFill>
              <w14:schemeClr w14:val="tx1"/>
            </w14:solidFill>
          </w14:textFill>
        </w:rPr>
        <w:drawing>
          <wp:inline distT="0" distB="0" distL="114300" distR="114300">
            <wp:extent cx="6805295" cy="9858375"/>
            <wp:effectExtent l="0" t="0" r="14605" b="9525"/>
            <wp:docPr id="66" name="图片 66" descr="内封-扫描件"/>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内封-扫描件"/>
                    <pic:cNvPicPr>
                      <a:picLocks noChangeAspect="1"/>
                    </pic:cNvPicPr>
                  </pic:nvPicPr>
                  <pic:blipFill>
                    <a:blip r:embed="rId8"/>
                    <a:stretch>
                      <a:fillRect/>
                    </a:stretch>
                  </pic:blipFill>
                  <pic:spPr>
                    <a:xfrm>
                      <a:off x="0" y="0"/>
                      <a:ext cx="6805295" cy="9858375"/>
                    </a:xfrm>
                    <a:prstGeom prst="rect">
                      <a:avLst/>
                    </a:prstGeom>
                  </pic:spPr>
                </pic:pic>
              </a:graphicData>
            </a:graphic>
          </wp:inline>
        </w:drawing>
      </w:r>
    </w:p>
    <w:p w14:paraId="0D955672">
      <w:pPr>
        <w:rPr>
          <w:rFonts w:hint="default" w:ascii="Times New Roman" w:hAnsi="Times New Roman" w:eastAsia="黑体" w:cs="Times New Roman"/>
          <w:snapToGrid w:val="0"/>
          <w:color w:val="000000" w:themeColor="text1"/>
          <w:sz w:val="30"/>
          <w:szCs w:val="30"/>
          <w14:textFill>
            <w14:solidFill>
              <w14:schemeClr w14:val="tx1"/>
            </w14:solidFill>
          </w14:textFill>
        </w:rPr>
      </w:pPr>
    </w:p>
    <w:p w14:paraId="7149F3DF">
      <w:pPr>
        <w:pStyle w:val="21"/>
        <w:jc w:val="center"/>
        <w:outlineLvl w:val="0"/>
        <w:rPr>
          <w:rFonts w:hint="default" w:ascii="Times New Roman" w:hAnsi="Times New Roman" w:eastAsia="黑体" w:cs="Times New Roman"/>
          <w:snapToGrid w:val="0"/>
          <w:color w:val="000000" w:themeColor="text1"/>
          <w:sz w:val="30"/>
          <w:szCs w:val="30"/>
          <w14:textFill>
            <w14:solidFill>
              <w14:schemeClr w14:val="tx1"/>
            </w14:solidFill>
          </w14:textFill>
        </w:rPr>
      </w:pPr>
      <w:r>
        <w:rPr>
          <w:rFonts w:hint="default" w:ascii="Times New Roman" w:hAnsi="Times New Roman" w:eastAsia="黑体" w:cs="Times New Roman"/>
          <w:snapToGrid w:val="0"/>
          <w:color w:val="000000" w:themeColor="text1"/>
          <w:sz w:val="30"/>
          <w:szCs w:val="30"/>
          <w14:textFill>
            <w14:solidFill>
              <w14:schemeClr w14:val="tx1"/>
            </w14:solidFill>
          </w14:textFill>
        </w:rPr>
        <w:t>一、建设项目基本情况</w:t>
      </w:r>
    </w:p>
    <w:tbl>
      <w:tblPr>
        <w:tblStyle w:val="24"/>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2382"/>
        <w:gridCol w:w="1637"/>
        <w:gridCol w:w="1868"/>
        <w:gridCol w:w="2983"/>
      </w:tblGrid>
      <w:tr w14:paraId="064AF75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2382" w:type="dxa"/>
            <w:noWrap w:val="0"/>
            <w:tcMar>
              <w:top w:w="16" w:type="dxa"/>
              <w:left w:w="16" w:type="dxa"/>
              <w:right w:w="16" w:type="dxa"/>
            </w:tcMar>
            <w:vAlign w:val="center"/>
          </w:tcPr>
          <w:p w14:paraId="73E36606">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建设项目名称</w:t>
            </w:r>
          </w:p>
        </w:tc>
        <w:tc>
          <w:tcPr>
            <w:tcW w:w="6488" w:type="dxa"/>
            <w:gridSpan w:val="3"/>
            <w:noWrap w:val="0"/>
            <w:vAlign w:val="center"/>
          </w:tcPr>
          <w:p w14:paraId="67956526">
            <w:pPr>
              <w:adjustRightInd w:val="0"/>
              <w:snapToGrid w:val="0"/>
              <w:jc w:val="center"/>
              <w:rPr>
                <w:rFonts w:hint="eastAsia"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eastAsia="zh-CN"/>
                <w14:textFill>
                  <w14:solidFill>
                    <w14:schemeClr w14:val="tx1"/>
                  </w14:solidFill>
                </w14:textFill>
              </w:rPr>
              <w:t>陕西齐棋鲜卤食品有限公司锅炉建设项目</w:t>
            </w:r>
          </w:p>
        </w:tc>
      </w:tr>
      <w:tr w14:paraId="5B5BFC0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2382" w:type="dxa"/>
            <w:noWrap w:val="0"/>
            <w:tcMar>
              <w:top w:w="16" w:type="dxa"/>
              <w:left w:w="16" w:type="dxa"/>
              <w:right w:w="16" w:type="dxa"/>
            </w:tcMar>
            <w:vAlign w:val="center"/>
          </w:tcPr>
          <w:p w14:paraId="15190489">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项目代码</w:t>
            </w:r>
          </w:p>
        </w:tc>
        <w:tc>
          <w:tcPr>
            <w:tcW w:w="6488" w:type="dxa"/>
            <w:gridSpan w:val="3"/>
            <w:noWrap w:val="0"/>
            <w:vAlign w:val="center"/>
          </w:tcPr>
          <w:p w14:paraId="1162A3C7">
            <w:pPr>
              <w:adjustRightInd w:val="0"/>
              <w:snapToGrid w:val="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w:t>
            </w:r>
          </w:p>
        </w:tc>
      </w:tr>
      <w:tr w14:paraId="544FECD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2382" w:type="dxa"/>
            <w:noWrap w:val="0"/>
            <w:tcMar>
              <w:top w:w="16" w:type="dxa"/>
              <w:left w:w="16" w:type="dxa"/>
              <w:right w:w="16" w:type="dxa"/>
            </w:tcMar>
            <w:vAlign w:val="center"/>
          </w:tcPr>
          <w:p w14:paraId="25345845">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建设单位联系人</w:t>
            </w:r>
          </w:p>
        </w:tc>
        <w:tc>
          <w:tcPr>
            <w:tcW w:w="1637" w:type="dxa"/>
            <w:noWrap w:val="0"/>
            <w:vAlign w:val="center"/>
          </w:tcPr>
          <w:p w14:paraId="54ECDE82">
            <w:pPr>
              <w:adjustRightInd w:val="0"/>
              <w:snapToGrid w:val="0"/>
              <w:jc w:val="center"/>
              <w:rPr>
                <w:rFonts w:hint="eastAsia" w:ascii="Times New Roman" w:hAnsi="Times New Roman" w:eastAsia="宋体" w:cs="Times New Roman"/>
                <w:color w:val="000000" w:themeColor="text1"/>
                <w:sz w:val="24"/>
                <w:szCs w:val="24"/>
                <w:lang w:val="en-US" w:eastAsia="zh-CN"/>
                <w14:textFill>
                  <w14:solidFill>
                    <w14:schemeClr w14:val="tx1"/>
                  </w14:solidFill>
                </w14:textFill>
              </w:rPr>
            </w:pPr>
            <w:r>
              <w:rPr>
                <w:rFonts w:hint="eastAsia" w:ascii="Times New Roman" w:hAnsi="Times New Roman" w:cs="Times New Roman"/>
                <w:color w:val="000000" w:themeColor="text1"/>
                <w:sz w:val="24"/>
                <w:szCs w:val="24"/>
                <w:highlight w:val="none"/>
                <w:lang w:val="en-US" w:eastAsia="zh-CN"/>
                <w14:textFill>
                  <w14:solidFill>
                    <w14:schemeClr w14:val="tx1"/>
                  </w14:solidFill>
                </w14:textFill>
              </w:rPr>
              <w:t>齐章恒</w:t>
            </w:r>
          </w:p>
        </w:tc>
        <w:tc>
          <w:tcPr>
            <w:tcW w:w="1868" w:type="dxa"/>
            <w:noWrap w:val="0"/>
            <w:vAlign w:val="center"/>
          </w:tcPr>
          <w:p w14:paraId="0838BEDE">
            <w:pPr>
              <w:adjustRightInd w:val="0"/>
              <w:snapToGrid w:val="0"/>
              <w:jc w:val="center"/>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color w:val="000000" w:themeColor="text1"/>
                <w:sz w:val="24"/>
                <w:szCs w:val="24"/>
                <w14:textFill>
                  <w14:solidFill>
                    <w14:schemeClr w14:val="tx1"/>
                  </w14:solidFill>
                </w14:textFill>
              </w:rPr>
              <w:t>联系方式</w:t>
            </w:r>
          </w:p>
        </w:tc>
        <w:tc>
          <w:tcPr>
            <w:tcW w:w="2983" w:type="dxa"/>
            <w:noWrap w:val="0"/>
            <w:vAlign w:val="center"/>
          </w:tcPr>
          <w:p w14:paraId="24DE0BEB">
            <w:pPr>
              <w:adjustRightInd w:val="0"/>
              <w:snapToGrid w:val="0"/>
              <w:jc w:val="center"/>
              <w:rPr>
                <w:rFonts w:hint="default" w:ascii="Times New Roman" w:hAnsi="Times New Roman" w:cs="Times New Roman"/>
                <w:color w:val="000000" w:themeColor="text1"/>
                <w:sz w:val="24"/>
                <w:szCs w:val="24"/>
                <w:lang w:val="en-US"/>
                <w14:textFill>
                  <w14:solidFill>
                    <w14:schemeClr w14:val="tx1"/>
                  </w14:solidFill>
                </w14:textFill>
              </w:rPr>
            </w:pPr>
            <w:r>
              <w:rPr>
                <w:rFonts w:hint="eastAsia" w:ascii="Times New Roman" w:hAnsi="Times New Roman" w:eastAsia="宋体" w:cs="Times New Roman"/>
                <w:color w:val="000000" w:themeColor="text1"/>
                <w:sz w:val="24"/>
                <w:szCs w:val="24"/>
                <w:lang w:val="en-US" w:eastAsia="zh-CN"/>
                <w14:textFill>
                  <w14:solidFill>
                    <w14:schemeClr w14:val="tx1"/>
                  </w14:solidFill>
                </w14:textFill>
              </w:rPr>
              <w:t>17829397777</w:t>
            </w:r>
          </w:p>
        </w:tc>
      </w:tr>
      <w:tr w14:paraId="485FC11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2382" w:type="dxa"/>
            <w:noWrap w:val="0"/>
            <w:tcMar>
              <w:top w:w="16" w:type="dxa"/>
              <w:left w:w="16" w:type="dxa"/>
              <w:right w:w="16" w:type="dxa"/>
            </w:tcMar>
            <w:vAlign w:val="center"/>
          </w:tcPr>
          <w:p w14:paraId="6CCE1B32">
            <w:pPr>
              <w:adjustRightInd w:val="0"/>
              <w:snapToGrid w:val="0"/>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建设地点</w:t>
            </w:r>
          </w:p>
        </w:tc>
        <w:tc>
          <w:tcPr>
            <w:tcW w:w="6488" w:type="dxa"/>
            <w:gridSpan w:val="3"/>
            <w:noWrap w:val="0"/>
            <w:vAlign w:val="center"/>
          </w:tcPr>
          <w:p w14:paraId="3D0D8733">
            <w:pPr>
              <w:adjustRightInd w:val="0"/>
              <w:snapToGrid w:val="0"/>
              <w:jc w:val="center"/>
              <w:rPr>
                <w:rFonts w:hint="default" w:ascii="Times New Roman" w:hAnsi="Times New Roman" w:eastAsia="宋体" w:cs="Times New Roman"/>
                <w:color w:val="000000" w:themeColor="text1"/>
                <w:szCs w:val="21"/>
                <w:lang w:val="en-US"/>
                <w14:textFill>
                  <w14:solidFill>
                    <w14:schemeClr w14:val="tx1"/>
                  </w14:solidFill>
                </w14:textFill>
              </w:rPr>
            </w:pPr>
            <w:r>
              <w:rPr>
                <w:rFonts w:hint="eastAsia" w:ascii="Times New Roman" w:hAnsi="Times New Roman" w:eastAsia="宋体" w:cs="Times New Roman"/>
                <w:color w:val="000000" w:themeColor="text1"/>
                <w:szCs w:val="21"/>
                <w:lang w:eastAsia="zh-CN"/>
                <w14:textFill>
                  <w14:solidFill>
                    <w14:schemeClr w14:val="tx1"/>
                  </w14:solidFill>
                </w14:textFill>
              </w:rPr>
              <w:t>陕西省西咸新区泾河新城南流村原点西路温商高端制造产业园</w:t>
            </w:r>
          </w:p>
        </w:tc>
      </w:tr>
      <w:tr w14:paraId="7777AA4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2382" w:type="dxa"/>
            <w:noWrap w:val="0"/>
            <w:tcMar>
              <w:top w:w="16" w:type="dxa"/>
              <w:left w:w="16" w:type="dxa"/>
              <w:right w:w="16" w:type="dxa"/>
            </w:tcMar>
            <w:vAlign w:val="center"/>
          </w:tcPr>
          <w:p w14:paraId="16C23E36">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地理坐标</w:t>
            </w:r>
          </w:p>
        </w:tc>
        <w:tc>
          <w:tcPr>
            <w:tcW w:w="6488" w:type="dxa"/>
            <w:gridSpan w:val="3"/>
            <w:noWrap w:val="0"/>
            <w:vAlign w:val="center"/>
          </w:tcPr>
          <w:p w14:paraId="31D29096">
            <w:pPr>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 w:val="24"/>
                <w:szCs w:val="24"/>
                <w14:textFill>
                  <w14:solidFill>
                    <w14:schemeClr w14:val="tx1"/>
                  </w14:solidFill>
                </w14:textFill>
              </w:rPr>
              <w:t>（</w:t>
            </w:r>
            <w:r>
              <w:rPr>
                <w:rFonts w:hint="default" w:ascii="Times New Roman" w:hAnsi="Times New Roman" w:cs="Times New Roman"/>
                <w:color w:val="000000" w:themeColor="text1"/>
                <w:sz w:val="24"/>
                <w:szCs w:val="24"/>
                <w:u w:val="none"/>
                <w:lang w:val="en-US" w:eastAsia="zh-CN"/>
                <w14:textFill>
                  <w14:solidFill>
                    <w14:schemeClr w14:val="tx1"/>
                  </w14:solidFill>
                </w14:textFill>
              </w:rPr>
              <w:t>E</w:t>
            </w:r>
            <w:r>
              <w:rPr>
                <w:rFonts w:hint="default" w:ascii="Times New Roman" w:hAnsi="Times New Roman" w:cs="Times New Roman"/>
                <w:color w:val="000000" w:themeColor="text1"/>
                <w:sz w:val="24"/>
                <w:szCs w:val="24"/>
                <w:u w:val="single"/>
                <w:lang w:val="en-US" w:eastAsia="zh-CN"/>
                <w14:textFill>
                  <w14:solidFill>
                    <w14:schemeClr w14:val="tx1"/>
                  </w14:solidFill>
                </w14:textFill>
              </w:rPr>
              <w:t>10</w:t>
            </w:r>
            <w:r>
              <w:rPr>
                <w:rFonts w:hint="eastAsia" w:ascii="Times New Roman" w:hAnsi="Times New Roman" w:cs="Times New Roman"/>
                <w:color w:val="000000" w:themeColor="text1"/>
                <w:sz w:val="24"/>
                <w:szCs w:val="24"/>
                <w:u w:val="single"/>
                <w:lang w:val="en-US" w:eastAsia="zh-CN"/>
                <w14:textFill>
                  <w14:solidFill>
                    <w14:schemeClr w14:val="tx1"/>
                  </w14:solidFill>
                </w14:textFill>
              </w:rPr>
              <w:t>8</w:t>
            </w:r>
            <w:r>
              <w:rPr>
                <w:rFonts w:hint="default" w:ascii="Times New Roman" w:hAnsi="Times New Roman" w:cs="Times New Roman"/>
                <w:color w:val="000000" w:themeColor="text1"/>
                <w:sz w:val="24"/>
                <w:szCs w:val="24"/>
                <w14:textFill>
                  <w14:solidFill>
                    <w14:schemeClr w14:val="tx1"/>
                  </w14:solidFill>
                </w14:textFill>
              </w:rPr>
              <w:t>度</w:t>
            </w:r>
            <w:r>
              <w:rPr>
                <w:rFonts w:hint="eastAsia" w:ascii="Times New Roman" w:hAnsi="Times New Roman" w:cs="Times New Roman"/>
                <w:color w:val="000000" w:themeColor="text1"/>
                <w:sz w:val="24"/>
                <w:szCs w:val="24"/>
                <w:u w:val="single"/>
                <w:lang w:val="en-US" w:eastAsia="zh-CN"/>
                <w14:textFill>
                  <w14:solidFill>
                    <w14:schemeClr w14:val="tx1"/>
                  </w14:solidFill>
                </w14:textFill>
              </w:rPr>
              <w:t>54</w:t>
            </w:r>
            <w:r>
              <w:rPr>
                <w:rFonts w:hint="default" w:ascii="Times New Roman" w:hAnsi="Times New Roman" w:cs="Times New Roman"/>
                <w:color w:val="000000" w:themeColor="text1"/>
                <w:sz w:val="24"/>
                <w:szCs w:val="24"/>
                <w14:textFill>
                  <w14:solidFill>
                    <w14:schemeClr w14:val="tx1"/>
                  </w14:solidFill>
                </w14:textFill>
              </w:rPr>
              <w:t>分</w:t>
            </w:r>
            <w:r>
              <w:rPr>
                <w:rFonts w:hint="eastAsia" w:ascii="Times New Roman" w:hAnsi="Times New Roman" w:cs="Times New Roman"/>
                <w:color w:val="000000" w:themeColor="text1"/>
                <w:sz w:val="24"/>
                <w:szCs w:val="24"/>
                <w:u w:val="single"/>
                <w:lang w:val="en-US" w:eastAsia="zh-CN"/>
                <w14:textFill>
                  <w14:solidFill>
                    <w14:schemeClr w14:val="tx1"/>
                  </w14:solidFill>
                </w14:textFill>
              </w:rPr>
              <w:t>46.652</w:t>
            </w:r>
            <w:r>
              <w:rPr>
                <w:rFonts w:hint="default" w:ascii="Times New Roman" w:hAnsi="Times New Roman" w:cs="Times New Roman"/>
                <w:color w:val="000000" w:themeColor="text1"/>
                <w:sz w:val="24"/>
                <w:szCs w:val="24"/>
                <w14:textFill>
                  <w14:solidFill>
                    <w14:schemeClr w14:val="tx1"/>
                  </w14:solidFill>
                </w14:textFill>
              </w:rPr>
              <w:t>秒，</w:t>
            </w:r>
            <w:r>
              <w:rPr>
                <w:rFonts w:hint="default" w:ascii="Times New Roman" w:hAnsi="Times New Roman" w:cs="Times New Roman"/>
                <w:color w:val="000000" w:themeColor="text1"/>
                <w:sz w:val="24"/>
                <w:szCs w:val="24"/>
                <w:lang w:val="en-US" w:eastAsia="zh-CN"/>
                <w14:textFill>
                  <w14:solidFill>
                    <w14:schemeClr w14:val="tx1"/>
                  </w14:solidFill>
                </w14:textFill>
              </w:rPr>
              <w:t>N</w:t>
            </w:r>
            <w:r>
              <w:rPr>
                <w:rFonts w:hint="default" w:ascii="Times New Roman" w:hAnsi="Times New Roman" w:cs="Times New Roman"/>
                <w:color w:val="000000" w:themeColor="text1"/>
                <w:sz w:val="24"/>
                <w:szCs w:val="24"/>
                <w:u w:val="single"/>
                <w:lang w:val="en-US" w:eastAsia="zh-CN"/>
                <w14:textFill>
                  <w14:solidFill>
                    <w14:schemeClr w14:val="tx1"/>
                  </w14:solidFill>
                </w14:textFill>
              </w:rPr>
              <w:t>34</w:t>
            </w:r>
            <w:r>
              <w:rPr>
                <w:rFonts w:hint="default" w:ascii="Times New Roman" w:hAnsi="Times New Roman" w:cs="Times New Roman"/>
                <w:color w:val="000000" w:themeColor="text1"/>
                <w:sz w:val="24"/>
                <w:szCs w:val="24"/>
                <w14:textFill>
                  <w14:solidFill>
                    <w14:schemeClr w14:val="tx1"/>
                  </w14:solidFill>
                </w14:textFill>
              </w:rPr>
              <w:t>度</w:t>
            </w:r>
            <w:r>
              <w:rPr>
                <w:rFonts w:hint="eastAsia" w:ascii="Times New Roman" w:hAnsi="Times New Roman" w:cs="Times New Roman"/>
                <w:color w:val="000000" w:themeColor="text1"/>
                <w:sz w:val="24"/>
                <w:szCs w:val="24"/>
                <w:u w:val="single"/>
                <w:lang w:val="en-US" w:eastAsia="zh-CN"/>
                <w14:textFill>
                  <w14:solidFill>
                    <w14:schemeClr w14:val="tx1"/>
                  </w14:solidFill>
                </w14:textFill>
              </w:rPr>
              <w:t>32</w:t>
            </w:r>
            <w:r>
              <w:rPr>
                <w:rFonts w:hint="default" w:ascii="Times New Roman" w:hAnsi="Times New Roman" w:cs="Times New Roman"/>
                <w:color w:val="000000" w:themeColor="text1"/>
                <w:sz w:val="24"/>
                <w:szCs w:val="24"/>
                <w14:textFill>
                  <w14:solidFill>
                    <w14:schemeClr w14:val="tx1"/>
                  </w14:solidFill>
                </w14:textFill>
              </w:rPr>
              <w:t>分</w:t>
            </w:r>
            <w:r>
              <w:rPr>
                <w:rFonts w:hint="eastAsia" w:ascii="Times New Roman" w:hAnsi="Times New Roman" w:cs="Times New Roman"/>
                <w:color w:val="000000" w:themeColor="text1"/>
                <w:sz w:val="24"/>
                <w:szCs w:val="24"/>
                <w:u w:val="single"/>
                <w:lang w:val="en-US" w:eastAsia="zh-CN"/>
                <w14:textFill>
                  <w14:solidFill>
                    <w14:schemeClr w14:val="tx1"/>
                  </w14:solidFill>
                </w14:textFill>
              </w:rPr>
              <w:t>3.059</w:t>
            </w:r>
            <w:r>
              <w:rPr>
                <w:rFonts w:hint="default" w:ascii="Times New Roman" w:hAnsi="Times New Roman" w:cs="Times New Roman"/>
                <w:color w:val="000000" w:themeColor="text1"/>
                <w:sz w:val="24"/>
                <w:szCs w:val="24"/>
                <w14:textFill>
                  <w14:solidFill>
                    <w14:schemeClr w14:val="tx1"/>
                  </w14:solidFill>
                </w14:textFill>
              </w:rPr>
              <w:t>秒）</w:t>
            </w:r>
          </w:p>
        </w:tc>
      </w:tr>
      <w:tr w14:paraId="2607F05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1" w:hRule="atLeast"/>
          <w:jc w:val="center"/>
        </w:trPr>
        <w:tc>
          <w:tcPr>
            <w:tcW w:w="2382" w:type="dxa"/>
            <w:noWrap w:val="0"/>
            <w:tcMar>
              <w:top w:w="16" w:type="dxa"/>
              <w:left w:w="16" w:type="dxa"/>
              <w:right w:w="16" w:type="dxa"/>
            </w:tcMar>
            <w:vAlign w:val="center"/>
          </w:tcPr>
          <w:p w14:paraId="5BFFAE9D">
            <w:pPr>
              <w:adjustRightInd w:val="0"/>
              <w:snapToGrid w:val="0"/>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国民经济</w:t>
            </w:r>
          </w:p>
          <w:p w14:paraId="482AB71D">
            <w:pPr>
              <w:adjustRightInd w:val="0"/>
              <w:snapToGrid w:val="0"/>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行业类别</w:t>
            </w:r>
          </w:p>
        </w:tc>
        <w:tc>
          <w:tcPr>
            <w:tcW w:w="1637" w:type="dxa"/>
            <w:noWrap w:val="0"/>
            <w:vAlign w:val="center"/>
          </w:tcPr>
          <w:p w14:paraId="128DACDD">
            <w:pPr>
              <w:adjustRightInd w:val="0"/>
              <w:snapToGrid w:val="0"/>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lang w:val="en-US" w:eastAsia="zh-CN"/>
                <w14:textFill>
                  <w14:solidFill>
                    <w14:schemeClr w14:val="tx1"/>
                  </w14:solidFill>
                </w14:textFill>
              </w:rPr>
              <w:t>[</w:t>
            </w:r>
            <w:r>
              <w:rPr>
                <w:rFonts w:hint="default" w:ascii="Times New Roman" w:hAnsi="Times New Roman" w:eastAsia="宋体" w:cs="Times New Roman"/>
                <w:color w:val="000000" w:themeColor="text1"/>
                <w:szCs w:val="21"/>
                <w:lang w:val="en-GB" w:eastAsia="zh-CN"/>
                <w14:textFill>
                  <w14:solidFill>
                    <w14:schemeClr w14:val="tx1"/>
                  </w14:solidFill>
                </w14:textFill>
              </w:rPr>
              <w:t>D4430</w:t>
            </w:r>
            <w:r>
              <w:rPr>
                <w:rFonts w:hint="default" w:ascii="Times New Roman" w:hAnsi="Times New Roman" w:eastAsia="宋体" w:cs="Times New Roman"/>
                <w:color w:val="000000" w:themeColor="text1"/>
                <w:szCs w:val="21"/>
                <w:lang w:val="en-US" w:eastAsia="zh-CN"/>
                <w14:textFill>
                  <w14:solidFill>
                    <w14:schemeClr w14:val="tx1"/>
                  </w14:solidFill>
                </w14:textFill>
              </w:rPr>
              <w:t>]</w:t>
            </w:r>
            <w:r>
              <w:rPr>
                <w:rFonts w:hint="default" w:ascii="Times New Roman" w:hAnsi="Times New Roman" w:eastAsia="宋体" w:cs="Times New Roman"/>
                <w:color w:val="000000" w:themeColor="text1"/>
                <w:szCs w:val="21"/>
                <w:lang w:val="en-GB" w:eastAsia="zh-CN"/>
                <w14:textFill>
                  <w14:solidFill>
                    <w14:schemeClr w14:val="tx1"/>
                  </w14:solidFill>
                </w14:textFill>
              </w:rPr>
              <w:t>热力生产和供应</w:t>
            </w:r>
          </w:p>
        </w:tc>
        <w:tc>
          <w:tcPr>
            <w:tcW w:w="1868" w:type="dxa"/>
            <w:noWrap w:val="0"/>
            <w:vAlign w:val="center"/>
          </w:tcPr>
          <w:p w14:paraId="32BFB1F1">
            <w:pPr>
              <w:adjustRightInd w:val="0"/>
              <w:snapToGrid w:val="0"/>
              <w:jc w:val="center"/>
              <w:rPr>
                <w:rFonts w:hint="default" w:ascii="Times New Roman" w:hAnsi="Times New Roman" w:eastAsia="宋体" w:cs="Times New Roman"/>
                <w:color w:val="000000" w:themeColor="text1"/>
                <w:szCs w:val="21"/>
                <w14:textFill>
                  <w14:solidFill>
                    <w14:schemeClr w14:val="tx1"/>
                  </w14:solidFill>
                </w14:textFill>
              </w:rPr>
            </w:pPr>
            <w:bookmarkStart w:id="1" w:name="_Hlk49843745"/>
            <w:r>
              <w:rPr>
                <w:rFonts w:hint="default" w:ascii="Times New Roman" w:hAnsi="Times New Roman" w:eastAsia="宋体" w:cs="Times New Roman"/>
                <w:color w:val="000000" w:themeColor="text1"/>
                <w:szCs w:val="21"/>
                <w14:textFill>
                  <w14:solidFill>
                    <w14:schemeClr w14:val="tx1"/>
                  </w14:solidFill>
                </w14:textFill>
              </w:rPr>
              <w:t>建设项目</w:t>
            </w:r>
          </w:p>
          <w:p w14:paraId="458A9A83">
            <w:pPr>
              <w:adjustRightInd w:val="0"/>
              <w:snapToGrid w:val="0"/>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行业类别</w:t>
            </w:r>
            <w:bookmarkEnd w:id="1"/>
          </w:p>
        </w:tc>
        <w:tc>
          <w:tcPr>
            <w:tcW w:w="2983" w:type="dxa"/>
            <w:noWrap w:val="0"/>
            <w:vAlign w:val="center"/>
          </w:tcPr>
          <w:p w14:paraId="78DCA4D7">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lang w:eastAsia="zh-CN"/>
                <w14:textFill>
                  <w14:solidFill>
                    <w14:schemeClr w14:val="tx1"/>
                  </w14:solidFill>
                </w14:textFill>
              </w:rPr>
              <w:t>四十一</w:t>
            </w:r>
            <w:r>
              <w:rPr>
                <w:rFonts w:hint="default" w:ascii="Times New Roman" w:hAnsi="Times New Roman" w:cs="Times New Roman"/>
                <w:color w:val="000000" w:themeColor="text1"/>
                <w:szCs w:val="21"/>
                <w:lang w:val="en-US" w:eastAsia="zh-CN"/>
                <w14:textFill>
                  <w14:solidFill>
                    <w14:schemeClr w14:val="tx1"/>
                  </w14:solidFill>
                </w14:textFill>
              </w:rPr>
              <w:t xml:space="preserve"> </w:t>
            </w:r>
            <w:r>
              <w:rPr>
                <w:rFonts w:hint="default" w:ascii="Times New Roman" w:hAnsi="Times New Roman" w:cs="Times New Roman"/>
                <w:color w:val="000000" w:themeColor="text1"/>
                <w:szCs w:val="21"/>
                <w:lang w:eastAsia="zh-CN"/>
                <w14:textFill>
                  <w14:solidFill>
                    <w14:schemeClr w14:val="tx1"/>
                  </w14:solidFill>
                </w14:textFill>
              </w:rPr>
              <w:t>电力、热力生产和供应业—</w:t>
            </w:r>
            <w:r>
              <w:rPr>
                <w:rFonts w:hint="default" w:ascii="Times New Roman" w:hAnsi="Times New Roman" w:cs="Times New Roman"/>
                <w:color w:val="000000" w:themeColor="text1"/>
                <w:szCs w:val="21"/>
                <w14:textFill>
                  <w14:solidFill>
                    <w14:schemeClr w14:val="tx1"/>
                  </w14:solidFill>
                </w14:textFill>
              </w:rPr>
              <w:t>91 热力生产和供应工程（包括建设单位自建自用的供热工程）</w:t>
            </w:r>
          </w:p>
        </w:tc>
      </w:tr>
      <w:tr w14:paraId="0C870C7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219" w:hRule="atLeast"/>
          <w:jc w:val="center"/>
        </w:trPr>
        <w:tc>
          <w:tcPr>
            <w:tcW w:w="2382" w:type="dxa"/>
            <w:noWrap w:val="0"/>
            <w:tcMar>
              <w:top w:w="16" w:type="dxa"/>
              <w:left w:w="16" w:type="dxa"/>
              <w:right w:w="16" w:type="dxa"/>
            </w:tcMar>
            <w:vAlign w:val="center"/>
          </w:tcPr>
          <w:p w14:paraId="25803D33">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建设性质</w:t>
            </w:r>
          </w:p>
        </w:tc>
        <w:tc>
          <w:tcPr>
            <w:tcW w:w="1637" w:type="dxa"/>
            <w:noWrap w:val="0"/>
            <w:vAlign w:val="center"/>
          </w:tcPr>
          <w:p w14:paraId="7F0D94EB">
            <w:pPr>
              <w:jc w:val="left"/>
              <w:rPr>
                <w:rFonts w:hint="default"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lang w:eastAsia="zh-CN"/>
                <w14:textFill>
                  <w14:solidFill>
                    <w14:schemeClr w14:val="tx1"/>
                  </w14:solidFill>
                </w14:textFill>
              </w:rPr>
              <w:t>□</w:t>
            </w:r>
            <w:r>
              <w:rPr>
                <w:rFonts w:hint="default" w:ascii="Times New Roman" w:hAnsi="Times New Roman" w:cs="Times New Roman"/>
                <w:color w:val="000000" w:themeColor="text1"/>
                <w:szCs w:val="21"/>
                <w14:textFill>
                  <w14:solidFill>
                    <w14:schemeClr w14:val="tx1"/>
                  </w14:solidFill>
                </w14:textFill>
              </w:rPr>
              <w:t>新建（迁建）</w:t>
            </w:r>
          </w:p>
          <w:p w14:paraId="7D436BB9">
            <w:pPr>
              <w:jc w:val="left"/>
              <w:rPr>
                <w:rFonts w:hint="default"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lang w:eastAsia="zh-CN"/>
                <w14:textFill>
                  <w14:solidFill>
                    <w14:schemeClr w14:val="tx1"/>
                  </w14:solidFill>
                </w14:textFill>
              </w:rPr>
              <w:t>□</w:t>
            </w:r>
            <w:r>
              <w:rPr>
                <w:rFonts w:hint="default" w:ascii="Times New Roman" w:hAnsi="Times New Roman" w:cs="Times New Roman"/>
                <w:color w:val="000000" w:themeColor="text1"/>
                <w:szCs w:val="21"/>
                <w14:textFill>
                  <w14:solidFill>
                    <w14:schemeClr w14:val="tx1"/>
                  </w14:solidFill>
                </w14:textFill>
              </w:rPr>
              <w:t>改建</w:t>
            </w:r>
          </w:p>
          <w:p w14:paraId="7BACDC5A">
            <w:pPr>
              <w:jc w:val="left"/>
              <w:rPr>
                <w:rFonts w:hint="default"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lang w:eastAsia="zh-CN"/>
                <w14:textFill>
                  <w14:solidFill>
                    <w14:schemeClr w14:val="tx1"/>
                  </w14:solidFill>
                </w14:textFill>
              </w:rPr>
              <w:t>☑</w:t>
            </w:r>
            <w:r>
              <w:rPr>
                <w:rFonts w:hint="default" w:ascii="Times New Roman" w:hAnsi="Times New Roman" w:cs="Times New Roman"/>
                <w:color w:val="000000" w:themeColor="text1"/>
                <w:szCs w:val="21"/>
                <w14:textFill>
                  <w14:solidFill>
                    <w14:schemeClr w14:val="tx1"/>
                  </w14:solidFill>
                </w14:textFill>
              </w:rPr>
              <w:t>扩建</w:t>
            </w:r>
          </w:p>
          <w:p w14:paraId="5ADF98EF">
            <w:pPr>
              <w:jc w:val="left"/>
              <w:rPr>
                <w:rFonts w:hint="default"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lang w:eastAsia="zh-CN"/>
                <w14:textFill>
                  <w14:solidFill>
                    <w14:schemeClr w14:val="tx1"/>
                  </w14:solidFill>
                </w14:textFill>
              </w:rPr>
              <w:t>□</w:t>
            </w:r>
            <w:r>
              <w:rPr>
                <w:rFonts w:hint="default" w:ascii="Times New Roman" w:hAnsi="Times New Roman" w:cs="Times New Roman"/>
                <w:color w:val="000000" w:themeColor="text1"/>
                <w:szCs w:val="21"/>
                <w14:textFill>
                  <w14:solidFill>
                    <w14:schemeClr w14:val="tx1"/>
                  </w14:solidFill>
                </w14:textFill>
              </w:rPr>
              <w:t>技术改造</w:t>
            </w:r>
          </w:p>
        </w:tc>
        <w:tc>
          <w:tcPr>
            <w:tcW w:w="1868" w:type="dxa"/>
            <w:noWrap w:val="0"/>
            <w:vAlign w:val="center"/>
          </w:tcPr>
          <w:p w14:paraId="698EAD4F">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建设项目</w:t>
            </w:r>
          </w:p>
          <w:p w14:paraId="1CC22B02">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申报情形</w:t>
            </w:r>
          </w:p>
        </w:tc>
        <w:tc>
          <w:tcPr>
            <w:tcW w:w="2983" w:type="dxa"/>
            <w:noWrap w:val="0"/>
            <w:vAlign w:val="center"/>
          </w:tcPr>
          <w:p w14:paraId="4BBC21B9">
            <w:pPr>
              <w:jc w:val="left"/>
              <w:rPr>
                <w:rFonts w:hint="default"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lang w:eastAsia="zh-CN"/>
                <w14:textFill>
                  <w14:solidFill>
                    <w14:schemeClr w14:val="tx1"/>
                  </w14:solidFill>
                </w14:textFill>
              </w:rPr>
              <w:t>☑</w:t>
            </w:r>
            <w:r>
              <w:rPr>
                <w:rFonts w:hint="default" w:ascii="Times New Roman" w:hAnsi="Times New Roman" w:cs="Times New Roman"/>
                <w:color w:val="000000" w:themeColor="text1"/>
                <w:szCs w:val="21"/>
                <w14:textFill>
                  <w14:solidFill>
                    <w14:schemeClr w14:val="tx1"/>
                  </w14:solidFill>
                </w14:textFill>
              </w:rPr>
              <w:t xml:space="preserve">首次申报项目             </w:t>
            </w:r>
          </w:p>
          <w:p w14:paraId="47423D2D">
            <w:pPr>
              <w:jc w:val="left"/>
              <w:rPr>
                <w:rFonts w:hint="default"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lang w:eastAsia="zh-CN"/>
                <w14:textFill>
                  <w14:solidFill>
                    <w14:schemeClr w14:val="tx1"/>
                  </w14:solidFill>
                </w14:textFill>
              </w:rPr>
              <w:t>□</w:t>
            </w:r>
            <w:r>
              <w:rPr>
                <w:rFonts w:hint="default" w:ascii="Times New Roman" w:hAnsi="Times New Roman" w:cs="Times New Roman"/>
                <w:color w:val="000000" w:themeColor="text1"/>
                <w:szCs w:val="21"/>
                <w14:textFill>
                  <w14:solidFill>
                    <w14:schemeClr w14:val="tx1"/>
                  </w14:solidFill>
                </w14:textFill>
              </w:rPr>
              <w:t>不予批准后再次申报项目</w:t>
            </w:r>
          </w:p>
          <w:p w14:paraId="06C1062F">
            <w:pPr>
              <w:jc w:val="left"/>
              <w:rPr>
                <w:rFonts w:hint="default"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lang w:eastAsia="zh-CN"/>
                <w14:textFill>
                  <w14:solidFill>
                    <w14:schemeClr w14:val="tx1"/>
                  </w14:solidFill>
                </w14:textFill>
              </w:rPr>
              <w:t>□</w:t>
            </w:r>
            <w:r>
              <w:rPr>
                <w:rFonts w:hint="default" w:ascii="Times New Roman" w:hAnsi="Times New Roman" w:cs="Times New Roman"/>
                <w:color w:val="000000" w:themeColor="text1"/>
                <w:szCs w:val="21"/>
                <w14:textFill>
                  <w14:solidFill>
                    <w14:schemeClr w14:val="tx1"/>
                  </w14:solidFill>
                </w14:textFill>
              </w:rPr>
              <w:t xml:space="preserve">超五年重新审核项目     </w:t>
            </w:r>
          </w:p>
          <w:p w14:paraId="7916C865">
            <w:pPr>
              <w:jc w:val="left"/>
              <w:rPr>
                <w:rFonts w:hint="default"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lang w:eastAsia="zh-CN"/>
                <w14:textFill>
                  <w14:solidFill>
                    <w14:schemeClr w14:val="tx1"/>
                  </w14:solidFill>
                </w14:textFill>
              </w:rPr>
              <w:t>□</w:t>
            </w:r>
            <w:r>
              <w:rPr>
                <w:rFonts w:hint="default" w:ascii="Times New Roman" w:hAnsi="Times New Roman" w:cs="Times New Roman"/>
                <w:color w:val="000000" w:themeColor="text1"/>
                <w:szCs w:val="21"/>
                <w14:textFill>
                  <w14:solidFill>
                    <w14:schemeClr w14:val="tx1"/>
                  </w14:solidFill>
                </w14:textFill>
              </w:rPr>
              <w:t>重大变动重新报批项目</w:t>
            </w:r>
          </w:p>
        </w:tc>
      </w:tr>
      <w:tr w14:paraId="6CB1DA9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851" w:hRule="atLeast"/>
          <w:jc w:val="center"/>
        </w:trPr>
        <w:tc>
          <w:tcPr>
            <w:tcW w:w="2382" w:type="dxa"/>
            <w:noWrap w:val="0"/>
            <w:tcMar>
              <w:top w:w="16" w:type="dxa"/>
              <w:left w:w="16" w:type="dxa"/>
              <w:right w:w="16" w:type="dxa"/>
            </w:tcMar>
            <w:vAlign w:val="center"/>
          </w:tcPr>
          <w:p w14:paraId="3E85848E">
            <w:pPr>
              <w:adjustRightInd w:val="0"/>
              <w:snapToGrid w:val="0"/>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项目审批（核准/</w:t>
            </w:r>
          </w:p>
          <w:p w14:paraId="474089EF">
            <w:pPr>
              <w:adjustRightInd w:val="0"/>
              <w:snapToGrid w:val="0"/>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备案）部门（选填）</w:t>
            </w:r>
          </w:p>
        </w:tc>
        <w:tc>
          <w:tcPr>
            <w:tcW w:w="1637" w:type="dxa"/>
            <w:noWrap w:val="0"/>
            <w:vAlign w:val="center"/>
          </w:tcPr>
          <w:p w14:paraId="73AABFA7">
            <w:pPr>
              <w:adjustRightInd w:val="0"/>
              <w:snapToGrid w:val="0"/>
              <w:jc w:val="center"/>
              <w:rPr>
                <w:rFonts w:hint="default"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w:t>
            </w:r>
          </w:p>
        </w:tc>
        <w:tc>
          <w:tcPr>
            <w:tcW w:w="1868" w:type="dxa"/>
            <w:noWrap w:val="0"/>
            <w:vAlign w:val="center"/>
          </w:tcPr>
          <w:p w14:paraId="25877A70">
            <w:pPr>
              <w:adjustRightInd w:val="0"/>
              <w:snapToGrid w:val="0"/>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项目审批（核准/</w:t>
            </w:r>
          </w:p>
          <w:p w14:paraId="0DAA6077">
            <w:pPr>
              <w:adjustRightInd w:val="0"/>
              <w:snapToGrid w:val="0"/>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备案）文号（选填）</w:t>
            </w:r>
          </w:p>
        </w:tc>
        <w:tc>
          <w:tcPr>
            <w:tcW w:w="2983" w:type="dxa"/>
            <w:noWrap w:val="0"/>
            <w:vAlign w:val="center"/>
          </w:tcPr>
          <w:p w14:paraId="564E2890">
            <w:pPr>
              <w:adjustRightInd w:val="0"/>
              <w:snapToGrid w:val="0"/>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lang w:eastAsia="zh-CN"/>
                <w14:textFill>
                  <w14:solidFill>
                    <w14:schemeClr w14:val="tx1"/>
                  </w14:solidFill>
                </w14:textFill>
              </w:rPr>
              <w:t>无</w:t>
            </w:r>
          </w:p>
        </w:tc>
      </w:tr>
      <w:tr w14:paraId="20841A7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626" w:hRule="atLeast"/>
          <w:jc w:val="center"/>
        </w:trPr>
        <w:tc>
          <w:tcPr>
            <w:tcW w:w="2382" w:type="dxa"/>
            <w:noWrap w:val="0"/>
            <w:tcMar>
              <w:top w:w="16" w:type="dxa"/>
              <w:left w:w="16" w:type="dxa"/>
              <w:right w:w="16" w:type="dxa"/>
            </w:tcMar>
            <w:vAlign w:val="center"/>
          </w:tcPr>
          <w:p w14:paraId="7307A2FF">
            <w:pPr>
              <w:adjustRightInd w:val="0"/>
              <w:snapToGrid w:val="0"/>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总投资（万元）</w:t>
            </w:r>
          </w:p>
        </w:tc>
        <w:tc>
          <w:tcPr>
            <w:tcW w:w="1637" w:type="dxa"/>
            <w:noWrap w:val="0"/>
            <w:vAlign w:val="center"/>
          </w:tcPr>
          <w:p w14:paraId="48354DB3">
            <w:pPr>
              <w:adjustRightInd w:val="0"/>
              <w:snapToGrid w:val="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t>50</w:t>
            </w:r>
          </w:p>
        </w:tc>
        <w:tc>
          <w:tcPr>
            <w:tcW w:w="1868" w:type="dxa"/>
            <w:noWrap w:val="0"/>
            <w:tcMar>
              <w:top w:w="16" w:type="dxa"/>
              <w:left w:w="16" w:type="dxa"/>
              <w:right w:w="16" w:type="dxa"/>
            </w:tcMar>
            <w:vAlign w:val="center"/>
          </w:tcPr>
          <w:p w14:paraId="0E3F082C">
            <w:pPr>
              <w:adjustRightInd w:val="0"/>
              <w:snapToGrid w:val="0"/>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环保投资（万元）</w:t>
            </w:r>
          </w:p>
        </w:tc>
        <w:tc>
          <w:tcPr>
            <w:tcW w:w="2983" w:type="dxa"/>
            <w:noWrap w:val="0"/>
            <w:vAlign w:val="center"/>
          </w:tcPr>
          <w:p w14:paraId="67B8B392">
            <w:pPr>
              <w:adjustRightInd w:val="0"/>
              <w:snapToGrid w:val="0"/>
              <w:jc w:val="center"/>
              <w:rPr>
                <w:rFonts w:hint="default" w:ascii="Times New Roman" w:hAnsi="Times New Roman" w:eastAsia="宋体" w:cs="Times New Roman"/>
                <w:color w:val="000000" w:themeColor="text1"/>
                <w:szCs w:val="21"/>
                <w:lang w:val="en-US"/>
                <w14:textFill>
                  <w14:solidFill>
                    <w14:schemeClr w14:val="tx1"/>
                  </w14:solidFill>
                </w14:textFill>
              </w:rPr>
            </w:pP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1.5</w:t>
            </w:r>
          </w:p>
        </w:tc>
      </w:tr>
      <w:tr w14:paraId="681E8FA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667" w:hRule="atLeast"/>
          <w:jc w:val="center"/>
        </w:trPr>
        <w:tc>
          <w:tcPr>
            <w:tcW w:w="2382" w:type="dxa"/>
            <w:noWrap w:val="0"/>
            <w:tcMar>
              <w:top w:w="16" w:type="dxa"/>
              <w:left w:w="16" w:type="dxa"/>
              <w:right w:w="16" w:type="dxa"/>
            </w:tcMar>
            <w:vAlign w:val="center"/>
          </w:tcPr>
          <w:p w14:paraId="605DBBA2">
            <w:pPr>
              <w:adjustRightInd w:val="0"/>
              <w:snapToGrid w:val="0"/>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环保投资占比（%）</w:t>
            </w:r>
          </w:p>
        </w:tc>
        <w:tc>
          <w:tcPr>
            <w:tcW w:w="1637" w:type="dxa"/>
            <w:noWrap w:val="0"/>
            <w:vAlign w:val="center"/>
          </w:tcPr>
          <w:p w14:paraId="7F0FC005">
            <w:pPr>
              <w:adjustRightInd w:val="0"/>
              <w:snapToGrid w:val="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3</w:t>
            </w:r>
          </w:p>
        </w:tc>
        <w:tc>
          <w:tcPr>
            <w:tcW w:w="1868" w:type="dxa"/>
            <w:noWrap w:val="0"/>
            <w:tcMar>
              <w:top w:w="16" w:type="dxa"/>
              <w:left w:w="16" w:type="dxa"/>
              <w:right w:w="16" w:type="dxa"/>
            </w:tcMar>
            <w:vAlign w:val="center"/>
          </w:tcPr>
          <w:p w14:paraId="084CCAD0">
            <w:pPr>
              <w:adjustRightInd w:val="0"/>
              <w:snapToGrid w:val="0"/>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施工工期</w:t>
            </w:r>
          </w:p>
        </w:tc>
        <w:tc>
          <w:tcPr>
            <w:tcW w:w="2983" w:type="dxa"/>
            <w:noWrap w:val="0"/>
            <w:vAlign w:val="center"/>
          </w:tcPr>
          <w:p w14:paraId="18DD223B">
            <w:pPr>
              <w:adjustRightInd w:val="0"/>
              <w:snapToGrid w:val="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cs="Times New Roman"/>
                <w:color w:val="000000" w:themeColor="text1"/>
                <w:szCs w:val="21"/>
                <w:lang w:val="en-US" w:eastAsia="zh-CN"/>
                <w14:textFill>
                  <w14:solidFill>
                    <w14:schemeClr w14:val="tx1"/>
                  </w14:solidFill>
                </w14:textFill>
              </w:rPr>
              <w:t>1个月</w:t>
            </w:r>
          </w:p>
        </w:tc>
      </w:tr>
      <w:tr w14:paraId="21FFC8C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791" w:hRule="atLeast"/>
          <w:jc w:val="center"/>
        </w:trPr>
        <w:tc>
          <w:tcPr>
            <w:tcW w:w="2382" w:type="dxa"/>
            <w:noWrap w:val="0"/>
            <w:tcMar>
              <w:top w:w="16" w:type="dxa"/>
              <w:left w:w="16" w:type="dxa"/>
              <w:right w:w="16" w:type="dxa"/>
            </w:tcMar>
            <w:vAlign w:val="center"/>
          </w:tcPr>
          <w:p w14:paraId="7BF368D9">
            <w:pPr>
              <w:adjustRightInd w:val="0"/>
              <w:snapToGrid w:val="0"/>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是否开工建设</w:t>
            </w:r>
          </w:p>
        </w:tc>
        <w:tc>
          <w:tcPr>
            <w:tcW w:w="1637" w:type="dxa"/>
            <w:noWrap w:val="0"/>
            <w:vAlign w:val="center"/>
          </w:tcPr>
          <w:p w14:paraId="04DC891D">
            <w:pPr>
              <w:adjustRightInd w:val="0"/>
              <w:snapToGrid w:val="0"/>
              <w:ind w:firstLine="240" w:firstLineChars="100"/>
              <w:jc w:val="both"/>
              <w:rPr>
                <w:rFonts w:hint="eastAsia" w:ascii="Times New Roman" w:hAnsi="Times New Roman" w:eastAsia="宋体" w:cs="Times New Roman"/>
                <w:color w:val="000000" w:themeColor="text1"/>
                <w:szCs w:val="21"/>
                <w:lang w:eastAsia="zh-CN"/>
                <w14:textFill>
                  <w14:solidFill>
                    <w14:schemeClr w14:val="tx1"/>
                  </w14:solidFill>
                </w14:textFill>
              </w:rPr>
            </w:pPr>
            <w:r>
              <w:rPr>
                <w:rFonts w:hint="eastAsia" w:ascii="Times New Roman" w:hAnsi="Times New Roman" w:eastAsia="宋体" w:cs="Times New Roman"/>
                <w:color w:val="000000" w:themeColor="text1"/>
                <w:szCs w:val="21"/>
                <w:lang w:eastAsia="zh-CN"/>
                <w14:textFill>
                  <w14:solidFill>
                    <w14:schemeClr w14:val="tx1"/>
                  </w14:solidFill>
                </w14:textFill>
              </w:rPr>
              <w:t>☑</w:t>
            </w:r>
            <w:r>
              <w:rPr>
                <w:rFonts w:hint="default" w:ascii="Times New Roman" w:hAnsi="Times New Roman" w:eastAsia="宋体" w:cs="Times New Roman"/>
                <w:color w:val="000000" w:themeColor="text1"/>
                <w:szCs w:val="21"/>
                <w14:textFill>
                  <w14:solidFill>
                    <w14:schemeClr w14:val="tx1"/>
                  </w14:solidFill>
                </w14:textFill>
              </w:rPr>
              <w:t>否</w:t>
            </w:r>
            <w:r>
              <w:rPr>
                <w:rFonts w:hint="eastAsia" w:ascii="Times New Roman" w:hAnsi="Times New Roman" w:eastAsia="宋体" w:cs="Times New Roman"/>
                <w:color w:val="000000" w:themeColor="text1"/>
                <w:szCs w:val="21"/>
                <w:lang w:eastAsia="zh-CN"/>
                <w14:textFill>
                  <w14:solidFill>
                    <w14:schemeClr w14:val="tx1"/>
                  </w14:solidFill>
                </w14:textFill>
              </w:rPr>
              <w:t>：</w:t>
            </w:r>
          </w:p>
          <w:p w14:paraId="377EA1BB">
            <w:pPr>
              <w:adjustRightInd w:val="0"/>
              <w:snapToGrid w:val="0"/>
              <w:ind w:firstLine="240" w:firstLineChars="100"/>
              <w:jc w:val="both"/>
              <w:rPr>
                <w:rFonts w:hint="default" w:ascii="Times New Roman" w:hAnsi="Times New Roman" w:eastAsia="宋体" w:cs="Times New Roman"/>
                <w:color w:val="000000" w:themeColor="text1"/>
                <w:szCs w:val="21"/>
                <w:lang w:val="en-US"/>
                <w14:textFill>
                  <w14:solidFill>
                    <w14:schemeClr w14:val="tx1"/>
                  </w14:solidFill>
                </w14:textFill>
              </w:rPr>
            </w:pPr>
            <w:r>
              <w:rPr>
                <w:rFonts w:hint="eastAsia" w:ascii="Times New Roman" w:hAnsi="Times New Roman" w:eastAsia="宋体" w:cs="Times New Roman"/>
                <w:color w:val="000000" w:themeColor="text1"/>
                <w:szCs w:val="21"/>
                <w:lang w:eastAsia="zh-CN"/>
                <w14:textFill>
                  <w14:solidFill>
                    <w14:schemeClr w14:val="tx1"/>
                  </w14:solidFill>
                </w14:textFill>
              </w:rPr>
              <w:t>□</w:t>
            </w:r>
            <w:r>
              <w:rPr>
                <w:rFonts w:hint="default" w:ascii="Times New Roman" w:hAnsi="Times New Roman" w:eastAsia="宋体" w:cs="Times New Roman"/>
                <w:color w:val="000000" w:themeColor="text1"/>
                <w:szCs w:val="21"/>
                <w14:textFill>
                  <w14:solidFill>
                    <w14:schemeClr w14:val="tx1"/>
                  </w14:solidFill>
                </w14:textFill>
              </w:rPr>
              <w:t>是</w:t>
            </w:r>
            <w:r>
              <w:rPr>
                <w:rFonts w:hint="eastAsia" w:ascii="Times New Roman" w:hAnsi="Times New Roman" w:eastAsia="宋体" w:cs="Times New Roman"/>
                <w:color w:val="000000" w:themeColor="text1"/>
                <w:szCs w:val="21"/>
                <w:lang w:val="en-US" w:eastAsia="zh-CN"/>
                <w14:textFill>
                  <w14:solidFill>
                    <w14:schemeClr w14:val="tx1"/>
                  </w14:solidFill>
                </w14:textFill>
              </w:rPr>
              <w:t>：</w:t>
            </w:r>
            <w:r>
              <w:rPr>
                <w:rFonts w:hint="eastAsia" w:ascii="Times New Roman" w:hAnsi="Times New Roman" w:eastAsia="宋体" w:cs="Times New Roman"/>
                <w:color w:val="000000" w:themeColor="text1"/>
                <w:szCs w:val="21"/>
                <w:u w:val="singl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zCs w:val="21"/>
                <w:u w:val="singl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zCs w:val="21"/>
                <w:lang w:val="en-US" w:eastAsia="zh-CN"/>
                <w14:textFill>
                  <w14:solidFill>
                    <w14:schemeClr w14:val="tx1"/>
                  </w14:solidFill>
                </w14:textFill>
              </w:rPr>
              <w:t xml:space="preserve"> </w:t>
            </w:r>
          </w:p>
        </w:tc>
        <w:tc>
          <w:tcPr>
            <w:tcW w:w="1868" w:type="dxa"/>
            <w:noWrap w:val="0"/>
            <w:tcMar>
              <w:top w:w="16" w:type="dxa"/>
              <w:left w:w="16" w:type="dxa"/>
              <w:right w:w="16" w:type="dxa"/>
            </w:tcMar>
            <w:vAlign w:val="center"/>
          </w:tcPr>
          <w:p w14:paraId="7B2A6241">
            <w:pPr>
              <w:adjustRightInd w:val="0"/>
              <w:snapToGrid w:val="0"/>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lang w:eastAsia="zh-CN"/>
                <w14:textFill>
                  <w14:solidFill>
                    <w14:schemeClr w14:val="tx1"/>
                  </w14:solidFill>
                </w14:textFill>
              </w:rPr>
              <w:t>用地</w:t>
            </w:r>
            <w:r>
              <w:rPr>
                <w:rFonts w:hint="default" w:ascii="Times New Roman" w:hAnsi="Times New Roman" w:eastAsia="宋体" w:cs="Times New Roman"/>
                <w:color w:val="000000" w:themeColor="text1"/>
                <w:szCs w:val="21"/>
                <w14:textFill>
                  <w14:solidFill>
                    <w14:schemeClr w14:val="tx1"/>
                  </w14:solidFill>
                </w14:textFill>
              </w:rPr>
              <w:t>面积（m</w:t>
            </w:r>
            <w:r>
              <w:rPr>
                <w:rFonts w:hint="default" w:ascii="Times New Roman" w:hAnsi="Times New Roman" w:eastAsia="宋体" w:cs="Times New Roman"/>
                <w:color w:val="000000" w:themeColor="text1"/>
                <w:szCs w:val="21"/>
                <w:vertAlign w:val="superscript"/>
                <w14:textFill>
                  <w14:solidFill>
                    <w14:schemeClr w14:val="tx1"/>
                  </w14:solidFill>
                </w14:textFill>
              </w:rPr>
              <w:t>2</w:t>
            </w:r>
            <w:r>
              <w:rPr>
                <w:rFonts w:hint="default" w:ascii="Times New Roman" w:hAnsi="Times New Roman" w:eastAsia="宋体" w:cs="Times New Roman"/>
                <w:color w:val="000000" w:themeColor="text1"/>
                <w:szCs w:val="21"/>
                <w14:textFill>
                  <w14:solidFill>
                    <w14:schemeClr w14:val="tx1"/>
                  </w14:solidFill>
                </w14:textFill>
              </w:rPr>
              <w:t>）</w:t>
            </w:r>
          </w:p>
        </w:tc>
        <w:tc>
          <w:tcPr>
            <w:tcW w:w="2983" w:type="dxa"/>
            <w:noWrap w:val="0"/>
            <w:vAlign w:val="center"/>
          </w:tcPr>
          <w:p w14:paraId="16967BE0">
            <w:pPr>
              <w:adjustRightInd w:val="0"/>
              <w:snapToGrid w:val="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24</w:t>
            </w:r>
          </w:p>
        </w:tc>
      </w:tr>
      <w:tr w14:paraId="0C09920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39" w:hRule="atLeast"/>
          <w:jc w:val="center"/>
        </w:trPr>
        <w:tc>
          <w:tcPr>
            <w:tcW w:w="2382" w:type="dxa"/>
            <w:noWrap w:val="0"/>
            <w:vAlign w:val="center"/>
          </w:tcPr>
          <w:p w14:paraId="308C70BF">
            <w:pPr>
              <w:adjustRightInd w:val="0"/>
              <w:snapToGrid w:val="0"/>
              <w:jc w:val="cente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专项评价设置情况</w:t>
            </w:r>
          </w:p>
        </w:tc>
        <w:tc>
          <w:tcPr>
            <w:tcW w:w="6488" w:type="dxa"/>
            <w:gridSpan w:val="3"/>
            <w:noWrap w:val="0"/>
            <w:vAlign w:val="center"/>
          </w:tcPr>
          <w:p w14:paraId="621A3445">
            <w:pPr>
              <w:adjustRightInd w:val="0"/>
              <w:snapToGrid w:val="0"/>
              <w:jc w:val="center"/>
              <w:rPr>
                <w:rFonts w:hint="default" w:ascii="Times New Roman" w:hAnsi="Times New Roman" w:eastAsia="宋体" w:cs="Times New Roman"/>
                <w:color w:val="000000" w:themeColor="text1"/>
                <w:szCs w:val="21"/>
                <w:lang w:eastAsia="zh-CN"/>
                <w14:textFill>
                  <w14:solidFill>
                    <w14:schemeClr w14:val="tx1"/>
                  </w14:solidFill>
                </w14:textFill>
              </w:rPr>
            </w:pPr>
            <w:r>
              <w:rPr>
                <w:rFonts w:hint="default" w:ascii="Times New Roman" w:hAnsi="Times New Roman" w:eastAsia="宋体" w:cs="Times New Roman"/>
                <w:color w:val="000000" w:themeColor="text1"/>
                <w:szCs w:val="21"/>
                <w:lang w:eastAsia="zh-CN"/>
                <w14:textFill>
                  <w14:solidFill>
                    <w14:schemeClr w14:val="tx1"/>
                  </w14:solidFill>
                </w14:textFill>
              </w:rPr>
              <w:t>无</w:t>
            </w:r>
          </w:p>
        </w:tc>
      </w:tr>
      <w:tr w14:paraId="43DC97E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44" w:hRule="atLeast"/>
          <w:jc w:val="center"/>
        </w:trPr>
        <w:tc>
          <w:tcPr>
            <w:tcW w:w="2382" w:type="dxa"/>
            <w:noWrap w:val="0"/>
            <w:vAlign w:val="center"/>
          </w:tcPr>
          <w:p w14:paraId="768DC272">
            <w:pPr>
              <w:autoSpaceDE w:val="0"/>
              <w:autoSpaceDN w:val="0"/>
              <w:adjustRightInd w:val="0"/>
              <w:snapToGrid w:val="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规划情况</w:t>
            </w:r>
          </w:p>
        </w:tc>
        <w:tc>
          <w:tcPr>
            <w:tcW w:w="6488" w:type="dxa"/>
            <w:gridSpan w:val="3"/>
            <w:noWrap w:val="0"/>
            <w:vAlign w:val="center"/>
          </w:tcPr>
          <w:p w14:paraId="0C6D6161">
            <w:pPr>
              <w:keepNext w:val="0"/>
              <w:keepLines w:val="0"/>
              <w:pageBreakBefore w:val="0"/>
              <w:suppressLineNumbers w:val="0"/>
              <w:kinsoku/>
              <w:wordWrap/>
              <w:overflowPunct/>
              <w:topLinePunct w:val="0"/>
              <w:bidi w:val="0"/>
              <w:spacing w:before="0" w:beforeAutospacing="0" w:after="0" w:afterAutospacing="0" w:line="240" w:lineRule="auto"/>
              <w:ind w:left="0" w:right="0"/>
              <w:jc w:val="both"/>
              <w:textAlignment w:val="auto"/>
              <w:rPr>
                <w:rFonts w:hint="default" w:ascii="Times New Roman" w:hAnsi="Times New Roman" w:cs="Times New Roman"/>
                <w:color w:val="000000" w:themeColor="text1"/>
                <w:sz w:val="24"/>
                <w:szCs w:val="24"/>
                <w:lang w:val="en-US" w:eastAsia="zh-CN"/>
                <w14:textFill>
                  <w14:solidFill>
                    <w14:schemeClr w14:val="tx1"/>
                  </w14:solidFill>
                </w14:textFill>
              </w:rPr>
            </w:pPr>
            <w:r>
              <w:rPr>
                <w:rFonts w:hint="eastAsia" w:ascii="Times New Roman" w:hAnsi="Times New Roman" w:cs="Times New Roman"/>
                <w:b/>
                <w:bCs/>
                <w:color w:val="000000" w:themeColor="text1"/>
                <w:sz w:val="24"/>
                <w:szCs w:val="24"/>
                <w:lang w:val="en-US" w:eastAsia="zh-CN"/>
                <w14:textFill>
                  <w14:solidFill>
                    <w14:schemeClr w14:val="tx1"/>
                  </w14:solidFill>
                </w14:textFill>
              </w:rPr>
              <w:t>规划名称：</w:t>
            </w:r>
            <w:r>
              <w:rPr>
                <w:rFonts w:hint="eastAsia" w:ascii="Times New Roman" w:hAnsi="Times New Roman" w:cs="Times New Roman"/>
                <w:color w:val="000000" w:themeColor="text1"/>
                <w:sz w:val="24"/>
                <w:szCs w:val="24"/>
                <w:lang w:val="en-US" w:eastAsia="zh-CN"/>
                <w14:textFill>
                  <w14:solidFill>
                    <w14:schemeClr w14:val="tx1"/>
                  </w14:solidFill>
                </w14:textFill>
              </w:rPr>
              <w:t>《西咸新区</w:t>
            </w:r>
            <w:r>
              <w:rPr>
                <w:rFonts w:hint="eastAsia" w:cs="Times New Roman"/>
                <w:color w:val="000000" w:themeColor="text1"/>
                <w:sz w:val="24"/>
                <w:szCs w:val="24"/>
                <w:lang w:val="en-US" w:eastAsia="zh-CN"/>
                <w14:textFill>
                  <w14:solidFill>
                    <w14:schemeClr w14:val="tx1"/>
                  </w14:solidFill>
                </w14:textFill>
              </w:rPr>
              <w:t>－</w:t>
            </w:r>
            <w:r>
              <w:rPr>
                <w:rFonts w:hint="eastAsia" w:ascii="Times New Roman" w:hAnsi="Times New Roman" w:cs="Times New Roman"/>
                <w:color w:val="000000" w:themeColor="text1"/>
                <w:sz w:val="24"/>
                <w:szCs w:val="24"/>
                <w:lang w:val="en-US" w:eastAsia="zh-CN"/>
                <w14:textFill>
                  <w14:solidFill>
                    <w14:schemeClr w14:val="tx1"/>
                  </w14:solidFill>
                </w14:textFill>
              </w:rPr>
              <w:t>泾河新城分区规划修编（2016</w:t>
            </w:r>
            <w:r>
              <w:rPr>
                <w:rFonts w:hint="eastAsia" w:cs="Times New Roman"/>
                <w:color w:val="000000" w:themeColor="text1"/>
                <w:sz w:val="24"/>
                <w:szCs w:val="24"/>
                <w:lang w:val="en-US" w:eastAsia="zh-CN"/>
                <w14:textFill>
                  <w14:solidFill>
                    <w14:schemeClr w14:val="tx1"/>
                  </w14:solidFill>
                </w14:textFill>
              </w:rPr>
              <w:t>—</w:t>
            </w:r>
            <w:r>
              <w:rPr>
                <w:rFonts w:hint="eastAsia" w:ascii="Times New Roman" w:hAnsi="Times New Roman" w:cs="Times New Roman"/>
                <w:color w:val="000000" w:themeColor="text1"/>
                <w:sz w:val="24"/>
                <w:szCs w:val="24"/>
                <w:lang w:val="en-US" w:eastAsia="zh-CN"/>
                <w14:textFill>
                  <w14:solidFill>
                    <w14:schemeClr w14:val="tx1"/>
                  </w14:solidFill>
                </w14:textFill>
              </w:rPr>
              <w:t>2035年）》</w:t>
            </w:r>
          </w:p>
          <w:p w14:paraId="5C9B12D1">
            <w:pPr>
              <w:autoSpaceDE w:val="0"/>
              <w:autoSpaceDN w:val="0"/>
              <w:adjustRightInd w:val="0"/>
              <w:snapToGrid w:val="0"/>
              <w:jc w:val="left"/>
              <w:rPr>
                <w:rFonts w:hint="default" w:ascii="Times New Roman" w:hAnsi="Times New Roman" w:cs="Times New Roman"/>
                <w:color w:val="000000" w:themeColor="text1"/>
                <w:sz w:val="21"/>
                <w:szCs w:val="21"/>
                <w:lang w:eastAsia="zh-CN"/>
                <w14:textFill>
                  <w14:solidFill>
                    <w14:schemeClr w14:val="tx1"/>
                  </w14:solidFill>
                </w14:textFill>
              </w:rPr>
            </w:pPr>
            <w:r>
              <w:rPr>
                <w:rFonts w:hint="eastAsia" w:ascii="Times New Roman" w:hAnsi="Times New Roman" w:cs="Times New Roman"/>
                <w:b/>
                <w:bCs/>
                <w:color w:val="000000" w:themeColor="text1"/>
                <w:sz w:val="24"/>
                <w:szCs w:val="24"/>
                <w:lang w:val="en-US" w:eastAsia="zh-CN"/>
                <w14:textFill>
                  <w14:solidFill>
                    <w14:schemeClr w14:val="tx1"/>
                  </w14:solidFill>
                </w14:textFill>
              </w:rPr>
              <w:t>规划审批机关：</w:t>
            </w:r>
            <w:r>
              <w:rPr>
                <w:rFonts w:hint="eastAsia" w:ascii="Times New Roman" w:hAnsi="Times New Roman" w:cs="Times New Roman"/>
                <w:color w:val="000000" w:themeColor="text1"/>
                <w:sz w:val="24"/>
                <w:szCs w:val="24"/>
                <w:lang w:val="en-US" w:eastAsia="zh-CN"/>
                <w14:textFill>
                  <w14:solidFill>
                    <w14:schemeClr w14:val="tx1"/>
                  </w14:solidFill>
                </w14:textFill>
              </w:rPr>
              <w:t>陕西省西咸新区开发建设管理委员会</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w:t>
            </w:r>
          </w:p>
        </w:tc>
      </w:tr>
      <w:tr w14:paraId="1004FF4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949" w:hRule="atLeast"/>
          <w:jc w:val="center"/>
        </w:trPr>
        <w:tc>
          <w:tcPr>
            <w:tcW w:w="2382" w:type="dxa"/>
            <w:noWrap w:val="0"/>
            <w:vAlign w:val="center"/>
          </w:tcPr>
          <w:p w14:paraId="37C23364">
            <w:pPr>
              <w:adjustRightInd w:val="0"/>
              <w:snapToGrid w:val="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规划环境影响</w:t>
            </w:r>
          </w:p>
          <w:p w14:paraId="5AB487E3">
            <w:pPr>
              <w:adjustRightInd w:val="0"/>
              <w:snapToGrid w:val="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评价情况</w:t>
            </w:r>
          </w:p>
        </w:tc>
        <w:tc>
          <w:tcPr>
            <w:tcW w:w="6488" w:type="dxa"/>
            <w:gridSpan w:val="3"/>
            <w:noWrap w:val="0"/>
            <w:vAlign w:val="center"/>
          </w:tcPr>
          <w:p w14:paraId="3839AEDF">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left"/>
              <w:textAlignment w:val="auto"/>
              <w:rPr>
                <w:rFonts w:hint="eastAsia" w:ascii="Times New Roman" w:hAnsi="Times New Roman" w:eastAsia="宋体" w:cs="宋体"/>
                <w:color w:val="000000" w:themeColor="text1"/>
                <w:kern w:val="0"/>
                <w:sz w:val="24"/>
                <w:szCs w:val="24"/>
                <w:lang w:val="en-US"/>
                <w14:textFill>
                  <w14:solidFill>
                    <w14:schemeClr w14:val="tx1"/>
                  </w14:solidFill>
                </w14:textFill>
              </w:rPr>
            </w:pPr>
            <w:r>
              <w:rPr>
                <w:rFonts w:hint="eastAsia" w:ascii="Times New Roman" w:hAnsi="Times New Roman" w:eastAsia="宋体" w:cs="宋体"/>
                <w:b/>
                <w:bCs/>
                <w:color w:val="000000" w:themeColor="text1"/>
                <w:kern w:val="0"/>
                <w:sz w:val="24"/>
                <w:szCs w:val="24"/>
                <w:lang w:val="en-US"/>
                <w14:textFill>
                  <w14:solidFill>
                    <w14:schemeClr w14:val="tx1"/>
                  </w14:solidFill>
                </w14:textFill>
              </w:rPr>
              <w:t>规划环评名称：</w:t>
            </w:r>
            <w:r>
              <w:rPr>
                <w:rFonts w:hint="eastAsia" w:cs="宋体"/>
                <w:b w:val="0"/>
                <w:bCs w:val="0"/>
                <w:color w:val="000000" w:themeColor="text1"/>
                <w:kern w:val="0"/>
                <w:sz w:val="24"/>
                <w:szCs w:val="24"/>
                <w:lang w:val="en-US" w:eastAsia="zh-CN"/>
                <w14:textFill>
                  <w14:solidFill>
                    <w14:schemeClr w14:val="tx1"/>
                  </w14:solidFill>
                </w14:textFill>
              </w:rPr>
              <w:t>《</w:t>
            </w:r>
            <w:r>
              <w:rPr>
                <w:rFonts w:hint="eastAsia" w:ascii="Times New Roman" w:hAnsi="Times New Roman" w:eastAsia="宋体" w:cs="宋体"/>
                <w:color w:val="000000" w:themeColor="text1"/>
                <w:kern w:val="0"/>
                <w:sz w:val="24"/>
                <w:szCs w:val="24"/>
                <w:lang w:val="en-US"/>
                <w14:textFill>
                  <w14:solidFill>
                    <w14:schemeClr w14:val="tx1"/>
                  </w14:solidFill>
                </w14:textFill>
              </w:rPr>
              <w:t>西咸新区泾河新城分区规划（2016</w:t>
            </w:r>
            <w:r>
              <w:rPr>
                <w:rFonts w:hint="eastAsia" w:cs="宋体"/>
                <w:color w:val="000000" w:themeColor="text1"/>
                <w:kern w:val="0"/>
                <w:sz w:val="24"/>
                <w:szCs w:val="24"/>
                <w:lang w:val="en-US" w:eastAsia="zh-CN"/>
                <w14:textFill>
                  <w14:solidFill>
                    <w14:schemeClr w14:val="tx1"/>
                  </w14:solidFill>
                </w14:textFill>
              </w:rPr>
              <w:t>—</w:t>
            </w:r>
            <w:r>
              <w:rPr>
                <w:rFonts w:hint="eastAsia" w:ascii="Times New Roman" w:hAnsi="Times New Roman" w:eastAsia="宋体" w:cs="宋体"/>
                <w:color w:val="000000" w:themeColor="text1"/>
                <w:kern w:val="0"/>
                <w:sz w:val="24"/>
                <w:szCs w:val="24"/>
                <w:lang w:val="en-US"/>
                <w14:textFill>
                  <w14:solidFill>
                    <w14:schemeClr w14:val="tx1"/>
                  </w14:solidFill>
                </w14:textFill>
              </w:rPr>
              <w:t>2035）环境影响报告书</w:t>
            </w:r>
            <w:r>
              <w:rPr>
                <w:rFonts w:hint="eastAsia" w:cs="宋体"/>
                <w:b w:val="0"/>
                <w:bCs w:val="0"/>
                <w:color w:val="000000" w:themeColor="text1"/>
                <w:kern w:val="0"/>
                <w:sz w:val="24"/>
                <w:szCs w:val="24"/>
                <w:lang w:val="en-US" w:eastAsia="zh-CN"/>
                <w14:textFill>
                  <w14:solidFill>
                    <w14:schemeClr w14:val="tx1"/>
                  </w14:solidFill>
                </w14:textFill>
              </w:rPr>
              <w:t>》</w:t>
            </w:r>
          </w:p>
          <w:p w14:paraId="052E0656">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left"/>
              <w:textAlignment w:val="auto"/>
              <w:rPr>
                <w:rFonts w:hint="eastAsia" w:ascii="Times New Roman" w:hAnsi="Times New Roman" w:eastAsia="宋体" w:cs="宋体"/>
                <w:color w:val="000000" w:themeColor="text1"/>
                <w:kern w:val="0"/>
                <w:sz w:val="24"/>
                <w:szCs w:val="24"/>
                <w:lang w:val="en-US"/>
                <w14:textFill>
                  <w14:solidFill>
                    <w14:schemeClr w14:val="tx1"/>
                  </w14:solidFill>
                </w14:textFill>
              </w:rPr>
            </w:pPr>
            <w:r>
              <w:rPr>
                <w:rFonts w:hint="eastAsia" w:ascii="Times New Roman" w:hAnsi="Times New Roman" w:eastAsia="宋体" w:cs="宋体"/>
                <w:b/>
                <w:bCs/>
                <w:color w:val="000000" w:themeColor="text1"/>
                <w:kern w:val="0"/>
                <w:sz w:val="24"/>
                <w:szCs w:val="24"/>
                <w:lang w:val="en-US"/>
                <w14:textFill>
                  <w14:solidFill>
                    <w14:schemeClr w14:val="tx1"/>
                  </w14:solidFill>
                </w14:textFill>
              </w:rPr>
              <w:t>审查机关：</w:t>
            </w:r>
            <w:r>
              <w:rPr>
                <w:rFonts w:hint="eastAsia" w:ascii="Times New Roman" w:hAnsi="Times New Roman" w:eastAsia="宋体" w:cs="宋体"/>
                <w:color w:val="000000" w:themeColor="text1"/>
                <w:kern w:val="0"/>
                <w:sz w:val="24"/>
                <w:szCs w:val="24"/>
                <w:lang w:val="en-US"/>
                <w14:textFill>
                  <w14:solidFill>
                    <w14:schemeClr w14:val="tx1"/>
                  </w14:solidFill>
                </w14:textFill>
              </w:rPr>
              <w:t>陕西省西咸新区生态环境局</w:t>
            </w:r>
          </w:p>
          <w:p w14:paraId="32D89A71">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left"/>
              <w:textAlignment w:val="auto"/>
              <w:rPr>
                <w:rFonts w:hint="default" w:ascii="Times New Roman" w:hAnsi="Times New Roman" w:eastAsia="宋体" w:cs="Times New Roman"/>
                <w:color w:val="000000" w:themeColor="text1"/>
                <w:kern w:val="0"/>
                <w:sz w:val="24"/>
                <w:szCs w:val="24"/>
                <w:lang w:val="en-US" w:eastAsia="zh-CN"/>
                <w14:textFill>
                  <w14:solidFill>
                    <w14:schemeClr w14:val="tx1"/>
                  </w14:solidFill>
                </w14:textFill>
              </w:rPr>
            </w:pPr>
            <w:r>
              <w:rPr>
                <w:rFonts w:hint="eastAsia" w:ascii="Times New Roman" w:hAnsi="Times New Roman" w:eastAsia="宋体" w:cs="宋体"/>
                <w:b/>
                <w:bCs/>
                <w:color w:val="000000" w:themeColor="text1"/>
                <w:kern w:val="0"/>
                <w:sz w:val="24"/>
                <w:szCs w:val="24"/>
                <w:lang w:val="en-US"/>
                <w14:textFill>
                  <w14:solidFill>
                    <w14:schemeClr w14:val="tx1"/>
                  </w14:solidFill>
                </w14:textFill>
              </w:rPr>
              <w:t>审查文件名称</w:t>
            </w:r>
            <w:r>
              <w:rPr>
                <w:rFonts w:hint="eastAsia" w:ascii="Times New Roman" w:hAnsi="Times New Roman" w:eastAsia="宋体" w:cs="宋体"/>
                <w:color w:val="000000" w:themeColor="text1"/>
                <w:kern w:val="0"/>
                <w:sz w:val="24"/>
                <w:szCs w:val="24"/>
                <w:lang w:val="en-US"/>
                <w14:textFill>
                  <w14:solidFill>
                    <w14:schemeClr w14:val="tx1"/>
                  </w14:solidFill>
                </w14:textFill>
              </w:rPr>
              <w:t>：陕西</w:t>
            </w:r>
            <w:r>
              <w:rPr>
                <w:rFonts w:hint="default" w:ascii="Times New Roman" w:hAnsi="Times New Roman" w:eastAsia="宋体" w:cs="Times New Roman"/>
                <w:color w:val="000000" w:themeColor="text1"/>
                <w:kern w:val="0"/>
                <w:sz w:val="24"/>
                <w:szCs w:val="24"/>
                <w:lang w:val="en-US"/>
                <w14:textFill>
                  <w14:solidFill>
                    <w14:schemeClr w14:val="tx1"/>
                  </w14:solidFill>
                </w14:textFill>
              </w:rPr>
              <w:t>省西咸新区生态环境局关于《西咸新区泾河新城分区规划（2016</w:t>
            </w:r>
            <w:r>
              <w:rPr>
                <w:rFonts w:hint="eastAsia" w:cs="Times New Roman"/>
                <w:color w:val="000000" w:themeColor="text1"/>
                <w:kern w:val="0"/>
                <w:sz w:val="24"/>
                <w:szCs w:val="24"/>
                <w:lang w:val="en-US" w:eastAsia="zh-CN"/>
                <w14:textFill>
                  <w14:solidFill>
                    <w14:schemeClr w14:val="tx1"/>
                  </w14:solidFill>
                </w14:textFill>
              </w:rPr>
              <w:t>—</w:t>
            </w:r>
            <w:r>
              <w:rPr>
                <w:rFonts w:hint="default" w:ascii="Times New Roman" w:hAnsi="Times New Roman" w:eastAsia="宋体" w:cs="Times New Roman"/>
                <w:color w:val="000000" w:themeColor="text1"/>
                <w:kern w:val="0"/>
                <w:sz w:val="24"/>
                <w:szCs w:val="24"/>
                <w:lang w:val="en-US"/>
                <w14:textFill>
                  <w14:solidFill>
                    <w14:schemeClr w14:val="tx1"/>
                  </w14:solidFill>
                </w14:textFill>
              </w:rPr>
              <w:t>2035）环境影响报告书》审查意见</w:t>
            </w:r>
            <w:r>
              <w:rPr>
                <w:rFonts w:hint="eastAsia" w:ascii="Times New Roman" w:hAnsi="Times New Roman" w:eastAsia="宋体" w:cs="Times New Roman"/>
                <w:color w:val="000000" w:themeColor="text1"/>
                <w:kern w:val="0"/>
                <w:sz w:val="24"/>
                <w:szCs w:val="24"/>
                <w:lang w:val="en-US" w:eastAsia="zh-CN"/>
                <w14:textFill>
                  <w14:solidFill>
                    <w14:schemeClr w14:val="tx1"/>
                  </w14:solidFill>
                </w14:textFill>
              </w:rPr>
              <w:t>的函</w:t>
            </w:r>
          </w:p>
          <w:p w14:paraId="1EC0AB23">
            <w:pPr>
              <w:autoSpaceDE w:val="0"/>
              <w:autoSpaceDN w:val="0"/>
              <w:adjustRightInd w:val="0"/>
              <w:snapToGrid w:val="0"/>
              <w:jc w:val="left"/>
              <w:rPr>
                <w:rFonts w:hint="default" w:ascii="Times New Roman" w:hAnsi="Times New Roman" w:eastAsia="宋体" w:cs="Times New Roman"/>
                <w:color w:val="000000" w:themeColor="text1"/>
                <w:kern w:val="0"/>
                <w:sz w:val="21"/>
                <w:szCs w:val="21"/>
                <w:highlight w:val="yellow"/>
                <w:lang w:eastAsia="zh-CN"/>
                <w14:textFill>
                  <w14:solidFill>
                    <w14:schemeClr w14:val="tx1"/>
                  </w14:solidFill>
                </w14:textFill>
              </w:rPr>
            </w:pPr>
            <w:r>
              <w:rPr>
                <w:rFonts w:hint="default" w:ascii="Times New Roman" w:hAnsi="Times New Roman" w:eastAsia="宋体" w:cs="Times New Roman"/>
                <w:b/>
                <w:bCs/>
                <w:color w:val="000000" w:themeColor="text1"/>
                <w:kern w:val="0"/>
                <w:sz w:val="24"/>
                <w:szCs w:val="24"/>
                <w:lang w:val="en-US"/>
                <w14:textFill>
                  <w14:solidFill>
                    <w14:schemeClr w14:val="tx1"/>
                  </w14:solidFill>
                </w14:textFill>
              </w:rPr>
              <w:t>文号：</w:t>
            </w:r>
            <w:r>
              <w:rPr>
                <w:rFonts w:hint="default" w:ascii="Times New Roman" w:hAnsi="Times New Roman" w:eastAsia="宋体" w:cs="Times New Roman"/>
                <w:color w:val="000000" w:themeColor="text1"/>
                <w:kern w:val="0"/>
                <w:sz w:val="24"/>
                <w:szCs w:val="24"/>
                <w:lang w:val="en-US"/>
                <w14:textFill>
                  <w14:solidFill>
                    <w14:schemeClr w14:val="tx1"/>
                  </w14:solidFill>
                </w14:textFill>
              </w:rPr>
              <w:t>陕西咸环</w:t>
            </w:r>
            <w:r>
              <w:rPr>
                <w:rFonts w:hint="eastAsia" w:ascii="Times New Roman" w:hAnsi="Times New Roman" w:eastAsia="宋体" w:cs="Times New Roman"/>
                <w:color w:val="000000" w:themeColor="text1"/>
                <w:kern w:val="0"/>
                <w:sz w:val="24"/>
                <w:szCs w:val="24"/>
                <w:lang w:val="en-US" w:eastAsia="zh-CN"/>
                <w14:textFill>
                  <w14:solidFill>
                    <w14:schemeClr w14:val="tx1"/>
                  </w14:solidFill>
                </w14:textFill>
              </w:rPr>
              <w:t>函</w:t>
            </w:r>
            <w:r>
              <w:rPr>
                <w:rFonts w:hint="eastAsia" w:cs="Times New Roman"/>
                <w:color w:val="000000" w:themeColor="text1"/>
                <w:kern w:val="0"/>
                <w:sz w:val="24"/>
                <w:szCs w:val="24"/>
                <w:lang w:val="en-US" w:eastAsia="zh-CN"/>
                <w14:textFill>
                  <w14:solidFill>
                    <w14:schemeClr w14:val="tx1"/>
                  </w14:solidFill>
                </w14:textFill>
              </w:rPr>
              <w:t>〔2021〕41号。</w:t>
            </w:r>
          </w:p>
        </w:tc>
      </w:tr>
      <w:tr w14:paraId="70C9506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42" w:hRule="atLeast"/>
          <w:jc w:val="center"/>
        </w:trPr>
        <w:tc>
          <w:tcPr>
            <w:tcW w:w="2382" w:type="dxa"/>
            <w:noWrap w:val="0"/>
            <w:vAlign w:val="center"/>
          </w:tcPr>
          <w:p w14:paraId="0BA1D993">
            <w:pPr>
              <w:autoSpaceDE w:val="0"/>
              <w:autoSpaceDN w:val="0"/>
              <w:adjustRightInd w:val="0"/>
              <w:snapToGrid w:val="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规划及规划环境</w:t>
            </w:r>
          </w:p>
          <w:p w14:paraId="25DAAF16">
            <w:pPr>
              <w:autoSpaceDE w:val="0"/>
              <w:autoSpaceDN w:val="0"/>
              <w:adjustRightInd w:val="0"/>
              <w:snapToGrid w:val="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影响评价符合性分析</w:t>
            </w:r>
          </w:p>
        </w:tc>
        <w:tc>
          <w:tcPr>
            <w:tcW w:w="6488" w:type="dxa"/>
            <w:gridSpan w:val="3"/>
            <w:noWrap w:val="0"/>
            <w:vAlign w:val="center"/>
          </w:tcPr>
          <w:p w14:paraId="18E5FE1E">
            <w:pPr>
              <w:pStyle w:val="12"/>
              <w:autoSpaceDE w:val="0"/>
              <w:autoSpaceDN w:val="0"/>
              <w:adjustRightInd w:val="0"/>
              <w:snapToGrid w:val="0"/>
              <w:jc w:val="center"/>
              <w:rPr>
                <w:rFonts w:hint="default" w:ascii="Times New Roman" w:hAnsi="Times New Roman" w:cs="Times New Roman"/>
                <w:b/>
                <w:bCs/>
                <w:color w:val="000000" w:themeColor="text1"/>
                <w:kern w:val="0"/>
                <w:sz w:val="21"/>
                <w:szCs w:val="21"/>
                <w14:textFill>
                  <w14:solidFill>
                    <w14:schemeClr w14:val="tx1"/>
                  </w14:solidFill>
                </w14:textFill>
              </w:rPr>
            </w:pPr>
            <w:r>
              <w:t xml:space="preserve">表 </w:t>
            </w:r>
            <w:r>
              <w:fldChar w:fldCharType="begin"/>
            </w:r>
            <w:r>
              <w:instrText xml:space="preserve"> SEQ 表 \* ARABIC </w:instrText>
            </w:r>
            <w:r>
              <w:fldChar w:fldCharType="separate"/>
            </w:r>
            <w:r>
              <w:t>1</w:t>
            </w:r>
            <w:r>
              <w:fldChar w:fldCharType="end"/>
            </w:r>
            <w:r>
              <w:rPr>
                <w:rFonts w:hint="eastAsia"/>
                <w:lang w:val="en-US" w:eastAsia="zh-CN"/>
              </w:rPr>
              <w:t xml:space="preserve"> </w:t>
            </w:r>
            <w:r>
              <w:rPr>
                <w:rFonts w:hint="default" w:ascii="Times New Roman" w:hAnsi="Times New Roman" w:cs="Times New Roman"/>
                <w:b/>
                <w:bCs/>
                <w:color w:val="000000" w:themeColor="text1"/>
                <w:kern w:val="0"/>
                <w:sz w:val="21"/>
                <w:szCs w:val="21"/>
                <w14:textFill>
                  <w14:solidFill>
                    <w14:schemeClr w14:val="tx1"/>
                  </w14:solidFill>
                </w14:textFill>
              </w:rPr>
              <w:t>项目与规划及规划环评的相符性</w:t>
            </w:r>
          </w:p>
          <w:tbl>
            <w:tblPr>
              <w:tblStyle w:val="24"/>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50"/>
              <w:gridCol w:w="2428"/>
              <w:gridCol w:w="1449"/>
              <w:gridCol w:w="630"/>
            </w:tblGrid>
            <w:tr w14:paraId="40FA04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98" w:type="pct"/>
                  <w:noWrap w:val="0"/>
                  <w:vAlign w:val="center"/>
                </w:tcPr>
                <w:p w14:paraId="5B1170E5">
                  <w:pPr>
                    <w:keepNext w:val="0"/>
                    <w:keepLines w:val="0"/>
                    <w:pageBreakBefore w:val="0"/>
                    <w:kinsoku/>
                    <w:wordWrap/>
                    <w:overflowPunct/>
                    <w:topLinePunct w:val="0"/>
                    <w:bidi w:val="0"/>
                    <w:adjustRightInd/>
                    <w:snapToGrid/>
                    <w:ind w:left="0" w:leftChars="0" w:firstLine="0" w:firstLineChars="0"/>
                    <w:jc w:val="center"/>
                    <w:textAlignment w:val="auto"/>
                    <w:rPr>
                      <w:rFonts w:hint="default" w:ascii="Times New Roman" w:hAnsi="Times New Roman" w:eastAsia="宋体" w:cs="Times New Roman"/>
                      <w:b/>
                      <w:bCs/>
                      <w:color w:val="000000" w:themeColor="text1"/>
                      <w:sz w:val="21"/>
                      <w:szCs w:val="21"/>
                      <w14:textFill>
                        <w14:solidFill>
                          <w14:schemeClr w14:val="tx1"/>
                        </w14:solidFill>
                      </w14:textFill>
                    </w:rPr>
                  </w:pPr>
                  <w:r>
                    <w:rPr>
                      <w:rFonts w:hint="default" w:ascii="Times New Roman" w:hAnsi="Times New Roman" w:eastAsia="宋体" w:cs="Times New Roman"/>
                      <w:b/>
                      <w:bCs/>
                      <w:color w:val="000000" w:themeColor="text1"/>
                      <w:sz w:val="21"/>
                      <w:szCs w:val="21"/>
                      <w14:textFill>
                        <w14:solidFill>
                          <w14:schemeClr w14:val="tx1"/>
                        </w14:solidFill>
                      </w14:textFill>
                    </w:rPr>
                    <w:t>文件</w:t>
                  </w:r>
                </w:p>
              </w:tc>
              <w:tc>
                <w:tcPr>
                  <w:tcW w:w="1940" w:type="pct"/>
                  <w:noWrap w:val="0"/>
                  <w:vAlign w:val="center"/>
                </w:tcPr>
                <w:p w14:paraId="1C4FF908">
                  <w:pPr>
                    <w:keepNext w:val="0"/>
                    <w:keepLines w:val="0"/>
                    <w:pageBreakBefore w:val="0"/>
                    <w:kinsoku/>
                    <w:wordWrap/>
                    <w:overflowPunct/>
                    <w:topLinePunct w:val="0"/>
                    <w:bidi w:val="0"/>
                    <w:adjustRightInd/>
                    <w:snapToGrid/>
                    <w:ind w:left="0" w:leftChars="0" w:firstLine="0" w:firstLineChars="0"/>
                    <w:jc w:val="center"/>
                    <w:textAlignment w:val="auto"/>
                    <w:rPr>
                      <w:rFonts w:hint="default" w:ascii="Times New Roman" w:hAnsi="Times New Roman" w:eastAsia="宋体" w:cs="Times New Roman"/>
                      <w:b/>
                      <w:bCs/>
                      <w:color w:val="000000" w:themeColor="text1"/>
                      <w:sz w:val="21"/>
                      <w:szCs w:val="21"/>
                      <w14:textFill>
                        <w14:solidFill>
                          <w14:schemeClr w14:val="tx1"/>
                        </w14:solidFill>
                      </w14:textFill>
                    </w:rPr>
                  </w:pPr>
                  <w:r>
                    <w:rPr>
                      <w:rFonts w:hint="default" w:ascii="Times New Roman" w:hAnsi="Times New Roman" w:eastAsia="宋体" w:cs="Times New Roman"/>
                      <w:b/>
                      <w:bCs/>
                      <w:color w:val="000000" w:themeColor="text1"/>
                      <w:sz w:val="21"/>
                      <w:szCs w:val="21"/>
                      <w14:textFill>
                        <w14:solidFill>
                          <w14:schemeClr w14:val="tx1"/>
                        </w14:solidFill>
                      </w14:textFill>
                    </w:rPr>
                    <w:t>要求</w:t>
                  </w:r>
                </w:p>
              </w:tc>
              <w:tc>
                <w:tcPr>
                  <w:tcW w:w="1157" w:type="pct"/>
                  <w:noWrap w:val="0"/>
                  <w:vAlign w:val="center"/>
                </w:tcPr>
                <w:p w14:paraId="6B0365B8">
                  <w:pPr>
                    <w:keepNext w:val="0"/>
                    <w:keepLines w:val="0"/>
                    <w:pageBreakBefore w:val="0"/>
                    <w:kinsoku/>
                    <w:wordWrap/>
                    <w:overflowPunct/>
                    <w:topLinePunct w:val="0"/>
                    <w:bidi w:val="0"/>
                    <w:adjustRightInd/>
                    <w:snapToGrid/>
                    <w:ind w:left="0" w:leftChars="0" w:firstLine="0" w:firstLineChars="0"/>
                    <w:jc w:val="center"/>
                    <w:textAlignment w:val="auto"/>
                    <w:rPr>
                      <w:rFonts w:hint="default" w:ascii="Times New Roman" w:hAnsi="Times New Roman" w:eastAsia="宋体" w:cs="Times New Roman"/>
                      <w:b/>
                      <w:bCs/>
                      <w:color w:val="000000" w:themeColor="text1"/>
                      <w:sz w:val="21"/>
                      <w:szCs w:val="21"/>
                      <w14:textFill>
                        <w14:solidFill>
                          <w14:schemeClr w14:val="tx1"/>
                        </w14:solidFill>
                      </w14:textFill>
                    </w:rPr>
                  </w:pPr>
                  <w:r>
                    <w:rPr>
                      <w:rFonts w:hint="default" w:ascii="Times New Roman" w:hAnsi="Times New Roman" w:eastAsia="宋体" w:cs="Times New Roman"/>
                      <w:b/>
                      <w:bCs/>
                      <w:color w:val="000000" w:themeColor="text1"/>
                      <w:sz w:val="21"/>
                      <w:szCs w:val="21"/>
                      <w14:textFill>
                        <w14:solidFill>
                          <w14:schemeClr w14:val="tx1"/>
                        </w14:solidFill>
                      </w14:textFill>
                    </w:rPr>
                    <w:t>本项目情况</w:t>
                  </w:r>
                </w:p>
              </w:tc>
              <w:tc>
                <w:tcPr>
                  <w:tcW w:w="503" w:type="pct"/>
                  <w:noWrap w:val="0"/>
                  <w:vAlign w:val="center"/>
                </w:tcPr>
                <w:p w14:paraId="3CB0C2B4">
                  <w:pPr>
                    <w:keepNext w:val="0"/>
                    <w:keepLines w:val="0"/>
                    <w:pageBreakBefore w:val="0"/>
                    <w:kinsoku/>
                    <w:wordWrap/>
                    <w:overflowPunct/>
                    <w:topLinePunct w:val="0"/>
                    <w:bidi w:val="0"/>
                    <w:adjustRightInd/>
                    <w:snapToGrid/>
                    <w:ind w:left="0" w:leftChars="0" w:firstLine="0" w:firstLineChars="0"/>
                    <w:jc w:val="center"/>
                    <w:textAlignment w:val="auto"/>
                    <w:rPr>
                      <w:rFonts w:hint="default" w:ascii="Times New Roman" w:hAnsi="Times New Roman" w:eastAsia="宋体" w:cs="Times New Roman"/>
                      <w:b/>
                      <w:bCs/>
                      <w:color w:val="000000" w:themeColor="text1"/>
                      <w:sz w:val="21"/>
                      <w:szCs w:val="21"/>
                      <w14:textFill>
                        <w14:solidFill>
                          <w14:schemeClr w14:val="tx1"/>
                        </w14:solidFill>
                      </w14:textFill>
                    </w:rPr>
                  </w:pPr>
                  <w:r>
                    <w:rPr>
                      <w:rFonts w:hint="default" w:ascii="Times New Roman" w:hAnsi="Times New Roman" w:eastAsia="宋体" w:cs="Times New Roman"/>
                      <w:b/>
                      <w:bCs/>
                      <w:color w:val="000000" w:themeColor="text1"/>
                      <w:sz w:val="21"/>
                      <w:szCs w:val="21"/>
                      <w14:textFill>
                        <w14:solidFill>
                          <w14:schemeClr w14:val="tx1"/>
                        </w14:solidFill>
                      </w14:textFill>
                    </w:rPr>
                    <w:t>相符性</w:t>
                  </w:r>
                </w:p>
              </w:tc>
            </w:tr>
            <w:tr w14:paraId="0681CF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98" w:type="pct"/>
                  <w:vMerge w:val="restart"/>
                  <w:noWrap w:val="0"/>
                  <w:vAlign w:val="center"/>
                </w:tcPr>
                <w:p w14:paraId="5274FD53">
                  <w:pPr>
                    <w:keepNext w:val="0"/>
                    <w:keepLines w:val="0"/>
                    <w:pageBreakBefore w:val="0"/>
                    <w:kinsoku/>
                    <w:wordWrap/>
                    <w:overflowPunct/>
                    <w:topLinePunct w:val="0"/>
                    <w:bidi w:val="0"/>
                    <w:adjustRightInd/>
                    <w:snapToGrid/>
                    <w:ind w:left="0" w:leftChars="0" w:firstLine="0" w:firstLineChars="0"/>
                    <w:jc w:val="center"/>
                    <w:textAlignment w:val="auto"/>
                    <w:rPr>
                      <w:rFonts w:hint="default" w:ascii="Times New Roman" w:hAnsi="Times New Roman" w:eastAsia="宋体" w:cs="Times New Roman"/>
                      <w:b/>
                      <w:bCs/>
                      <w:color w:val="000000" w:themeColor="text1"/>
                      <w:sz w:val="21"/>
                      <w:szCs w:val="21"/>
                      <w14:textFill>
                        <w14:solidFill>
                          <w14:schemeClr w14:val="tx1"/>
                        </w14:solidFill>
                      </w14:textFill>
                    </w:rPr>
                  </w:pPr>
                  <w:r>
                    <w:rPr>
                      <w:rFonts w:hint="eastAsia" w:ascii="Times New Roman"/>
                      <w:bCs/>
                      <w:color w:val="000000" w:themeColor="text1"/>
                      <w:sz w:val="21"/>
                      <w:szCs w:val="21"/>
                      <w14:textFill>
                        <w14:solidFill>
                          <w14:schemeClr w14:val="tx1"/>
                        </w14:solidFill>
                      </w14:textFill>
                    </w:rPr>
                    <w:t>《西咸新区泾河新城控制性详细规划(2016-2035)》</w:t>
                  </w:r>
                </w:p>
              </w:tc>
              <w:tc>
                <w:tcPr>
                  <w:tcW w:w="1940" w:type="pct"/>
                  <w:noWrap w:val="0"/>
                  <w:vAlign w:val="center"/>
                </w:tcPr>
                <w:p w14:paraId="505C68D2">
                  <w:pPr>
                    <w:keepNext w:val="0"/>
                    <w:keepLines w:val="0"/>
                    <w:pageBreakBefore w:val="0"/>
                    <w:kinsoku/>
                    <w:wordWrap/>
                    <w:overflowPunct/>
                    <w:topLinePunct w:val="0"/>
                    <w:bidi w:val="0"/>
                    <w:adjustRightInd/>
                    <w:snapToGrid/>
                    <w:ind w:left="0" w:leftChars="0" w:firstLine="0" w:firstLineChars="0"/>
                    <w:jc w:val="center"/>
                    <w:textAlignment w:val="auto"/>
                    <w:rPr>
                      <w:rFonts w:hint="default" w:ascii="Times New Roman" w:hAnsi="Times New Roman" w:eastAsia="宋体" w:cs="Times New Roman"/>
                      <w:b/>
                      <w:bCs/>
                      <w:color w:val="000000" w:themeColor="text1"/>
                      <w:sz w:val="21"/>
                      <w:szCs w:val="21"/>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发展定位：以先进制造业、现代服务业、现代农业为主导产业，以智能制造、生产性服务、文化旅游和茯茶产业为特色产业，具有浓厚古今文化韵味、智慧宜居氛围的大西安北部生态休闲示范区和渭北创新产业服务高地。</w:t>
                  </w:r>
                </w:p>
              </w:tc>
              <w:tc>
                <w:tcPr>
                  <w:tcW w:w="1157" w:type="pct"/>
                  <w:noWrap w:val="0"/>
                  <w:vAlign w:val="center"/>
                </w:tcPr>
                <w:p w14:paraId="2A54569F">
                  <w:pPr>
                    <w:keepNext w:val="0"/>
                    <w:keepLines w:val="0"/>
                    <w:pageBreakBefore w:val="0"/>
                    <w:kinsoku/>
                    <w:wordWrap/>
                    <w:overflowPunct/>
                    <w:topLinePunct w:val="0"/>
                    <w:bidi w:val="0"/>
                    <w:adjustRightInd/>
                    <w:snapToGrid/>
                    <w:ind w:left="0" w:leftChars="0" w:firstLine="0" w:firstLineChars="0"/>
                    <w:jc w:val="center"/>
                    <w:textAlignment w:val="auto"/>
                    <w:rPr>
                      <w:rFonts w:hint="default" w:ascii="Times New Roman" w:hAnsi="Times New Roman" w:eastAsia="宋体" w:cs="Times New Roman"/>
                      <w:b/>
                      <w:bCs/>
                      <w:color w:val="000000" w:themeColor="text1"/>
                      <w:sz w:val="21"/>
                      <w:szCs w:val="21"/>
                      <w14:textFill>
                        <w14:solidFill>
                          <w14:schemeClr w14:val="tx1"/>
                        </w14:solidFill>
                      </w14:textFill>
                    </w:rPr>
                  </w:pPr>
                  <w:r>
                    <w:rPr>
                      <w:rFonts w:hint="default"/>
                      <w:color w:val="000000" w:themeColor="text1"/>
                      <w:sz w:val="21"/>
                      <w:szCs w:val="21"/>
                      <w:lang w:val="en-US" w:eastAsia="zh-CN"/>
                      <w14:textFill>
                        <w14:solidFill>
                          <w14:schemeClr w14:val="tx1"/>
                        </w14:solidFill>
                      </w14:textFill>
                    </w:rPr>
                    <w:t>本</w:t>
                  </w:r>
                  <w:r>
                    <w:rPr>
                      <w:rFonts w:hint="default"/>
                      <w:color w:val="000000" w:themeColor="text1"/>
                      <w:sz w:val="21"/>
                      <w:szCs w:val="21"/>
                      <w14:textFill>
                        <w14:solidFill>
                          <w14:schemeClr w14:val="tx1"/>
                        </w14:solidFill>
                      </w14:textFill>
                    </w:rPr>
                    <w:t>项目位于陕西省西咸新区泾河新城南流村原点西路温商高端制造产业园</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，所属行业为[D4430]热力生产和供应</w:t>
                  </w:r>
                  <w:r>
                    <w:rPr>
                      <w:rFonts w:hint="default"/>
                      <w:color w:val="000000" w:themeColor="text1"/>
                      <w:sz w:val="21"/>
                      <w:szCs w:val="21"/>
                      <w:lang w:val="en-US" w:eastAsia="zh-CN"/>
                      <w14:textFill>
                        <w14:solidFill>
                          <w14:schemeClr w14:val="tx1"/>
                        </w14:solidFill>
                      </w14:textFill>
                    </w:rPr>
                    <w:t>，</w:t>
                  </w:r>
                  <w:r>
                    <w:rPr>
                      <w:rFonts w:hint="eastAsia"/>
                      <w:color w:val="000000" w:themeColor="text1"/>
                      <w:sz w:val="21"/>
                      <w:szCs w:val="21"/>
                      <w:lang w:val="en-US" w:eastAsia="zh-CN"/>
                      <w14:textFill>
                        <w14:solidFill>
                          <w14:schemeClr w14:val="tx1"/>
                        </w14:solidFill>
                      </w14:textFill>
                    </w:rPr>
                    <w:t>主要为项目生产供蒸汽，属于生产性服务，符合园区发展定位。</w:t>
                  </w:r>
                </w:p>
              </w:tc>
              <w:tc>
                <w:tcPr>
                  <w:tcW w:w="503" w:type="pct"/>
                  <w:noWrap w:val="0"/>
                  <w:vAlign w:val="center"/>
                </w:tcPr>
                <w:p w14:paraId="1783AC22">
                  <w:pPr>
                    <w:keepNext w:val="0"/>
                    <w:keepLines w:val="0"/>
                    <w:pageBreakBefore w:val="0"/>
                    <w:kinsoku/>
                    <w:wordWrap/>
                    <w:overflowPunct/>
                    <w:topLinePunct w:val="0"/>
                    <w:bidi w:val="0"/>
                    <w:adjustRightInd/>
                    <w:snapToGrid/>
                    <w:ind w:left="0" w:leftChars="0" w:firstLine="0" w:firstLineChars="0"/>
                    <w:jc w:val="center"/>
                    <w:textAlignment w:val="auto"/>
                    <w:rPr>
                      <w:rFonts w:hint="default" w:ascii="Times New Roman" w:hAnsi="Times New Roman" w:eastAsia="宋体" w:cs="Times New Roman"/>
                      <w:b/>
                      <w:bCs/>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相符</w:t>
                  </w:r>
                </w:p>
              </w:tc>
            </w:tr>
            <w:tr w14:paraId="4D5B18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98" w:type="pct"/>
                  <w:vMerge w:val="continue"/>
                  <w:noWrap w:val="0"/>
                  <w:vAlign w:val="center"/>
                </w:tcPr>
                <w:p w14:paraId="4DA489F9">
                  <w:pPr>
                    <w:keepNext w:val="0"/>
                    <w:keepLines w:val="0"/>
                    <w:pageBreakBefore w:val="0"/>
                    <w:kinsoku/>
                    <w:wordWrap/>
                    <w:overflowPunct/>
                    <w:topLinePunct w:val="0"/>
                    <w:bidi w:val="0"/>
                    <w:adjustRightInd/>
                    <w:snapToGrid/>
                    <w:ind w:left="0" w:leftChars="0" w:firstLine="0" w:firstLineChars="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p>
              </w:tc>
              <w:tc>
                <w:tcPr>
                  <w:tcW w:w="1940" w:type="pct"/>
                  <w:noWrap w:val="0"/>
                  <w:vAlign w:val="center"/>
                </w:tcPr>
                <w:p w14:paraId="556AF670">
                  <w:pPr>
                    <w:pStyle w:val="3"/>
                    <w:keepNext w:val="0"/>
                    <w:keepLines w:val="0"/>
                    <w:pageBreakBefore w:val="0"/>
                    <w:kinsoku/>
                    <w:wordWrap/>
                    <w:overflowPunct/>
                    <w:topLinePunct w:val="0"/>
                    <w:bidi w:val="0"/>
                    <w:adjustRightInd/>
                    <w:snapToGrid/>
                    <w:spacing w:after="0"/>
                    <w:ind w:left="0" w:leftChars="0" w:firstLine="0" w:firstLineChars="0"/>
                    <w:textAlignment w:val="auto"/>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结合规划总体定位要求，根据各片区主导功能的不同，将泾河新城划分为八个功能分区：</w:t>
                  </w:r>
                </w:p>
                <w:p w14:paraId="1C2C1F0F">
                  <w:pPr>
                    <w:pStyle w:val="3"/>
                    <w:keepNext w:val="0"/>
                    <w:keepLines w:val="0"/>
                    <w:pageBreakBefore w:val="0"/>
                    <w:kinsoku/>
                    <w:wordWrap/>
                    <w:overflowPunct/>
                    <w:topLinePunct w:val="0"/>
                    <w:bidi w:val="0"/>
                    <w:adjustRightInd/>
                    <w:snapToGrid/>
                    <w:spacing w:after="0"/>
                    <w:ind w:left="0" w:leftChars="0" w:firstLine="0" w:firstLineChars="0"/>
                    <w:textAlignment w:val="auto"/>
                    <w:rPr>
                      <w:rFonts w:hint="eastAsia"/>
                      <w:color w:val="000000" w:themeColor="text1"/>
                      <w:sz w:val="21"/>
                      <w:szCs w:val="21"/>
                      <w:lang w:val="en-US" w:eastAsia="zh-CN"/>
                      <w14:textFill>
                        <w14:solidFill>
                          <w14:schemeClr w14:val="tx1"/>
                        </w14:solidFill>
                      </w14:textFill>
                    </w:rPr>
                  </w:pPr>
                  <w:r>
                    <w:rPr>
                      <w:rFonts w:hint="eastAsia"/>
                      <w:b/>
                      <w:bCs/>
                      <w:color w:val="000000" w:themeColor="text1"/>
                      <w:sz w:val="21"/>
                      <w:szCs w:val="21"/>
                      <w:lang w:val="en-US" w:eastAsia="zh-CN"/>
                      <w14:textFill>
                        <w14:solidFill>
                          <w14:schemeClr w14:val="tx1"/>
                        </w14:solidFill>
                      </w14:textFill>
                    </w:rPr>
                    <w:t>1.大西安中轴线渭河北岸城市核心区：</w:t>
                  </w:r>
                  <w:r>
                    <w:rPr>
                      <w:rFonts w:hint="eastAsia"/>
                      <w:color w:val="000000" w:themeColor="text1"/>
                      <w:sz w:val="21"/>
                      <w:szCs w:val="21"/>
                      <w:lang w:val="en-US" w:eastAsia="zh-CN"/>
                      <w14:textFill>
                        <w14:solidFill>
                          <w14:schemeClr w14:val="tx1"/>
                        </w14:solidFill>
                      </w14:textFill>
                    </w:rPr>
                    <w:t>大西安中轴线渭河北岸城市核心区包括泾河北岸，大西安中轴线北延伸段（正阳大道）东西两侧区域，东至西铜一级路、南至泾河北岸、西至延西高速、北至高泾大道，是大西安中轴线北部心中的核心功能承载区和形象展示区，以文化体育、商业商贸、医疗康体和商业商贸等为主要功能。</w:t>
                  </w:r>
                </w:p>
                <w:p w14:paraId="7D0B8142">
                  <w:pPr>
                    <w:pStyle w:val="3"/>
                    <w:keepNext w:val="0"/>
                    <w:keepLines w:val="0"/>
                    <w:pageBreakBefore w:val="0"/>
                    <w:kinsoku/>
                    <w:wordWrap/>
                    <w:overflowPunct/>
                    <w:topLinePunct w:val="0"/>
                    <w:bidi w:val="0"/>
                    <w:adjustRightInd/>
                    <w:snapToGrid/>
                    <w:spacing w:after="0"/>
                    <w:ind w:left="0" w:leftChars="0" w:firstLine="0" w:firstLineChars="0"/>
                    <w:textAlignment w:val="auto"/>
                    <w:rPr>
                      <w:rFonts w:hint="eastAsia"/>
                      <w:b w:val="0"/>
                      <w:bCs w:val="0"/>
                      <w:color w:val="000000" w:themeColor="text1"/>
                      <w:sz w:val="21"/>
                      <w:szCs w:val="21"/>
                      <w:lang w:val="en-US" w:eastAsia="zh-CN"/>
                      <w14:textFill>
                        <w14:solidFill>
                          <w14:schemeClr w14:val="tx1"/>
                        </w14:solidFill>
                      </w14:textFill>
                    </w:rPr>
                  </w:pPr>
                  <w:r>
                    <w:rPr>
                      <w:rFonts w:hint="eastAsia"/>
                      <w:b/>
                      <w:bCs/>
                      <w:color w:val="000000" w:themeColor="text1"/>
                      <w:sz w:val="21"/>
                      <w:szCs w:val="21"/>
                      <w:lang w:val="en-US" w:eastAsia="zh-CN"/>
                      <w14:textFill>
                        <w14:solidFill>
                          <w14:schemeClr w14:val="tx1"/>
                        </w14:solidFill>
                      </w14:textFill>
                    </w:rPr>
                    <w:t>2.一河两岸生态景观区：</w:t>
                  </w:r>
                  <w:r>
                    <w:rPr>
                      <w:rFonts w:hint="eastAsia"/>
                      <w:b w:val="0"/>
                      <w:bCs w:val="0"/>
                      <w:color w:val="000000" w:themeColor="text1"/>
                      <w:sz w:val="21"/>
                      <w:szCs w:val="21"/>
                      <w:lang w:val="en-US" w:eastAsia="zh-CN"/>
                      <w14:textFill>
                        <w14:solidFill>
                          <w14:schemeClr w14:val="tx1"/>
                        </w14:solidFill>
                      </w14:textFill>
                    </w:rPr>
                    <w:t>一河两岸生态景观区包括泾河及周边的滩地，形成以泾河湾、渡口、湿地公园等为主要内容，以休闲观光、亲水娱乐等功能为主的旅游观光和生态景观片区。</w:t>
                  </w:r>
                </w:p>
                <w:p w14:paraId="41A00D9E">
                  <w:pPr>
                    <w:pStyle w:val="3"/>
                    <w:keepNext w:val="0"/>
                    <w:keepLines w:val="0"/>
                    <w:pageBreakBefore w:val="0"/>
                    <w:kinsoku/>
                    <w:wordWrap/>
                    <w:overflowPunct/>
                    <w:topLinePunct w:val="0"/>
                    <w:bidi w:val="0"/>
                    <w:adjustRightInd/>
                    <w:snapToGrid/>
                    <w:spacing w:after="0"/>
                    <w:ind w:left="0" w:leftChars="0" w:firstLine="0" w:firstLineChars="0"/>
                    <w:textAlignment w:val="auto"/>
                    <w:rPr>
                      <w:rFonts w:hint="eastAsia"/>
                      <w:b w:val="0"/>
                      <w:bCs w:val="0"/>
                      <w:color w:val="000000" w:themeColor="text1"/>
                      <w:sz w:val="21"/>
                      <w:szCs w:val="21"/>
                      <w:lang w:val="en-US" w:eastAsia="zh-CN"/>
                      <w14:textFill>
                        <w14:solidFill>
                          <w14:schemeClr w14:val="tx1"/>
                        </w14:solidFill>
                      </w14:textFill>
                    </w:rPr>
                  </w:pPr>
                  <w:r>
                    <w:rPr>
                      <w:rFonts w:hint="eastAsia"/>
                      <w:b/>
                      <w:bCs/>
                      <w:color w:val="000000" w:themeColor="text1"/>
                      <w:sz w:val="21"/>
                      <w:szCs w:val="21"/>
                      <w:lang w:val="en-US" w:eastAsia="zh-CN"/>
                      <w14:textFill>
                        <w14:solidFill>
                          <w14:schemeClr w14:val="tx1"/>
                        </w14:solidFill>
                      </w14:textFill>
                    </w:rPr>
                    <w:t>3.崇文尚学国际生活服务区：</w:t>
                  </w:r>
                  <w:r>
                    <w:rPr>
                      <w:rFonts w:hint="eastAsia"/>
                      <w:b w:val="0"/>
                      <w:bCs w:val="0"/>
                      <w:color w:val="000000" w:themeColor="text1"/>
                      <w:sz w:val="21"/>
                      <w:szCs w:val="21"/>
                      <w:lang w:val="en-US" w:eastAsia="zh-CN"/>
                      <w14:textFill>
                        <w14:solidFill>
                          <w14:schemeClr w14:val="tx1"/>
                        </w14:solidFill>
                      </w14:textFill>
                    </w:rPr>
                    <w:t>崇文尚学国际生活服务区包括以茶马大道西侧的行政办公区、商务办公区以及崇文湖为核心的高尚生活服务区，东至延西高速、南至泾河北岸、西至镇东路、北至高泾大道，主导功能为国际基础教育、综合办公和高端居住。</w:t>
                  </w:r>
                </w:p>
                <w:p w14:paraId="1CE0A28E">
                  <w:pPr>
                    <w:pStyle w:val="3"/>
                    <w:keepNext w:val="0"/>
                    <w:keepLines w:val="0"/>
                    <w:pageBreakBefore w:val="0"/>
                    <w:kinsoku/>
                    <w:wordWrap/>
                    <w:overflowPunct/>
                    <w:topLinePunct w:val="0"/>
                    <w:bidi w:val="0"/>
                    <w:adjustRightInd/>
                    <w:snapToGrid/>
                    <w:spacing w:after="0"/>
                    <w:ind w:left="0" w:leftChars="0" w:firstLine="0" w:firstLineChars="0"/>
                    <w:textAlignment w:val="auto"/>
                    <w:rPr>
                      <w:rFonts w:hint="eastAsia"/>
                      <w:b w:val="0"/>
                      <w:bCs w:val="0"/>
                      <w:color w:val="000000" w:themeColor="text1"/>
                      <w:sz w:val="21"/>
                      <w:szCs w:val="21"/>
                      <w:lang w:val="en-US" w:eastAsia="zh-CN"/>
                      <w14:textFill>
                        <w14:solidFill>
                          <w14:schemeClr w14:val="tx1"/>
                        </w14:solidFill>
                      </w14:textFill>
                    </w:rPr>
                  </w:pPr>
                  <w:r>
                    <w:rPr>
                      <w:rFonts w:hint="eastAsia"/>
                      <w:b/>
                      <w:bCs/>
                      <w:color w:val="000000" w:themeColor="text1"/>
                      <w:sz w:val="21"/>
                      <w:szCs w:val="21"/>
                      <w:lang w:val="en-US" w:eastAsia="zh-CN"/>
                      <w14:textFill>
                        <w14:solidFill>
                          <w14:schemeClr w14:val="tx1"/>
                        </w14:solidFill>
                      </w14:textFill>
                    </w:rPr>
                    <w:t>4.中国原点智慧科创产业区：</w:t>
                  </w:r>
                  <w:r>
                    <w:rPr>
                      <w:rFonts w:hint="eastAsia"/>
                      <w:b w:val="0"/>
                      <w:bCs w:val="0"/>
                      <w:color w:val="000000" w:themeColor="text1"/>
                      <w:sz w:val="21"/>
                      <w:szCs w:val="21"/>
                      <w:lang w:val="en-US" w:eastAsia="zh-CN"/>
                      <w14:textFill>
                        <w14:solidFill>
                          <w14:schemeClr w14:val="tx1"/>
                        </w14:solidFill>
                      </w14:textFill>
                    </w:rPr>
                    <w:t>中国原点智慧科创产业区包括以大地原点为中心，涵盖东西两侧的工业产业园，东至西铜一级路，南至高泾大道、西至茶马大道、北至原点大道，以智能制造和高端制造为主，兼有研发会展和居住生活等功能。</w:t>
                  </w:r>
                </w:p>
                <w:p w14:paraId="1FD7D4EE">
                  <w:pPr>
                    <w:pStyle w:val="3"/>
                    <w:keepNext w:val="0"/>
                    <w:keepLines w:val="0"/>
                    <w:pageBreakBefore w:val="0"/>
                    <w:kinsoku/>
                    <w:wordWrap/>
                    <w:overflowPunct/>
                    <w:topLinePunct w:val="0"/>
                    <w:bidi w:val="0"/>
                    <w:adjustRightInd/>
                    <w:snapToGrid/>
                    <w:spacing w:after="0"/>
                    <w:ind w:left="0" w:leftChars="0" w:firstLine="0" w:firstLineChars="0"/>
                    <w:textAlignment w:val="auto"/>
                    <w:rPr>
                      <w:rFonts w:hint="eastAsia"/>
                      <w:b w:val="0"/>
                      <w:bCs w:val="0"/>
                      <w:color w:val="000000" w:themeColor="text1"/>
                      <w:sz w:val="21"/>
                      <w:szCs w:val="21"/>
                      <w:lang w:val="en-US" w:eastAsia="zh-CN"/>
                      <w14:textFill>
                        <w14:solidFill>
                          <w14:schemeClr w14:val="tx1"/>
                        </w14:solidFill>
                      </w14:textFill>
                    </w:rPr>
                  </w:pPr>
                  <w:r>
                    <w:rPr>
                      <w:rFonts w:hint="eastAsia"/>
                      <w:b/>
                      <w:bCs/>
                      <w:color w:val="000000" w:themeColor="text1"/>
                      <w:sz w:val="21"/>
                      <w:szCs w:val="21"/>
                      <w:lang w:val="en-US" w:eastAsia="zh-CN"/>
                      <w14:textFill>
                        <w14:solidFill>
                          <w14:schemeClr w14:val="tx1"/>
                        </w14:solidFill>
                      </w14:textFill>
                    </w:rPr>
                    <w:t>5.茯茶农业旅游示范区：</w:t>
                  </w:r>
                  <w:r>
                    <w:rPr>
                      <w:rFonts w:hint="eastAsia"/>
                      <w:b w:val="0"/>
                      <w:bCs w:val="0"/>
                      <w:color w:val="000000" w:themeColor="text1"/>
                      <w:sz w:val="21"/>
                      <w:szCs w:val="21"/>
                      <w:lang w:val="en-US" w:eastAsia="zh-CN"/>
                      <w14:textFill>
                        <w14:solidFill>
                          <w14:schemeClr w14:val="tx1"/>
                        </w14:solidFill>
                      </w14:textFill>
                    </w:rPr>
                    <w:t>茯茶农业旅游示范区包括茯茶小镇、花里小镇及其周边的农林用地，东至茶马大道，南至泾河北岸、西至秦龙大道、北至原点大道，重点发展以茯茶业为主的都市农业，兼具文化展示、休闲旅游和农业体验等旅游功能。</w:t>
                  </w:r>
                </w:p>
                <w:p w14:paraId="022EA0BC">
                  <w:pPr>
                    <w:pStyle w:val="3"/>
                    <w:keepNext w:val="0"/>
                    <w:keepLines w:val="0"/>
                    <w:pageBreakBefore w:val="0"/>
                    <w:kinsoku/>
                    <w:wordWrap/>
                    <w:overflowPunct/>
                    <w:topLinePunct w:val="0"/>
                    <w:bidi w:val="0"/>
                    <w:adjustRightInd/>
                    <w:snapToGrid/>
                    <w:spacing w:after="0"/>
                    <w:ind w:left="0" w:leftChars="0" w:firstLine="0" w:firstLineChars="0"/>
                    <w:textAlignment w:val="auto"/>
                    <w:rPr>
                      <w:rFonts w:hint="eastAsia"/>
                      <w:b w:val="0"/>
                      <w:bCs w:val="0"/>
                      <w:color w:val="000000" w:themeColor="text1"/>
                      <w:sz w:val="21"/>
                      <w:szCs w:val="21"/>
                      <w:lang w:val="en-US" w:eastAsia="zh-CN"/>
                      <w14:textFill>
                        <w14:solidFill>
                          <w14:schemeClr w14:val="tx1"/>
                        </w14:solidFill>
                      </w14:textFill>
                    </w:rPr>
                  </w:pPr>
                  <w:r>
                    <w:rPr>
                      <w:rFonts w:hint="eastAsia"/>
                      <w:b/>
                      <w:bCs/>
                      <w:color w:val="000000" w:themeColor="text1"/>
                      <w:sz w:val="21"/>
                      <w:szCs w:val="21"/>
                      <w:lang w:val="en-US" w:eastAsia="zh-CN"/>
                      <w14:textFill>
                        <w14:solidFill>
                          <w14:schemeClr w14:val="tx1"/>
                        </w14:solidFill>
                      </w14:textFill>
                    </w:rPr>
                    <w:t>6.乐华娱乐康体体验区：</w:t>
                  </w:r>
                  <w:r>
                    <w:rPr>
                      <w:rFonts w:hint="eastAsia"/>
                      <w:b w:val="0"/>
                      <w:bCs w:val="0"/>
                      <w:color w:val="000000" w:themeColor="text1"/>
                      <w:sz w:val="21"/>
                      <w:szCs w:val="21"/>
                      <w:lang w:val="en-US" w:eastAsia="zh-CN"/>
                      <w14:textFill>
                        <w14:solidFill>
                          <w14:schemeClr w14:val="tx1"/>
                        </w14:solidFill>
                      </w14:textFill>
                    </w:rPr>
                    <w:t>乐华娱乐休闲区是以乐华城、88度温泉等为娱乐、度假项目为核心，以居住、商业、中小学等配套设施为辅助的城市综合片区，东至正阳大道，南至泾河新城南边界、西至泾河新城西边界、北至泾河新城南岸，主导功能为娱乐休闲、商业商贸和居住生活。</w:t>
                  </w:r>
                </w:p>
                <w:p w14:paraId="3A812187">
                  <w:pPr>
                    <w:pStyle w:val="3"/>
                    <w:keepNext w:val="0"/>
                    <w:keepLines w:val="0"/>
                    <w:pageBreakBefore w:val="0"/>
                    <w:kinsoku/>
                    <w:wordWrap/>
                    <w:overflowPunct/>
                    <w:topLinePunct w:val="0"/>
                    <w:bidi w:val="0"/>
                    <w:adjustRightInd/>
                    <w:snapToGrid/>
                    <w:spacing w:after="0"/>
                    <w:ind w:left="0" w:leftChars="0" w:firstLine="0" w:firstLineChars="0"/>
                    <w:textAlignment w:val="auto"/>
                    <w:rPr>
                      <w:rFonts w:hint="eastAsia"/>
                      <w:b w:val="0"/>
                      <w:bCs w:val="0"/>
                      <w:color w:val="000000" w:themeColor="text1"/>
                      <w:sz w:val="21"/>
                      <w:szCs w:val="21"/>
                      <w:lang w:val="en-US" w:eastAsia="zh-CN"/>
                      <w14:textFill>
                        <w14:solidFill>
                          <w14:schemeClr w14:val="tx1"/>
                        </w14:solidFill>
                      </w14:textFill>
                    </w:rPr>
                  </w:pPr>
                  <w:r>
                    <w:rPr>
                      <w:rFonts w:hint="eastAsia"/>
                      <w:b/>
                      <w:bCs/>
                      <w:color w:val="000000" w:themeColor="text1"/>
                      <w:sz w:val="21"/>
                      <w:szCs w:val="21"/>
                      <w:lang w:val="en-US" w:eastAsia="zh-CN"/>
                      <w14:textFill>
                        <w14:solidFill>
                          <w14:schemeClr w14:val="tx1"/>
                        </w14:solidFill>
                      </w14:textFill>
                    </w:rPr>
                    <w:t>7.泾阳秦商文化生活服务区：</w:t>
                  </w:r>
                  <w:r>
                    <w:rPr>
                      <w:rFonts w:hint="eastAsia"/>
                      <w:b w:val="0"/>
                      <w:bCs w:val="0"/>
                      <w:color w:val="000000" w:themeColor="text1"/>
                      <w:sz w:val="21"/>
                      <w:szCs w:val="21"/>
                      <w:lang w:val="en-US" w:eastAsia="zh-CN"/>
                      <w14:textFill>
                        <w14:solidFill>
                          <w14:schemeClr w14:val="tx1"/>
                        </w14:solidFill>
                      </w14:textFill>
                    </w:rPr>
                    <w:t>泾阳秦商文化生活服务区特指泾干镇现状建成区，东至秦龙大道、西至吉元大街、南至高泾大道、北至原点大道，是以文化展示、居住生活、旅游服务、商业商贸等功能为主的综合服务区。</w:t>
                  </w:r>
                </w:p>
                <w:p w14:paraId="78C14DAA">
                  <w:pPr>
                    <w:pStyle w:val="3"/>
                    <w:keepNext w:val="0"/>
                    <w:keepLines w:val="0"/>
                    <w:pageBreakBefore w:val="0"/>
                    <w:kinsoku/>
                    <w:wordWrap/>
                    <w:overflowPunct/>
                    <w:topLinePunct w:val="0"/>
                    <w:bidi w:val="0"/>
                    <w:adjustRightInd/>
                    <w:snapToGrid/>
                    <w:spacing w:after="0"/>
                    <w:ind w:left="0" w:leftChars="0" w:firstLine="0" w:firstLineChars="0"/>
                    <w:textAlignment w:val="auto"/>
                    <w:rPr>
                      <w:rFonts w:hint="default"/>
                      <w:b w:val="0"/>
                      <w:bCs w:val="0"/>
                      <w:color w:val="000000" w:themeColor="text1"/>
                      <w:sz w:val="21"/>
                      <w:szCs w:val="21"/>
                      <w:lang w:val="en-US" w:eastAsia="zh-CN"/>
                      <w14:textFill>
                        <w14:solidFill>
                          <w14:schemeClr w14:val="tx1"/>
                        </w14:solidFill>
                      </w14:textFill>
                    </w:rPr>
                  </w:pPr>
                  <w:r>
                    <w:rPr>
                      <w:rFonts w:hint="eastAsia"/>
                      <w:b/>
                      <w:bCs/>
                      <w:color w:val="000000" w:themeColor="text1"/>
                      <w:sz w:val="21"/>
                      <w:szCs w:val="21"/>
                      <w:lang w:val="en-US" w:eastAsia="zh-CN"/>
                      <w14:textFill>
                        <w14:solidFill>
                          <w14:schemeClr w14:val="tx1"/>
                        </w14:solidFill>
                      </w14:textFill>
                    </w:rPr>
                    <w:t>8.泾阳科教创新创业区：</w:t>
                  </w:r>
                  <w:r>
                    <w:rPr>
                      <w:rFonts w:hint="eastAsia"/>
                      <w:b w:val="0"/>
                      <w:bCs w:val="0"/>
                      <w:color w:val="000000" w:themeColor="text1"/>
                      <w:sz w:val="21"/>
                      <w:szCs w:val="21"/>
                      <w:lang w:val="en-US" w:eastAsia="zh-CN"/>
                      <w14:textFill>
                        <w14:solidFill>
                          <w14:schemeClr w14:val="tx1"/>
                        </w14:solidFill>
                      </w14:textFill>
                    </w:rPr>
                    <w:t>泾阳科教创新创业区位于泾干镇现状建成区以南，东至秦龙大道、西至吉元大街、南至泾河北岸、北至高泾大道，以科研教育、文化休闲功能为主，兼具居住生活、商业商贸等功能，是泾河新城西部片区未来拓展的核心区域和优先发展的重点区域。</w:t>
                  </w:r>
                </w:p>
              </w:tc>
              <w:tc>
                <w:tcPr>
                  <w:tcW w:w="1157" w:type="pct"/>
                  <w:noWrap w:val="0"/>
                  <w:vAlign w:val="center"/>
                </w:tcPr>
                <w:p w14:paraId="4F3885E3">
                  <w:pPr>
                    <w:pStyle w:val="3"/>
                    <w:keepNext w:val="0"/>
                    <w:keepLines w:val="0"/>
                    <w:pageBreakBefore w:val="0"/>
                    <w:kinsoku/>
                    <w:wordWrap/>
                    <w:overflowPunct/>
                    <w:topLinePunct w:val="0"/>
                    <w:bidi w:val="0"/>
                    <w:adjustRightInd/>
                    <w:snapToGrid/>
                    <w:spacing w:after="0"/>
                    <w:ind w:left="0" w:leftChars="0" w:firstLine="0" w:firstLineChars="0"/>
                    <w:textAlignment w:val="auto"/>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本项目位于泾河新城八个功能分区之一的</w:t>
                  </w:r>
                  <w:r>
                    <w:rPr>
                      <w:rFonts w:hint="eastAsia"/>
                      <w:b/>
                      <w:bCs/>
                      <w:color w:val="000000" w:themeColor="text1"/>
                      <w:sz w:val="21"/>
                      <w:szCs w:val="21"/>
                      <w:lang w:val="en-US" w:eastAsia="zh-CN"/>
                      <w14:textFill>
                        <w14:solidFill>
                          <w14:schemeClr w14:val="tx1"/>
                        </w14:solidFill>
                      </w14:textFill>
                    </w:rPr>
                    <w:t>中国原点智慧科创产业区</w:t>
                  </w:r>
                  <w:r>
                    <w:rPr>
                      <w:rFonts w:hint="eastAsia"/>
                      <w:color w:val="000000" w:themeColor="text1"/>
                      <w:sz w:val="21"/>
                      <w:szCs w:val="21"/>
                      <w:lang w:val="en-US" w:eastAsia="zh-CN"/>
                      <w14:textFill>
                        <w14:solidFill>
                          <w14:schemeClr w14:val="tx1"/>
                        </w14:solidFill>
                      </w14:textFill>
                    </w:rPr>
                    <w:t>，</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所属行业为[D4430]热力生产和供应</w:t>
                  </w:r>
                  <w:r>
                    <w:rPr>
                      <w:rFonts w:hint="default"/>
                      <w:color w:val="000000" w:themeColor="text1"/>
                      <w:sz w:val="21"/>
                      <w:szCs w:val="21"/>
                      <w:lang w:val="en-US" w:eastAsia="zh-CN"/>
                      <w14:textFill>
                        <w14:solidFill>
                          <w14:schemeClr w14:val="tx1"/>
                        </w14:solidFill>
                      </w14:textFill>
                    </w:rPr>
                    <w:t>，</w:t>
                  </w:r>
                  <w:r>
                    <w:rPr>
                      <w:rFonts w:hint="eastAsia"/>
                      <w:color w:val="000000" w:themeColor="text1"/>
                      <w:sz w:val="21"/>
                      <w:szCs w:val="21"/>
                      <w:lang w:val="en-US" w:eastAsia="zh-CN"/>
                      <w14:textFill>
                        <w14:solidFill>
                          <w14:schemeClr w14:val="tx1"/>
                        </w14:solidFill>
                      </w14:textFill>
                    </w:rPr>
                    <w:t>主要为项目生产供蒸汽，属于生产性服务，符合园区定位。</w:t>
                  </w:r>
                </w:p>
              </w:tc>
              <w:tc>
                <w:tcPr>
                  <w:tcW w:w="503" w:type="pct"/>
                  <w:noWrap w:val="0"/>
                  <w:vAlign w:val="center"/>
                </w:tcPr>
                <w:p w14:paraId="063AD152">
                  <w:pPr>
                    <w:keepNext w:val="0"/>
                    <w:keepLines w:val="0"/>
                    <w:pageBreakBefore w:val="0"/>
                    <w:kinsoku/>
                    <w:wordWrap/>
                    <w:overflowPunct/>
                    <w:topLinePunct w:val="0"/>
                    <w:bidi w:val="0"/>
                    <w:adjustRightInd/>
                    <w:snapToGrid/>
                    <w:ind w:left="0" w:leftChars="0" w:firstLine="0" w:firstLineChars="0"/>
                    <w:jc w:val="center"/>
                    <w:textAlignment w:val="auto"/>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相符</w:t>
                  </w:r>
                </w:p>
              </w:tc>
            </w:tr>
            <w:tr w14:paraId="5903E4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98" w:type="pct"/>
                  <w:vMerge w:val="restart"/>
                  <w:noWrap w:val="0"/>
                  <w:vAlign w:val="center"/>
                </w:tcPr>
                <w:p w14:paraId="77FD18EF">
                  <w:pPr>
                    <w:keepNext w:val="0"/>
                    <w:keepLines w:val="0"/>
                    <w:pageBreakBefore w:val="0"/>
                    <w:kinsoku/>
                    <w:wordWrap/>
                    <w:overflowPunct/>
                    <w:topLinePunct w:val="0"/>
                    <w:bidi w:val="0"/>
                    <w:adjustRightInd/>
                    <w:snapToGrid/>
                    <w:ind w:left="0" w:leftChars="0" w:firstLine="0" w:firstLineChars="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w:t>
                  </w:r>
                  <w:r>
                    <w:rPr>
                      <w:rFonts w:hint="default" w:ascii="Times New Roman" w:hAnsi="Times New Roman" w:cs="Times New Roman"/>
                      <w:color w:val="000000" w:themeColor="text1"/>
                      <w:sz w:val="21"/>
                      <w:szCs w:val="21"/>
                      <w:lang w:val="en-US" w:eastAsia="zh-CN"/>
                      <w14:textFill>
                        <w14:solidFill>
                          <w14:schemeClr w14:val="tx1"/>
                        </w14:solidFill>
                      </w14:textFill>
                    </w:rPr>
                    <w:t>西咸新区泾河新城分区规划（2016-2035）环境影响报告书</w:t>
                  </w:r>
                  <w:r>
                    <w:rPr>
                      <w:rFonts w:hint="default" w:ascii="Times New Roman" w:hAnsi="Times New Roman" w:eastAsia="宋体" w:cs="Times New Roman"/>
                      <w:color w:val="000000" w:themeColor="text1"/>
                      <w:sz w:val="21"/>
                      <w:szCs w:val="21"/>
                      <w14:textFill>
                        <w14:solidFill>
                          <w14:schemeClr w14:val="tx1"/>
                        </w14:solidFill>
                      </w14:textFill>
                    </w:rPr>
                    <w:t>》</w:t>
                  </w:r>
                </w:p>
              </w:tc>
              <w:tc>
                <w:tcPr>
                  <w:tcW w:w="1940" w:type="pct"/>
                  <w:noWrap w:val="0"/>
                  <w:vAlign w:val="center"/>
                </w:tcPr>
                <w:p w14:paraId="317DBC7A">
                  <w:pPr>
                    <w:pStyle w:val="3"/>
                    <w:keepNext w:val="0"/>
                    <w:keepLines w:val="0"/>
                    <w:pageBreakBefore w:val="0"/>
                    <w:kinsoku/>
                    <w:wordWrap/>
                    <w:overflowPunct/>
                    <w:topLinePunct w:val="0"/>
                    <w:bidi w:val="0"/>
                    <w:adjustRightInd/>
                    <w:snapToGrid/>
                    <w:spacing w:after="0"/>
                    <w:ind w:left="0" w:leftChars="0" w:firstLine="0" w:firstLineChars="0"/>
                    <w:textAlignment w:val="auto"/>
                    <w:rPr>
                      <w:rFonts w:hint="eastAsia"/>
                      <w:b/>
                      <w:bCs/>
                      <w:color w:val="000000" w:themeColor="text1"/>
                      <w:sz w:val="21"/>
                      <w:szCs w:val="21"/>
                      <w:lang w:val="en-US" w:eastAsia="zh-CN"/>
                      <w14:textFill>
                        <w14:solidFill>
                          <w14:schemeClr w14:val="tx1"/>
                        </w14:solidFill>
                      </w14:textFill>
                    </w:rPr>
                  </w:pPr>
                  <w:r>
                    <w:rPr>
                      <w:rFonts w:hint="eastAsia"/>
                      <w:b w:val="0"/>
                      <w:bCs w:val="0"/>
                      <w:color w:val="000000" w:themeColor="text1"/>
                      <w:sz w:val="21"/>
                      <w:szCs w:val="21"/>
                      <w:lang w:val="en-US" w:eastAsia="zh-CN"/>
                      <w14:textFill>
                        <w14:solidFill>
                          <w14:schemeClr w14:val="tx1"/>
                        </w14:solidFill>
                      </w14:textFill>
                    </w:rPr>
                    <w:t>规划实施后，随着污水处理设施的完善，沿河道两侧将不会再设有零散的污水排入水体，区内污水全部收集处理达标后，一部分做为再生水回用，剩余部分处理达标后排入水体。</w:t>
                  </w:r>
                </w:p>
              </w:tc>
              <w:tc>
                <w:tcPr>
                  <w:tcW w:w="1157" w:type="pct"/>
                  <w:noWrap w:val="0"/>
                  <w:vAlign w:val="center"/>
                </w:tcPr>
                <w:p w14:paraId="763A4F4D">
                  <w:pPr>
                    <w:pStyle w:val="3"/>
                    <w:keepNext w:val="0"/>
                    <w:keepLines w:val="0"/>
                    <w:pageBreakBefore w:val="0"/>
                    <w:kinsoku/>
                    <w:wordWrap/>
                    <w:overflowPunct/>
                    <w:topLinePunct w:val="0"/>
                    <w:bidi w:val="0"/>
                    <w:adjustRightInd/>
                    <w:snapToGrid/>
                    <w:spacing w:after="0"/>
                    <w:ind w:left="0" w:leftChars="0" w:firstLine="0" w:firstLineChars="0"/>
                    <w:textAlignment w:val="auto"/>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本项目蒸汽冷凝水、软水制备浓水排入厂区污水处理站处理达标后排入泾河新城第二污水处理厂进行深度处理。</w:t>
                  </w:r>
                </w:p>
              </w:tc>
              <w:tc>
                <w:tcPr>
                  <w:tcW w:w="503" w:type="pct"/>
                  <w:noWrap w:val="0"/>
                  <w:vAlign w:val="center"/>
                </w:tcPr>
                <w:p w14:paraId="6D15B57A">
                  <w:pPr>
                    <w:keepNext w:val="0"/>
                    <w:keepLines w:val="0"/>
                    <w:pageBreakBefore w:val="0"/>
                    <w:kinsoku/>
                    <w:wordWrap/>
                    <w:overflowPunct/>
                    <w:topLinePunct w:val="0"/>
                    <w:bidi w:val="0"/>
                    <w:adjustRightInd/>
                    <w:snapToGrid/>
                    <w:ind w:left="0" w:leftChars="0" w:firstLine="0" w:firstLineChars="0"/>
                    <w:jc w:val="center"/>
                    <w:textAlignment w:val="auto"/>
                    <w:rPr>
                      <w:rFonts w:hint="default"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符合</w:t>
                  </w:r>
                </w:p>
              </w:tc>
            </w:tr>
            <w:tr w14:paraId="73948E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98" w:type="pct"/>
                  <w:vMerge w:val="continue"/>
                  <w:noWrap w:val="0"/>
                  <w:vAlign w:val="center"/>
                </w:tcPr>
                <w:p w14:paraId="0615AEFC">
                  <w:pPr>
                    <w:keepNext w:val="0"/>
                    <w:keepLines w:val="0"/>
                    <w:pageBreakBefore w:val="0"/>
                    <w:kinsoku/>
                    <w:wordWrap/>
                    <w:overflowPunct/>
                    <w:topLinePunct w:val="0"/>
                    <w:bidi w:val="0"/>
                    <w:adjustRightInd/>
                    <w:snapToGrid/>
                    <w:ind w:left="0" w:leftChars="0" w:firstLine="0" w:firstLineChars="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p>
              </w:tc>
              <w:tc>
                <w:tcPr>
                  <w:tcW w:w="1940" w:type="pct"/>
                  <w:noWrap w:val="0"/>
                  <w:vAlign w:val="center"/>
                </w:tcPr>
                <w:p w14:paraId="7A995C45">
                  <w:pPr>
                    <w:pStyle w:val="3"/>
                    <w:keepNext w:val="0"/>
                    <w:keepLines w:val="0"/>
                    <w:pageBreakBefore w:val="0"/>
                    <w:kinsoku/>
                    <w:wordWrap/>
                    <w:overflowPunct/>
                    <w:topLinePunct w:val="0"/>
                    <w:bidi w:val="0"/>
                    <w:adjustRightInd/>
                    <w:snapToGrid/>
                    <w:spacing w:after="0"/>
                    <w:ind w:left="0" w:leftChars="0" w:firstLine="0" w:firstLineChars="0"/>
                    <w:textAlignment w:val="auto"/>
                    <w:rPr>
                      <w:rFonts w:hint="default" w:ascii="Times New Roman" w:hAnsi="Times New Roman" w:cs="Times New Roman"/>
                      <w:b w:val="0"/>
                      <w:bCs w:val="0"/>
                      <w:color w:val="000000" w:themeColor="text1"/>
                      <w:sz w:val="21"/>
                      <w:szCs w:val="21"/>
                      <w:lang w:val="en-US" w:eastAsia="zh-CN"/>
                      <w14:textFill>
                        <w14:solidFill>
                          <w14:schemeClr w14:val="tx1"/>
                        </w14:solidFill>
                      </w14:textFill>
                    </w:rPr>
                  </w:pPr>
                  <w:r>
                    <w:rPr>
                      <w:rFonts w:hint="default" w:ascii="Times New Roman" w:hAnsi="Times New Roman" w:cs="Times New Roman"/>
                      <w:b w:val="0"/>
                      <w:bCs w:val="0"/>
                      <w:color w:val="000000" w:themeColor="text1"/>
                      <w:sz w:val="21"/>
                      <w:szCs w:val="21"/>
                      <w:lang w:val="en-US" w:eastAsia="zh-CN"/>
                      <w14:textFill>
                        <w14:solidFill>
                          <w14:schemeClr w14:val="tx1"/>
                        </w14:solidFill>
                      </w14:textFill>
                    </w:rPr>
                    <w:t>规划实施后SO</w:t>
                  </w:r>
                  <w:r>
                    <w:rPr>
                      <w:rFonts w:hint="default" w:ascii="Times New Roman" w:hAnsi="Times New Roman" w:cs="Times New Roman"/>
                      <w:b w:val="0"/>
                      <w:bCs w:val="0"/>
                      <w:color w:val="000000" w:themeColor="text1"/>
                      <w:sz w:val="21"/>
                      <w:szCs w:val="21"/>
                      <w:vertAlign w:val="subscript"/>
                      <w:lang w:val="en-US" w:eastAsia="zh-CN"/>
                      <w14:textFill>
                        <w14:solidFill>
                          <w14:schemeClr w14:val="tx1"/>
                        </w14:solidFill>
                      </w14:textFill>
                    </w:rPr>
                    <w:t>2</w:t>
                  </w:r>
                  <w:r>
                    <w:rPr>
                      <w:rFonts w:hint="default" w:ascii="Times New Roman" w:hAnsi="Times New Roman" w:cs="Times New Roman"/>
                      <w:b w:val="0"/>
                      <w:bCs w:val="0"/>
                      <w:color w:val="000000" w:themeColor="text1"/>
                      <w:sz w:val="21"/>
                      <w:szCs w:val="21"/>
                      <w:lang w:val="en-US" w:eastAsia="zh-CN"/>
                      <w14:textFill>
                        <w14:solidFill>
                          <w14:schemeClr w14:val="tx1"/>
                        </w14:solidFill>
                      </w14:textFill>
                    </w:rPr>
                    <w:t>、NOx、烟粉尘、VOCs均实现总排放量减排，规划中新</w:t>
                  </w:r>
                </w:p>
                <w:p w14:paraId="63807C16">
                  <w:pPr>
                    <w:pStyle w:val="3"/>
                    <w:keepNext w:val="0"/>
                    <w:keepLines w:val="0"/>
                    <w:pageBreakBefore w:val="0"/>
                    <w:kinsoku/>
                    <w:wordWrap/>
                    <w:overflowPunct/>
                    <w:topLinePunct w:val="0"/>
                    <w:bidi w:val="0"/>
                    <w:adjustRightInd/>
                    <w:snapToGrid/>
                    <w:spacing w:after="0"/>
                    <w:ind w:left="0" w:leftChars="0" w:firstLine="0" w:firstLineChars="0"/>
                    <w:textAlignment w:val="auto"/>
                    <w:rPr>
                      <w:rFonts w:hint="default" w:ascii="Times New Roman" w:hAnsi="Times New Roman" w:cs="Times New Roman"/>
                      <w:b w:val="0"/>
                      <w:bCs w:val="0"/>
                      <w:color w:val="000000" w:themeColor="text1"/>
                      <w:sz w:val="21"/>
                      <w:szCs w:val="21"/>
                      <w:lang w:val="en-US" w:eastAsia="zh-CN"/>
                      <w14:textFill>
                        <w14:solidFill>
                          <w14:schemeClr w14:val="tx1"/>
                        </w14:solidFill>
                      </w14:textFill>
                    </w:rPr>
                  </w:pPr>
                  <w:r>
                    <w:rPr>
                      <w:rFonts w:hint="default" w:ascii="Times New Roman" w:hAnsi="Times New Roman" w:cs="Times New Roman"/>
                      <w:b w:val="0"/>
                      <w:bCs w:val="0"/>
                      <w:color w:val="000000" w:themeColor="text1"/>
                      <w:sz w:val="21"/>
                      <w:szCs w:val="21"/>
                      <w:lang w:val="en-US" w:eastAsia="zh-CN"/>
                      <w14:textFill>
                        <w14:solidFill>
                          <w14:schemeClr w14:val="tx1"/>
                        </w14:solidFill>
                      </w14:textFill>
                    </w:rPr>
                    <w:t>增的大气污染源主要为新增工业用地和集中供热燃气锅炉的污染物排放，规划实施后主要污染物削减量来自现状居民生活用煤的“煤改气”、“煤改电”以及对现有生活燃气锅炉进行低氮改造及实现区域集中供热等，根据削减量计算实施区域削减方案后预测范围的年平均质量浓度变化率可知，PM</w:t>
                  </w:r>
                  <w:r>
                    <w:rPr>
                      <w:rFonts w:hint="default" w:ascii="Times New Roman" w:hAnsi="Times New Roman" w:cs="Times New Roman"/>
                      <w:b w:val="0"/>
                      <w:bCs w:val="0"/>
                      <w:color w:val="000000" w:themeColor="text1"/>
                      <w:sz w:val="21"/>
                      <w:szCs w:val="21"/>
                      <w:vertAlign w:val="subscript"/>
                      <w:lang w:val="en-US" w:eastAsia="zh-CN"/>
                      <w14:textFill>
                        <w14:solidFill>
                          <w14:schemeClr w14:val="tx1"/>
                        </w14:solidFill>
                      </w14:textFill>
                    </w:rPr>
                    <w:t>10</w:t>
                  </w:r>
                  <w:r>
                    <w:rPr>
                      <w:rFonts w:hint="default" w:ascii="Times New Roman" w:hAnsi="Times New Roman" w:cs="Times New Roman"/>
                      <w:b w:val="0"/>
                      <w:bCs w:val="0"/>
                      <w:color w:val="000000" w:themeColor="text1"/>
                      <w:sz w:val="21"/>
                      <w:szCs w:val="21"/>
                      <w:lang w:val="en-US" w:eastAsia="zh-CN"/>
                      <w14:textFill>
                        <w14:solidFill>
                          <w14:schemeClr w14:val="tx1"/>
                        </w14:solidFill>
                      </w14:textFill>
                    </w:rPr>
                    <w:t>和PM</w:t>
                  </w:r>
                  <w:r>
                    <w:rPr>
                      <w:rFonts w:hint="default" w:ascii="Times New Roman" w:hAnsi="Times New Roman" w:cs="Times New Roman"/>
                      <w:b w:val="0"/>
                      <w:bCs w:val="0"/>
                      <w:color w:val="000000" w:themeColor="text1"/>
                      <w:sz w:val="21"/>
                      <w:szCs w:val="21"/>
                      <w:vertAlign w:val="subscript"/>
                      <w:lang w:val="en-US" w:eastAsia="zh-CN"/>
                      <w14:textFill>
                        <w14:solidFill>
                          <w14:schemeClr w14:val="tx1"/>
                        </w14:solidFill>
                      </w14:textFill>
                    </w:rPr>
                    <w:t>2.5</w:t>
                  </w:r>
                  <w:r>
                    <w:rPr>
                      <w:rFonts w:hint="default" w:ascii="Times New Roman" w:hAnsi="Times New Roman" w:cs="Times New Roman"/>
                      <w:b w:val="0"/>
                      <w:bCs w:val="0"/>
                      <w:color w:val="000000" w:themeColor="text1"/>
                      <w:sz w:val="21"/>
                      <w:szCs w:val="21"/>
                      <w:lang w:val="en-US" w:eastAsia="zh-CN"/>
                      <w14:textFill>
                        <w14:solidFill>
                          <w14:schemeClr w14:val="tx1"/>
                        </w14:solidFill>
                      </w14:textFill>
                    </w:rPr>
                    <w:t>的变化率分别均小于-20%。本次规划排放污染物在泾河新城大气污染物区域削减的基础上，会对区域环境质量有一定改善作用</w:t>
                  </w:r>
                  <w:r>
                    <w:rPr>
                      <w:rFonts w:hint="eastAsia" w:ascii="Times New Roman" w:hAnsi="Times New Roman" w:cs="Times New Roman"/>
                      <w:b w:val="0"/>
                      <w:bCs w:val="0"/>
                      <w:color w:val="000000" w:themeColor="text1"/>
                      <w:sz w:val="21"/>
                      <w:szCs w:val="21"/>
                      <w:lang w:val="en-US" w:eastAsia="zh-CN"/>
                      <w14:textFill>
                        <w14:solidFill>
                          <w14:schemeClr w14:val="tx1"/>
                        </w14:solidFill>
                      </w14:textFill>
                    </w:rPr>
                    <w:t>。</w:t>
                  </w:r>
                </w:p>
              </w:tc>
              <w:tc>
                <w:tcPr>
                  <w:tcW w:w="1157" w:type="pct"/>
                  <w:noWrap w:val="0"/>
                  <w:vAlign w:val="center"/>
                </w:tcPr>
                <w:p w14:paraId="2F44F72C">
                  <w:pPr>
                    <w:pStyle w:val="3"/>
                    <w:keepNext w:val="0"/>
                    <w:keepLines w:val="0"/>
                    <w:pageBreakBefore w:val="0"/>
                    <w:kinsoku/>
                    <w:wordWrap/>
                    <w:overflowPunct/>
                    <w:topLinePunct w:val="0"/>
                    <w:bidi w:val="0"/>
                    <w:adjustRightInd/>
                    <w:snapToGrid/>
                    <w:spacing w:after="0"/>
                    <w:ind w:left="0" w:leftChars="0" w:firstLine="0" w:firstLineChars="0"/>
                    <w:textAlignment w:val="auto"/>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本项目采用燃气蒸汽发生器为生产提供蒸汽，与规划环评内容相符。</w:t>
                  </w:r>
                </w:p>
              </w:tc>
              <w:tc>
                <w:tcPr>
                  <w:tcW w:w="503" w:type="pct"/>
                  <w:noWrap w:val="0"/>
                  <w:vAlign w:val="center"/>
                </w:tcPr>
                <w:p w14:paraId="3B7C8341">
                  <w:pPr>
                    <w:keepNext w:val="0"/>
                    <w:keepLines w:val="0"/>
                    <w:pageBreakBefore w:val="0"/>
                    <w:kinsoku/>
                    <w:wordWrap/>
                    <w:overflowPunct/>
                    <w:topLinePunct w:val="0"/>
                    <w:bidi w:val="0"/>
                    <w:adjustRightInd/>
                    <w:snapToGrid/>
                    <w:ind w:left="0" w:leftChars="0" w:firstLine="0" w:firstLineChars="0"/>
                    <w:jc w:val="center"/>
                    <w:textAlignment w:val="auto"/>
                    <w:rPr>
                      <w:rFonts w:hint="default"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符合</w:t>
                  </w:r>
                </w:p>
              </w:tc>
            </w:tr>
            <w:tr w14:paraId="459289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98" w:type="pct"/>
                  <w:vMerge w:val="continue"/>
                  <w:noWrap w:val="0"/>
                  <w:vAlign w:val="center"/>
                </w:tcPr>
                <w:p w14:paraId="4C67B911">
                  <w:pPr>
                    <w:keepNext w:val="0"/>
                    <w:keepLines w:val="0"/>
                    <w:pageBreakBefore w:val="0"/>
                    <w:kinsoku/>
                    <w:wordWrap/>
                    <w:overflowPunct/>
                    <w:topLinePunct w:val="0"/>
                    <w:bidi w:val="0"/>
                    <w:adjustRightInd/>
                    <w:snapToGrid/>
                    <w:ind w:left="0" w:leftChars="0" w:firstLine="0" w:firstLineChars="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p>
              </w:tc>
              <w:tc>
                <w:tcPr>
                  <w:tcW w:w="1940" w:type="pct"/>
                  <w:noWrap w:val="0"/>
                  <w:vAlign w:val="center"/>
                </w:tcPr>
                <w:p w14:paraId="2D42EF77">
                  <w:pPr>
                    <w:pStyle w:val="3"/>
                    <w:keepNext w:val="0"/>
                    <w:keepLines w:val="0"/>
                    <w:pageBreakBefore w:val="0"/>
                    <w:kinsoku/>
                    <w:wordWrap/>
                    <w:overflowPunct/>
                    <w:topLinePunct w:val="0"/>
                    <w:bidi w:val="0"/>
                    <w:adjustRightInd/>
                    <w:snapToGrid/>
                    <w:spacing w:after="0"/>
                    <w:ind w:left="0" w:leftChars="0" w:firstLine="0" w:firstLineChars="0"/>
                    <w:textAlignment w:val="auto"/>
                    <w:rPr>
                      <w:rFonts w:hint="eastAsia"/>
                      <w:b/>
                      <w:bCs/>
                      <w:color w:val="000000" w:themeColor="text1"/>
                      <w:sz w:val="21"/>
                      <w:szCs w:val="21"/>
                      <w:lang w:val="en-US" w:eastAsia="zh-CN"/>
                      <w14:textFill>
                        <w14:solidFill>
                          <w14:schemeClr w14:val="tx1"/>
                        </w14:solidFill>
                      </w14:textFill>
                    </w:rPr>
                  </w:pPr>
                  <w:r>
                    <w:rPr>
                      <w:rFonts w:hint="eastAsia"/>
                      <w:b w:val="0"/>
                      <w:bCs w:val="0"/>
                      <w:color w:val="000000" w:themeColor="text1"/>
                      <w:sz w:val="21"/>
                      <w:szCs w:val="21"/>
                      <w:lang w:val="en-US" w:eastAsia="zh-CN"/>
                      <w14:textFill>
                        <w14:solidFill>
                          <w14:schemeClr w14:val="tx1"/>
                        </w14:solidFill>
                      </w14:textFill>
                    </w:rPr>
                    <w:t>规划区内工业企业在采取严格的噪声控制措施，满足厂界达标的前提下，不会对区域声环境造成大的影响。评价要求新城管委会加强对入园企业的监控，加强噪声治理，确保厂界噪声达标排放。</w:t>
                  </w:r>
                </w:p>
              </w:tc>
              <w:tc>
                <w:tcPr>
                  <w:tcW w:w="1157" w:type="pct"/>
                  <w:noWrap w:val="0"/>
                  <w:vAlign w:val="center"/>
                </w:tcPr>
                <w:p w14:paraId="28FE9F74">
                  <w:pPr>
                    <w:pStyle w:val="3"/>
                    <w:keepNext w:val="0"/>
                    <w:keepLines w:val="0"/>
                    <w:pageBreakBefore w:val="0"/>
                    <w:kinsoku/>
                    <w:wordWrap/>
                    <w:overflowPunct/>
                    <w:topLinePunct w:val="0"/>
                    <w:bidi w:val="0"/>
                    <w:adjustRightInd/>
                    <w:snapToGrid/>
                    <w:spacing w:after="0"/>
                    <w:ind w:left="0" w:leftChars="0" w:firstLine="0" w:firstLineChars="0"/>
                    <w:textAlignment w:val="auto"/>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本项目通过选用低噪设备，采取基础减振、厂房隔声等降噪措施后，可确保厂界噪声达标排放。</w:t>
                  </w:r>
                </w:p>
              </w:tc>
              <w:tc>
                <w:tcPr>
                  <w:tcW w:w="503" w:type="pct"/>
                  <w:noWrap w:val="0"/>
                  <w:vAlign w:val="center"/>
                </w:tcPr>
                <w:p w14:paraId="374E0489">
                  <w:pPr>
                    <w:keepNext w:val="0"/>
                    <w:keepLines w:val="0"/>
                    <w:pageBreakBefore w:val="0"/>
                    <w:kinsoku/>
                    <w:wordWrap/>
                    <w:overflowPunct/>
                    <w:topLinePunct w:val="0"/>
                    <w:bidi w:val="0"/>
                    <w:adjustRightInd/>
                    <w:snapToGrid/>
                    <w:ind w:left="0" w:leftChars="0" w:firstLine="0" w:firstLineChars="0"/>
                    <w:jc w:val="center"/>
                    <w:textAlignment w:val="auto"/>
                    <w:rPr>
                      <w:rFonts w:hint="default"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符合</w:t>
                  </w:r>
                </w:p>
              </w:tc>
            </w:tr>
            <w:tr w14:paraId="3BE28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98" w:type="pct"/>
                  <w:vMerge w:val="continue"/>
                  <w:noWrap w:val="0"/>
                  <w:vAlign w:val="center"/>
                </w:tcPr>
                <w:p w14:paraId="223D2D1A">
                  <w:pPr>
                    <w:keepNext w:val="0"/>
                    <w:keepLines w:val="0"/>
                    <w:pageBreakBefore w:val="0"/>
                    <w:kinsoku/>
                    <w:wordWrap/>
                    <w:overflowPunct/>
                    <w:topLinePunct w:val="0"/>
                    <w:bidi w:val="0"/>
                    <w:adjustRightInd/>
                    <w:snapToGrid/>
                    <w:ind w:left="0" w:leftChars="0" w:firstLine="0" w:firstLineChars="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p>
              </w:tc>
              <w:tc>
                <w:tcPr>
                  <w:tcW w:w="1940" w:type="pct"/>
                  <w:noWrap w:val="0"/>
                  <w:vAlign w:val="center"/>
                </w:tcPr>
                <w:p w14:paraId="65B5BAC9">
                  <w:pPr>
                    <w:pStyle w:val="3"/>
                    <w:keepNext w:val="0"/>
                    <w:keepLines w:val="0"/>
                    <w:pageBreakBefore w:val="0"/>
                    <w:kinsoku/>
                    <w:wordWrap/>
                    <w:overflowPunct/>
                    <w:topLinePunct w:val="0"/>
                    <w:bidi w:val="0"/>
                    <w:adjustRightInd/>
                    <w:snapToGrid/>
                    <w:spacing w:after="0"/>
                    <w:ind w:left="0" w:leftChars="0" w:firstLine="0" w:firstLineChars="0"/>
                    <w:textAlignment w:val="auto"/>
                    <w:rPr>
                      <w:rFonts w:hint="eastAsia" w:ascii="宋体" w:hAnsi="Times New Roman" w:eastAsia="宋体" w:cs="Times New Roman"/>
                      <w:b/>
                      <w:bCs/>
                      <w:color w:val="000000" w:themeColor="text1"/>
                      <w:kern w:val="0"/>
                      <w:sz w:val="21"/>
                      <w:szCs w:val="21"/>
                      <w:lang w:val="en-US" w:eastAsia="zh-CN" w:bidi="ar-SA"/>
                      <w14:textFill>
                        <w14:solidFill>
                          <w14:schemeClr w14:val="tx1"/>
                        </w14:solidFill>
                      </w14:textFill>
                    </w:rPr>
                  </w:pPr>
                  <w:r>
                    <w:rPr>
                      <w:rFonts w:hint="eastAsia" w:ascii="Times New Roman" w:hAnsi="Times New Roman" w:eastAsia="Times New Roman" w:cs="Times New Roman"/>
                      <w:color w:val="000000" w:themeColor="text1"/>
                      <w:kern w:val="2"/>
                      <w:sz w:val="21"/>
                      <w:szCs w:val="21"/>
                      <w:lang w:val="en-US" w:eastAsia="zh-CN" w:bidi="ar-SA"/>
                      <w14:textFill>
                        <w14:solidFill>
                          <w14:schemeClr w14:val="tx1"/>
                        </w14:solidFill>
                      </w14:textFill>
                    </w:rPr>
                    <w:t>一般工业固废全部综合利用，建筑垃圾送往泾河新城内建筑垃圾再生利用厂等企业回收利用。危险废物收集后送往危废处理处置中心处置。</w:t>
                  </w:r>
                </w:p>
              </w:tc>
              <w:tc>
                <w:tcPr>
                  <w:tcW w:w="1157" w:type="pct"/>
                  <w:noWrap w:val="0"/>
                  <w:vAlign w:val="center"/>
                </w:tcPr>
                <w:p w14:paraId="28202446">
                  <w:pPr>
                    <w:pStyle w:val="3"/>
                    <w:keepNext w:val="0"/>
                    <w:keepLines w:val="0"/>
                    <w:pageBreakBefore w:val="0"/>
                    <w:kinsoku/>
                    <w:wordWrap/>
                    <w:overflowPunct/>
                    <w:topLinePunct w:val="0"/>
                    <w:bidi w:val="0"/>
                    <w:adjustRightInd/>
                    <w:snapToGrid/>
                    <w:spacing w:after="0"/>
                    <w:ind w:left="0" w:leftChars="0" w:firstLine="0" w:firstLineChars="0"/>
                    <w:textAlignment w:val="auto"/>
                    <w:rPr>
                      <w:rFonts w:hint="eastAsia" w:ascii="宋体" w:hAnsi="Times New Roman" w:eastAsia="宋体" w:cs="Times New Roman"/>
                      <w:color w:val="000000" w:themeColor="text1"/>
                      <w:kern w:val="0"/>
                      <w:sz w:val="21"/>
                      <w:szCs w:val="21"/>
                      <w:lang w:val="en-US" w:eastAsia="zh-CN" w:bidi="ar-SA"/>
                      <w14:textFill>
                        <w14:solidFill>
                          <w14:schemeClr w14:val="tx1"/>
                        </w14:solidFill>
                      </w14:textFill>
                    </w:rPr>
                  </w:pPr>
                  <w:r>
                    <w:rPr>
                      <w:rFonts w:hint="eastAsia" w:ascii="Times New Roman"/>
                      <w:color w:val="000000" w:themeColor="text1"/>
                      <w:kern w:val="2"/>
                      <w:sz w:val="21"/>
                      <w:szCs w:val="21"/>
                      <w:lang w:val="en-US" w:eastAsia="zh-CN"/>
                      <w14:textFill>
                        <w14:solidFill>
                          <w14:schemeClr w14:val="tx1"/>
                        </w14:solidFill>
                      </w14:textFill>
                    </w:rPr>
                    <w:t>本项目不新增职工，无新增生活垃圾产生；废离子交换树脂定期更换后厂家回收</w:t>
                  </w:r>
                  <w:r>
                    <w:rPr>
                      <w:rFonts w:hint="eastAsia" w:ascii="Times New Roman" w:eastAsia="Times New Roman"/>
                      <w:color w:val="000000" w:themeColor="text1"/>
                      <w:kern w:val="2"/>
                      <w:sz w:val="21"/>
                      <w:szCs w:val="21"/>
                      <w14:textFill>
                        <w14:solidFill>
                          <w14:schemeClr w14:val="tx1"/>
                        </w14:solidFill>
                      </w14:textFill>
                    </w:rPr>
                    <w:t>。</w:t>
                  </w:r>
                </w:p>
              </w:tc>
              <w:tc>
                <w:tcPr>
                  <w:tcW w:w="503" w:type="pct"/>
                  <w:noWrap w:val="0"/>
                  <w:vAlign w:val="center"/>
                </w:tcPr>
                <w:p w14:paraId="29924C94">
                  <w:pPr>
                    <w:keepNext w:val="0"/>
                    <w:keepLines w:val="0"/>
                    <w:pageBreakBefore w:val="0"/>
                    <w:kinsoku/>
                    <w:wordWrap/>
                    <w:overflowPunct/>
                    <w:topLinePunct w:val="0"/>
                    <w:bidi w:val="0"/>
                    <w:adjustRightInd/>
                    <w:snapToGrid/>
                    <w:ind w:left="0" w:leftChars="0" w:firstLine="0" w:firstLineChars="0"/>
                    <w:jc w:val="center"/>
                    <w:textAlignment w:val="auto"/>
                    <w:rPr>
                      <w:rFonts w:hint="eastAsia" w:ascii="宋体" w:hAnsi="Times New Roman" w:eastAsia="宋体" w:cs="Times New Roman"/>
                      <w:color w:val="000000" w:themeColor="text1"/>
                      <w:sz w:val="21"/>
                      <w:szCs w:val="21"/>
                      <w:lang w:val="en-US" w:eastAsia="zh-CN" w:bidi="ar-SA"/>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符合</w:t>
                  </w:r>
                </w:p>
              </w:tc>
            </w:tr>
            <w:tr w14:paraId="7519FB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98" w:type="pct"/>
                  <w:vMerge w:val="restart"/>
                  <w:noWrap w:val="0"/>
                  <w:vAlign w:val="center"/>
                </w:tcPr>
                <w:p w14:paraId="0900D37C">
                  <w:pPr>
                    <w:keepNext w:val="0"/>
                    <w:keepLines w:val="0"/>
                    <w:pageBreakBefore w:val="0"/>
                    <w:kinsoku/>
                    <w:wordWrap/>
                    <w:overflowPunct/>
                    <w:topLinePunct w:val="0"/>
                    <w:bidi w:val="0"/>
                    <w:adjustRightInd/>
                    <w:snapToGrid/>
                    <w:ind w:left="0" w:leftChars="0" w:firstLine="0" w:firstLineChars="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《西咸新区泾河新城分区规划（2016-2035）环境影响报告书》审查意见</w:t>
                  </w:r>
                  <w:r>
                    <w:rPr>
                      <w:rFonts w:hint="default" w:ascii="Times New Roman" w:hAnsi="Times New Roman" w:eastAsia="宋体" w:cs="Times New Roman"/>
                      <w:color w:val="000000" w:themeColor="text1"/>
                      <w:kern w:val="0"/>
                      <w:sz w:val="21"/>
                      <w:szCs w:val="21"/>
                      <w14:textFill>
                        <w14:solidFill>
                          <w14:schemeClr w14:val="tx1"/>
                        </w14:solidFill>
                      </w14:textFill>
                    </w:rPr>
                    <w:t>（陕西咸环函</w:t>
                  </w:r>
                  <w:r>
                    <w:rPr>
                      <w:rFonts w:hint="default" w:ascii="Times New Roman" w:hAnsi="Times New Roman" w:cs="Times New Roman"/>
                      <w:color w:val="000000" w:themeColor="text1"/>
                      <w:kern w:val="0"/>
                      <w:sz w:val="21"/>
                      <w:szCs w:val="21"/>
                      <w:lang w:eastAsia="zh-CN"/>
                      <w14:textFill>
                        <w14:solidFill>
                          <w14:schemeClr w14:val="tx1"/>
                        </w14:solidFill>
                      </w14:textFill>
                    </w:rPr>
                    <w:t>〔2021〕41号</w:t>
                  </w:r>
                  <w:r>
                    <w:rPr>
                      <w:rFonts w:hint="default" w:ascii="Times New Roman" w:hAnsi="Times New Roman" w:eastAsia="宋体" w:cs="Times New Roman"/>
                      <w:color w:val="000000" w:themeColor="text1"/>
                      <w:kern w:val="0"/>
                      <w:sz w:val="21"/>
                      <w:szCs w:val="21"/>
                      <w14:textFill>
                        <w14:solidFill>
                          <w14:schemeClr w14:val="tx1"/>
                        </w14:solidFill>
                      </w14:textFill>
                    </w:rPr>
                    <w:t>）</w:t>
                  </w:r>
                </w:p>
              </w:tc>
              <w:tc>
                <w:tcPr>
                  <w:tcW w:w="1940" w:type="pct"/>
                  <w:noWrap w:val="0"/>
                  <w:vAlign w:val="center"/>
                </w:tcPr>
                <w:p w14:paraId="4B5ED884">
                  <w:pPr>
                    <w:pStyle w:val="3"/>
                    <w:keepNext w:val="0"/>
                    <w:keepLines w:val="0"/>
                    <w:pageBreakBefore w:val="0"/>
                    <w:kinsoku/>
                    <w:wordWrap/>
                    <w:overflowPunct/>
                    <w:topLinePunct w:val="0"/>
                    <w:bidi w:val="0"/>
                    <w:adjustRightInd/>
                    <w:snapToGrid/>
                    <w:spacing w:after="0"/>
                    <w:ind w:left="0" w:leftChars="0" w:firstLine="0" w:firstLineChars="0"/>
                    <w:textAlignment w:val="auto"/>
                    <w:rPr>
                      <w:rFonts w:hint="default" w:eastAsia="宋体"/>
                      <w:color w:val="000000" w:themeColor="text1"/>
                      <w:sz w:val="21"/>
                      <w:szCs w:val="21"/>
                      <w:lang w:val="en-US" w:eastAsia="zh-CN"/>
                      <w14:textFill>
                        <w14:solidFill>
                          <w14:schemeClr w14:val="tx1"/>
                        </w14:solidFill>
                      </w14:textFill>
                    </w:rPr>
                  </w:pPr>
                  <w:r>
                    <w:rPr>
                      <w:rFonts w:hint="default"/>
                      <w:color w:val="000000" w:themeColor="text1"/>
                      <w:sz w:val="21"/>
                      <w:szCs w:val="21"/>
                      <w14:textFill>
                        <w14:solidFill>
                          <w14:schemeClr w14:val="tx1"/>
                        </w14:solidFill>
                      </w14:textFill>
                    </w:rPr>
                    <w:t>加强规划引导，牢固树立生态优先、绿色发展理念，坚持创新城市发展方式，推动城市与产业协调发展。严格落实生态保护红线、环境质量底线、资源利用上线和生态环境准入清单管控要求。强化“三线一单”在优化布局、控制规模及对项目环境准入的强制约束作用。限制大气污染物及水污染物排放量大的</w:t>
                  </w:r>
                  <w:r>
                    <w:rPr>
                      <w:rFonts w:hint="eastAsia"/>
                      <w:color w:val="000000" w:themeColor="text1"/>
                      <w:sz w:val="21"/>
                      <w:szCs w:val="21"/>
                      <w:lang w:val="en-US" w:eastAsia="zh-CN"/>
                      <w14:textFill>
                        <w14:solidFill>
                          <w14:schemeClr w14:val="tx1"/>
                        </w14:solidFill>
                      </w14:textFill>
                    </w:rPr>
                    <w:t>项目入区。引进项目的生产工艺、设备、污染治理技术，以及单位产品能耗、物耗、污染物排放和资源利用率等达到同行业先进水平，落实《报告书》提出的生态环境保护要求。</w:t>
                  </w:r>
                </w:p>
              </w:tc>
              <w:tc>
                <w:tcPr>
                  <w:tcW w:w="1157" w:type="pct"/>
                  <w:noWrap w:val="0"/>
                  <w:vAlign w:val="center"/>
                </w:tcPr>
                <w:p w14:paraId="405482C0">
                  <w:pPr>
                    <w:keepNext w:val="0"/>
                    <w:keepLines w:val="0"/>
                    <w:pageBreakBefore w:val="0"/>
                    <w:suppressLineNumbers w:val="0"/>
                    <w:kinsoku/>
                    <w:wordWrap/>
                    <w:overflowPunct/>
                    <w:topLinePunct w:val="0"/>
                    <w:autoSpaceDE w:val="0"/>
                    <w:autoSpaceDN w:val="0"/>
                    <w:bidi w:val="0"/>
                    <w:adjustRightInd/>
                    <w:snapToGrid/>
                    <w:spacing w:before="0" w:beforeAutospacing="0" w:afterAutospacing="0"/>
                    <w:ind w:left="0" w:leftChars="0" w:right="0" w:rightChars="0" w:firstLine="0" w:firstLineChars="0"/>
                    <w:contextualSpacing/>
                    <w:jc w:val="center"/>
                    <w:textAlignment w:val="auto"/>
                    <w:rPr>
                      <w:rFonts w:hint="eastAsia" w:eastAsia="宋体"/>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kern w:val="0"/>
                      <w:sz w:val="21"/>
                      <w:szCs w:val="21"/>
                      <w:lang w:val="en-US" w:eastAsia="zh-CN"/>
                      <w14:textFill>
                        <w14:solidFill>
                          <w14:schemeClr w14:val="tx1"/>
                        </w14:solidFill>
                      </w14:textFill>
                    </w:rPr>
                    <w:t>本项目满足</w:t>
                  </w:r>
                  <w:r>
                    <w:rPr>
                      <w:rFonts w:hint="default"/>
                      <w:color w:val="000000" w:themeColor="text1"/>
                      <w:sz w:val="21"/>
                      <w:szCs w:val="21"/>
                      <w14:textFill>
                        <w14:solidFill>
                          <w14:schemeClr w14:val="tx1"/>
                        </w14:solidFill>
                      </w14:textFill>
                    </w:rPr>
                    <w:t>生态保护红线、环境质量底线、资源利用上线和生态环境准入清单管控要求</w:t>
                  </w:r>
                  <w:r>
                    <w:rPr>
                      <w:rFonts w:hint="eastAsia" w:ascii="Times New Roman" w:hAnsi="Times New Roman" w:cs="Times New Roman"/>
                      <w:color w:val="000000" w:themeColor="text1"/>
                      <w:kern w:val="0"/>
                      <w:sz w:val="21"/>
                      <w:szCs w:val="21"/>
                      <w:lang w:val="en-US" w:eastAsia="zh-CN"/>
                      <w14:textFill>
                        <w14:solidFill>
                          <w14:schemeClr w14:val="tx1"/>
                        </w14:solidFill>
                      </w14:textFill>
                    </w:rPr>
                    <w:t>，本项目</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所属行业为[D4430]热力生产和供应</w:t>
                  </w:r>
                  <w:r>
                    <w:rPr>
                      <w:rFonts w:hint="default"/>
                      <w:color w:val="000000" w:themeColor="text1"/>
                      <w:sz w:val="21"/>
                      <w:szCs w:val="21"/>
                      <w:lang w:val="en-US" w:eastAsia="zh-CN"/>
                      <w14:textFill>
                        <w14:solidFill>
                          <w14:schemeClr w14:val="tx1"/>
                        </w14:solidFill>
                      </w14:textFill>
                    </w:rPr>
                    <w:t>，</w:t>
                  </w:r>
                  <w:r>
                    <w:rPr>
                      <w:rFonts w:hint="default" w:ascii="Times New Roman" w:hAnsi="Times New Roman" w:cs="Times New Roman"/>
                      <w:color w:val="000000" w:themeColor="text1"/>
                      <w:kern w:val="0"/>
                      <w:sz w:val="21"/>
                      <w:szCs w:val="21"/>
                      <w14:textFill>
                        <w14:solidFill>
                          <w14:schemeClr w14:val="tx1"/>
                        </w14:solidFill>
                      </w14:textFill>
                    </w:rPr>
                    <w:t>不属于大气污染物及水污染排放量大的项目</w:t>
                  </w:r>
                  <w:r>
                    <w:rPr>
                      <w:rFonts w:hint="eastAsia" w:ascii="Times New Roman" w:hAnsi="Times New Roman" w:cs="Times New Roman"/>
                      <w:color w:val="000000" w:themeColor="text1"/>
                      <w:kern w:val="0"/>
                      <w:sz w:val="21"/>
                      <w:szCs w:val="21"/>
                      <w:lang w:eastAsia="zh-CN"/>
                      <w14:textFill>
                        <w14:solidFill>
                          <w14:schemeClr w14:val="tx1"/>
                        </w14:solidFill>
                      </w14:textFill>
                    </w:rPr>
                    <w:t>。</w:t>
                  </w:r>
                </w:p>
              </w:tc>
              <w:tc>
                <w:tcPr>
                  <w:tcW w:w="503" w:type="pct"/>
                  <w:noWrap w:val="0"/>
                  <w:vAlign w:val="center"/>
                </w:tcPr>
                <w:p w14:paraId="7BE52736">
                  <w:pPr>
                    <w:keepNext w:val="0"/>
                    <w:keepLines w:val="0"/>
                    <w:pageBreakBefore w:val="0"/>
                    <w:kinsoku/>
                    <w:wordWrap/>
                    <w:overflowPunct/>
                    <w:topLinePunct w:val="0"/>
                    <w:bidi w:val="0"/>
                    <w:adjustRightInd/>
                    <w:snapToGrid/>
                    <w:ind w:left="0" w:leftChars="0" w:firstLine="0" w:firstLineChars="0"/>
                    <w:jc w:val="center"/>
                    <w:textAlignment w:val="auto"/>
                    <w:rPr>
                      <w:rFonts w:hint="eastAsia" w:ascii="Times New Roman" w:hAnsi="Times New Roman" w:eastAsia="宋体" w:cs="Times New Roman"/>
                      <w:color w:val="000000" w:themeColor="text1"/>
                      <w:sz w:val="21"/>
                      <w:szCs w:val="21"/>
                      <w:lang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符合</w:t>
                  </w:r>
                </w:p>
              </w:tc>
            </w:tr>
            <w:tr w14:paraId="539DE1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98" w:type="pct"/>
                  <w:vMerge w:val="continue"/>
                  <w:noWrap w:val="0"/>
                  <w:vAlign w:val="center"/>
                </w:tcPr>
                <w:p w14:paraId="306A76DF">
                  <w:pPr>
                    <w:keepNext w:val="0"/>
                    <w:keepLines w:val="0"/>
                    <w:pageBreakBefore w:val="0"/>
                    <w:widowControl/>
                    <w:kinsoku/>
                    <w:wordWrap/>
                    <w:overflowPunct/>
                    <w:topLinePunct w:val="0"/>
                    <w:bidi w:val="0"/>
                    <w:adjustRightInd/>
                    <w:snapToGrid/>
                    <w:ind w:left="0" w:leftChars="0" w:firstLine="0" w:firstLineChars="0"/>
                    <w:textAlignment w:val="auto"/>
                    <w:rPr>
                      <w:rFonts w:hint="default" w:ascii="Times New Roman" w:hAnsi="Times New Roman" w:eastAsia="宋体" w:cs="Times New Roman"/>
                      <w:color w:val="000000" w:themeColor="text1"/>
                      <w:sz w:val="21"/>
                      <w:szCs w:val="21"/>
                      <w14:textFill>
                        <w14:solidFill>
                          <w14:schemeClr w14:val="tx1"/>
                        </w14:solidFill>
                      </w14:textFill>
                    </w:rPr>
                  </w:pPr>
                </w:p>
              </w:tc>
              <w:tc>
                <w:tcPr>
                  <w:tcW w:w="1940" w:type="pct"/>
                  <w:noWrap w:val="0"/>
                  <w:vAlign w:val="center"/>
                </w:tcPr>
                <w:p w14:paraId="68A3A532">
                  <w:pPr>
                    <w:keepNext w:val="0"/>
                    <w:keepLines w:val="0"/>
                    <w:pageBreakBefore w:val="0"/>
                    <w:suppressLineNumbers w:val="0"/>
                    <w:kinsoku/>
                    <w:wordWrap/>
                    <w:overflowPunct/>
                    <w:topLinePunct w:val="0"/>
                    <w:autoSpaceDE w:val="0"/>
                    <w:autoSpaceDN w:val="0"/>
                    <w:bidi w:val="0"/>
                    <w:adjustRightInd/>
                    <w:snapToGrid/>
                    <w:spacing w:before="0" w:beforeAutospacing="0" w:afterAutospacing="0"/>
                    <w:ind w:left="0" w:leftChars="0" w:right="0" w:rightChars="0" w:firstLine="0" w:firstLineChars="0"/>
                    <w:contextualSpacing/>
                    <w:jc w:val="both"/>
                    <w:textAlignment w:val="auto"/>
                    <w:rPr>
                      <w:rFonts w:hint="default"/>
                      <w:color w:val="000000" w:themeColor="text1"/>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严守环境质量底线，落实污染物总量管控要求。根据国家、陕西省、西咸新区有关大气、水、土壤污染防治行动计划相关要求，采取有效措施减少主要污染物排放总量，实现区域环境质量改善目标</w:t>
                  </w:r>
                </w:p>
              </w:tc>
              <w:tc>
                <w:tcPr>
                  <w:tcW w:w="1157" w:type="pct"/>
                  <w:noWrap w:val="0"/>
                  <w:vAlign w:val="center"/>
                </w:tcPr>
                <w:p w14:paraId="086F3908">
                  <w:pPr>
                    <w:keepNext w:val="0"/>
                    <w:keepLines w:val="0"/>
                    <w:pageBreakBefore w:val="0"/>
                    <w:suppressLineNumbers w:val="0"/>
                    <w:kinsoku/>
                    <w:wordWrap/>
                    <w:overflowPunct/>
                    <w:topLinePunct w:val="0"/>
                    <w:autoSpaceDE w:val="0"/>
                    <w:autoSpaceDN w:val="0"/>
                    <w:bidi w:val="0"/>
                    <w:adjustRightInd/>
                    <w:snapToGrid/>
                    <w:spacing w:before="0" w:beforeAutospacing="0" w:afterAutospacing="0"/>
                    <w:ind w:left="0" w:leftChars="0" w:right="0" w:rightChars="0" w:firstLine="0" w:firstLineChars="0"/>
                    <w:contextualSpacing/>
                    <w:jc w:val="center"/>
                    <w:textAlignment w:val="auto"/>
                    <w:rPr>
                      <w:rFonts w:hint="eastAsia" w:ascii="Times New Roman" w:hAnsi="Times New Roman" w:cs="Times New Roman"/>
                      <w:color w:val="000000" w:themeColor="text1"/>
                      <w:kern w:val="0"/>
                      <w:sz w:val="21"/>
                      <w:szCs w:val="21"/>
                      <w:lang w:val="en-US" w:eastAsia="zh-CN"/>
                      <w14:textFill>
                        <w14:solidFill>
                          <w14:schemeClr w14:val="tx1"/>
                        </w14:solidFill>
                      </w14:textFill>
                    </w:rPr>
                  </w:pPr>
                  <w:r>
                    <w:rPr>
                      <w:rFonts w:hint="eastAsia" w:ascii="Times New Roman" w:hAnsi="Times New Roman" w:cs="Times New Roman"/>
                      <w:color w:val="000000" w:themeColor="text1"/>
                      <w:kern w:val="0"/>
                      <w:sz w:val="21"/>
                      <w:szCs w:val="21"/>
                      <w:lang w:val="en-US" w:eastAsia="zh-CN"/>
                      <w14:textFill>
                        <w14:solidFill>
                          <w14:schemeClr w14:val="tx1"/>
                        </w14:solidFill>
                      </w14:textFill>
                    </w:rPr>
                    <w:t>项目产生的废气、废水、</w:t>
                  </w:r>
                </w:p>
                <w:p w14:paraId="32574179">
                  <w:pPr>
                    <w:keepNext w:val="0"/>
                    <w:keepLines w:val="0"/>
                    <w:pageBreakBefore w:val="0"/>
                    <w:suppressLineNumbers w:val="0"/>
                    <w:kinsoku/>
                    <w:wordWrap/>
                    <w:overflowPunct/>
                    <w:topLinePunct w:val="0"/>
                    <w:autoSpaceDE w:val="0"/>
                    <w:autoSpaceDN w:val="0"/>
                    <w:bidi w:val="0"/>
                    <w:adjustRightInd/>
                    <w:snapToGrid/>
                    <w:spacing w:before="0" w:beforeAutospacing="0" w:afterAutospacing="0"/>
                    <w:ind w:left="0" w:leftChars="0" w:right="0" w:rightChars="0" w:firstLine="0" w:firstLineChars="0"/>
                    <w:contextualSpacing/>
                    <w:jc w:val="center"/>
                    <w:textAlignment w:val="auto"/>
                    <w:rPr>
                      <w:rFonts w:hint="eastAsia" w:ascii="Times New Roman" w:hAnsi="Times New Roman" w:cs="Times New Roman"/>
                      <w:color w:val="000000" w:themeColor="text1"/>
                      <w:kern w:val="0"/>
                      <w:sz w:val="21"/>
                      <w:szCs w:val="21"/>
                      <w:lang w:val="en-US" w:eastAsia="zh-CN"/>
                      <w14:textFill>
                        <w14:solidFill>
                          <w14:schemeClr w14:val="tx1"/>
                        </w14:solidFill>
                      </w14:textFill>
                    </w:rPr>
                  </w:pPr>
                  <w:r>
                    <w:rPr>
                      <w:rFonts w:hint="eastAsia" w:ascii="Times New Roman" w:hAnsi="Times New Roman" w:cs="Times New Roman"/>
                      <w:color w:val="000000" w:themeColor="text1"/>
                      <w:kern w:val="0"/>
                      <w:sz w:val="21"/>
                      <w:szCs w:val="21"/>
                      <w:lang w:val="en-US" w:eastAsia="zh-CN"/>
                      <w14:textFill>
                        <w14:solidFill>
                          <w14:schemeClr w14:val="tx1"/>
                        </w14:solidFill>
                      </w14:textFill>
                    </w:rPr>
                    <w:t>噪声、固体</w:t>
                  </w:r>
                </w:p>
                <w:p w14:paraId="7465C12E">
                  <w:pPr>
                    <w:keepNext w:val="0"/>
                    <w:keepLines w:val="0"/>
                    <w:pageBreakBefore w:val="0"/>
                    <w:suppressLineNumbers w:val="0"/>
                    <w:kinsoku/>
                    <w:wordWrap/>
                    <w:overflowPunct/>
                    <w:topLinePunct w:val="0"/>
                    <w:autoSpaceDE w:val="0"/>
                    <w:autoSpaceDN w:val="0"/>
                    <w:bidi w:val="0"/>
                    <w:adjustRightInd/>
                    <w:snapToGrid/>
                    <w:spacing w:before="0" w:beforeAutospacing="0" w:afterAutospacing="0"/>
                    <w:ind w:left="0" w:leftChars="0" w:right="0" w:rightChars="0" w:firstLine="0" w:firstLineChars="0"/>
                    <w:contextualSpacing/>
                    <w:jc w:val="center"/>
                    <w:textAlignment w:val="auto"/>
                    <w:rPr>
                      <w:rFonts w:hint="eastAsia" w:ascii="Times New Roman" w:hAnsi="Times New Roman" w:cs="Times New Roman"/>
                      <w:color w:val="000000" w:themeColor="text1"/>
                      <w:kern w:val="0"/>
                      <w:sz w:val="21"/>
                      <w:szCs w:val="21"/>
                      <w:lang w:val="en-US" w:eastAsia="zh-CN"/>
                      <w14:textFill>
                        <w14:solidFill>
                          <w14:schemeClr w14:val="tx1"/>
                        </w14:solidFill>
                      </w14:textFill>
                    </w:rPr>
                  </w:pPr>
                  <w:r>
                    <w:rPr>
                      <w:rFonts w:hint="eastAsia" w:ascii="Times New Roman" w:hAnsi="Times New Roman" w:cs="Times New Roman"/>
                      <w:color w:val="000000" w:themeColor="text1"/>
                      <w:kern w:val="0"/>
                      <w:sz w:val="21"/>
                      <w:szCs w:val="21"/>
                      <w:lang w:val="en-US" w:eastAsia="zh-CN"/>
                      <w14:textFill>
                        <w14:solidFill>
                          <w14:schemeClr w14:val="tx1"/>
                        </w14:solidFill>
                      </w14:textFill>
                    </w:rPr>
                    <w:t>废物等污</w:t>
                  </w:r>
                </w:p>
                <w:p w14:paraId="05E75EF2">
                  <w:pPr>
                    <w:keepNext w:val="0"/>
                    <w:keepLines w:val="0"/>
                    <w:pageBreakBefore w:val="0"/>
                    <w:suppressLineNumbers w:val="0"/>
                    <w:kinsoku/>
                    <w:wordWrap/>
                    <w:overflowPunct/>
                    <w:topLinePunct w:val="0"/>
                    <w:autoSpaceDE w:val="0"/>
                    <w:autoSpaceDN w:val="0"/>
                    <w:bidi w:val="0"/>
                    <w:adjustRightInd/>
                    <w:snapToGrid/>
                    <w:spacing w:before="0" w:beforeAutospacing="0" w:afterAutospacing="0"/>
                    <w:ind w:left="0" w:leftChars="0" w:right="0" w:rightChars="0" w:firstLine="0" w:firstLineChars="0"/>
                    <w:contextualSpacing/>
                    <w:jc w:val="center"/>
                    <w:textAlignment w:val="auto"/>
                    <w:rPr>
                      <w:rFonts w:hint="eastAsia" w:ascii="Times New Roman" w:hAnsi="Times New Roman" w:cs="Times New Roman"/>
                      <w:color w:val="000000" w:themeColor="text1"/>
                      <w:kern w:val="0"/>
                      <w:sz w:val="21"/>
                      <w:szCs w:val="21"/>
                      <w:lang w:val="en-US" w:eastAsia="zh-CN"/>
                      <w14:textFill>
                        <w14:solidFill>
                          <w14:schemeClr w14:val="tx1"/>
                        </w14:solidFill>
                      </w14:textFill>
                    </w:rPr>
                  </w:pPr>
                  <w:r>
                    <w:rPr>
                      <w:rFonts w:hint="eastAsia" w:ascii="Times New Roman" w:hAnsi="Times New Roman" w:cs="Times New Roman"/>
                      <w:color w:val="000000" w:themeColor="text1"/>
                      <w:kern w:val="0"/>
                      <w:sz w:val="21"/>
                      <w:szCs w:val="21"/>
                      <w:lang w:val="en-US" w:eastAsia="zh-CN"/>
                      <w14:textFill>
                        <w14:solidFill>
                          <w14:schemeClr w14:val="tx1"/>
                        </w14:solidFill>
                      </w14:textFill>
                    </w:rPr>
                    <w:t>染均采用</w:t>
                  </w:r>
                </w:p>
                <w:p w14:paraId="376F305B">
                  <w:pPr>
                    <w:keepNext w:val="0"/>
                    <w:keepLines w:val="0"/>
                    <w:pageBreakBefore w:val="0"/>
                    <w:suppressLineNumbers w:val="0"/>
                    <w:kinsoku/>
                    <w:wordWrap/>
                    <w:overflowPunct/>
                    <w:topLinePunct w:val="0"/>
                    <w:autoSpaceDE w:val="0"/>
                    <w:autoSpaceDN w:val="0"/>
                    <w:bidi w:val="0"/>
                    <w:adjustRightInd/>
                    <w:snapToGrid/>
                    <w:spacing w:before="0" w:beforeAutospacing="0" w:afterAutospacing="0"/>
                    <w:ind w:left="0" w:leftChars="0" w:right="0" w:rightChars="0" w:firstLine="0" w:firstLineChars="0"/>
                    <w:contextualSpacing/>
                    <w:jc w:val="center"/>
                    <w:textAlignment w:val="auto"/>
                    <w:rPr>
                      <w:rFonts w:hint="eastAsia" w:ascii="Times New Roman" w:hAnsi="Times New Roman" w:cs="Times New Roman"/>
                      <w:color w:val="000000" w:themeColor="text1"/>
                      <w:kern w:val="0"/>
                      <w:sz w:val="21"/>
                      <w:szCs w:val="21"/>
                      <w:lang w:val="en-US" w:eastAsia="zh-CN"/>
                      <w14:textFill>
                        <w14:solidFill>
                          <w14:schemeClr w14:val="tx1"/>
                        </w14:solidFill>
                      </w14:textFill>
                    </w:rPr>
                  </w:pPr>
                  <w:r>
                    <w:rPr>
                      <w:rFonts w:hint="eastAsia" w:ascii="Times New Roman" w:hAnsi="Times New Roman" w:cs="Times New Roman"/>
                      <w:color w:val="000000" w:themeColor="text1"/>
                      <w:kern w:val="0"/>
                      <w:sz w:val="21"/>
                      <w:szCs w:val="21"/>
                      <w:lang w:val="en-US" w:eastAsia="zh-CN"/>
                      <w14:textFill>
                        <w14:solidFill>
                          <w14:schemeClr w14:val="tx1"/>
                        </w14:solidFill>
                      </w14:textFill>
                    </w:rPr>
                    <w:t>合理有效</w:t>
                  </w:r>
                </w:p>
                <w:p w14:paraId="1AAE25ED">
                  <w:pPr>
                    <w:keepNext w:val="0"/>
                    <w:keepLines w:val="0"/>
                    <w:pageBreakBefore w:val="0"/>
                    <w:suppressLineNumbers w:val="0"/>
                    <w:kinsoku/>
                    <w:wordWrap/>
                    <w:overflowPunct/>
                    <w:topLinePunct w:val="0"/>
                    <w:autoSpaceDE w:val="0"/>
                    <w:autoSpaceDN w:val="0"/>
                    <w:bidi w:val="0"/>
                    <w:adjustRightInd/>
                    <w:snapToGrid/>
                    <w:spacing w:before="0" w:beforeAutospacing="0" w:afterAutospacing="0"/>
                    <w:ind w:left="0" w:leftChars="0" w:right="0" w:rightChars="0" w:firstLine="0" w:firstLineChars="0"/>
                    <w:contextualSpacing/>
                    <w:jc w:val="center"/>
                    <w:textAlignment w:val="auto"/>
                    <w:rPr>
                      <w:rFonts w:hint="eastAsia" w:ascii="Times New Roman" w:hAnsi="Times New Roman" w:cs="Times New Roman"/>
                      <w:color w:val="000000" w:themeColor="text1"/>
                      <w:kern w:val="0"/>
                      <w:sz w:val="21"/>
                      <w:szCs w:val="21"/>
                      <w:lang w:val="en-US" w:eastAsia="zh-CN"/>
                      <w14:textFill>
                        <w14:solidFill>
                          <w14:schemeClr w14:val="tx1"/>
                        </w14:solidFill>
                      </w14:textFill>
                    </w:rPr>
                  </w:pPr>
                  <w:r>
                    <w:rPr>
                      <w:rFonts w:hint="eastAsia" w:ascii="Times New Roman" w:hAnsi="Times New Roman" w:cs="Times New Roman"/>
                      <w:color w:val="000000" w:themeColor="text1"/>
                      <w:kern w:val="0"/>
                      <w:sz w:val="21"/>
                      <w:szCs w:val="21"/>
                      <w:lang w:val="en-US" w:eastAsia="zh-CN"/>
                      <w14:textFill>
                        <w14:solidFill>
                          <w14:schemeClr w14:val="tx1"/>
                        </w14:solidFill>
                      </w14:textFill>
                    </w:rPr>
                    <w:t>的治理措</w:t>
                  </w:r>
                </w:p>
                <w:p w14:paraId="7231785E">
                  <w:pPr>
                    <w:keepNext w:val="0"/>
                    <w:keepLines w:val="0"/>
                    <w:pageBreakBefore w:val="0"/>
                    <w:suppressLineNumbers w:val="0"/>
                    <w:kinsoku/>
                    <w:wordWrap/>
                    <w:overflowPunct/>
                    <w:topLinePunct w:val="0"/>
                    <w:autoSpaceDE w:val="0"/>
                    <w:autoSpaceDN w:val="0"/>
                    <w:bidi w:val="0"/>
                    <w:adjustRightInd/>
                    <w:snapToGrid/>
                    <w:spacing w:before="0" w:beforeAutospacing="0" w:afterAutospacing="0"/>
                    <w:ind w:left="0" w:leftChars="0" w:right="0" w:rightChars="0" w:firstLine="0" w:firstLineChars="0"/>
                    <w:contextualSpacing/>
                    <w:jc w:val="center"/>
                    <w:textAlignment w:val="auto"/>
                    <w:rPr>
                      <w:rFonts w:hint="eastAsia" w:ascii="Times New Roman" w:hAnsi="Times New Roman" w:cs="Times New Roman"/>
                      <w:color w:val="000000" w:themeColor="text1"/>
                      <w:kern w:val="0"/>
                      <w:sz w:val="21"/>
                      <w:szCs w:val="21"/>
                      <w:lang w:val="en-US" w:eastAsia="zh-CN"/>
                      <w14:textFill>
                        <w14:solidFill>
                          <w14:schemeClr w14:val="tx1"/>
                        </w14:solidFill>
                      </w14:textFill>
                    </w:rPr>
                  </w:pPr>
                  <w:r>
                    <w:rPr>
                      <w:rFonts w:hint="eastAsia" w:ascii="Times New Roman" w:hAnsi="Times New Roman" w:cs="Times New Roman"/>
                      <w:color w:val="000000" w:themeColor="text1"/>
                      <w:kern w:val="0"/>
                      <w:sz w:val="21"/>
                      <w:szCs w:val="21"/>
                      <w:lang w:val="en-US" w:eastAsia="zh-CN"/>
                      <w14:textFill>
                        <w14:solidFill>
                          <w14:schemeClr w14:val="tx1"/>
                        </w14:solidFill>
                      </w14:textFill>
                    </w:rPr>
                    <w:t>施治理后</w:t>
                  </w:r>
                </w:p>
                <w:p w14:paraId="54832B18">
                  <w:pPr>
                    <w:keepNext w:val="0"/>
                    <w:keepLines w:val="0"/>
                    <w:pageBreakBefore w:val="0"/>
                    <w:suppressLineNumbers w:val="0"/>
                    <w:kinsoku/>
                    <w:wordWrap/>
                    <w:overflowPunct/>
                    <w:topLinePunct w:val="0"/>
                    <w:autoSpaceDE w:val="0"/>
                    <w:autoSpaceDN w:val="0"/>
                    <w:bidi w:val="0"/>
                    <w:adjustRightInd/>
                    <w:snapToGrid/>
                    <w:spacing w:before="0" w:beforeAutospacing="0" w:afterAutospacing="0"/>
                    <w:ind w:left="0" w:leftChars="0" w:right="0" w:rightChars="0" w:firstLine="0" w:firstLineChars="0"/>
                    <w:contextualSpacing/>
                    <w:jc w:val="center"/>
                    <w:textAlignment w:val="auto"/>
                    <w:rPr>
                      <w:rFonts w:hint="eastAsia" w:ascii="Times New Roman" w:hAnsi="Times New Roman" w:cs="Times New Roman"/>
                      <w:color w:val="000000" w:themeColor="text1"/>
                      <w:kern w:val="0"/>
                      <w:sz w:val="21"/>
                      <w:szCs w:val="21"/>
                      <w:lang w:val="en-US" w:eastAsia="zh-CN"/>
                      <w14:textFill>
                        <w14:solidFill>
                          <w14:schemeClr w14:val="tx1"/>
                        </w14:solidFill>
                      </w14:textFill>
                    </w:rPr>
                  </w:pPr>
                  <w:r>
                    <w:rPr>
                      <w:rFonts w:hint="eastAsia" w:ascii="Times New Roman" w:hAnsi="Times New Roman" w:cs="Times New Roman"/>
                      <w:color w:val="000000" w:themeColor="text1"/>
                      <w:kern w:val="0"/>
                      <w:sz w:val="21"/>
                      <w:szCs w:val="21"/>
                      <w:lang w:val="en-US" w:eastAsia="zh-CN"/>
                      <w14:textFill>
                        <w14:solidFill>
                          <w14:schemeClr w14:val="tx1"/>
                        </w14:solidFill>
                      </w14:textFill>
                    </w:rPr>
                    <w:t>可满足相</w:t>
                  </w:r>
                </w:p>
                <w:p w14:paraId="0F6591D0">
                  <w:pPr>
                    <w:keepNext w:val="0"/>
                    <w:keepLines w:val="0"/>
                    <w:pageBreakBefore w:val="0"/>
                    <w:suppressLineNumbers w:val="0"/>
                    <w:kinsoku/>
                    <w:wordWrap/>
                    <w:overflowPunct/>
                    <w:topLinePunct w:val="0"/>
                    <w:autoSpaceDE w:val="0"/>
                    <w:autoSpaceDN w:val="0"/>
                    <w:bidi w:val="0"/>
                    <w:adjustRightInd/>
                    <w:snapToGrid/>
                    <w:spacing w:before="0" w:beforeAutospacing="0" w:afterAutospacing="0"/>
                    <w:ind w:left="0" w:leftChars="0" w:right="0" w:rightChars="0" w:firstLine="0" w:firstLineChars="0"/>
                    <w:contextualSpacing/>
                    <w:jc w:val="center"/>
                    <w:textAlignment w:val="auto"/>
                    <w:rPr>
                      <w:rFonts w:hint="eastAsia" w:ascii="Times New Roman" w:hAnsi="Times New Roman" w:cs="Times New Roman"/>
                      <w:color w:val="000000" w:themeColor="text1"/>
                      <w:kern w:val="0"/>
                      <w:sz w:val="21"/>
                      <w:szCs w:val="21"/>
                      <w:lang w:val="en-US" w:eastAsia="zh-CN"/>
                      <w14:textFill>
                        <w14:solidFill>
                          <w14:schemeClr w14:val="tx1"/>
                        </w14:solidFill>
                      </w14:textFill>
                    </w:rPr>
                  </w:pPr>
                  <w:r>
                    <w:rPr>
                      <w:rFonts w:hint="eastAsia" w:ascii="Times New Roman" w:hAnsi="Times New Roman" w:cs="Times New Roman"/>
                      <w:color w:val="000000" w:themeColor="text1"/>
                      <w:kern w:val="0"/>
                      <w:sz w:val="21"/>
                      <w:szCs w:val="21"/>
                      <w:lang w:val="en-US" w:eastAsia="zh-CN"/>
                      <w14:textFill>
                        <w14:solidFill>
                          <w14:schemeClr w14:val="tx1"/>
                        </w14:solidFill>
                      </w14:textFill>
                    </w:rPr>
                    <w:t>关法律、法</w:t>
                  </w:r>
                </w:p>
                <w:p w14:paraId="493758A2">
                  <w:pPr>
                    <w:keepNext w:val="0"/>
                    <w:keepLines w:val="0"/>
                    <w:pageBreakBefore w:val="0"/>
                    <w:suppressLineNumbers w:val="0"/>
                    <w:kinsoku/>
                    <w:wordWrap/>
                    <w:overflowPunct/>
                    <w:topLinePunct w:val="0"/>
                    <w:autoSpaceDE w:val="0"/>
                    <w:autoSpaceDN w:val="0"/>
                    <w:bidi w:val="0"/>
                    <w:adjustRightInd/>
                    <w:snapToGrid/>
                    <w:spacing w:before="0" w:beforeAutospacing="0" w:afterAutospacing="0"/>
                    <w:ind w:left="0" w:leftChars="0" w:right="0" w:rightChars="0" w:firstLine="0" w:firstLineChars="0"/>
                    <w:contextualSpacing/>
                    <w:jc w:val="center"/>
                    <w:textAlignment w:val="auto"/>
                    <w:rPr>
                      <w:rFonts w:hint="eastAsia" w:ascii="Times New Roman" w:hAnsi="Times New Roman" w:cs="Times New Roman"/>
                      <w:color w:val="000000" w:themeColor="text1"/>
                      <w:kern w:val="0"/>
                      <w:sz w:val="21"/>
                      <w:szCs w:val="21"/>
                      <w:lang w:val="en-US" w:eastAsia="zh-CN"/>
                      <w14:textFill>
                        <w14:solidFill>
                          <w14:schemeClr w14:val="tx1"/>
                        </w14:solidFill>
                      </w14:textFill>
                    </w:rPr>
                  </w:pPr>
                  <w:r>
                    <w:rPr>
                      <w:rFonts w:hint="eastAsia" w:ascii="Times New Roman" w:hAnsi="Times New Roman" w:cs="Times New Roman"/>
                      <w:color w:val="000000" w:themeColor="text1"/>
                      <w:kern w:val="0"/>
                      <w:sz w:val="21"/>
                      <w:szCs w:val="21"/>
                      <w:lang w:val="en-US" w:eastAsia="zh-CN"/>
                      <w14:textFill>
                        <w14:solidFill>
                          <w14:schemeClr w14:val="tx1"/>
                        </w14:solidFill>
                      </w14:textFill>
                    </w:rPr>
                    <w:t>规、标准和</w:t>
                  </w:r>
                </w:p>
                <w:p w14:paraId="4AF39CCA">
                  <w:pPr>
                    <w:keepNext w:val="0"/>
                    <w:keepLines w:val="0"/>
                    <w:pageBreakBefore w:val="0"/>
                    <w:suppressLineNumbers w:val="0"/>
                    <w:kinsoku/>
                    <w:wordWrap/>
                    <w:overflowPunct/>
                    <w:topLinePunct w:val="0"/>
                    <w:autoSpaceDE w:val="0"/>
                    <w:autoSpaceDN w:val="0"/>
                    <w:bidi w:val="0"/>
                    <w:adjustRightInd/>
                    <w:snapToGrid/>
                    <w:spacing w:before="0" w:beforeAutospacing="0" w:afterAutospacing="0"/>
                    <w:ind w:left="0" w:leftChars="0" w:right="0" w:rightChars="0" w:firstLine="0" w:firstLineChars="0"/>
                    <w:contextualSpacing/>
                    <w:jc w:val="center"/>
                    <w:textAlignment w:val="auto"/>
                    <w:rPr>
                      <w:rFonts w:hint="eastAsia" w:ascii="Times New Roman" w:hAnsi="Times New Roman" w:cs="Times New Roman"/>
                      <w:color w:val="000000" w:themeColor="text1"/>
                      <w:kern w:val="0"/>
                      <w:sz w:val="21"/>
                      <w:szCs w:val="21"/>
                      <w:lang w:val="en-US" w:eastAsia="zh-CN"/>
                      <w14:textFill>
                        <w14:solidFill>
                          <w14:schemeClr w14:val="tx1"/>
                        </w14:solidFill>
                      </w14:textFill>
                    </w:rPr>
                  </w:pPr>
                  <w:r>
                    <w:rPr>
                      <w:rFonts w:hint="eastAsia" w:ascii="Times New Roman" w:hAnsi="Times New Roman" w:cs="Times New Roman"/>
                      <w:color w:val="000000" w:themeColor="text1"/>
                      <w:kern w:val="0"/>
                      <w:sz w:val="21"/>
                      <w:szCs w:val="21"/>
                      <w:lang w:val="en-US" w:eastAsia="zh-CN"/>
                      <w14:textFill>
                        <w14:solidFill>
                          <w14:schemeClr w14:val="tx1"/>
                        </w14:solidFill>
                      </w14:textFill>
                    </w:rPr>
                    <w:t>政策的排</w:t>
                  </w:r>
                </w:p>
                <w:p w14:paraId="1272E2A8">
                  <w:pPr>
                    <w:keepNext w:val="0"/>
                    <w:keepLines w:val="0"/>
                    <w:pageBreakBefore w:val="0"/>
                    <w:suppressLineNumbers w:val="0"/>
                    <w:kinsoku/>
                    <w:wordWrap/>
                    <w:overflowPunct/>
                    <w:topLinePunct w:val="0"/>
                    <w:autoSpaceDE w:val="0"/>
                    <w:autoSpaceDN w:val="0"/>
                    <w:bidi w:val="0"/>
                    <w:adjustRightInd/>
                    <w:snapToGrid/>
                    <w:spacing w:before="0" w:beforeAutospacing="0" w:afterAutospacing="0"/>
                    <w:ind w:left="0" w:leftChars="0" w:right="0" w:rightChars="0" w:firstLine="0" w:firstLineChars="0"/>
                    <w:contextualSpacing/>
                    <w:jc w:val="center"/>
                    <w:textAlignment w:val="auto"/>
                    <w:rPr>
                      <w:rFonts w:hint="default" w:eastAsia="宋体"/>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kern w:val="0"/>
                      <w:sz w:val="21"/>
                      <w:szCs w:val="21"/>
                      <w:lang w:val="en-US" w:eastAsia="zh-CN"/>
                      <w14:textFill>
                        <w14:solidFill>
                          <w14:schemeClr w14:val="tx1"/>
                        </w14:solidFill>
                      </w14:textFill>
                    </w:rPr>
                    <w:t>放要求。</w:t>
                  </w:r>
                </w:p>
              </w:tc>
              <w:tc>
                <w:tcPr>
                  <w:tcW w:w="503" w:type="pct"/>
                  <w:noWrap w:val="0"/>
                  <w:vAlign w:val="center"/>
                </w:tcPr>
                <w:p w14:paraId="6E17F323">
                  <w:pPr>
                    <w:keepNext w:val="0"/>
                    <w:keepLines w:val="0"/>
                    <w:pageBreakBefore w:val="0"/>
                    <w:kinsoku/>
                    <w:wordWrap/>
                    <w:overflowPunct/>
                    <w:topLinePunct w:val="0"/>
                    <w:bidi w:val="0"/>
                    <w:adjustRightInd/>
                    <w:snapToGrid/>
                    <w:ind w:left="0" w:leftChars="0" w:firstLine="0" w:firstLineChars="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相符</w:t>
                  </w:r>
                </w:p>
              </w:tc>
            </w:tr>
          </w:tbl>
          <w:p w14:paraId="295880DB">
            <w:pPr>
              <w:pageBreakBefore w:val="0"/>
              <w:widowControl w:val="0"/>
              <w:kinsoku/>
              <w:wordWrap/>
              <w:overflowPunct/>
              <w:topLinePunct w:val="0"/>
              <w:autoSpaceDE/>
              <w:autoSpaceDN/>
              <w:bidi w:val="0"/>
              <w:adjustRightInd/>
              <w:snapToGrid/>
              <w:spacing w:before="0" w:after="0" w:line="360" w:lineRule="auto"/>
              <w:ind w:firstLine="480" w:firstLineChars="200"/>
              <w:textAlignment w:val="auto"/>
              <w:outlineLvl w:val="9"/>
              <w:rPr>
                <w:rFonts w:hint="default" w:ascii="Times New Roman" w:hAnsi="Times New Roman" w:eastAsia="宋体" w:cs="Times New Roman"/>
                <w:color w:val="000000" w:themeColor="text1"/>
                <w:szCs w:val="21"/>
                <w:highlight w:val="yellow"/>
                <w:lang w:val="en-US" w:eastAsia="zh-CN"/>
                <w14:textFill>
                  <w14:solidFill>
                    <w14:schemeClr w14:val="tx1"/>
                  </w14:solidFill>
                </w14:textFill>
              </w:rPr>
            </w:pPr>
          </w:p>
        </w:tc>
      </w:tr>
      <w:tr w14:paraId="2C22D54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382" w:type="dxa"/>
            <w:noWrap w:val="0"/>
            <w:vAlign w:val="center"/>
          </w:tcPr>
          <w:p w14:paraId="4390852A">
            <w:pPr>
              <w:autoSpaceDE w:val="0"/>
              <w:autoSpaceDN w:val="0"/>
              <w:adjustRightInd w:val="0"/>
              <w:snapToGrid w:val="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其他符合性分析</w:t>
            </w:r>
          </w:p>
        </w:tc>
        <w:tc>
          <w:tcPr>
            <w:tcW w:w="6488" w:type="dxa"/>
            <w:gridSpan w:val="3"/>
            <w:noWrap w:val="0"/>
            <w:vAlign w:val="center"/>
          </w:tcPr>
          <w:p w14:paraId="1289EC2F">
            <w:pPr>
              <w:numPr>
                <w:ilvl w:val="0"/>
                <w:numId w:val="0"/>
              </w:numPr>
              <w:adjustRightInd w:val="0"/>
              <w:snapToGrid w:val="0"/>
              <w:spacing w:before="120" w:beforeLines="50" w:line="360" w:lineRule="auto"/>
              <w:ind w:firstLine="482" w:firstLineChars="200"/>
              <w:rPr>
                <w:rFonts w:hint="eastAsia" w:ascii="Times New Roman" w:hAnsi="Times New Roman" w:eastAsia="宋体" w:cs="Times New Roman"/>
                <w:b/>
                <w:bCs/>
                <w:color w:val="000000" w:themeColor="text1"/>
                <w:sz w:val="24"/>
                <w:lang w:eastAsia="zh-CN"/>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1、</w:t>
            </w:r>
            <w:r>
              <w:rPr>
                <w:rFonts w:hint="eastAsia" w:ascii="Times New Roman" w:hAnsi="Times New Roman" w:eastAsia="宋体" w:cs="Times New Roman"/>
                <w:b/>
                <w:bCs/>
                <w:color w:val="000000" w:themeColor="text1"/>
                <w:sz w:val="24"/>
                <w:szCs w:val="24"/>
                <w:lang w:eastAsia="zh-CN"/>
                <w14:textFill>
                  <w14:solidFill>
                    <w14:schemeClr w14:val="tx1"/>
                  </w14:solidFill>
                </w14:textFill>
              </w:rPr>
              <w:t>产业政策</w:t>
            </w:r>
            <w:r>
              <w:rPr>
                <w:rFonts w:hint="eastAsia" w:ascii="Times New Roman" w:hAnsi="Times New Roman" w:eastAsia="宋体" w:cs="Times New Roman"/>
                <w:b/>
                <w:bCs/>
                <w:color w:val="000000" w:themeColor="text1"/>
                <w:sz w:val="24"/>
                <w:lang w:eastAsia="zh-CN"/>
                <w14:textFill>
                  <w14:solidFill>
                    <w14:schemeClr w14:val="tx1"/>
                  </w14:solidFill>
                </w14:textFill>
              </w:rPr>
              <w:t>相符</w:t>
            </w:r>
            <w:r>
              <w:rPr>
                <w:rFonts w:hint="eastAsia" w:ascii="Times New Roman" w:hAnsi="Times New Roman" w:eastAsia="宋体" w:cs="Times New Roman"/>
                <w:b/>
                <w:bCs/>
                <w:color w:val="000000" w:themeColor="text1"/>
                <w:sz w:val="24"/>
                <w14:textFill>
                  <w14:solidFill>
                    <w14:schemeClr w14:val="tx1"/>
                  </w14:solidFill>
                </w14:textFill>
              </w:rPr>
              <w:t>性</w:t>
            </w:r>
            <w:r>
              <w:rPr>
                <w:rFonts w:hint="eastAsia" w:ascii="Times New Roman" w:hAnsi="Times New Roman" w:eastAsia="宋体" w:cs="Times New Roman"/>
                <w:b/>
                <w:bCs/>
                <w:color w:val="000000" w:themeColor="text1"/>
                <w:sz w:val="24"/>
                <w:lang w:eastAsia="zh-CN"/>
                <w14:textFill>
                  <w14:solidFill>
                    <w14:schemeClr w14:val="tx1"/>
                  </w14:solidFill>
                </w14:textFill>
              </w:rPr>
              <w:t>分析</w:t>
            </w:r>
          </w:p>
          <w:p w14:paraId="34632E96">
            <w:pPr>
              <w:pStyle w:val="2"/>
              <w:keepNext w:val="0"/>
              <w:keepLines w:val="0"/>
              <w:pageBreakBefore w:val="0"/>
              <w:widowControl w:val="0"/>
              <w:kinsoku/>
              <w:wordWrap/>
              <w:overflowPunct/>
              <w:topLinePunct w:val="0"/>
              <w:autoSpaceDE/>
              <w:autoSpaceDN/>
              <w:bidi w:val="0"/>
              <w:adjustRightInd/>
              <w:snapToGrid/>
              <w:spacing w:after="0" w:line="360" w:lineRule="auto"/>
              <w:ind w:left="0" w:leftChars="0"/>
              <w:textAlignment w:val="auto"/>
              <w:rPr>
                <w:rFonts w:hint="eastAsia"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根据《产业结构调整指导目录（20</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24</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年本）》，</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本</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项目</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燃气蒸汽锅炉</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不属于国家限制类和淘汰类的项目，属于允许类</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同时</w:t>
            </w:r>
            <w:r>
              <w:rPr>
                <w:rFonts w:hint="default" w:ascii="Times New Roman" w:hAnsi="Times New Roman" w:eastAsia="宋体" w:cs="Times New Roman"/>
                <w:color w:val="000000" w:themeColor="text1"/>
                <w:sz w:val="24"/>
                <w:szCs w:val="24"/>
                <w:lang w:val="zh-CN" w:eastAsia="zh-CN"/>
                <w14:textFill>
                  <w14:solidFill>
                    <w14:schemeClr w14:val="tx1"/>
                  </w14:solidFill>
                </w14:textFill>
              </w:rPr>
              <w:t>未被列入《市场准入负面清单（202</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5</w:t>
            </w:r>
            <w:r>
              <w:rPr>
                <w:rFonts w:hint="default" w:ascii="Times New Roman" w:hAnsi="Times New Roman" w:eastAsia="宋体" w:cs="Times New Roman"/>
                <w:color w:val="000000" w:themeColor="text1"/>
                <w:sz w:val="24"/>
                <w:szCs w:val="24"/>
                <w:lang w:val="zh-CN" w:eastAsia="zh-CN"/>
                <w14:textFill>
                  <w14:solidFill>
                    <w14:schemeClr w14:val="tx1"/>
                  </w14:solidFill>
                </w14:textFill>
              </w:rPr>
              <w:t>年版）》内</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，因此项目建设符合国家和地方产业政策</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w:t>
            </w:r>
          </w:p>
          <w:p w14:paraId="4AF6E9A6">
            <w:pPr>
              <w:pStyle w:val="2"/>
              <w:keepNext w:val="0"/>
              <w:keepLines w:val="0"/>
              <w:pageBreakBefore w:val="0"/>
              <w:widowControl w:val="0"/>
              <w:kinsoku/>
              <w:wordWrap/>
              <w:overflowPunct/>
              <w:topLinePunct w:val="0"/>
              <w:autoSpaceDE/>
              <w:autoSpaceDN/>
              <w:bidi w:val="0"/>
              <w:adjustRightInd/>
              <w:snapToGrid/>
              <w:spacing w:after="0" w:line="360" w:lineRule="auto"/>
              <w:ind w:left="0" w:leftChars="0"/>
              <w:textAlignment w:val="auto"/>
              <w:rPr>
                <w:rFonts w:hint="eastAsia" w:ascii="Times New Roman" w:hAnsi="Times New Roman" w:eastAsia="宋体" w:cs="Times New Roman"/>
                <w:color w:val="000000" w:themeColor="text1"/>
                <w:sz w:val="24"/>
                <w:szCs w:val="24"/>
                <w:lang w:val="en-US" w:eastAsia="zh-CN"/>
                <w14:textFill>
                  <w14:solidFill>
                    <w14:schemeClr w14:val="tx1"/>
                  </w14:solidFill>
                </w14:textFill>
              </w:rPr>
            </w:pPr>
            <w:r>
              <w:rPr>
                <w:rFonts w:hint="eastAsia" w:ascii="Times New Roman" w:hAnsi="Times New Roman" w:eastAsia="宋体" w:cs="Times New Roman"/>
                <w:color w:val="000000" w:themeColor="text1"/>
                <w:sz w:val="24"/>
                <w:szCs w:val="24"/>
                <w:lang w:val="en-US" w:eastAsia="zh-CN"/>
                <w14:textFill>
                  <w14:solidFill>
                    <w14:schemeClr w14:val="tx1"/>
                  </w14:solidFill>
                </w14:textFill>
              </w:rPr>
              <w:t>因此，本项目建设符合国家和地方产业政策要求。</w:t>
            </w:r>
          </w:p>
          <w:p w14:paraId="0E11ECDE">
            <w:pPr>
              <w:numPr>
                <w:ilvl w:val="0"/>
                <w:numId w:val="0"/>
              </w:numPr>
              <w:adjustRightInd w:val="0"/>
              <w:snapToGrid w:val="0"/>
              <w:spacing w:before="120" w:beforeLines="50" w:line="360" w:lineRule="auto"/>
              <w:ind w:firstLine="482" w:firstLineChars="200"/>
              <w:rPr>
                <w:rFonts w:hint="eastAsia" w:ascii="Times New Roman" w:hAnsi="Times New Roman" w:eastAsia="宋体" w:cs="Times New Roman"/>
                <w:b/>
                <w:bCs/>
                <w:color w:val="000000" w:themeColor="text1"/>
                <w:sz w:val="24"/>
                <w:szCs w:val="24"/>
                <w:lang w:eastAsia="zh-CN"/>
                <w14:textFill>
                  <w14:solidFill>
                    <w14:schemeClr w14:val="tx1"/>
                  </w14:solidFill>
                </w14:textFill>
              </w:rPr>
            </w:pP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2、</w:t>
            </w:r>
            <w:r>
              <w:rPr>
                <w:rFonts w:hint="eastAsia" w:ascii="Times New Roman" w:hAnsi="Times New Roman" w:eastAsia="宋体" w:cs="Times New Roman"/>
                <w:b/>
                <w:bCs/>
                <w:color w:val="000000" w:themeColor="text1"/>
                <w:sz w:val="24"/>
                <w:szCs w:val="24"/>
                <w:lang w:eastAsia="zh-CN"/>
                <w14:textFill>
                  <w14:solidFill>
                    <w14:schemeClr w14:val="tx1"/>
                  </w14:solidFill>
                </w14:textFill>
              </w:rPr>
              <w:t>“两高”项目判定</w:t>
            </w:r>
          </w:p>
          <w:p w14:paraId="50E311E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pPr>
            <w:r>
              <w:rPr>
                <w:rFonts w:hint="eastAsia" w:ascii="Times New Roman" w:hAnsi="Times New Roman"/>
                <w:color w:val="000000" w:themeColor="text1"/>
                <w:sz w:val="24"/>
                <w:szCs w:val="24"/>
                <w:highlight w:val="none"/>
                <w:lang w:eastAsia="zh-CN"/>
                <w14:textFill>
                  <w14:solidFill>
                    <w14:schemeClr w14:val="tx1"/>
                  </w14:solidFill>
                </w14:textFill>
              </w:rPr>
              <w:t>热力生产行业重点针对以热力生产为主要建设内容且年综合能耗（等价值）5万吨标准煤及以上的项目进行管控。本项目</w:t>
            </w:r>
            <w:r>
              <w:rPr>
                <w:rFonts w:hint="eastAsia" w:ascii="Times New Roman" w:hAnsi="Times New Roman"/>
                <w:color w:val="000000" w:themeColor="text1"/>
                <w:sz w:val="24"/>
                <w:szCs w:val="24"/>
                <w:highlight w:val="none"/>
                <w:lang w:val="en-US" w:eastAsia="zh-CN"/>
                <w14:textFill>
                  <w14:solidFill>
                    <w14:schemeClr w14:val="tx1"/>
                  </w14:solidFill>
                </w14:textFill>
              </w:rPr>
              <w:t>为</w:t>
            </w:r>
            <w:r>
              <w:rPr>
                <w:rFonts w:hint="default" w:ascii="Times New Roman" w:hAnsi="Times New Roman" w:eastAsia="宋体" w:cs="Times New Roman"/>
                <w:color w:val="000000" w:themeColor="text1"/>
                <w:kern w:val="2"/>
                <w:sz w:val="24"/>
                <w:szCs w:val="24"/>
                <w:lang w:val="en-US" w:eastAsia="zh-CN" w:bidi="ar"/>
                <w14:textFill>
                  <w14:solidFill>
                    <w14:schemeClr w14:val="tx1"/>
                  </w14:solidFill>
                </w14:textFill>
              </w:rPr>
              <w:t>热力生产和供应工程</w:t>
            </w:r>
            <w:r>
              <w:rPr>
                <w:rFonts w:hint="eastAsia" w:ascii="Times New Roman" w:hAnsi="Times New Roman" w:eastAsia="宋体" w:cs="Times New Roman"/>
                <w:color w:val="000000" w:themeColor="text1"/>
                <w:kern w:val="2"/>
                <w:sz w:val="24"/>
                <w:szCs w:val="24"/>
                <w:lang w:val="en-US" w:eastAsia="zh-CN" w:bidi="ar"/>
                <w14:textFill>
                  <w14:solidFill>
                    <w14:schemeClr w14:val="tx1"/>
                  </w14:solidFill>
                </w14:textFill>
              </w:rPr>
              <w:t>，</w:t>
            </w:r>
            <w:r>
              <w:rPr>
                <w:rFonts w:hint="eastAsia" w:ascii="Times New Roman" w:hAnsi="Times New Roman"/>
                <w:color w:val="000000" w:themeColor="text1"/>
                <w:sz w:val="24"/>
                <w:szCs w:val="24"/>
                <w:highlight w:val="none"/>
                <w:lang w:eastAsia="zh-CN"/>
                <w14:textFill>
                  <w14:solidFill>
                    <w14:schemeClr w14:val="tx1"/>
                  </w14:solidFill>
                </w14:textFill>
              </w:rPr>
              <w:t>年使用天然气</w:t>
            </w:r>
            <w:r>
              <w:rPr>
                <w:rFonts w:hint="eastAsia" w:ascii="Times New Roman" w:hAnsi="Times New Roman"/>
                <w:color w:val="000000" w:themeColor="text1"/>
                <w:sz w:val="24"/>
                <w:szCs w:val="24"/>
                <w:highlight w:val="none"/>
                <w:lang w:val="en-US" w:eastAsia="zh-CN"/>
                <w14:textFill>
                  <w14:solidFill>
                    <w14:schemeClr w14:val="tx1"/>
                  </w14:solidFill>
                </w14:textFill>
              </w:rPr>
              <w:t>36</w:t>
            </w:r>
            <w:r>
              <w:rPr>
                <w:rFonts w:hint="eastAsia" w:ascii="Times New Roman" w:hAnsi="Times New Roman"/>
                <w:color w:val="000000" w:themeColor="text1"/>
                <w:sz w:val="24"/>
                <w:szCs w:val="24"/>
                <w:highlight w:val="none"/>
                <w:lang w:eastAsia="zh-CN"/>
                <w14:textFill>
                  <w14:solidFill>
                    <w14:schemeClr w14:val="tx1"/>
                  </w14:solidFill>
                </w14:textFill>
              </w:rPr>
              <w:t>万m</w:t>
            </w:r>
            <w:r>
              <w:rPr>
                <w:rFonts w:hint="eastAsia" w:ascii="Times New Roman" w:hAnsi="Times New Roman"/>
                <w:color w:val="000000" w:themeColor="text1"/>
                <w:sz w:val="24"/>
                <w:szCs w:val="24"/>
                <w:highlight w:val="none"/>
                <w:vertAlign w:val="superscript"/>
                <w:lang w:eastAsia="zh-CN"/>
                <w14:textFill>
                  <w14:solidFill>
                    <w14:schemeClr w14:val="tx1"/>
                  </w14:solidFill>
                </w14:textFill>
              </w:rPr>
              <w:t>3</w:t>
            </w:r>
            <w:r>
              <w:rPr>
                <w:rFonts w:hint="eastAsia" w:ascii="Times New Roman" w:hAnsi="Times New Roman"/>
                <w:color w:val="000000" w:themeColor="text1"/>
                <w:sz w:val="24"/>
                <w:szCs w:val="24"/>
                <w:highlight w:val="none"/>
                <w:lang w:eastAsia="zh-CN"/>
                <w14:textFill>
                  <w14:solidFill>
                    <w14:schemeClr w14:val="tx1"/>
                  </w14:solidFill>
                </w14:textFill>
              </w:rPr>
              <w:t>，折标煤系数取1.2143kgce/m</w:t>
            </w:r>
            <w:r>
              <w:rPr>
                <w:rFonts w:hint="eastAsia" w:ascii="Times New Roman" w:hAnsi="Times New Roman"/>
                <w:color w:val="000000" w:themeColor="text1"/>
                <w:sz w:val="24"/>
                <w:szCs w:val="24"/>
                <w:highlight w:val="none"/>
                <w:vertAlign w:val="superscript"/>
                <w:lang w:eastAsia="zh-CN"/>
                <w14:textFill>
                  <w14:solidFill>
                    <w14:schemeClr w14:val="tx1"/>
                  </w14:solidFill>
                </w14:textFill>
              </w:rPr>
              <w:t>3</w:t>
            </w:r>
            <w:r>
              <w:rPr>
                <w:rFonts w:hint="eastAsia" w:ascii="Times New Roman" w:hAnsi="Times New Roman"/>
                <w:color w:val="000000" w:themeColor="text1"/>
                <w:sz w:val="24"/>
                <w:szCs w:val="24"/>
                <w:highlight w:val="none"/>
                <w:lang w:eastAsia="zh-CN"/>
                <w14:textFill>
                  <w14:solidFill>
                    <w14:schemeClr w14:val="tx1"/>
                  </w14:solidFill>
                </w14:textFill>
              </w:rPr>
              <w:t>，则其折标量为</w:t>
            </w:r>
            <w:r>
              <w:rPr>
                <w:rFonts w:hint="eastAsia" w:ascii="Times New Roman" w:hAnsi="Times New Roman"/>
                <w:color w:val="000000" w:themeColor="text1"/>
                <w:sz w:val="24"/>
                <w:szCs w:val="24"/>
                <w:highlight w:val="none"/>
                <w:lang w:val="en-US" w:eastAsia="zh-CN"/>
                <w14:textFill>
                  <w14:solidFill>
                    <w14:schemeClr w14:val="tx1"/>
                  </w14:solidFill>
                </w14:textFill>
              </w:rPr>
              <w:t>437.148</w:t>
            </w:r>
            <w:r>
              <w:rPr>
                <w:rFonts w:hint="eastAsia" w:ascii="Times New Roman" w:hAnsi="Times New Roman"/>
                <w:color w:val="000000" w:themeColor="text1"/>
                <w:sz w:val="24"/>
                <w:szCs w:val="24"/>
                <w:highlight w:val="none"/>
                <w:lang w:eastAsia="zh-CN"/>
                <w14:textFill>
                  <w14:solidFill>
                    <w14:schemeClr w14:val="tx1"/>
                  </w14:solidFill>
                </w14:textFill>
              </w:rPr>
              <w:t>tce，该数值小于5万吨标准煤。故本项目不按两高</w:t>
            </w:r>
            <w:r>
              <w:rPr>
                <w:rFonts w:hint="eastAsia" w:ascii="Times New Roman" w:hAnsi="Times New Roman"/>
                <w:color w:val="000000" w:themeColor="text1"/>
                <w:sz w:val="24"/>
                <w:szCs w:val="24"/>
                <w:highlight w:val="none"/>
                <w:lang w:val="en-US" w:eastAsia="zh-CN"/>
                <w14:textFill>
                  <w14:solidFill>
                    <w14:schemeClr w14:val="tx1"/>
                  </w14:solidFill>
                </w14:textFill>
              </w:rPr>
              <w:t>项目进行管控。</w:t>
            </w:r>
          </w:p>
          <w:p w14:paraId="629619D0">
            <w:pPr>
              <w:numPr>
                <w:ilvl w:val="0"/>
                <w:numId w:val="0"/>
              </w:numPr>
              <w:adjustRightInd w:val="0"/>
              <w:snapToGrid w:val="0"/>
              <w:spacing w:before="120" w:beforeLines="50" w:line="360" w:lineRule="auto"/>
              <w:ind w:firstLine="482" w:firstLineChars="200"/>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pP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3、与陕西省“三线一单"符合性分析</w:t>
            </w:r>
          </w:p>
          <w:p w14:paraId="533ADFBA">
            <w:pPr>
              <w:pStyle w:val="2"/>
              <w:keepNext w:val="0"/>
              <w:keepLines w:val="0"/>
              <w:pageBreakBefore w:val="0"/>
              <w:widowControl w:val="0"/>
              <w:kinsoku/>
              <w:wordWrap/>
              <w:overflowPunct/>
              <w:topLinePunct w:val="0"/>
              <w:autoSpaceDE/>
              <w:autoSpaceDN/>
              <w:bidi w:val="0"/>
              <w:adjustRightInd/>
              <w:snapToGrid/>
              <w:spacing w:after="0" w:line="360" w:lineRule="auto"/>
              <w:ind w:left="0" w:leftChars="0"/>
              <w:textAlignment w:val="auto"/>
              <w:rPr>
                <w:rFonts w:hint="default" w:ascii="Times New Roman" w:hAnsi="Times New Roman" w:eastAsia="宋体" w:cs="Times New Roman"/>
                <w:color w:val="000000" w:themeColor="text1"/>
                <w:sz w:val="24"/>
                <w:szCs w:val="24"/>
                <w:lang w:val="en-US" w:eastAsia="zh-CN"/>
                <w14:textFill>
                  <w14:solidFill>
                    <w14:schemeClr w14:val="tx1"/>
                  </w14:solidFill>
                </w14:textFill>
              </w:rPr>
            </w:pPr>
            <w:bookmarkStart w:id="2" w:name="_Hlk21554934"/>
            <w:r>
              <w:rPr>
                <w:rFonts w:hint="default" w:ascii="Times New Roman" w:hAnsi="Times New Roman" w:eastAsia="宋体" w:cs="Times New Roman"/>
                <w:color w:val="000000" w:themeColor="text1"/>
                <w:sz w:val="24"/>
                <w:szCs w:val="24"/>
                <w:highlight w:val="none"/>
                <w:lang w:val="en-US" w:eastAsia="zh-CN" w:bidi="ar"/>
                <w14:textFill>
                  <w14:solidFill>
                    <w14:schemeClr w14:val="tx1"/>
                  </w14:solidFill>
                </w14:textFill>
              </w:rPr>
              <w:t>根据《陕西省人民政府关于加快实施“三线一单”生态环境分区管控的意见》（陕政发）〔2020〕11号文件要求，切实加强环境管理，落实“生态保护红线、环境质量底线、资源利用上线和环境准入负面清单”（简称“三线一单”）约束，建立项目环评审批与规划环评、现有项目环境管理、区域环境质量联动机制，更好地发挥环评制度从源头防范环境污染和生态破坏的作用，加快推进改善环境质量，本项目与“三线一单”的符合性分析见下表</w:t>
            </w:r>
            <w:r>
              <w:rPr>
                <w:rFonts w:hint="eastAsia" w:cs="Times New Roman"/>
                <w:color w:val="000000" w:themeColor="text1"/>
                <w:sz w:val="24"/>
                <w:szCs w:val="24"/>
                <w:lang w:val="en-US" w:eastAsia="zh-CN"/>
                <w14:textFill>
                  <w14:solidFill>
                    <w14:schemeClr w14:val="tx1"/>
                  </w14:solidFill>
                </w14:textFill>
              </w:rPr>
              <w:t>：</w:t>
            </w:r>
          </w:p>
          <w:p w14:paraId="1DC86121">
            <w:pPr>
              <w:pStyle w:val="12"/>
              <w:jc w:val="center"/>
              <w:rPr>
                <w:color w:val="000000" w:themeColor="text1"/>
                <w:sz w:val="21"/>
                <w:szCs w:val="21"/>
                <w14:textFill>
                  <w14:solidFill>
                    <w14:schemeClr w14:val="tx1"/>
                  </w14:solidFill>
                </w14:textFill>
              </w:rPr>
            </w:pPr>
          </w:p>
          <w:p w14:paraId="1924ABAD">
            <w:pPr>
              <w:pStyle w:val="12"/>
              <w:jc w:val="center"/>
              <w:rPr>
                <w:color w:val="000000" w:themeColor="text1"/>
                <w:sz w:val="21"/>
                <w:szCs w:val="21"/>
                <w14:textFill>
                  <w14:solidFill>
                    <w14:schemeClr w14:val="tx1"/>
                  </w14:solidFill>
                </w14:textFill>
              </w:rPr>
            </w:pPr>
          </w:p>
          <w:p w14:paraId="7436CE99">
            <w:pPr>
              <w:pStyle w:val="12"/>
              <w:jc w:val="center"/>
              <w:rPr>
                <w:rFonts w:hint="default"/>
                <w:color w:val="000000" w:themeColor="text1"/>
                <w14:textFill>
                  <w14:solidFill>
                    <w14:schemeClr w14:val="tx1"/>
                  </w14:solidFill>
                </w14:textFill>
              </w:rPr>
            </w:pPr>
            <w:bookmarkStart w:id="12" w:name="_GoBack"/>
            <w:bookmarkEnd w:id="12"/>
            <w:r>
              <w:rPr>
                <w:color w:val="000000" w:themeColor="text1"/>
                <w:sz w:val="21"/>
                <w:szCs w:val="21"/>
                <w14:textFill>
                  <w14:solidFill>
                    <w14:schemeClr w14:val="tx1"/>
                  </w14:solidFill>
                </w14:textFill>
              </w:rPr>
              <w:t xml:space="preserve">表 </w:t>
            </w:r>
            <w:r>
              <w:rPr>
                <w:color w:val="000000" w:themeColor="text1"/>
                <w:sz w:val="21"/>
                <w:szCs w:val="21"/>
                <w14:textFill>
                  <w14:solidFill>
                    <w14:schemeClr w14:val="tx1"/>
                  </w14:solidFill>
                </w14:textFill>
              </w:rPr>
              <w:fldChar w:fldCharType="begin"/>
            </w:r>
            <w:r>
              <w:rPr>
                <w:color w:val="000000" w:themeColor="text1"/>
                <w:sz w:val="21"/>
                <w:szCs w:val="21"/>
                <w14:textFill>
                  <w14:solidFill>
                    <w14:schemeClr w14:val="tx1"/>
                  </w14:solidFill>
                </w14:textFill>
              </w:rPr>
              <w:instrText xml:space="preserve"> SEQ 表 \* ARABIC </w:instrText>
            </w:r>
            <w:r>
              <w:rPr>
                <w:color w:val="000000" w:themeColor="text1"/>
                <w:sz w:val="21"/>
                <w:szCs w:val="21"/>
                <w14:textFill>
                  <w14:solidFill>
                    <w14:schemeClr w14:val="tx1"/>
                  </w14:solidFill>
                </w14:textFill>
              </w:rPr>
              <w:fldChar w:fldCharType="separate"/>
            </w:r>
            <w:r>
              <w:rPr>
                <w:color w:val="000000" w:themeColor="text1"/>
                <w:sz w:val="21"/>
                <w:szCs w:val="21"/>
                <w14:textFill>
                  <w14:solidFill>
                    <w14:schemeClr w14:val="tx1"/>
                  </w14:solidFill>
                </w14:textFill>
              </w:rPr>
              <w:t>2</w:t>
            </w:r>
            <w:r>
              <w:rPr>
                <w:color w:val="000000" w:themeColor="text1"/>
                <w:sz w:val="21"/>
                <w:szCs w:val="21"/>
                <w14:textFill>
                  <w14:solidFill>
                    <w14:schemeClr w14:val="tx1"/>
                  </w14:solidFill>
                </w14:textFill>
              </w:rPr>
              <w:fldChar w:fldCharType="end"/>
            </w:r>
            <w:r>
              <w:rPr>
                <w:rFonts w:hint="default" w:ascii="Times New Roman" w:hAnsi="Times New Roman" w:eastAsia="宋体" w:cs="Times New Roman"/>
                <w:b/>
                <w:bCs/>
                <w:color w:val="000000" w:themeColor="text1"/>
                <w:sz w:val="21"/>
                <w:szCs w:val="21"/>
                <w14:textFill>
                  <w14:solidFill>
                    <w14:schemeClr w14:val="tx1"/>
                  </w14:solidFill>
                </w14:textFill>
              </w:rPr>
              <w:t>“三线一单”符合性分析</w:t>
            </w:r>
          </w:p>
          <w:tbl>
            <w:tblPr>
              <w:tblStyle w:val="24"/>
              <w:tblW w:w="6239" w:type="dxa"/>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500"/>
              <w:gridCol w:w="3814"/>
              <w:gridCol w:w="925"/>
            </w:tblGrid>
            <w:tr w14:paraId="6FEB521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1202" w:type="pct"/>
                  <w:tcBorders>
                    <w:tl2br w:val="nil"/>
                    <w:tr2bl w:val="nil"/>
                  </w:tcBorders>
                  <w:noWrap w:val="0"/>
                  <w:vAlign w:val="center"/>
                </w:tcPr>
                <w:p w14:paraId="2EEA3DD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color w:val="000000" w:themeColor="text1"/>
                      <w:spacing w:val="-6"/>
                      <w:sz w:val="21"/>
                      <w:szCs w:val="21"/>
                      <w14:textFill>
                        <w14:solidFill>
                          <w14:schemeClr w14:val="tx1"/>
                        </w14:solidFill>
                      </w14:textFill>
                    </w:rPr>
                  </w:pPr>
                  <w:r>
                    <w:rPr>
                      <w:rFonts w:hint="default" w:ascii="Times New Roman" w:hAnsi="Times New Roman" w:eastAsia="宋体" w:cs="Times New Roman"/>
                      <w:b/>
                      <w:bCs/>
                      <w:color w:val="000000" w:themeColor="text1"/>
                      <w:sz w:val="21"/>
                      <w:szCs w:val="21"/>
                      <w14:textFill>
                        <w14:solidFill>
                          <w14:schemeClr w14:val="tx1"/>
                        </w14:solidFill>
                      </w14:textFill>
                    </w:rPr>
                    <w:t>“三线一单”</w:t>
                  </w:r>
                  <w:r>
                    <w:rPr>
                      <w:rFonts w:hint="default" w:ascii="Times New Roman" w:hAnsi="Times New Roman" w:eastAsia="宋体" w:cs="Times New Roman"/>
                      <w:b/>
                      <w:bCs/>
                      <w:color w:val="000000" w:themeColor="text1"/>
                      <w:spacing w:val="-6"/>
                      <w:sz w:val="21"/>
                      <w:szCs w:val="21"/>
                      <w14:textFill>
                        <w14:solidFill>
                          <w14:schemeClr w14:val="tx1"/>
                        </w14:solidFill>
                      </w14:textFill>
                    </w:rPr>
                    <w:t>内容</w:t>
                  </w:r>
                </w:p>
              </w:tc>
              <w:tc>
                <w:tcPr>
                  <w:tcW w:w="3056" w:type="pct"/>
                  <w:tcBorders>
                    <w:tl2br w:val="nil"/>
                    <w:tr2bl w:val="nil"/>
                  </w:tcBorders>
                  <w:noWrap w:val="0"/>
                  <w:vAlign w:val="center"/>
                </w:tcPr>
                <w:p w14:paraId="3AE54E4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color w:val="000000" w:themeColor="text1"/>
                      <w:spacing w:val="-6"/>
                      <w:sz w:val="21"/>
                      <w:szCs w:val="21"/>
                      <w:lang w:val="en-US" w:eastAsia="zh-CN"/>
                      <w14:textFill>
                        <w14:solidFill>
                          <w14:schemeClr w14:val="tx1"/>
                        </w14:solidFill>
                      </w14:textFill>
                    </w:rPr>
                  </w:pPr>
                  <w:r>
                    <w:rPr>
                      <w:rFonts w:hint="eastAsia" w:ascii="Times New Roman" w:hAnsi="Times New Roman" w:eastAsia="宋体" w:cs="Times New Roman"/>
                      <w:b/>
                      <w:bCs/>
                      <w:color w:val="000000" w:themeColor="text1"/>
                      <w:spacing w:val="-6"/>
                      <w:sz w:val="21"/>
                      <w:szCs w:val="21"/>
                      <w:lang w:val="en-US" w:eastAsia="zh-CN"/>
                      <w14:textFill>
                        <w14:solidFill>
                          <w14:schemeClr w14:val="tx1"/>
                        </w14:solidFill>
                      </w14:textFill>
                    </w:rPr>
                    <w:t>本项目情况</w:t>
                  </w:r>
                </w:p>
              </w:tc>
              <w:tc>
                <w:tcPr>
                  <w:tcW w:w="741" w:type="pct"/>
                  <w:tcBorders>
                    <w:tl2br w:val="nil"/>
                    <w:tr2bl w:val="nil"/>
                  </w:tcBorders>
                  <w:noWrap w:val="0"/>
                  <w:vAlign w:val="center"/>
                </w:tcPr>
                <w:p w14:paraId="7D12E56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color w:val="000000" w:themeColor="text1"/>
                      <w:spacing w:val="-6"/>
                      <w:sz w:val="21"/>
                      <w:szCs w:val="21"/>
                      <w14:textFill>
                        <w14:solidFill>
                          <w14:schemeClr w14:val="tx1"/>
                        </w14:solidFill>
                      </w14:textFill>
                    </w:rPr>
                  </w:pPr>
                  <w:r>
                    <w:rPr>
                      <w:rFonts w:hint="default" w:ascii="Times New Roman" w:hAnsi="Times New Roman" w:eastAsia="宋体" w:cs="Times New Roman"/>
                      <w:b/>
                      <w:bCs/>
                      <w:color w:val="000000" w:themeColor="text1"/>
                      <w:spacing w:val="-6"/>
                      <w:sz w:val="21"/>
                      <w:szCs w:val="21"/>
                      <w14:textFill>
                        <w14:solidFill>
                          <w14:schemeClr w14:val="tx1"/>
                        </w14:solidFill>
                      </w14:textFill>
                    </w:rPr>
                    <w:t>符合性分析</w:t>
                  </w:r>
                </w:p>
              </w:tc>
            </w:tr>
            <w:tr w14:paraId="7A03E1A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1202" w:type="pct"/>
                  <w:tcBorders>
                    <w:tl2br w:val="nil"/>
                    <w:tr2bl w:val="nil"/>
                  </w:tcBorders>
                  <w:noWrap w:val="0"/>
                  <w:vAlign w:val="center"/>
                </w:tcPr>
                <w:p w14:paraId="52093DC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000000" w:themeColor="text1"/>
                      <w:spacing w:val="-6"/>
                      <w:sz w:val="21"/>
                      <w:szCs w:val="21"/>
                      <w:lang w:eastAsia="zh-CN"/>
                      <w14:textFill>
                        <w14:solidFill>
                          <w14:schemeClr w14:val="tx1"/>
                        </w14:solidFill>
                      </w14:textFill>
                    </w:rPr>
                  </w:pPr>
                  <w:r>
                    <w:rPr>
                      <w:rFonts w:hint="default" w:ascii="Times New Roman" w:hAnsi="Times New Roman" w:cs="Times New Roman"/>
                      <w:color w:val="000000" w:themeColor="text1"/>
                      <w:spacing w:val="-6"/>
                      <w:sz w:val="21"/>
                      <w:szCs w:val="21"/>
                      <w14:textFill>
                        <w14:solidFill>
                          <w14:schemeClr w14:val="tx1"/>
                        </w14:solidFill>
                      </w14:textFill>
                    </w:rPr>
                    <w:t>生态保护红线</w:t>
                  </w:r>
                </w:p>
              </w:tc>
              <w:tc>
                <w:tcPr>
                  <w:tcW w:w="3056" w:type="pct"/>
                  <w:tcBorders>
                    <w:tl2br w:val="nil"/>
                    <w:tr2bl w:val="nil"/>
                  </w:tcBorders>
                  <w:noWrap w:val="0"/>
                  <w:vAlign w:val="center"/>
                </w:tcPr>
                <w:p w14:paraId="72268D7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spacing w:val="-6"/>
                      <w:sz w:val="21"/>
                      <w:szCs w:val="21"/>
                      <w14:textFill>
                        <w14:solidFill>
                          <w14:schemeClr w14:val="tx1"/>
                        </w14:solidFill>
                      </w14:textFill>
                    </w:rPr>
                  </w:pPr>
                  <w:r>
                    <w:rPr>
                      <w:color w:val="000000" w:themeColor="text1"/>
                      <w:sz w:val="21"/>
                      <w:szCs w:val="21"/>
                      <w14:textFill>
                        <w14:solidFill>
                          <w14:schemeClr w14:val="tx1"/>
                        </w14:solidFill>
                      </w14:textFill>
                    </w:rPr>
                    <w:t>项目位于</w:t>
                  </w:r>
                  <w:r>
                    <w:rPr>
                      <w:rFonts w:hint="eastAsia"/>
                      <w:color w:val="000000" w:themeColor="text1"/>
                      <w:sz w:val="21"/>
                      <w:szCs w:val="21"/>
                      <w14:textFill>
                        <w14:solidFill>
                          <w14:schemeClr w14:val="tx1"/>
                        </w14:solidFill>
                      </w14:textFill>
                    </w:rPr>
                    <w:t>陕西省西咸新区泾河新城南流村原点西路温商高端制造产业园</w:t>
                  </w:r>
                  <w:r>
                    <w:rPr>
                      <w:color w:val="000000" w:themeColor="text1"/>
                      <w:sz w:val="21"/>
                      <w:szCs w:val="21"/>
                      <w14:textFill>
                        <w14:solidFill>
                          <w14:schemeClr w14:val="tx1"/>
                        </w14:solidFill>
                      </w14:textFill>
                    </w:rPr>
                    <w:t>，根据</w:t>
                  </w:r>
                  <w:r>
                    <w:rPr>
                      <w:rFonts w:hint="eastAsia"/>
                      <w:color w:val="000000" w:themeColor="text1"/>
                      <w:sz w:val="21"/>
                      <w:szCs w:val="21"/>
                      <w:lang w:bidi="ar"/>
                      <w14:textFill>
                        <w14:solidFill>
                          <w14:schemeClr w14:val="tx1"/>
                        </w14:solidFill>
                      </w14:textFill>
                    </w:rPr>
                    <w:t>本项目与陕西省生态环境管控单元分布示意图的比对结果</w:t>
                  </w:r>
                  <w:r>
                    <w:rPr>
                      <w:color w:val="000000" w:themeColor="text1"/>
                      <w:sz w:val="21"/>
                      <w:szCs w:val="21"/>
                      <w14:textFill>
                        <w14:solidFill>
                          <w14:schemeClr w14:val="tx1"/>
                        </w14:solidFill>
                      </w14:textFill>
                    </w:rPr>
                    <w:t>，项目所在地属于重点管控单元。</w:t>
                  </w:r>
                  <w:r>
                    <w:rPr>
                      <w:rFonts w:hint="eastAsia"/>
                      <w:color w:val="000000" w:themeColor="text1"/>
                      <w:sz w:val="21"/>
                      <w:szCs w:val="21"/>
                      <w14:textFill>
                        <w14:solidFill>
                          <w14:schemeClr w14:val="tx1"/>
                        </w14:solidFill>
                      </w14:textFill>
                    </w:rPr>
                    <w:t>周边不涉及自然保护区、风景名胜区等环境敏感点，</w:t>
                  </w:r>
                  <w:r>
                    <w:rPr>
                      <w:color w:val="000000" w:themeColor="text1"/>
                      <w:sz w:val="21"/>
                      <w:szCs w:val="21"/>
                      <w14:textFill>
                        <w14:solidFill>
                          <w14:schemeClr w14:val="tx1"/>
                        </w14:solidFill>
                      </w14:textFill>
                    </w:rPr>
                    <w:t>不涉及生态保护红线</w:t>
                  </w:r>
                  <w:r>
                    <w:rPr>
                      <w:rFonts w:hint="default" w:ascii="Times New Roman" w:hAnsi="Times New Roman" w:eastAsia="宋体" w:cs="Times New Roman"/>
                      <w:color w:val="000000" w:themeColor="text1"/>
                      <w:spacing w:val="-6"/>
                      <w:sz w:val="21"/>
                      <w:szCs w:val="21"/>
                      <w14:textFill>
                        <w14:solidFill>
                          <w14:schemeClr w14:val="tx1"/>
                        </w14:solidFill>
                      </w14:textFill>
                    </w:rPr>
                    <w:t>。</w:t>
                  </w:r>
                </w:p>
              </w:tc>
              <w:tc>
                <w:tcPr>
                  <w:tcW w:w="741" w:type="pct"/>
                  <w:tcBorders>
                    <w:tl2br w:val="nil"/>
                    <w:tr2bl w:val="nil"/>
                  </w:tcBorders>
                  <w:noWrap w:val="0"/>
                  <w:vAlign w:val="center"/>
                </w:tcPr>
                <w:p w14:paraId="57325CC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000000" w:themeColor="text1"/>
                      <w:spacing w:val="-6"/>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pacing w:val="-6"/>
                      <w:sz w:val="21"/>
                      <w:szCs w:val="21"/>
                      <w:lang w:val="en-US" w:eastAsia="zh-CN"/>
                      <w14:textFill>
                        <w14:solidFill>
                          <w14:schemeClr w14:val="tx1"/>
                        </w14:solidFill>
                      </w14:textFill>
                    </w:rPr>
                    <w:t>符合</w:t>
                  </w:r>
                </w:p>
              </w:tc>
            </w:tr>
            <w:tr w14:paraId="53FF7A7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1202" w:type="pct"/>
                  <w:tcBorders>
                    <w:tl2br w:val="nil"/>
                    <w:tr2bl w:val="nil"/>
                  </w:tcBorders>
                  <w:noWrap w:val="0"/>
                  <w:vAlign w:val="center"/>
                </w:tcPr>
                <w:p w14:paraId="65261FC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spacing w:val="-6"/>
                      <w:sz w:val="21"/>
                      <w:szCs w:val="21"/>
                      <w14:textFill>
                        <w14:solidFill>
                          <w14:schemeClr w14:val="tx1"/>
                        </w14:solidFill>
                      </w14:textFill>
                    </w:rPr>
                  </w:pPr>
                  <w:r>
                    <w:rPr>
                      <w:rFonts w:hint="default" w:ascii="Times New Roman" w:hAnsi="Times New Roman" w:cs="Times New Roman"/>
                      <w:color w:val="000000" w:themeColor="text1"/>
                      <w:spacing w:val="-6"/>
                      <w:sz w:val="21"/>
                      <w:szCs w:val="21"/>
                      <w14:textFill>
                        <w14:solidFill>
                          <w14:schemeClr w14:val="tx1"/>
                        </w14:solidFill>
                      </w14:textFill>
                    </w:rPr>
                    <w:t>资源利用上线</w:t>
                  </w:r>
                </w:p>
              </w:tc>
              <w:tc>
                <w:tcPr>
                  <w:tcW w:w="3056" w:type="pct"/>
                  <w:tcBorders>
                    <w:tl2br w:val="nil"/>
                    <w:tr2bl w:val="nil"/>
                  </w:tcBorders>
                  <w:noWrap w:val="0"/>
                  <w:vAlign w:val="center"/>
                </w:tcPr>
                <w:p w14:paraId="12C650E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spacing w:val="-6"/>
                      <w:sz w:val="21"/>
                      <w:szCs w:val="21"/>
                      <w14:textFill>
                        <w14:solidFill>
                          <w14:schemeClr w14:val="tx1"/>
                        </w14:solidFill>
                      </w14:textFill>
                    </w:rPr>
                  </w:pPr>
                  <w:r>
                    <w:rPr>
                      <w:rFonts w:hint="default" w:ascii="Times New Roman" w:hAnsi="Times New Roman" w:cs="Times New Roman"/>
                      <w:color w:val="000000" w:themeColor="text1"/>
                      <w:spacing w:val="-6"/>
                      <w:sz w:val="21"/>
                      <w:szCs w:val="21"/>
                      <w14:textFill>
                        <w14:solidFill>
                          <w14:schemeClr w14:val="tx1"/>
                        </w14:solidFill>
                      </w14:textFill>
                    </w:rPr>
                    <w:t>本项目运营过程会消耗一定的电能、水资源</w:t>
                  </w:r>
                  <w:r>
                    <w:rPr>
                      <w:rFonts w:hint="eastAsia" w:ascii="Times New Roman" w:hAnsi="Times New Roman" w:cs="Times New Roman"/>
                      <w:color w:val="000000" w:themeColor="text1"/>
                      <w:spacing w:val="-6"/>
                      <w:sz w:val="21"/>
                      <w:szCs w:val="21"/>
                      <w:lang w:eastAsia="zh-CN"/>
                      <w14:textFill>
                        <w14:solidFill>
                          <w14:schemeClr w14:val="tx1"/>
                        </w14:solidFill>
                      </w14:textFill>
                    </w:rPr>
                    <w:t>、</w:t>
                  </w:r>
                  <w:r>
                    <w:rPr>
                      <w:rFonts w:hint="eastAsia" w:ascii="Times New Roman" w:hAnsi="Times New Roman" w:cs="Times New Roman"/>
                      <w:color w:val="000000" w:themeColor="text1"/>
                      <w:spacing w:val="-6"/>
                      <w:sz w:val="21"/>
                      <w:szCs w:val="21"/>
                      <w:lang w:val="en-US" w:eastAsia="zh-CN"/>
                      <w14:textFill>
                        <w14:solidFill>
                          <w14:schemeClr w14:val="tx1"/>
                        </w14:solidFill>
                      </w14:textFill>
                    </w:rPr>
                    <w:t>天然气</w:t>
                  </w:r>
                  <w:r>
                    <w:rPr>
                      <w:rFonts w:hint="default" w:ascii="Times New Roman" w:hAnsi="Times New Roman" w:cs="Times New Roman"/>
                      <w:color w:val="000000" w:themeColor="text1"/>
                      <w:spacing w:val="-6"/>
                      <w:sz w:val="21"/>
                      <w:szCs w:val="21"/>
                      <w14:textFill>
                        <w14:solidFill>
                          <w14:schemeClr w14:val="tx1"/>
                        </w14:solidFill>
                      </w14:textFill>
                    </w:rPr>
                    <w:t>等，均由</w:t>
                  </w:r>
                  <w:r>
                    <w:rPr>
                      <w:rFonts w:hint="eastAsia" w:ascii="Times New Roman" w:hAnsi="Times New Roman" w:cs="Times New Roman"/>
                      <w:color w:val="000000" w:themeColor="text1"/>
                      <w:spacing w:val="-6"/>
                      <w:sz w:val="21"/>
                      <w:szCs w:val="21"/>
                      <w:lang w:eastAsia="zh-CN"/>
                      <w14:textFill>
                        <w14:solidFill>
                          <w14:schemeClr w14:val="tx1"/>
                        </w14:solidFill>
                      </w14:textFill>
                    </w:rPr>
                    <w:t>项目所在区县</w:t>
                  </w:r>
                  <w:r>
                    <w:rPr>
                      <w:rFonts w:hint="default" w:ascii="Times New Roman" w:hAnsi="Times New Roman" w:cs="Times New Roman"/>
                      <w:color w:val="000000" w:themeColor="text1"/>
                      <w:spacing w:val="-6"/>
                      <w:sz w:val="21"/>
                      <w:szCs w:val="21"/>
                      <w14:textFill>
                        <w14:solidFill>
                          <w14:schemeClr w14:val="tx1"/>
                        </w14:solidFill>
                      </w14:textFill>
                    </w:rPr>
                    <w:t>供给，项目资源利用量相对区域资源利用总量占比较小，符合资源利用上线。</w:t>
                  </w:r>
                </w:p>
              </w:tc>
              <w:tc>
                <w:tcPr>
                  <w:tcW w:w="741" w:type="pct"/>
                  <w:tcBorders>
                    <w:tl2br w:val="nil"/>
                    <w:tr2bl w:val="nil"/>
                  </w:tcBorders>
                  <w:noWrap w:val="0"/>
                  <w:vAlign w:val="center"/>
                </w:tcPr>
                <w:p w14:paraId="2B58920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000000" w:themeColor="text1"/>
                      <w:spacing w:val="-6"/>
                      <w:sz w:val="21"/>
                      <w:szCs w:val="21"/>
                      <w:lang w:val="en-US" w:eastAsia="zh-CN"/>
                      <w14:textFill>
                        <w14:solidFill>
                          <w14:schemeClr w14:val="tx1"/>
                        </w14:solidFill>
                      </w14:textFill>
                    </w:rPr>
                  </w:pPr>
                  <w:r>
                    <w:rPr>
                      <w:rFonts w:hint="eastAsia" w:ascii="Times New Roman" w:hAnsi="Times New Roman" w:cs="Times New Roman"/>
                      <w:color w:val="000000" w:themeColor="text1"/>
                      <w:spacing w:val="-6"/>
                      <w:sz w:val="21"/>
                      <w:szCs w:val="21"/>
                      <w:lang w:val="en-US" w:eastAsia="zh-CN"/>
                      <w14:textFill>
                        <w14:solidFill>
                          <w14:schemeClr w14:val="tx1"/>
                        </w14:solidFill>
                      </w14:textFill>
                    </w:rPr>
                    <w:t>符合</w:t>
                  </w:r>
                </w:p>
              </w:tc>
            </w:tr>
            <w:tr w14:paraId="17B3921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1202" w:type="pct"/>
                  <w:tcBorders>
                    <w:tl2br w:val="nil"/>
                    <w:tr2bl w:val="nil"/>
                  </w:tcBorders>
                  <w:noWrap w:val="0"/>
                  <w:vAlign w:val="center"/>
                </w:tcPr>
                <w:p w14:paraId="0E9DB4F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000000" w:themeColor="text1"/>
                      <w:spacing w:val="-6"/>
                      <w:sz w:val="21"/>
                      <w:szCs w:val="21"/>
                      <w:lang w:eastAsia="zh-CN"/>
                      <w14:textFill>
                        <w14:solidFill>
                          <w14:schemeClr w14:val="tx1"/>
                        </w14:solidFill>
                      </w14:textFill>
                    </w:rPr>
                  </w:pPr>
                  <w:r>
                    <w:rPr>
                      <w:rFonts w:hint="default" w:ascii="Times New Roman" w:hAnsi="Times New Roman" w:cs="Times New Roman"/>
                      <w:color w:val="000000" w:themeColor="text1"/>
                      <w:spacing w:val="-6"/>
                      <w:sz w:val="21"/>
                      <w:szCs w:val="21"/>
                      <w14:textFill>
                        <w14:solidFill>
                          <w14:schemeClr w14:val="tx1"/>
                        </w14:solidFill>
                      </w14:textFill>
                    </w:rPr>
                    <w:t>环境质量底线</w:t>
                  </w:r>
                </w:p>
              </w:tc>
              <w:tc>
                <w:tcPr>
                  <w:tcW w:w="3056" w:type="pct"/>
                  <w:tcBorders>
                    <w:tl2br w:val="nil"/>
                    <w:tr2bl w:val="nil"/>
                  </w:tcBorders>
                  <w:noWrap w:val="0"/>
                  <w:vAlign w:val="center"/>
                </w:tcPr>
                <w:p w14:paraId="3561DDD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000000" w:themeColor="text1"/>
                      <w:spacing w:val="-6"/>
                      <w:sz w:val="21"/>
                      <w:szCs w:val="21"/>
                      <w14:textFill>
                        <w14:solidFill>
                          <w14:schemeClr w14:val="tx1"/>
                        </w14:solidFill>
                      </w14:textFill>
                    </w:rPr>
                  </w:pPr>
                  <w:r>
                    <w:rPr>
                      <w:rFonts w:hint="eastAsia"/>
                      <w:color w:val="000000" w:themeColor="text1"/>
                      <w:sz w:val="21"/>
                      <w:szCs w:val="21"/>
                      <w14:textFill>
                        <w14:solidFill>
                          <w14:schemeClr w14:val="tx1"/>
                        </w14:solidFill>
                      </w14:textFill>
                    </w:rPr>
                    <w:t>项目所在泾河新城为环境空气质量不达标区，</w:t>
                  </w: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本项目</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锅炉安装有低氮燃烧器</w:t>
                  </w: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，锅炉废气由15m高烟囱排放，不会对区域大气环境造成明显影响；</w:t>
                  </w:r>
                  <w: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项目</w:t>
                  </w: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所在地</w:t>
                  </w:r>
                  <w: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声环境质量满足相应环境功能区划要求；</w:t>
                  </w: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项目蒸汽冷凝水、软水制备浓水排入厂区自建污水处理站处理达标后排入泾河新城第二污水处理厂。项目的建设不会导致项目所在区域大气、水、声等环境质量现状发生明显变化。</w:t>
                  </w:r>
                </w:p>
              </w:tc>
              <w:tc>
                <w:tcPr>
                  <w:tcW w:w="741" w:type="pct"/>
                  <w:tcBorders>
                    <w:tl2br w:val="nil"/>
                    <w:tr2bl w:val="nil"/>
                  </w:tcBorders>
                  <w:noWrap w:val="0"/>
                  <w:vAlign w:val="center"/>
                </w:tcPr>
                <w:p w14:paraId="048A6E6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符合</w:t>
                  </w:r>
                </w:p>
              </w:tc>
            </w:tr>
            <w:tr w14:paraId="2E194B0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1202" w:type="pct"/>
                  <w:tcBorders>
                    <w:tl2br w:val="nil"/>
                    <w:tr2bl w:val="nil"/>
                  </w:tcBorders>
                  <w:noWrap w:val="0"/>
                  <w:vAlign w:val="center"/>
                </w:tcPr>
                <w:p w14:paraId="1867885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000000" w:themeColor="text1"/>
                      <w:spacing w:val="-6"/>
                      <w:sz w:val="21"/>
                      <w:szCs w:val="21"/>
                      <w14:textFill>
                        <w14:solidFill>
                          <w14:schemeClr w14:val="tx1"/>
                        </w14:solidFill>
                      </w14:textFill>
                    </w:rPr>
                  </w:pPr>
                  <w:r>
                    <w:rPr>
                      <w:rFonts w:hint="eastAsia" w:ascii="Times New Roman" w:hAnsi="Times New Roman" w:cs="Times New Roman"/>
                      <w:color w:val="000000" w:themeColor="text1"/>
                      <w:spacing w:val="-6"/>
                      <w:sz w:val="21"/>
                      <w:szCs w:val="21"/>
                      <w:lang w:eastAsia="zh-CN"/>
                      <w14:textFill>
                        <w14:solidFill>
                          <w14:schemeClr w14:val="tx1"/>
                        </w14:solidFill>
                      </w14:textFill>
                    </w:rPr>
                    <w:t>生态环境准入清单</w:t>
                  </w:r>
                </w:p>
              </w:tc>
              <w:tc>
                <w:tcPr>
                  <w:tcW w:w="3056" w:type="pct"/>
                  <w:tcBorders>
                    <w:tl2br w:val="nil"/>
                    <w:tr2bl w:val="nil"/>
                  </w:tcBorders>
                  <w:noWrap w:val="0"/>
                  <w:vAlign w:val="center"/>
                </w:tcPr>
                <w:p w14:paraId="29684FA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000000" w:themeColor="text1"/>
                      <w:spacing w:val="-6"/>
                      <w:sz w:val="21"/>
                      <w:szCs w:val="21"/>
                      <w14:textFill>
                        <w14:solidFill>
                          <w14:schemeClr w14:val="tx1"/>
                        </w14:solidFill>
                      </w14:textFill>
                    </w:rPr>
                  </w:pPr>
                  <w:r>
                    <w:rPr>
                      <w:rFonts w:hint="eastAsia"/>
                      <w:color w:val="000000" w:themeColor="text1"/>
                      <w:sz w:val="21"/>
                      <w:szCs w:val="21"/>
                      <w14:textFill>
                        <w14:solidFill>
                          <w14:schemeClr w14:val="tx1"/>
                        </w14:solidFill>
                      </w14:textFill>
                    </w:rPr>
                    <w:t>本项目属于《产业结构调整指导目录（</w:t>
                  </w:r>
                  <w:r>
                    <w:rPr>
                      <w:rFonts w:hint="eastAsia"/>
                      <w:color w:val="000000" w:themeColor="text1"/>
                      <w:sz w:val="21"/>
                      <w:szCs w:val="21"/>
                      <w:lang w:val="en-US" w:eastAsia="zh-CN"/>
                      <w14:textFill>
                        <w14:solidFill>
                          <w14:schemeClr w14:val="tx1"/>
                        </w14:solidFill>
                      </w14:textFill>
                    </w:rPr>
                    <w:t>2024</w:t>
                  </w:r>
                  <w:r>
                    <w:rPr>
                      <w:rFonts w:hint="eastAsia"/>
                      <w:color w:val="000000" w:themeColor="text1"/>
                      <w:sz w:val="21"/>
                      <w:szCs w:val="21"/>
                      <w14:textFill>
                        <w14:solidFill>
                          <w14:schemeClr w14:val="tx1"/>
                        </w14:solidFill>
                      </w14:textFill>
                    </w:rPr>
                    <w:t>年本）》中“</w:t>
                  </w:r>
                  <w:r>
                    <w:rPr>
                      <w:rFonts w:hint="eastAsia"/>
                      <w:color w:val="000000" w:themeColor="text1"/>
                      <w:sz w:val="21"/>
                      <w:szCs w:val="21"/>
                      <w:lang w:val="en-US" w:eastAsia="zh-CN"/>
                      <w14:textFill>
                        <w14:solidFill>
                          <w14:schemeClr w14:val="tx1"/>
                        </w14:solidFill>
                      </w14:textFill>
                    </w:rPr>
                    <w:t>允许类</w:t>
                  </w:r>
                  <w:r>
                    <w:rPr>
                      <w:rFonts w:hint="eastAsia"/>
                      <w:color w:val="000000" w:themeColor="text1"/>
                      <w:sz w:val="21"/>
                      <w:szCs w:val="21"/>
                      <w14:textFill>
                        <w14:solidFill>
                          <w14:schemeClr w14:val="tx1"/>
                        </w14:solidFill>
                      </w14:textFill>
                    </w:rPr>
                    <w:t>”项目，不在《市场准入负面清单（2025年版）》禁止准入及许可准入事项之列</w:t>
                  </w:r>
                  <w:r>
                    <w:rPr>
                      <w:rFonts w:hint="default" w:ascii="Times New Roman" w:hAnsi="Times New Roman" w:cs="Times New Roman"/>
                      <w:color w:val="000000" w:themeColor="text1"/>
                      <w:spacing w:val="-6"/>
                      <w:sz w:val="21"/>
                      <w:szCs w:val="21"/>
                      <w14:textFill>
                        <w14:solidFill>
                          <w14:schemeClr w14:val="tx1"/>
                        </w14:solidFill>
                      </w14:textFill>
                    </w:rPr>
                    <w:t>。</w:t>
                  </w:r>
                </w:p>
              </w:tc>
              <w:tc>
                <w:tcPr>
                  <w:tcW w:w="741" w:type="pct"/>
                  <w:tcBorders>
                    <w:tl2br w:val="nil"/>
                    <w:tr2bl w:val="nil"/>
                  </w:tcBorders>
                  <w:noWrap w:val="0"/>
                  <w:vAlign w:val="center"/>
                </w:tcPr>
                <w:p w14:paraId="6B03FC9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000000" w:themeColor="text1"/>
                      <w:spacing w:val="-6"/>
                      <w:sz w:val="21"/>
                      <w:szCs w:val="21"/>
                      <w:lang w:val="en-US" w:eastAsia="zh-CN"/>
                      <w14:textFill>
                        <w14:solidFill>
                          <w14:schemeClr w14:val="tx1"/>
                        </w14:solidFill>
                      </w14:textFill>
                    </w:rPr>
                  </w:pPr>
                  <w:r>
                    <w:rPr>
                      <w:rFonts w:hint="eastAsia" w:ascii="Times New Roman" w:hAnsi="Times New Roman" w:cs="Times New Roman"/>
                      <w:color w:val="000000" w:themeColor="text1"/>
                      <w:spacing w:val="-6"/>
                      <w:sz w:val="21"/>
                      <w:szCs w:val="21"/>
                      <w:lang w:val="en-US" w:eastAsia="zh-CN"/>
                      <w14:textFill>
                        <w14:solidFill>
                          <w14:schemeClr w14:val="tx1"/>
                        </w14:solidFill>
                      </w14:textFill>
                    </w:rPr>
                    <w:t>符合</w:t>
                  </w:r>
                </w:p>
              </w:tc>
            </w:tr>
          </w:tbl>
          <w:p w14:paraId="6A16BBFB">
            <w:pPr>
              <w:pStyle w:val="97"/>
              <w:keepNext w:val="0"/>
              <w:keepLines w:val="0"/>
              <w:pageBreakBefore w:val="0"/>
              <w:widowControl w:val="0"/>
              <w:kinsoku/>
              <w:wordWrap/>
              <w:overflowPunct/>
              <w:topLinePunct w:val="0"/>
              <w:autoSpaceDE/>
              <w:autoSpaceDN/>
              <w:bidi w:val="0"/>
              <w:adjustRightInd w:val="0"/>
              <w:snapToGrid w:val="0"/>
              <w:spacing w:afterLines="0"/>
              <w:ind w:firstLine="480"/>
              <w:textAlignment w:val="auto"/>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eastAsia" w:ascii="Times New Roman" w:hAnsi="Times New Roman" w:eastAsia="宋体" w:cs="Times New Roman"/>
                <w:color w:val="000000" w:themeColor="text1"/>
                <w:kern w:val="2"/>
                <w:sz w:val="24"/>
                <w:szCs w:val="24"/>
                <w:highlight w:val="none"/>
                <w:lang w:val="en-US" w:eastAsia="zh-CN" w:bidi="ar"/>
                <w14:textFill>
                  <w14:solidFill>
                    <w14:schemeClr w14:val="tx1"/>
                  </w14:solidFill>
                </w14:textFill>
              </w:rPr>
              <w:t>另</w:t>
            </w:r>
            <w:r>
              <w:rPr>
                <w:rFonts w:hint="default" w:ascii="Times New Roman" w:hAnsi="Times New Roman" w:cs="Times New Roman"/>
                <w:color w:val="000000" w:themeColor="text1"/>
                <w:sz w:val="24"/>
                <w:szCs w:val="24"/>
                <w:highlight w:val="none"/>
                <w:lang w:eastAsia="zh-CN" w:bidi="ar"/>
                <w14:textFill>
                  <w14:solidFill>
                    <w14:schemeClr w14:val="tx1"/>
                  </w14:solidFill>
                </w14:textFill>
              </w:rPr>
              <w:t>根据《陕西省人民政府关于加快实施</w:t>
            </w:r>
            <w:r>
              <w:rPr>
                <w:rFonts w:hint="eastAsia" w:cs="Times New Roman"/>
                <w:color w:val="000000" w:themeColor="text1"/>
                <w:sz w:val="24"/>
                <w:szCs w:val="24"/>
                <w:highlight w:val="none"/>
                <w:lang w:eastAsia="zh-CN" w:bidi="ar"/>
                <w14:textFill>
                  <w14:solidFill>
                    <w14:schemeClr w14:val="tx1"/>
                  </w14:solidFill>
                </w14:textFill>
              </w:rPr>
              <w:t>“</w:t>
            </w:r>
            <w:r>
              <w:rPr>
                <w:rFonts w:hint="default" w:ascii="Times New Roman" w:hAnsi="Times New Roman" w:cs="Times New Roman"/>
                <w:color w:val="000000" w:themeColor="text1"/>
                <w:sz w:val="24"/>
                <w:szCs w:val="24"/>
                <w:highlight w:val="none"/>
                <w:lang w:eastAsia="zh-CN" w:bidi="ar"/>
                <w14:textFill>
                  <w14:solidFill>
                    <w14:schemeClr w14:val="tx1"/>
                  </w14:solidFill>
                </w14:textFill>
              </w:rPr>
              <w:t>三线一单</w:t>
            </w:r>
            <w:r>
              <w:rPr>
                <w:rFonts w:hint="eastAsia" w:cs="Times New Roman"/>
                <w:color w:val="000000" w:themeColor="text1"/>
                <w:sz w:val="24"/>
                <w:szCs w:val="24"/>
                <w:highlight w:val="none"/>
                <w:lang w:eastAsia="zh-CN" w:bidi="ar"/>
                <w14:textFill>
                  <w14:solidFill>
                    <w14:schemeClr w14:val="tx1"/>
                  </w14:solidFill>
                </w14:textFill>
              </w:rPr>
              <w:t>”</w:t>
            </w:r>
            <w:r>
              <w:rPr>
                <w:rFonts w:hint="default" w:ascii="Times New Roman" w:hAnsi="Times New Roman" w:cs="Times New Roman"/>
                <w:color w:val="000000" w:themeColor="text1"/>
                <w:sz w:val="24"/>
                <w:szCs w:val="24"/>
                <w:highlight w:val="none"/>
                <w:lang w:eastAsia="zh-CN" w:bidi="ar"/>
                <w14:textFill>
                  <w14:solidFill>
                    <w14:schemeClr w14:val="tx1"/>
                  </w14:solidFill>
                </w14:textFill>
              </w:rPr>
              <w:t>生态环境分区管控的意见》（陕政发〔2020〕11号）、《陕西省</w:t>
            </w:r>
            <w:r>
              <w:rPr>
                <w:rFonts w:hint="eastAsia" w:cs="Times New Roman"/>
                <w:color w:val="000000" w:themeColor="text1"/>
                <w:sz w:val="24"/>
                <w:szCs w:val="24"/>
                <w:highlight w:val="none"/>
                <w:lang w:eastAsia="zh-CN" w:bidi="ar"/>
                <w14:textFill>
                  <w14:solidFill>
                    <w14:schemeClr w14:val="tx1"/>
                  </w14:solidFill>
                </w14:textFill>
              </w:rPr>
              <w:t>“</w:t>
            </w:r>
            <w:r>
              <w:rPr>
                <w:rFonts w:hint="default" w:ascii="Times New Roman" w:hAnsi="Times New Roman" w:cs="Times New Roman"/>
                <w:color w:val="000000" w:themeColor="text1"/>
                <w:sz w:val="24"/>
                <w:szCs w:val="24"/>
                <w:highlight w:val="none"/>
                <w:lang w:eastAsia="zh-CN" w:bidi="ar"/>
                <w14:textFill>
                  <w14:solidFill>
                    <w14:schemeClr w14:val="tx1"/>
                  </w14:solidFill>
                </w14:textFill>
              </w:rPr>
              <w:t>三线一单</w:t>
            </w:r>
            <w:r>
              <w:rPr>
                <w:rFonts w:hint="eastAsia" w:cs="Times New Roman"/>
                <w:color w:val="000000" w:themeColor="text1"/>
                <w:sz w:val="24"/>
                <w:szCs w:val="24"/>
                <w:highlight w:val="none"/>
                <w:lang w:eastAsia="zh-CN" w:bidi="ar"/>
                <w14:textFill>
                  <w14:solidFill>
                    <w14:schemeClr w14:val="tx1"/>
                  </w14:solidFill>
                </w14:textFill>
              </w:rPr>
              <w:t>”</w:t>
            </w:r>
            <w:r>
              <w:rPr>
                <w:rFonts w:hint="default" w:ascii="Times New Roman" w:hAnsi="Times New Roman" w:cs="Times New Roman"/>
                <w:color w:val="000000" w:themeColor="text1"/>
                <w:sz w:val="24"/>
                <w:szCs w:val="24"/>
                <w:highlight w:val="none"/>
                <w:lang w:eastAsia="zh-CN" w:bidi="ar"/>
                <w14:textFill>
                  <w14:solidFill>
                    <w14:schemeClr w14:val="tx1"/>
                  </w14:solidFill>
                </w14:textFill>
              </w:rPr>
              <w:t>生态环境分区管控应用技术指南：环境影响评价（试行）》的通知，环评文件涉及</w:t>
            </w:r>
            <w:r>
              <w:rPr>
                <w:rFonts w:hint="eastAsia" w:cs="Times New Roman"/>
                <w:color w:val="000000" w:themeColor="text1"/>
                <w:sz w:val="24"/>
                <w:szCs w:val="24"/>
                <w:highlight w:val="none"/>
                <w:lang w:eastAsia="zh-CN" w:bidi="ar"/>
                <w14:textFill>
                  <w14:solidFill>
                    <w14:schemeClr w14:val="tx1"/>
                  </w14:solidFill>
                </w14:textFill>
              </w:rPr>
              <w:t>“</w:t>
            </w:r>
            <w:r>
              <w:rPr>
                <w:rFonts w:hint="default" w:ascii="Times New Roman" w:hAnsi="Times New Roman" w:cs="Times New Roman"/>
                <w:color w:val="000000" w:themeColor="text1"/>
                <w:sz w:val="24"/>
                <w:szCs w:val="24"/>
                <w:highlight w:val="none"/>
                <w:lang w:eastAsia="zh-CN" w:bidi="ar"/>
                <w14:textFill>
                  <w14:solidFill>
                    <w14:schemeClr w14:val="tx1"/>
                  </w14:solidFill>
                </w14:textFill>
              </w:rPr>
              <w:t>三线一单</w:t>
            </w:r>
            <w:r>
              <w:rPr>
                <w:rFonts w:hint="eastAsia" w:cs="Times New Roman"/>
                <w:color w:val="000000" w:themeColor="text1"/>
                <w:sz w:val="24"/>
                <w:szCs w:val="24"/>
                <w:highlight w:val="none"/>
                <w:lang w:eastAsia="zh-CN" w:bidi="ar"/>
                <w14:textFill>
                  <w14:solidFill>
                    <w14:schemeClr w14:val="tx1"/>
                  </w14:solidFill>
                </w14:textFill>
              </w:rPr>
              <w:t>”</w:t>
            </w:r>
            <w:r>
              <w:rPr>
                <w:rFonts w:hint="default" w:ascii="Times New Roman" w:hAnsi="Times New Roman" w:cs="Times New Roman"/>
                <w:color w:val="000000" w:themeColor="text1"/>
                <w:sz w:val="24"/>
                <w:szCs w:val="24"/>
                <w:highlight w:val="none"/>
                <w:lang w:eastAsia="zh-CN" w:bidi="ar"/>
                <w14:textFill>
                  <w14:solidFill>
                    <w14:schemeClr w14:val="tx1"/>
                  </w14:solidFill>
                </w14:textFill>
              </w:rPr>
              <w:t>生态环境分区管控符合性分析应采取</w:t>
            </w:r>
            <w:r>
              <w:rPr>
                <w:rFonts w:hint="eastAsia" w:cs="Times New Roman"/>
                <w:color w:val="000000" w:themeColor="text1"/>
                <w:sz w:val="24"/>
                <w:szCs w:val="24"/>
                <w:highlight w:val="none"/>
                <w:lang w:eastAsia="zh-CN" w:bidi="ar"/>
                <w14:textFill>
                  <w14:solidFill>
                    <w14:schemeClr w14:val="tx1"/>
                  </w14:solidFill>
                </w14:textFill>
              </w:rPr>
              <w:t>“</w:t>
            </w:r>
            <w:r>
              <w:rPr>
                <w:rFonts w:hint="default" w:ascii="Times New Roman" w:hAnsi="Times New Roman" w:cs="Times New Roman"/>
                <w:color w:val="000000" w:themeColor="text1"/>
                <w:sz w:val="24"/>
                <w:szCs w:val="24"/>
                <w:highlight w:val="none"/>
                <w:lang w:eastAsia="zh-CN" w:bidi="ar"/>
                <w14:textFill>
                  <w14:solidFill>
                    <w14:schemeClr w14:val="tx1"/>
                  </w14:solidFill>
                </w14:textFill>
              </w:rPr>
              <w:t>一图一表一说明</w:t>
            </w:r>
            <w:r>
              <w:rPr>
                <w:rFonts w:hint="eastAsia" w:cs="Times New Roman"/>
                <w:color w:val="000000" w:themeColor="text1"/>
                <w:sz w:val="24"/>
                <w:szCs w:val="24"/>
                <w:highlight w:val="none"/>
                <w:lang w:eastAsia="zh-CN" w:bidi="ar"/>
                <w14:textFill>
                  <w14:solidFill>
                    <w14:schemeClr w14:val="tx1"/>
                  </w14:solidFill>
                </w14:textFill>
              </w:rPr>
              <w:t>”</w:t>
            </w:r>
            <w:r>
              <w:rPr>
                <w:rFonts w:hint="default" w:ascii="Times New Roman" w:hAnsi="Times New Roman" w:cs="Times New Roman"/>
                <w:color w:val="000000" w:themeColor="text1"/>
                <w:sz w:val="24"/>
                <w:szCs w:val="24"/>
                <w:highlight w:val="none"/>
                <w:lang w:eastAsia="zh-CN" w:bidi="ar"/>
                <w14:textFill>
                  <w14:solidFill>
                    <w14:schemeClr w14:val="tx1"/>
                  </w14:solidFill>
                </w14:textFill>
              </w:rPr>
              <w:t>的表达方式，本项目与其符合性分析</w:t>
            </w:r>
            <w:r>
              <w:rPr>
                <w:rFonts w:hint="eastAsia" w:ascii="Times New Roman" w:hAnsi="Times New Roman" w:cs="Times New Roman"/>
                <w:color w:val="000000" w:themeColor="text1"/>
                <w:sz w:val="24"/>
                <w:szCs w:val="24"/>
                <w:highlight w:val="none"/>
                <w:lang w:val="en-US" w:eastAsia="zh-CN" w:bidi="ar"/>
                <w14:textFill>
                  <w14:solidFill>
                    <w14:schemeClr w14:val="tx1"/>
                  </w14:solidFill>
                </w14:textFill>
              </w:rPr>
              <w:t>见</w:t>
            </w:r>
            <w:r>
              <w:rPr>
                <w:rFonts w:hint="eastAsia" w:hAnsi="Times New Roman" w:cs="Times New Roman"/>
                <w:color w:val="000000" w:themeColor="text1"/>
                <w:sz w:val="24"/>
                <w:szCs w:val="24"/>
                <w:highlight w:val="none"/>
                <w:lang w:val="en-US" w:eastAsia="zh-CN" w:bidi="ar"/>
                <w14:textFill>
                  <w14:solidFill>
                    <w14:schemeClr w14:val="tx1"/>
                  </w14:solidFill>
                </w14:textFill>
              </w:rPr>
              <w:t>下</w:t>
            </w:r>
            <w:r>
              <w:rPr>
                <w:rFonts w:hint="eastAsia" w:ascii="Times New Roman" w:hAnsi="Times New Roman" w:cs="Times New Roman"/>
                <w:color w:val="000000" w:themeColor="text1"/>
                <w:sz w:val="24"/>
                <w:szCs w:val="24"/>
                <w:highlight w:val="none"/>
                <w:lang w:val="en-US" w:eastAsia="zh-CN" w:bidi="ar"/>
                <w14:textFill>
                  <w14:solidFill>
                    <w14:schemeClr w14:val="tx1"/>
                  </w14:solidFill>
                </w14:textFill>
              </w:rPr>
              <w:t>表：</w:t>
            </w:r>
          </w:p>
          <w:p w14:paraId="5C6621C8">
            <w:pPr>
              <w:pStyle w:val="12"/>
              <w:rPr>
                <w:b/>
                <w:bCs/>
                <w:color w:val="000000" w:themeColor="text1"/>
                <w:kern w:val="0"/>
                <w:sz w:val="21"/>
                <w:szCs w:val="21"/>
                <w:highlight w:val="yellow"/>
                <w14:textFill>
                  <w14:solidFill>
                    <w14:schemeClr w14:val="tx1"/>
                  </w14:solidFill>
                </w14:textFill>
              </w:rPr>
            </w:pPr>
            <w:r>
              <w:rPr>
                <w:color w:val="000000" w:themeColor="text1"/>
                <w14:textFill>
                  <w14:solidFill>
                    <w14:schemeClr w14:val="tx1"/>
                  </w14:solidFill>
                </w14:textFill>
              </w:rPr>
              <w:t xml:space="preserve">表 </w:t>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SEQ 表 \* ARABIC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3</w:t>
            </w:r>
            <w:r>
              <w:rPr>
                <w:color w:val="000000" w:themeColor="text1"/>
                <w14:textFill>
                  <w14:solidFill>
                    <w14:schemeClr w14:val="tx1"/>
                  </w14:solidFill>
                </w14:textFill>
              </w:rPr>
              <w:fldChar w:fldCharType="end"/>
            </w:r>
            <w:r>
              <w:rPr>
                <w:b/>
                <w:bCs/>
                <w:color w:val="000000" w:themeColor="text1"/>
                <w:kern w:val="0"/>
                <w:sz w:val="21"/>
                <w:szCs w:val="21"/>
                <w14:textFill>
                  <w14:solidFill>
                    <w14:schemeClr w14:val="tx1"/>
                  </w14:solidFill>
                </w14:textFill>
              </w:rPr>
              <w:t>“陕西省三线一单分区管控区应用技术指南”符合性分析</w:t>
            </w:r>
          </w:p>
          <w:tbl>
            <w:tblPr>
              <w:tblStyle w:val="2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71"/>
              <w:gridCol w:w="353"/>
              <w:gridCol w:w="364"/>
              <w:gridCol w:w="523"/>
              <w:gridCol w:w="738"/>
              <w:gridCol w:w="450"/>
              <w:gridCol w:w="2301"/>
              <w:gridCol w:w="1100"/>
            </w:tblGrid>
            <w:tr w14:paraId="514837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200" w:type="dxa"/>
                  <w:gridSpan w:val="8"/>
                  <w:tcBorders>
                    <w:tl2br w:val="nil"/>
                    <w:tr2bl w:val="nil"/>
                  </w:tcBorders>
                  <w:noWrap w:val="0"/>
                  <w:vAlign w:val="center"/>
                </w:tcPr>
                <w:p w14:paraId="47C2D159">
                  <w:pPr>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一表</w:t>
                  </w:r>
                </w:p>
              </w:tc>
            </w:tr>
            <w:tr w14:paraId="286C15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1" w:type="dxa"/>
                  <w:tcBorders>
                    <w:tl2br w:val="nil"/>
                    <w:tr2bl w:val="nil"/>
                  </w:tcBorders>
                  <w:noWrap w:val="0"/>
                  <w:vAlign w:val="center"/>
                </w:tcPr>
                <w:p w14:paraId="1C795F09">
                  <w:pPr>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序号</w:t>
                  </w:r>
                </w:p>
              </w:tc>
              <w:tc>
                <w:tcPr>
                  <w:tcW w:w="353" w:type="dxa"/>
                  <w:tcBorders>
                    <w:tl2br w:val="nil"/>
                    <w:tr2bl w:val="nil"/>
                  </w:tcBorders>
                  <w:noWrap w:val="0"/>
                  <w:vAlign w:val="center"/>
                </w:tcPr>
                <w:p w14:paraId="1E237F57">
                  <w:pPr>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市</w:t>
                  </w:r>
                </w:p>
              </w:tc>
              <w:tc>
                <w:tcPr>
                  <w:tcW w:w="364" w:type="dxa"/>
                  <w:tcBorders>
                    <w:tl2br w:val="nil"/>
                    <w:tr2bl w:val="nil"/>
                  </w:tcBorders>
                  <w:noWrap w:val="0"/>
                  <w:vAlign w:val="center"/>
                </w:tcPr>
                <w:p w14:paraId="727E2E97">
                  <w:pPr>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区县</w:t>
                  </w:r>
                </w:p>
              </w:tc>
              <w:tc>
                <w:tcPr>
                  <w:tcW w:w="523" w:type="dxa"/>
                  <w:tcBorders>
                    <w:tl2br w:val="nil"/>
                    <w:tr2bl w:val="nil"/>
                  </w:tcBorders>
                  <w:noWrap w:val="0"/>
                  <w:vAlign w:val="center"/>
                </w:tcPr>
                <w:p w14:paraId="54D98CBD">
                  <w:pPr>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环境管控单元名称</w:t>
                  </w:r>
                </w:p>
              </w:tc>
              <w:tc>
                <w:tcPr>
                  <w:tcW w:w="738" w:type="dxa"/>
                  <w:tcBorders>
                    <w:tl2br w:val="nil"/>
                    <w:tr2bl w:val="nil"/>
                  </w:tcBorders>
                  <w:noWrap w:val="0"/>
                  <w:vAlign w:val="center"/>
                </w:tcPr>
                <w:p w14:paraId="4CA3D989">
                  <w:pPr>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单元要素属性</w:t>
                  </w:r>
                </w:p>
              </w:tc>
              <w:tc>
                <w:tcPr>
                  <w:tcW w:w="450" w:type="dxa"/>
                  <w:tcBorders>
                    <w:tl2br w:val="nil"/>
                    <w:tr2bl w:val="nil"/>
                  </w:tcBorders>
                  <w:noWrap w:val="0"/>
                  <w:vAlign w:val="center"/>
                </w:tcPr>
                <w:p w14:paraId="32A1C0C1">
                  <w:pPr>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管控单元分类</w:t>
                  </w:r>
                </w:p>
              </w:tc>
              <w:tc>
                <w:tcPr>
                  <w:tcW w:w="2301" w:type="dxa"/>
                  <w:tcBorders>
                    <w:tl2br w:val="nil"/>
                    <w:tr2bl w:val="nil"/>
                  </w:tcBorders>
                  <w:noWrap w:val="0"/>
                  <w:vAlign w:val="center"/>
                </w:tcPr>
                <w:p w14:paraId="39C2DBD5">
                  <w:pPr>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管控要求</w:t>
                  </w:r>
                </w:p>
              </w:tc>
              <w:tc>
                <w:tcPr>
                  <w:tcW w:w="1100" w:type="dxa"/>
                  <w:tcBorders>
                    <w:tl2br w:val="nil"/>
                    <w:tr2bl w:val="nil"/>
                  </w:tcBorders>
                  <w:noWrap w:val="0"/>
                  <w:vAlign w:val="center"/>
                </w:tcPr>
                <w:p w14:paraId="346677EB">
                  <w:pPr>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符合性</w:t>
                  </w:r>
                </w:p>
              </w:tc>
            </w:tr>
            <w:tr w14:paraId="21CF8E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1" w:type="dxa"/>
                  <w:vMerge w:val="restart"/>
                  <w:tcBorders>
                    <w:tl2br w:val="nil"/>
                    <w:tr2bl w:val="nil"/>
                  </w:tcBorders>
                  <w:noWrap w:val="0"/>
                  <w:vAlign w:val="center"/>
                </w:tcPr>
                <w:p w14:paraId="026EEC64">
                  <w:pPr>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1</w:t>
                  </w:r>
                </w:p>
              </w:tc>
              <w:tc>
                <w:tcPr>
                  <w:tcW w:w="353" w:type="dxa"/>
                  <w:vMerge w:val="restart"/>
                  <w:tcBorders>
                    <w:tl2br w:val="nil"/>
                    <w:tr2bl w:val="nil"/>
                  </w:tcBorders>
                  <w:noWrap w:val="0"/>
                  <w:vAlign w:val="center"/>
                </w:tcPr>
                <w:p w14:paraId="0761FE5B">
                  <w:pPr>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咸</w:t>
                  </w:r>
                </w:p>
                <w:p w14:paraId="2D4F10D1">
                  <w:pPr>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阳</w:t>
                  </w:r>
                </w:p>
                <w:p w14:paraId="3AFAEE6D">
                  <w:pPr>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市</w:t>
                  </w:r>
                </w:p>
              </w:tc>
              <w:tc>
                <w:tcPr>
                  <w:tcW w:w="364" w:type="dxa"/>
                  <w:vMerge w:val="restart"/>
                  <w:tcBorders>
                    <w:tl2br w:val="nil"/>
                    <w:tr2bl w:val="nil"/>
                  </w:tcBorders>
                  <w:noWrap w:val="0"/>
                  <w:vAlign w:val="center"/>
                </w:tcPr>
                <w:p w14:paraId="00E62C6C">
                  <w:pPr>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olor w:val="000000" w:themeColor="text1"/>
                      <w:sz w:val="21"/>
                      <w:szCs w:val="21"/>
                      <w14:textFill>
                        <w14:solidFill>
                          <w14:schemeClr w14:val="tx1"/>
                        </w14:solidFill>
                      </w14:textFill>
                    </w:rPr>
                    <w:t>泾阳县</w:t>
                  </w:r>
                </w:p>
              </w:tc>
              <w:tc>
                <w:tcPr>
                  <w:tcW w:w="523" w:type="dxa"/>
                  <w:vMerge w:val="restart"/>
                  <w:tcBorders>
                    <w:tl2br w:val="nil"/>
                    <w:tr2bl w:val="nil"/>
                  </w:tcBorders>
                  <w:noWrap w:val="0"/>
                  <w:vAlign w:val="center"/>
                </w:tcPr>
                <w:p w14:paraId="03B24DF7">
                  <w:pPr>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陕西</w:t>
                  </w:r>
                </w:p>
                <w:p w14:paraId="5E149FBC">
                  <w:pPr>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省咸</w:t>
                  </w:r>
                </w:p>
                <w:p w14:paraId="03CF8C59">
                  <w:pPr>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阳市</w:t>
                  </w:r>
                </w:p>
                <w:p w14:paraId="6309BA16">
                  <w:pPr>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泾阳</w:t>
                  </w:r>
                </w:p>
                <w:p w14:paraId="3A16BD06">
                  <w:pPr>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县重</w:t>
                  </w:r>
                </w:p>
                <w:p w14:paraId="5D4C3186">
                  <w:pPr>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点管</w:t>
                  </w:r>
                </w:p>
                <w:p w14:paraId="44B3B37A">
                  <w:pPr>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控单</w:t>
                  </w:r>
                </w:p>
                <w:p w14:paraId="3E5316F8">
                  <w:pPr>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元11</w:t>
                  </w:r>
                  <w:r>
                    <w:rPr>
                      <w:rFonts w:hint="eastAsia"/>
                      <w:color w:val="000000" w:themeColor="text1"/>
                      <w:sz w:val="21"/>
                      <w:szCs w:val="21"/>
                      <w14:textFill>
                        <w14:solidFill>
                          <w14:schemeClr w14:val="tx1"/>
                        </w14:solidFill>
                      </w14:textFill>
                    </w:rPr>
                    <w:t>（西咸新区</w:t>
                  </w:r>
                  <w:r>
                    <w:rPr>
                      <w:rFonts w:hint="eastAsia"/>
                      <w:color w:val="000000" w:themeColor="text1"/>
                      <w:sz w:val="21"/>
                      <w:szCs w:val="21"/>
                      <w:lang w:eastAsia="zh-CN"/>
                      <w14:textFill>
                        <w14:solidFill>
                          <w14:schemeClr w14:val="tx1"/>
                        </w14:solidFill>
                      </w14:textFill>
                    </w:rPr>
                    <w:t>）</w:t>
                  </w:r>
                </w:p>
              </w:tc>
              <w:tc>
                <w:tcPr>
                  <w:tcW w:w="738" w:type="dxa"/>
                  <w:vMerge w:val="restart"/>
                  <w:tcBorders>
                    <w:tl2br w:val="nil"/>
                    <w:tr2bl w:val="nil"/>
                  </w:tcBorders>
                  <w:noWrap w:val="0"/>
                  <w:vAlign w:val="center"/>
                </w:tcPr>
                <w:p w14:paraId="45BFCE5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eastAsia="宋体"/>
                      <w:color w:val="000000" w:themeColor="text1"/>
                      <w:sz w:val="21"/>
                      <w:szCs w:val="21"/>
                      <w:lang w:eastAsia="zh-CN"/>
                      <w14:textFill>
                        <w14:solidFill>
                          <w14:schemeClr w14:val="tx1"/>
                        </w14:solidFill>
                      </w14:textFill>
                    </w:rPr>
                  </w:pPr>
                  <w:r>
                    <w:rPr>
                      <w:rFonts w:hint="eastAsia"/>
                      <w:color w:val="000000" w:themeColor="text1"/>
                      <w:sz w:val="21"/>
                      <w:szCs w:val="21"/>
                      <w:lang w:eastAsia="zh-CN"/>
                      <w14:textFill>
                        <w14:solidFill>
                          <w14:schemeClr w14:val="tx1"/>
                        </w14:solidFill>
                      </w14:textFill>
                    </w:rPr>
                    <w:t>大气环境受体敏感重点管控区、水环境城镇生活污染重点管控区、高污染燃料禁燃区</w:t>
                  </w:r>
                </w:p>
                <w:p w14:paraId="7C8F5DE6">
                  <w:pPr>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c>
                <w:tcPr>
                  <w:tcW w:w="450" w:type="dxa"/>
                  <w:tcBorders>
                    <w:tl2br w:val="nil"/>
                    <w:tr2bl w:val="nil"/>
                  </w:tcBorders>
                  <w:noWrap w:val="0"/>
                  <w:vAlign w:val="center"/>
                </w:tcPr>
                <w:p w14:paraId="214AC807">
                  <w:pPr>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空间布局约束</w:t>
                  </w:r>
                </w:p>
              </w:tc>
              <w:tc>
                <w:tcPr>
                  <w:tcW w:w="2301" w:type="dxa"/>
                  <w:tcBorders>
                    <w:tl2br w:val="nil"/>
                    <w:tr2bl w:val="nil"/>
                  </w:tcBorders>
                  <w:noWrap w:val="0"/>
                  <w:vAlign w:val="center"/>
                </w:tcPr>
                <w:p w14:paraId="34A9C357">
                  <w:pPr>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val="0"/>
                    <w:snapToGrid w:val="0"/>
                    <w:spacing w:before="0" w:beforeAutospacing="0" w:after="0" w:afterAutospacing="0" w:line="240" w:lineRule="auto"/>
                    <w:ind w:left="0" w:right="0" w:firstLine="0" w:firstLineChars="0"/>
                    <w:jc w:val="left"/>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大气环境受体敏感重点管控区</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w:t>
                  </w:r>
                </w:p>
                <w:p w14:paraId="6ADEC9FC">
                  <w:pPr>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val="0"/>
                    <w:snapToGrid w:val="0"/>
                    <w:spacing w:before="0" w:beforeAutospacing="0" w:after="0" w:afterAutospacing="0" w:line="240" w:lineRule="auto"/>
                    <w:ind w:left="0" w:right="0" w:firstLine="0" w:firstLineChars="0"/>
                    <w:jc w:val="left"/>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1.严格控制新增《陕西省</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两高</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项目管理暂行目录》行业项目</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民生等项目除外，后续对“两高"范围国家如有新规定的，从其规定</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w:t>
                  </w:r>
                </w:p>
                <w:p w14:paraId="4A6A9AEF">
                  <w:pPr>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val="0"/>
                    <w:snapToGrid w:val="0"/>
                    <w:spacing w:before="0" w:beforeAutospacing="0" w:after="0" w:afterAutospacing="0" w:line="240" w:lineRule="auto"/>
                    <w:ind w:left="0" w:right="0" w:firstLine="0" w:firstLineChars="0"/>
                    <w:jc w:val="left"/>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2.推动重污染企业搬迁入园或依法关闭。</w:t>
                  </w:r>
                </w:p>
              </w:tc>
              <w:tc>
                <w:tcPr>
                  <w:tcW w:w="1100" w:type="dxa"/>
                  <w:tcBorders>
                    <w:tl2br w:val="nil"/>
                    <w:tr2bl w:val="nil"/>
                  </w:tcBorders>
                  <w:noWrap w:val="0"/>
                  <w:vAlign w:val="center"/>
                </w:tcPr>
                <w:p w14:paraId="4F6D91EA">
                  <w:pPr>
                    <w:keepNext w:val="0"/>
                    <w:keepLines w:val="0"/>
                    <w:pageBreakBefore w:val="0"/>
                    <w:widowControl w:val="0"/>
                    <w:numPr>
                      <w:ilvl w:val="0"/>
                      <w:numId w:val="0"/>
                    </w:numPr>
                    <w:suppressLineNumbers w:val="0"/>
                    <w:shd w:val="clear" w:color="auto" w:fill="auto"/>
                    <w:tabs>
                      <w:tab w:val="left" w:pos="0"/>
                    </w:tabs>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left"/>
                    <w:textAlignment w:val="auto"/>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本项目为热力生产和供应工程，年使用天然气36万m</w:t>
                  </w:r>
                  <w:r>
                    <w:rPr>
                      <w:rFonts w:hint="eastAsia" w:ascii="Times New Roman" w:hAnsi="Times New Roman" w:eastAsia="宋体" w:cs="Times New Roman"/>
                      <w:color w:val="000000" w:themeColor="text1"/>
                      <w:sz w:val="21"/>
                      <w:szCs w:val="21"/>
                      <w:highlight w:val="none"/>
                      <w:vertAlign w:val="superscript"/>
                      <w:lang w:val="en-US" w:eastAsia="zh-CN"/>
                      <w14:textFill>
                        <w14:solidFill>
                          <w14:schemeClr w14:val="tx1"/>
                        </w14:solidFill>
                      </w14:textFill>
                    </w:rPr>
                    <w:t>3</w:t>
                  </w: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，折标煤系数取1.2143kgce/m</w:t>
                  </w:r>
                  <w:r>
                    <w:rPr>
                      <w:rFonts w:hint="eastAsia" w:ascii="Times New Roman" w:hAnsi="Times New Roman" w:eastAsia="宋体" w:cs="Times New Roman"/>
                      <w:color w:val="000000" w:themeColor="text1"/>
                      <w:sz w:val="21"/>
                      <w:szCs w:val="21"/>
                      <w:highlight w:val="none"/>
                      <w:vertAlign w:val="superscript"/>
                      <w:lang w:val="en-US" w:eastAsia="zh-CN"/>
                      <w14:textFill>
                        <w14:solidFill>
                          <w14:schemeClr w14:val="tx1"/>
                        </w14:solidFill>
                      </w14:textFill>
                    </w:rPr>
                    <w:t>3</w:t>
                  </w: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，则其折标量为437.148tce，该数值小于5万吨标准煤。故本</w:t>
                  </w:r>
                  <w:r>
                    <w:rPr>
                      <w:rFonts w:hint="default" w:ascii="Times New Roman" w:hAnsi="Times New Roman" w:eastAsia="宋体" w:cs="Times New Roman"/>
                      <w:bCs/>
                      <w:color w:val="000000" w:themeColor="text1"/>
                      <w:spacing w:val="-6"/>
                      <w:kern w:val="2"/>
                      <w:sz w:val="21"/>
                      <w:szCs w:val="21"/>
                      <w:lang w:val="en-US" w:eastAsia="zh-CN" w:bidi="ar-SA"/>
                      <w14:textFill>
                        <w14:solidFill>
                          <w14:schemeClr w14:val="tx1"/>
                        </w14:solidFill>
                      </w14:textFill>
                    </w:rPr>
                    <w:t>项目不按两高</w:t>
                  </w:r>
                  <w:r>
                    <w:rPr>
                      <w:rFonts w:hint="eastAsia" w:ascii="Times New Roman" w:hAnsi="Times New Roman" w:eastAsia="宋体" w:cs="Times New Roman"/>
                      <w:bCs/>
                      <w:color w:val="000000" w:themeColor="text1"/>
                      <w:spacing w:val="-6"/>
                      <w:kern w:val="2"/>
                      <w:sz w:val="21"/>
                      <w:szCs w:val="21"/>
                      <w:lang w:val="en-US" w:eastAsia="zh-CN" w:bidi="ar-SA"/>
                      <w14:textFill>
                        <w14:solidFill>
                          <w14:schemeClr w14:val="tx1"/>
                        </w14:solidFill>
                      </w14:textFill>
                    </w:rPr>
                    <w:t>项目进行</w:t>
                  </w:r>
                  <w:r>
                    <w:rPr>
                      <w:rFonts w:hint="default" w:ascii="Times New Roman" w:hAnsi="Times New Roman" w:eastAsia="宋体" w:cs="Times New Roman"/>
                      <w:bCs/>
                      <w:color w:val="000000" w:themeColor="text1"/>
                      <w:spacing w:val="-6"/>
                      <w:kern w:val="2"/>
                      <w:sz w:val="21"/>
                      <w:szCs w:val="21"/>
                      <w:lang w:val="en-US" w:eastAsia="zh-CN" w:bidi="ar-SA"/>
                      <w14:textFill>
                        <w14:solidFill>
                          <w14:schemeClr w14:val="tx1"/>
                        </w14:solidFill>
                      </w14:textFill>
                    </w:rPr>
                    <w:t>管</w:t>
                  </w:r>
                  <w:r>
                    <w:rPr>
                      <w:rFonts w:hint="eastAsia" w:ascii="Times New Roman" w:hAnsi="Times New Roman" w:eastAsia="宋体" w:cs="Times New Roman"/>
                      <w:bCs/>
                      <w:color w:val="000000" w:themeColor="text1"/>
                      <w:spacing w:val="-6"/>
                      <w:kern w:val="2"/>
                      <w:sz w:val="21"/>
                      <w:szCs w:val="21"/>
                      <w:lang w:val="en-US" w:eastAsia="zh-CN" w:bidi="ar-SA"/>
                      <w14:textFill>
                        <w14:solidFill>
                          <w14:schemeClr w14:val="tx1"/>
                        </w14:solidFill>
                      </w14:textFill>
                    </w:rPr>
                    <w:t>控</w:t>
                  </w: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w:t>
                  </w:r>
                </w:p>
              </w:tc>
            </w:tr>
            <w:tr w14:paraId="3C77F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1" w:type="dxa"/>
                  <w:vMerge w:val="continue"/>
                  <w:tcBorders>
                    <w:tl2br w:val="nil"/>
                    <w:tr2bl w:val="nil"/>
                  </w:tcBorders>
                  <w:noWrap w:val="0"/>
                  <w:vAlign w:val="center"/>
                </w:tcPr>
                <w:p w14:paraId="2C2CD62D">
                  <w:pPr>
                    <w:keepNext w:val="0"/>
                    <w:keepLines w:val="0"/>
                    <w:pageBreakBefore w:val="0"/>
                    <w:widowControl w:val="0"/>
                    <w:suppressLineNumbers w:val="0"/>
                    <w:tabs>
                      <w:tab w:val="left" w:pos="0"/>
                    </w:tabs>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color w:val="000000" w:themeColor="text1"/>
                      <w:sz w:val="21"/>
                      <w:szCs w:val="21"/>
                      <w14:textFill>
                        <w14:solidFill>
                          <w14:schemeClr w14:val="tx1"/>
                        </w14:solidFill>
                      </w14:textFill>
                    </w:rPr>
                  </w:pPr>
                </w:p>
              </w:tc>
              <w:tc>
                <w:tcPr>
                  <w:tcW w:w="353" w:type="dxa"/>
                  <w:vMerge w:val="continue"/>
                  <w:tcBorders>
                    <w:tl2br w:val="nil"/>
                    <w:tr2bl w:val="nil"/>
                  </w:tcBorders>
                  <w:noWrap w:val="0"/>
                  <w:vAlign w:val="center"/>
                </w:tcPr>
                <w:p w14:paraId="2D60B854">
                  <w:pPr>
                    <w:keepNext w:val="0"/>
                    <w:keepLines w:val="0"/>
                    <w:pageBreakBefore w:val="0"/>
                    <w:widowControl w:val="0"/>
                    <w:suppressLineNumbers w:val="0"/>
                    <w:tabs>
                      <w:tab w:val="left" w:pos="0"/>
                    </w:tabs>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color w:val="000000" w:themeColor="text1"/>
                      <w:sz w:val="21"/>
                      <w:szCs w:val="21"/>
                      <w14:textFill>
                        <w14:solidFill>
                          <w14:schemeClr w14:val="tx1"/>
                        </w14:solidFill>
                      </w14:textFill>
                    </w:rPr>
                  </w:pPr>
                </w:p>
              </w:tc>
              <w:tc>
                <w:tcPr>
                  <w:tcW w:w="364" w:type="dxa"/>
                  <w:vMerge w:val="continue"/>
                  <w:tcBorders>
                    <w:tl2br w:val="nil"/>
                    <w:tr2bl w:val="nil"/>
                  </w:tcBorders>
                  <w:noWrap w:val="0"/>
                  <w:vAlign w:val="center"/>
                </w:tcPr>
                <w:p w14:paraId="2D61E64F">
                  <w:pPr>
                    <w:keepNext w:val="0"/>
                    <w:keepLines w:val="0"/>
                    <w:pageBreakBefore w:val="0"/>
                    <w:widowControl w:val="0"/>
                    <w:suppressLineNumbers w:val="0"/>
                    <w:tabs>
                      <w:tab w:val="left" w:pos="0"/>
                    </w:tabs>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color w:val="000000" w:themeColor="text1"/>
                      <w:sz w:val="21"/>
                      <w:szCs w:val="21"/>
                      <w14:textFill>
                        <w14:solidFill>
                          <w14:schemeClr w14:val="tx1"/>
                        </w14:solidFill>
                      </w14:textFill>
                    </w:rPr>
                  </w:pPr>
                </w:p>
              </w:tc>
              <w:tc>
                <w:tcPr>
                  <w:tcW w:w="523" w:type="dxa"/>
                  <w:vMerge w:val="continue"/>
                  <w:tcBorders>
                    <w:tl2br w:val="nil"/>
                    <w:tr2bl w:val="nil"/>
                  </w:tcBorders>
                  <w:noWrap w:val="0"/>
                  <w:vAlign w:val="center"/>
                </w:tcPr>
                <w:p w14:paraId="39F8FC27">
                  <w:pPr>
                    <w:keepNext w:val="0"/>
                    <w:keepLines w:val="0"/>
                    <w:pageBreakBefore w:val="0"/>
                    <w:widowControl w:val="0"/>
                    <w:suppressLineNumbers w:val="0"/>
                    <w:tabs>
                      <w:tab w:val="left" w:pos="0"/>
                    </w:tabs>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color w:val="000000" w:themeColor="text1"/>
                      <w:sz w:val="21"/>
                      <w:szCs w:val="21"/>
                      <w14:textFill>
                        <w14:solidFill>
                          <w14:schemeClr w14:val="tx1"/>
                        </w14:solidFill>
                      </w14:textFill>
                    </w:rPr>
                  </w:pPr>
                </w:p>
              </w:tc>
              <w:tc>
                <w:tcPr>
                  <w:tcW w:w="738" w:type="dxa"/>
                  <w:vMerge w:val="continue"/>
                  <w:tcBorders>
                    <w:tl2br w:val="nil"/>
                    <w:tr2bl w:val="nil"/>
                  </w:tcBorders>
                  <w:noWrap w:val="0"/>
                  <w:vAlign w:val="center"/>
                </w:tcPr>
                <w:p w14:paraId="2CAC4E0F">
                  <w:pPr>
                    <w:keepNext w:val="0"/>
                    <w:keepLines w:val="0"/>
                    <w:pageBreakBefore w:val="0"/>
                    <w:widowControl w:val="0"/>
                    <w:suppressLineNumbers w:val="0"/>
                    <w:tabs>
                      <w:tab w:val="left" w:pos="0"/>
                    </w:tabs>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color w:val="000000" w:themeColor="text1"/>
                      <w:sz w:val="21"/>
                      <w:szCs w:val="21"/>
                      <w14:textFill>
                        <w14:solidFill>
                          <w14:schemeClr w14:val="tx1"/>
                        </w14:solidFill>
                      </w14:textFill>
                    </w:rPr>
                  </w:pPr>
                </w:p>
              </w:tc>
              <w:tc>
                <w:tcPr>
                  <w:tcW w:w="450" w:type="dxa"/>
                  <w:tcBorders>
                    <w:tl2br w:val="nil"/>
                    <w:tr2bl w:val="nil"/>
                  </w:tcBorders>
                  <w:noWrap w:val="0"/>
                  <w:vAlign w:val="center"/>
                </w:tcPr>
                <w:p w14:paraId="077CFA64">
                  <w:pPr>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污染物排放管控</w:t>
                  </w:r>
                </w:p>
              </w:tc>
              <w:tc>
                <w:tcPr>
                  <w:tcW w:w="2301" w:type="dxa"/>
                  <w:tcBorders>
                    <w:tl2br w:val="nil"/>
                    <w:tr2bl w:val="nil"/>
                  </w:tcBorders>
                  <w:noWrap w:val="0"/>
                  <w:vAlign w:val="center"/>
                </w:tcPr>
                <w:p w14:paraId="71D059D9">
                  <w:pPr>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val="0"/>
                    <w:snapToGrid w:val="0"/>
                    <w:spacing w:before="0" w:beforeAutospacing="0" w:after="0" w:afterAutospacing="0" w:line="240" w:lineRule="auto"/>
                    <w:ind w:left="0" w:right="0" w:firstLine="0" w:firstLineChars="0"/>
                    <w:jc w:val="left"/>
                    <w:textAlignment w:val="auto"/>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大气环境受体敏感重点管控区：1.城市建成区产生油烟的餐饮服务单位全部安装油烟净化装置并保持正常运行和定期维护。2.持续因地制宜实施“煤改气”、“油改气”、电能、地热、生物质等清洁能源取暖措施。3. 鼓励将老旧车辆和非道路移动机械替换为清洁能源车辆。推进新能源或清洁能源汽车使用。4.位于大气污染防治重点区域的汾渭平原，特别排放限值行业（钢铁、水泥、焦化、石化、化工、有色等行业）现有企业全面执行二氧化硫、氮氧化物、颗粒物、挥发性有机物（VOCs）特别排放限值。水环境城镇生活污染重点管控区：1.加强城镇污水收集处理设施建设与提标改造。全省黄河流域城镇生活污水处理达到《陕西省黄河流域污水综合排放标准》（DB61/224-2018） 排放限值要求。2.城镇新区管网建设及老旧城区管网升级改造中实行雨污分流，鼓励推进初期雨水收集、处理和资源化利用，建设人工湿地水质净化工程，对处理达标后的尾水进一步净化。3.污水处理厂出水用于绿化、农灌等用途的，合理确定管控要求，确保达到相应污水再生利用标准。4.加强城镇污水收集处理设施建设与提标改造，推进渭河南岸西部污水处理厂建设，提升污水处理能力，因地制宜在污水处理厂出水口处建设人工水质净化工程。推进新建污水处理设施与配套管网的同步设计、同步建设、同步投运，加快污水管网建设与雨污分流改造，完成市区老旧城区管网升级改造。</w:t>
                  </w:r>
                </w:p>
              </w:tc>
              <w:tc>
                <w:tcPr>
                  <w:tcW w:w="1100" w:type="dxa"/>
                  <w:tcBorders>
                    <w:tl2br w:val="nil"/>
                    <w:tr2bl w:val="nil"/>
                  </w:tcBorders>
                  <w:noWrap w:val="0"/>
                  <w:vAlign w:val="center"/>
                </w:tcPr>
                <w:p w14:paraId="30C7375D">
                  <w:pPr>
                    <w:keepNext w:val="0"/>
                    <w:keepLines w:val="0"/>
                    <w:pageBreakBefore w:val="0"/>
                    <w:widowControl w:val="0"/>
                    <w:suppressLineNumbers w:val="0"/>
                    <w:tabs>
                      <w:tab w:val="left" w:pos="0"/>
                    </w:tabs>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left"/>
                    <w:textAlignment w:val="auto"/>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本项目</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锅炉安装有低氮燃烧器</w:t>
                  </w: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，锅炉废气由15m高烟囱排放，不会对区域大气环境造成明显影响；项目蒸汽冷凝水、软水制备浓水排入厂区自建污水处理站处理达标后排入泾河新城第二污水处理厂。</w:t>
                  </w:r>
                </w:p>
              </w:tc>
            </w:tr>
            <w:tr w14:paraId="66B0E4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1" w:type="dxa"/>
                  <w:vMerge w:val="continue"/>
                  <w:tcBorders>
                    <w:tl2br w:val="nil"/>
                    <w:tr2bl w:val="nil"/>
                  </w:tcBorders>
                  <w:noWrap w:val="0"/>
                  <w:vAlign w:val="center"/>
                </w:tcPr>
                <w:p w14:paraId="7E0CD398">
                  <w:pPr>
                    <w:keepNext w:val="0"/>
                    <w:keepLines w:val="0"/>
                    <w:pageBreakBefore w:val="0"/>
                    <w:widowControl w:val="0"/>
                    <w:suppressLineNumbers w:val="0"/>
                    <w:tabs>
                      <w:tab w:val="left" w:pos="0"/>
                    </w:tabs>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000000" w:themeColor="text1"/>
                      <w:sz w:val="21"/>
                      <w:szCs w:val="21"/>
                      <w:lang w:val="en-US" w:eastAsia="zh-CN"/>
                      <w14:textFill>
                        <w14:solidFill>
                          <w14:schemeClr w14:val="tx1"/>
                        </w14:solidFill>
                      </w14:textFill>
                    </w:rPr>
                  </w:pPr>
                </w:p>
              </w:tc>
              <w:tc>
                <w:tcPr>
                  <w:tcW w:w="353" w:type="dxa"/>
                  <w:vMerge w:val="continue"/>
                  <w:tcBorders>
                    <w:tl2br w:val="nil"/>
                    <w:tr2bl w:val="nil"/>
                  </w:tcBorders>
                  <w:noWrap w:val="0"/>
                  <w:vAlign w:val="center"/>
                </w:tcPr>
                <w:p w14:paraId="2233B632">
                  <w:pPr>
                    <w:keepNext w:val="0"/>
                    <w:keepLines w:val="0"/>
                    <w:pageBreakBefore w:val="0"/>
                    <w:widowControl w:val="0"/>
                    <w:suppressLineNumbers w:val="0"/>
                    <w:tabs>
                      <w:tab w:val="left" w:pos="0"/>
                    </w:tabs>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000000" w:themeColor="text1"/>
                      <w:sz w:val="21"/>
                      <w:szCs w:val="21"/>
                      <w:lang w:val="en-US" w:eastAsia="zh-CN"/>
                      <w14:textFill>
                        <w14:solidFill>
                          <w14:schemeClr w14:val="tx1"/>
                        </w14:solidFill>
                      </w14:textFill>
                    </w:rPr>
                  </w:pPr>
                </w:p>
              </w:tc>
              <w:tc>
                <w:tcPr>
                  <w:tcW w:w="364" w:type="dxa"/>
                  <w:vMerge w:val="continue"/>
                  <w:tcBorders>
                    <w:tl2br w:val="nil"/>
                    <w:tr2bl w:val="nil"/>
                  </w:tcBorders>
                  <w:noWrap w:val="0"/>
                  <w:vAlign w:val="center"/>
                </w:tcPr>
                <w:p w14:paraId="720DF4A9">
                  <w:pPr>
                    <w:keepNext w:val="0"/>
                    <w:keepLines w:val="0"/>
                    <w:pageBreakBefore w:val="0"/>
                    <w:widowControl w:val="0"/>
                    <w:suppressLineNumbers w:val="0"/>
                    <w:tabs>
                      <w:tab w:val="left" w:pos="0"/>
                    </w:tabs>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000000" w:themeColor="text1"/>
                      <w:sz w:val="21"/>
                      <w:szCs w:val="21"/>
                      <w:lang w:val="en-US" w:eastAsia="zh-CN"/>
                      <w14:textFill>
                        <w14:solidFill>
                          <w14:schemeClr w14:val="tx1"/>
                        </w14:solidFill>
                      </w14:textFill>
                    </w:rPr>
                  </w:pPr>
                </w:p>
              </w:tc>
              <w:tc>
                <w:tcPr>
                  <w:tcW w:w="523" w:type="dxa"/>
                  <w:vMerge w:val="continue"/>
                  <w:tcBorders>
                    <w:tl2br w:val="nil"/>
                    <w:tr2bl w:val="nil"/>
                  </w:tcBorders>
                  <w:noWrap w:val="0"/>
                  <w:vAlign w:val="center"/>
                </w:tcPr>
                <w:p w14:paraId="19B98940">
                  <w:pPr>
                    <w:keepNext w:val="0"/>
                    <w:keepLines w:val="0"/>
                    <w:pageBreakBefore w:val="0"/>
                    <w:widowControl w:val="0"/>
                    <w:suppressLineNumbers w:val="0"/>
                    <w:tabs>
                      <w:tab w:val="left" w:pos="0"/>
                    </w:tabs>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000000" w:themeColor="text1"/>
                      <w:sz w:val="21"/>
                      <w:szCs w:val="21"/>
                      <w:lang w:val="en-US" w:eastAsia="zh-CN"/>
                      <w14:textFill>
                        <w14:solidFill>
                          <w14:schemeClr w14:val="tx1"/>
                        </w14:solidFill>
                      </w14:textFill>
                    </w:rPr>
                  </w:pPr>
                </w:p>
              </w:tc>
              <w:tc>
                <w:tcPr>
                  <w:tcW w:w="738" w:type="dxa"/>
                  <w:vMerge w:val="continue"/>
                  <w:tcBorders>
                    <w:tl2br w:val="nil"/>
                    <w:tr2bl w:val="nil"/>
                  </w:tcBorders>
                  <w:noWrap w:val="0"/>
                  <w:vAlign w:val="center"/>
                </w:tcPr>
                <w:p w14:paraId="179499D9">
                  <w:pPr>
                    <w:keepNext w:val="0"/>
                    <w:keepLines w:val="0"/>
                    <w:pageBreakBefore w:val="0"/>
                    <w:widowControl w:val="0"/>
                    <w:suppressLineNumbers w:val="0"/>
                    <w:tabs>
                      <w:tab w:val="left" w:pos="0"/>
                    </w:tabs>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000000" w:themeColor="text1"/>
                      <w:sz w:val="21"/>
                      <w:szCs w:val="21"/>
                      <w:lang w:val="en-US" w:eastAsia="zh-CN"/>
                      <w14:textFill>
                        <w14:solidFill>
                          <w14:schemeClr w14:val="tx1"/>
                        </w14:solidFill>
                      </w14:textFill>
                    </w:rPr>
                  </w:pPr>
                </w:p>
              </w:tc>
              <w:tc>
                <w:tcPr>
                  <w:tcW w:w="450" w:type="dxa"/>
                  <w:tcBorders>
                    <w:tl2br w:val="nil"/>
                    <w:tr2bl w:val="nil"/>
                  </w:tcBorders>
                  <w:noWrap w:val="0"/>
                  <w:vAlign w:val="center"/>
                </w:tcPr>
                <w:p w14:paraId="334B0BC6">
                  <w:pPr>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资源利用效率</w:t>
                  </w:r>
                </w:p>
                <w:p w14:paraId="690EBAB1">
                  <w:pPr>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要求</w:t>
                  </w:r>
                </w:p>
              </w:tc>
              <w:tc>
                <w:tcPr>
                  <w:tcW w:w="2301" w:type="dxa"/>
                  <w:tcBorders>
                    <w:tl2br w:val="nil"/>
                    <w:tr2bl w:val="nil"/>
                  </w:tcBorders>
                  <w:noWrap w:val="0"/>
                  <w:vAlign w:val="center"/>
                </w:tcPr>
                <w:p w14:paraId="1EA3BE54">
                  <w:pPr>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left"/>
                    <w:textAlignment w:val="auto"/>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高污染燃料禁燃区：严格禁燃区管控。市区和南六县市全域及北五县市城镇周边划定为高污染燃料禁燃区，禁止销售、使用煤炭及其制品等高污染燃料（35 蒸吨及以上燃煤锅炉、火力发电企业、机组及水泥、砖瓦等原料煤使用企业除外）；各县市区全面退出禁燃区内洁净煤加工中心及配送网点，对配送网点及群众存量煤炭全部有偿回收。北五县市非禁燃区内可采用洁净煤或“生物质成型燃料+专用炉具”兜底。加强对直送、网络等方式销售散煤的监管，严厉打击违法销售行为，同时倒查上游企业责任，从源头杜绝散煤销售。</w:t>
                  </w:r>
                </w:p>
              </w:tc>
              <w:tc>
                <w:tcPr>
                  <w:tcW w:w="1100" w:type="dxa"/>
                  <w:tcBorders>
                    <w:tl2br w:val="nil"/>
                    <w:tr2bl w:val="nil"/>
                  </w:tcBorders>
                  <w:noWrap w:val="0"/>
                  <w:vAlign w:val="center"/>
                </w:tcPr>
                <w:p w14:paraId="79B47918">
                  <w:pPr>
                    <w:keepNext w:val="0"/>
                    <w:keepLines w:val="0"/>
                    <w:pageBreakBefore w:val="0"/>
                    <w:widowControl w:val="0"/>
                    <w:suppressLineNumbers w:val="0"/>
                    <w:tabs>
                      <w:tab w:val="left" w:pos="0"/>
                    </w:tabs>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left"/>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本项目</w:t>
                  </w:r>
                  <w:r>
                    <w:rPr>
                      <w:rFonts w:hint="eastAsia"/>
                      <w:color w:val="000000" w:themeColor="text1"/>
                      <w:sz w:val="21"/>
                      <w:szCs w:val="21"/>
                      <w14:textFill>
                        <w14:solidFill>
                          <w14:schemeClr w14:val="tx1"/>
                        </w14:solidFill>
                      </w14:textFill>
                    </w:rPr>
                    <w:t>陕西省西咸新区泾河新城南流村原点西路温商高端制造产业园</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w:t>
                  </w:r>
                </w:p>
                <w:p w14:paraId="45D27DB1">
                  <w:pPr>
                    <w:keepNext w:val="0"/>
                    <w:keepLines w:val="0"/>
                    <w:pageBreakBefore w:val="0"/>
                    <w:widowControl w:val="0"/>
                    <w:suppressLineNumbers w:val="0"/>
                    <w:tabs>
                      <w:tab w:val="left" w:pos="0"/>
                    </w:tabs>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left"/>
                    <w:textAlignment w:val="auto"/>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本项目</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不涉及高污染燃料的使用</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w:t>
                  </w:r>
                </w:p>
              </w:tc>
            </w:tr>
            <w:tr w14:paraId="0F4A97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200" w:type="dxa"/>
                  <w:gridSpan w:val="8"/>
                  <w:tcBorders>
                    <w:tl2br w:val="nil"/>
                    <w:tr2bl w:val="nil"/>
                  </w:tcBorders>
                  <w:noWrap w:val="0"/>
                  <w:vAlign w:val="center"/>
                </w:tcPr>
                <w:p w14:paraId="1C6A3907">
                  <w:pPr>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一图</w:t>
                  </w:r>
                </w:p>
              </w:tc>
            </w:tr>
            <w:tr w14:paraId="6703AA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200" w:type="dxa"/>
                  <w:gridSpan w:val="8"/>
                  <w:tcBorders>
                    <w:tl2br w:val="nil"/>
                    <w:tr2bl w:val="nil"/>
                  </w:tcBorders>
                  <w:noWrap w:val="0"/>
                  <w:vAlign w:val="center"/>
                </w:tcPr>
                <w:p w14:paraId="34DB5764">
                  <w:pPr>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color w:val="000000" w:themeColor="text1"/>
                      <w14:textFill>
                        <w14:solidFill>
                          <w14:schemeClr w14:val="tx1"/>
                        </w14:solidFill>
                      </w14:textFill>
                    </w:rPr>
                    <w:drawing>
                      <wp:inline distT="0" distB="0" distL="114300" distR="114300">
                        <wp:extent cx="3780790" cy="5346700"/>
                        <wp:effectExtent l="0" t="0" r="10160" b="6350"/>
                        <wp:docPr id="54"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8"/>
                                <pic:cNvPicPr>
                                  <a:picLocks noChangeAspect="1"/>
                                </pic:cNvPicPr>
                              </pic:nvPicPr>
                              <pic:blipFill>
                                <a:blip r:embed="rId9"/>
                                <a:stretch>
                                  <a:fillRect/>
                                </a:stretch>
                              </pic:blipFill>
                              <pic:spPr>
                                <a:xfrm>
                                  <a:off x="0" y="0"/>
                                  <a:ext cx="3780790" cy="5346700"/>
                                </a:xfrm>
                                <a:prstGeom prst="rect">
                                  <a:avLst/>
                                </a:prstGeom>
                                <a:noFill/>
                                <a:ln>
                                  <a:noFill/>
                                </a:ln>
                              </pic:spPr>
                            </pic:pic>
                          </a:graphicData>
                        </a:graphic>
                      </wp:inline>
                    </w:drawing>
                  </w:r>
                </w:p>
              </w:tc>
            </w:tr>
            <w:tr w14:paraId="4FDB0D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200" w:type="dxa"/>
                  <w:gridSpan w:val="8"/>
                  <w:tcBorders>
                    <w:tl2br w:val="nil"/>
                    <w:tr2bl w:val="nil"/>
                  </w:tcBorders>
                  <w:noWrap w:val="0"/>
                  <w:vAlign w:val="center"/>
                </w:tcPr>
                <w:p w14:paraId="2566DDAF">
                  <w:pPr>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eastAsia="宋体"/>
                      <w:color w:val="000000" w:themeColor="text1"/>
                      <w:sz w:val="21"/>
                      <w:szCs w:val="21"/>
                      <w:lang w:eastAsia="zh-CN"/>
                      <w14:textFill>
                        <w14:solidFill>
                          <w14:schemeClr w14:val="tx1"/>
                        </w14:solidFill>
                      </w14:textFill>
                    </w:rPr>
                  </w:pPr>
                  <w:r>
                    <w:rPr>
                      <w:rFonts w:hint="eastAsia"/>
                      <w:color w:val="000000" w:themeColor="text1"/>
                      <w:sz w:val="21"/>
                      <w:szCs w:val="21"/>
                      <w:lang w:eastAsia="zh-CN"/>
                      <w14:textFill>
                        <w14:solidFill>
                          <w14:schemeClr w14:val="tx1"/>
                        </w14:solidFill>
                      </w14:textFill>
                    </w:rPr>
                    <w:t>一说明</w:t>
                  </w:r>
                </w:p>
              </w:tc>
            </w:tr>
            <w:tr w14:paraId="0D33A1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200" w:type="dxa"/>
                  <w:gridSpan w:val="8"/>
                  <w:tcBorders>
                    <w:tl2br w:val="nil"/>
                    <w:tr2bl w:val="nil"/>
                  </w:tcBorders>
                  <w:noWrap w:val="0"/>
                  <w:vAlign w:val="center"/>
                </w:tcPr>
                <w:p w14:paraId="2350D549">
                  <w:pPr>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val="0"/>
                    <w:snapToGrid w:val="0"/>
                    <w:spacing w:before="0" w:beforeAutospacing="0" w:after="0" w:afterAutospacing="0" w:line="240" w:lineRule="auto"/>
                    <w:ind w:left="0" w:right="0" w:firstLine="0" w:firstLineChars="0"/>
                    <w:jc w:val="left"/>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本项目位于陕西省</w:t>
                  </w:r>
                  <w:r>
                    <w:rPr>
                      <w:rFonts w:hint="eastAsia"/>
                      <w:color w:val="000000" w:themeColor="text1"/>
                      <w:sz w:val="21"/>
                      <w:szCs w:val="21"/>
                      <w:lang w:val="en-US" w:eastAsia="zh-CN"/>
                      <w14:textFill>
                        <w14:solidFill>
                          <w14:schemeClr w14:val="tx1"/>
                        </w14:solidFill>
                      </w14:textFill>
                    </w:rPr>
                    <w:t>西咸新区</w:t>
                  </w:r>
                  <w:r>
                    <w:rPr>
                      <w:rFonts w:hint="eastAsia"/>
                      <w:color w:val="000000" w:themeColor="text1"/>
                      <w:sz w:val="21"/>
                      <w:szCs w:val="21"/>
                      <w14:textFill>
                        <w14:solidFill>
                          <w14:schemeClr w14:val="tx1"/>
                        </w14:solidFill>
                      </w14:textFill>
                    </w:rPr>
                    <w:t>泾河新城，属于</w:t>
                  </w:r>
                  <w:r>
                    <w:rPr>
                      <w:rFonts w:hint="eastAsia"/>
                      <w:color w:val="000000" w:themeColor="text1"/>
                      <w:sz w:val="21"/>
                      <w:szCs w:val="21"/>
                      <w:lang w:val="en-US" w:eastAsia="zh-CN"/>
                      <w14:textFill>
                        <w14:solidFill>
                          <w14:schemeClr w14:val="tx1"/>
                        </w14:solidFill>
                      </w14:textFill>
                    </w:rPr>
                    <w:t>陕西省</w:t>
                  </w:r>
                  <w:r>
                    <w:rPr>
                      <w:rFonts w:hint="eastAsia"/>
                      <w:color w:val="000000" w:themeColor="text1"/>
                      <w:sz w:val="21"/>
                      <w:szCs w:val="21"/>
                      <w14:textFill>
                        <w14:solidFill>
                          <w14:schemeClr w14:val="tx1"/>
                        </w14:solidFill>
                      </w14:textFill>
                    </w:rPr>
                    <w:t>生态环境管控单元分布示意图中的重点管控单元，所在管控单元面积</w:t>
                  </w:r>
                  <w:r>
                    <w:rPr>
                      <w:rFonts w:hint="eastAsia"/>
                      <w:color w:val="000000" w:themeColor="text1"/>
                      <w:sz w:val="21"/>
                      <w:szCs w:val="21"/>
                      <w:lang w:val="en-US" w:eastAsia="zh-CN"/>
                      <w14:textFill>
                        <w14:solidFill>
                          <w14:schemeClr w14:val="tx1"/>
                        </w14:solidFill>
                      </w14:textFill>
                    </w:rPr>
                    <w:t>3393.5</w:t>
                  </w:r>
                  <w:r>
                    <w:rPr>
                      <w:rFonts w:hint="eastAsia"/>
                      <w:color w:val="000000" w:themeColor="text1"/>
                      <w:sz w:val="21"/>
                      <w:szCs w:val="21"/>
                      <w14:textFill>
                        <w14:solidFill>
                          <w14:schemeClr w14:val="tx1"/>
                        </w14:solidFill>
                      </w14:textFill>
                    </w:rPr>
                    <w:t>m</w:t>
                  </w:r>
                  <w:r>
                    <w:rPr>
                      <w:rFonts w:hint="eastAsia"/>
                      <w:color w:val="000000" w:themeColor="text1"/>
                      <w:sz w:val="21"/>
                      <w:szCs w:val="21"/>
                      <w:vertAlign w:val="superscript"/>
                      <w14:textFill>
                        <w14:solidFill>
                          <w14:schemeClr w14:val="tx1"/>
                        </w14:solidFill>
                      </w14:textFill>
                    </w:rPr>
                    <w:t>2</w:t>
                  </w:r>
                  <w:r>
                    <w:rPr>
                      <w:rFonts w:hint="eastAsia"/>
                      <w:color w:val="000000" w:themeColor="text1"/>
                      <w:sz w:val="21"/>
                      <w:szCs w:val="21"/>
                      <w14:textFill>
                        <w14:solidFill>
                          <w14:schemeClr w14:val="tx1"/>
                        </w14:solidFill>
                      </w14:textFill>
                    </w:rPr>
                    <w:t>。本项目满足重点管控单元在空间布局约束、污染物排放管控、资源利用效率等管控要求。综上表所述，本项目符合“三线一单”的各项要求。</w:t>
                  </w:r>
                </w:p>
              </w:tc>
            </w:tr>
          </w:tbl>
          <w:p w14:paraId="26562D4E">
            <w:pPr>
              <w:pStyle w:val="2"/>
              <w:keepNext w:val="0"/>
              <w:keepLines w:val="0"/>
              <w:pageBreakBefore w:val="0"/>
              <w:widowControl w:val="0"/>
              <w:kinsoku/>
              <w:wordWrap/>
              <w:overflowPunct/>
              <w:topLinePunct w:val="0"/>
              <w:autoSpaceDE/>
              <w:autoSpaceDN/>
              <w:bidi w:val="0"/>
              <w:adjustRightInd/>
              <w:snapToGrid/>
              <w:spacing w:before="157" w:beforeLines="50" w:after="0" w:line="360" w:lineRule="auto"/>
              <w:ind w:left="0" w:leftChars="0" w:firstLine="0" w:firstLineChars="0"/>
              <w:textAlignment w:val="auto"/>
              <w:rPr>
                <w:rFonts w:hint="default" w:ascii="Times New Roman" w:hAnsi="Times New Roman" w:cs="Times New Roman"/>
                <w:b/>
                <w:bCs/>
                <w:color w:val="000000" w:themeColor="text1"/>
                <w:sz w:val="24"/>
                <w:szCs w:val="24"/>
                <w14:textFill>
                  <w14:solidFill>
                    <w14:schemeClr w14:val="tx1"/>
                  </w14:solidFill>
                </w14:textFill>
              </w:rPr>
            </w:pPr>
            <w:r>
              <w:rPr>
                <w:rFonts w:hint="eastAsia" w:ascii="Times New Roman" w:hAnsi="Times New Roman" w:cs="Times New Roman"/>
                <w:b/>
                <w:bCs/>
                <w:color w:val="000000" w:themeColor="text1"/>
                <w:sz w:val="24"/>
                <w:szCs w:val="24"/>
                <w:lang w:val="en-US" w:eastAsia="zh-CN"/>
                <w14:textFill>
                  <w14:solidFill>
                    <w14:schemeClr w14:val="tx1"/>
                  </w14:solidFill>
                </w14:textFill>
              </w:rPr>
              <w:t>3</w:t>
            </w:r>
            <w:r>
              <w:rPr>
                <w:rFonts w:hint="default" w:ascii="Times New Roman" w:hAnsi="Times New Roman" w:cs="Times New Roman"/>
                <w:b/>
                <w:bCs/>
                <w:color w:val="000000" w:themeColor="text1"/>
                <w:sz w:val="24"/>
                <w:szCs w:val="24"/>
                <w14:textFill>
                  <w14:solidFill>
                    <w14:schemeClr w14:val="tx1"/>
                  </w14:solidFill>
                </w14:textFill>
              </w:rPr>
              <w:t>、相关</w:t>
            </w:r>
            <w:r>
              <w:rPr>
                <w:rFonts w:hint="eastAsia" w:ascii="Times New Roman" w:hAnsi="Times New Roman" w:cs="Times New Roman"/>
                <w:b/>
                <w:bCs/>
                <w:color w:val="000000" w:themeColor="text1"/>
                <w:sz w:val="24"/>
                <w:szCs w:val="24"/>
                <w:lang w:eastAsia="zh-CN"/>
                <w14:textFill>
                  <w14:solidFill>
                    <w14:schemeClr w14:val="tx1"/>
                  </w14:solidFill>
                </w14:textFill>
              </w:rPr>
              <w:t>法律法规</w:t>
            </w:r>
            <w:r>
              <w:rPr>
                <w:rFonts w:hint="default" w:ascii="Times New Roman" w:hAnsi="Times New Roman" w:cs="Times New Roman"/>
                <w:b/>
                <w:bCs/>
                <w:color w:val="000000" w:themeColor="text1"/>
                <w:sz w:val="24"/>
                <w:szCs w:val="24"/>
                <w14:textFill>
                  <w14:solidFill>
                    <w14:schemeClr w14:val="tx1"/>
                  </w14:solidFill>
                </w14:textFill>
              </w:rPr>
              <w:t>政策及规划相符性分析</w:t>
            </w:r>
          </w:p>
          <w:p w14:paraId="3CFFEDC1">
            <w:pPr>
              <w:pStyle w:val="2"/>
              <w:spacing w:after="0" w:line="360" w:lineRule="auto"/>
              <w:ind w:left="0" w:leftChars="0"/>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color w:val="000000" w:themeColor="text1"/>
                <w:sz w:val="24"/>
                <w:szCs w:val="24"/>
                <w14:textFill>
                  <w14:solidFill>
                    <w14:schemeClr w14:val="tx1"/>
                  </w14:solidFill>
                </w14:textFill>
              </w:rPr>
              <w:t>本项目与相关政策及规划符合性见下表：</w:t>
            </w:r>
          </w:p>
          <w:p w14:paraId="0307524E">
            <w:pPr>
              <w:pStyle w:val="12"/>
              <w:rPr>
                <w:rFonts w:hint="default"/>
              </w:rPr>
            </w:pPr>
            <w:r>
              <w:t xml:space="preserve">表 </w:t>
            </w:r>
            <w:r>
              <w:fldChar w:fldCharType="begin"/>
            </w:r>
            <w:r>
              <w:instrText xml:space="preserve"> SEQ 表 \* ARABIC </w:instrText>
            </w:r>
            <w:r>
              <w:fldChar w:fldCharType="separate"/>
            </w:r>
            <w:r>
              <w:t>4</w:t>
            </w:r>
            <w:r>
              <w:fldChar w:fldCharType="end"/>
            </w:r>
            <w:r>
              <w:rPr>
                <w:rFonts w:hint="default" w:ascii="Times New Roman" w:hAnsi="Times New Roman" w:cs="Times New Roman"/>
                <w:b/>
                <w:bCs/>
                <w:color w:val="000000" w:themeColor="text1"/>
                <w:sz w:val="21"/>
                <w:szCs w:val="21"/>
                <w14:textFill>
                  <w14:solidFill>
                    <w14:schemeClr w14:val="tx1"/>
                  </w14:solidFill>
                </w14:textFill>
              </w:rPr>
              <w:t>项目与相关政策及规划符合性一览表</w:t>
            </w:r>
          </w:p>
          <w:bookmarkEnd w:id="2"/>
          <w:tbl>
            <w:tblPr>
              <w:tblStyle w:val="24"/>
              <w:tblW w:w="4992" w:type="pct"/>
              <w:tblInd w:w="1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1442"/>
              <w:gridCol w:w="2025"/>
              <w:gridCol w:w="2143"/>
              <w:gridCol w:w="643"/>
            </w:tblGrid>
            <w:tr w14:paraId="38BACC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atLeast"/>
              </w:trPr>
              <w:tc>
                <w:tcPr>
                  <w:tcW w:w="1153" w:type="pct"/>
                  <w:tcBorders>
                    <w:tl2br w:val="nil"/>
                    <w:tr2bl w:val="nil"/>
                  </w:tcBorders>
                  <w:noWrap w:val="0"/>
                  <w:vAlign w:val="center"/>
                </w:tcPr>
                <w:p w14:paraId="599591C2">
                  <w:pPr>
                    <w:adjustRightInd w:val="0"/>
                    <w:snapToGrid w:val="0"/>
                    <w:spacing w:line="300" w:lineRule="exact"/>
                    <w:jc w:val="center"/>
                    <w:rPr>
                      <w:rFonts w:hint="default" w:ascii="Times New Roman" w:hAnsi="Times New Roman" w:cs="Times New Roman"/>
                      <w:b/>
                      <w:color w:val="000000" w:themeColor="text1"/>
                      <w:spacing w:val="-6"/>
                      <w:sz w:val="21"/>
                      <w:szCs w:val="21"/>
                      <w14:textFill>
                        <w14:solidFill>
                          <w14:schemeClr w14:val="tx1"/>
                        </w14:solidFill>
                      </w14:textFill>
                    </w:rPr>
                  </w:pPr>
                  <w:r>
                    <w:rPr>
                      <w:rFonts w:hint="default" w:ascii="Times New Roman" w:hAnsi="Times New Roman" w:cs="Times New Roman"/>
                      <w:b/>
                      <w:color w:val="000000" w:themeColor="text1"/>
                      <w:spacing w:val="-6"/>
                      <w:sz w:val="21"/>
                      <w:szCs w:val="21"/>
                      <w14:textFill>
                        <w14:solidFill>
                          <w14:schemeClr w14:val="tx1"/>
                        </w14:solidFill>
                      </w14:textFill>
                    </w:rPr>
                    <w:t>内容</w:t>
                  </w:r>
                </w:p>
              </w:tc>
              <w:tc>
                <w:tcPr>
                  <w:tcW w:w="1619" w:type="pct"/>
                  <w:tcBorders>
                    <w:tl2br w:val="nil"/>
                    <w:tr2bl w:val="nil"/>
                  </w:tcBorders>
                  <w:noWrap w:val="0"/>
                  <w:vAlign w:val="center"/>
                </w:tcPr>
                <w:p w14:paraId="04363939">
                  <w:pPr>
                    <w:adjustRightInd w:val="0"/>
                    <w:snapToGrid w:val="0"/>
                    <w:spacing w:line="300" w:lineRule="exact"/>
                    <w:jc w:val="center"/>
                    <w:rPr>
                      <w:rFonts w:hint="default" w:ascii="Times New Roman" w:hAnsi="Times New Roman" w:cs="Times New Roman"/>
                      <w:b/>
                      <w:color w:val="000000" w:themeColor="text1"/>
                      <w:spacing w:val="-6"/>
                      <w:sz w:val="21"/>
                      <w:szCs w:val="21"/>
                      <w14:textFill>
                        <w14:solidFill>
                          <w14:schemeClr w14:val="tx1"/>
                        </w14:solidFill>
                      </w14:textFill>
                    </w:rPr>
                  </w:pPr>
                  <w:r>
                    <w:rPr>
                      <w:rFonts w:hint="default" w:ascii="Times New Roman" w:hAnsi="Times New Roman" w:cs="Times New Roman"/>
                      <w:b/>
                      <w:color w:val="000000" w:themeColor="text1"/>
                      <w:spacing w:val="-6"/>
                      <w:sz w:val="21"/>
                      <w:szCs w:val="21"/>
                      <w14:textFill>
                        <w14:solidFill>
                          <w14:schemeClr w14:val="tx1"/>
                        </w14:solidFill>
                      </w14:textFill>
                    </w:rPr>
                    <w:t>要求</w:t>
                  </w:r>
                </w:p>
              </w:tc>
              <w:tc>
                <w:tcPr>
                  <w:tcW w:w="1713" w:type="pct"/>
                  <w:tcBorders>
                    <w:tl2br w:val="nil"/>
                    <w:tr2bl w:val="nil"/>
                  </w:tcBorders>
                  <w:noWrap w:val="0"/>
                  <w:vAlign w:val="center"/>
                </w:tcPr>
                <w:p w14:paraId="4400C75B">
                  <w:pPr>
                    <w:adjustRightInd w:val="0"/>
                    <w:snapToGrid w:val="0"/>
                    <w:spacing w:line="300" w:lineRule="exact"/>
                    <w:jc w:val="center"/>
                    <w:rPr>
                      <w:rFonts w:hint="default" w:ascii="Times New Roman" w:hAnsi="Times New Roman" w:cs="Times New Roman"/>
                      <w:b/>
                      <w:color w:val="000000" w:themeColor="text1"/>
                      <w:spacing w:val="-6"/>
                      <w:sz w:val="21"/>
                      <w:szCs w:val="21"/>
                      <w14:textFill>
                        <w14:solidFill>
                          <w14:schemeClr w14:val="tx1"/>
                        </w14:solidFill>
                      </w14:textFill>
                    </w:rPr>
                  </w:pPr>
                  <w:r>
                    <w:rPr>
                      <w:rFonts w:hint="default" w:ascii="Times New Roman" w:hAnsi="Times New Roman" w:cs="Times New Roman"/>
                      <w:b/>
                      <w:color w:val="000000" w:themeColor="text1"/>
                      <w:spacing w:val="-6"/>
                      <w:sz w:val="21"/>
                      <w:szCs w:val="21"/>
                      <w14:textFill>
                        <w14:solidFill>
                          <w14:schemeClr w14:val="tx1"/>
                        </w14:solidFill>
                      </w14:textFill>
                    </w:rPr>
                    <w:t>本项目情况</w:t>
                  </w:r>
                </w:p>
              </w:tc>
              <w:tc>
                <w:tcPr>
                  <w:tcW w:w="514" w:type="pct"/>
                  <w:tcBorders>
                    <w:tl2br w:val="nil"/>
                    <w:tr2bl w:val="nil"/>
                  </w:tcBorders>
                  <w:noWrap w:val="0"/>
                  <w:vAlign w:val="center"/>
                </w:tcPr>
                <w:p w14:paraId="34061932">
                  <w:pPr>
                    <w:adjustRightInd w:val="0"/>
                    <w:snapToGrid w:val="0"/>
                    <w:spacing w:line="300" w:lineRule="exact"/>
                    <w:jc w:val="center"/>
                    <w:rPr>
                      <w:rFonts w:hint="default" w:ascii="Times New Roman" w:hAnsi="Times New Roman" w:cs="Times New Roman"/>
                      <w:b/>
                      <w:color w:val="000000" w:themeColor="text1"/>
                      <w:spacing w:val="-6"/>
                      <w:sz w:val="21"/>
                      <w:szCs w:val="21"/>
                      <w14:textFill>
                        <w14:solidFill>
                          <w14:schemeClr w14:val="tx1"/>
                        </w14:solidFill>
                      </w14:textFill>
                    </w:rPr>
                  </w:pPr>
                  <w:r>
                    <w:rPr>
                      <w:rFonts w:hint="default" w:ascii="Times New Roman" w:hAnsi="Times New Roman" w:cs="Times New Roman"/>
                      <w:b/>
                      <w:color w:val="000000" w:themeColor="text1"/>
                      <w:spacing w:val="-6"/>
                      <w:sz w:val="21"/>
                      <w:szCs w:val="21"/>
                      <w14:textFill>
                        <w14:solidFill>
                          <w14:schemeClr w14:val="tx1"/>
                        </w14:solidFill>
                      </w14:textFill>
                    </w:rPr>
                    <w:t>符合性</w:t>
                  </w:r>
                </w:p>
              </w:tc>
            </w:tr>
            <w:tr w14:paraId="53854C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atLeast"/>
              </w:trPr>
              <w:tc>
                <w:tcPr>
                  <w:tcW w:w="1153" w:type="pct"/>
                  <w:tcBorders>
                    <w:tl2br w:val="nil"/>
                    <w:tr2bl w:val="nil"/>
                  </w:tcBorders>
                  <w:noWrap w:val="0"/>
                  <w:vAlign w:val="center"/>
                </w:tcPr>
                <w:p w14:paraId="16BE0A0E">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300" w:lineRule="exact"/>
                    <w:ind w:left="0" w:leftChars="0" w:right="0" w:rightChars="0"/>
                    <w:jc w:val="center"/>
                    <w:textAlignment w:val="auto"/>
                    <w:outlineLvl w:val="9"/>
                    <w:rPr>
                      <w:rFonts w:hint="default" w:ascii="Times New Roman" w:hAnsi="Times New Roman" w:cs="Times New Roman"/>
                      <w:color w:val="000000" w:themeColor="text1"/>
                      <w:kern w:val="0"/>
                      <w:sz w:val="21"/>
                      <w:szCs w:val="21"/>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《关于加强高能耗、高排放建设项目生态环境源头防控指导意见》（环环函[2021]45号）</w:t>
                  </w:r>
                </w:p>
              </w:tc>
              <w:tc>
                <w:tcPr>
                  <w:tcW w:w="1619" w:type="pct"/>
                  <w:tcBorders>
                    <w:tl2br w:val="nil"/>
                    <w:tr2bl w:val="nil"/>
                  </w:tcBorders>
                  <w:noWrap w:val="0"/>
                  <w:vAlign w:val="center"/>
                </w:tcPr>
                <w:p w14:paraId="437EEFAD">
                  <w:pPr>
                    <w:pStyle w:val="92"/>
                    <w:suppressLineNumbers w:val="0"/>
                    <w:spacing w:before="0" w:beforeAutospacing="0" w:after="0" w:afterAutospacing="0" w:line="240" w:lineRule="auto"/>
                    <w:ind w:left="0" w:leftChars="0" w:right="0" w:rightChars="0"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eastAsia="宋体" w:cs="Times New Roman"/>
                      <w:b w:val="0"/>
                      <w:bCs w:val="0"/>
                      <w:snapToGrid w:val="0"/>
                      <w:color w:val="000000" w:themeColor="text1"/>
                      <w:sz w:val="21"/>
                      <w:szCs w:val="21"/>
                      <w:lang w:val="en-US"/>
                      <w14:textFill>
                        <w14:solidFill>
                          <w14:schemeClr w14:val="tx1"/>
                        </w14:solidFill>
                      </w14:textFill>
                    </w:rPr>
                    <w:t>严把建设项目环境准入关。新建、改建、扩建“两高”项目须符合生态环境保护法律法规和相关法定规划，满足重点污染物排放总量控制、碳排放达峰目标、生态环境准入清单、相关规划环评和相应行业建设项目环境准入条件、环评文件审批原则要求。</w:t>
                  </w:r>
                </w:p>
              </w:tc>
              <w:tc>
                <w:tcPr>
                  <w:tcW w:w="1713" w:type="pct"/>
                  <w:tcBorders>
                    <w:tl2br w:val="nil"/>
                    <w:tr2bl w:val="nil"/>
                  </w:tcBorders>
                  <w:noWrap w:val="0"/>
                  <w:vAlign w:val="center"/>
                </w:tcPr>
                <w:p w14:paraId="517FF161">
                  <w:pPr>
                    <w:keepNext w:val="0"/>
                    <w:keepLines w:val="0"/>
                    <w:suppressLineNumbers w:val="0"/>
                    <w:adjustRightInd w:val="0"/>
                    <w:snapToGrid w:val="0"/>
                    <w:spacing w:before="0" w:beforeAutospacing="0" w:after="0" w:afterAutospacing="0" w:line="240" w:lineRule="atLeast"/>
                    <w:ind w:left="0" w:leftChars="0" w:right="0" w:rightChars="0" w:firstLine="0" w:firstLineChars="0"/>
                    <w:jc w:val="center"/>
                    <w:rPr>
                      <w:rFonts w:hint="eastAsia" w:ascii="Times New Roman" w:hAnsi="Times New Roman" w:eastAsia="宋体" w:cs="Times New Roman"/>
                      <w:color w:val="000000" w:themeColor="text1"/>
                      <w:kern w:val="0"/>
                      <w:sz w:val="21"/>
                      <w:szCs w:val="21"/>
                      <w:lang w:eastAsia="zh-CN"/>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bidi="ar-SA"/>
                      <w14:textFill>
                        <w14:solidFill>
                          <w14:schemeClr w14:val="tx1"/>
                        </w14:solidFill>
                      </w14:textFill>
                    </w:rPr>
                    <w:t>本项目新建燃气蒸汽锅炉，</w:t>
                  </w:r>
                  <w:r>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t>不属于《产业结构调整指导目录（</w:t>
                  </w:r>
                  <w:r>
                    <w:rPr>
                      <w:rFonts w:hint="eastAsia" w:ascii="Times New Roman" w:hAnsi="Times New Roman" w:eastAsia="宋体" w:cs="Times New Roman"/>
                      <w:color w:val="000000" w:themeColor="text1"/>
                      <w:kern w:val="0"/>
                      <w:sz w:val="21"/>
                      <w:szCs w:val="21"/>
                      <w:lang w:val="en-US" w:eastAsia="zh-CN" w:bidi="ar-SA"/>
                      <w14:textFill>
                        <w14:solidFill>
                          <w14:schemeClr w14:val="tx1"/>
                        </w14:solidFill>
                      </w14:textFill>
                    </w:rPr>
                    <w:t>2024</w:t>
                  </w:r>
                  <w:r>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t>年本）》的限制类和淘汰类产业；项目</w:t>
                  </w:r>
                  <w:r>
                    <w:rPr>
                      <w:rFonts w:hint="eastAsia" w:ascii="Times New Roman" w:hAnsi="Times New Roman" w:eastAsia="宋体" w:cs="Times New Roman"/>
                      <w:color w:val="000000" w:themeColor="text1"/>
                      <w:kern w:val="0"/>
                      <w:sz w:val="21"/>
                      <w:szCs w:val="21"/>
                      <w:lang w:val="en-US" w:eastAsia="zh-CN" w:bidi="ar-SA"/>
                      <w14:textFill>
                        <w14:solidFill>
                          <w14:schemeClr w14:val="tx1"/>
                        </w14:solidFill>
                      </w14:textFill>
                    </w:rPr>
                    <w:t>燃气蒸汽锅炉</w:t>
                  </w:r>
                  <w:r>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t>采用清洁能源天然气作为燃料，且安装</w:t>
                  </w:r>
                  <w:r>
                    <w:rPr>
                      <w:rFonts w:hint="eastAsia" w:ascii="Times New Roman" w:hAnsi="Times New Roman" w:eastAsia="宋体" w:cs="Times New Roman"/>
                      <w:color w:val="000000" w:themeColor="text1"/>
                      <w:kern w:val="0"/>
                      <w:sz w:val="21"/>
                      <w:szCs w:val="21"/>
                      <w:lang w:val="en-US" w:eastAsia="zh-CN" w:bidi="ar-SA"/>
                      <w14:textFill>
                        <w14:solidFill>
                          <w14:schemeClr w14:val="tx1"/>
                        </w14:solidFill>
                      </w14:textFill>
                    </w:rPr>
                    <w:t>低氮燃烧器</w:t>
                  </w:r>
                  <w:r>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t>，</w:t>
                  </w:r>
                  <w:r>
                    <w:rPr>
                      <w:rFonts w:hint="eastAsia" w:ascii="Times New Roman" w:hAnsi="Times New Roman" w:eastAsia="宋体" w:cs="Times New Roman"/>
                      <w:color w:val="000000" w:themeColor="text1"/>
                      <w:kern w:val="0"/>
                      <w:sz w:val="21"/>
                      <w:szCs w:val="21"/>
                      <w:lang w:val="en-US" w:eastAsia="zh-CN" w:bidi="ar-SA"/>
                      <w14:textFill>
                        <w14:solidFill>
                          <w14:schemeClr w14:val="tx1"/>
                        </w14:solidFill>
                      </w14:textFill>
                    </w:rPr>
                    <w:t>可将氮氧化物排放浓度控制在30mg/m</w:t>
                  </w:r>
                  <w:r>
                    <w:rPr>
                      <w:rFonts w:hint="eastAsia" w:ascii="Times New Roman" w:hAnsi="Times New Roman" w:eastAsia="宋体" w:cs="Times New Roman"/>
                      <w:color w:val="000000" w:themeColor="text1"/>
                      <w:kern w:val="0"/>
                      <w:sz w:val="21"/>
                      <w:szCs w:val="21"/>
                      <w:vertAlign w:val="superscript"/>
                      <w:lang w:val="en-US" w:eastAsia="zh-CN" w:bidi="ar-SA"/>
                      <w14:textFill>
                        <w14:solidFill>
                          <w14:schemeClr w14:val="tx1"/>
                        </w14:solidFill>
                      </w14:textFill>
                    </w:rPr>
                    <w:t>3</w:t>
                  </w:r>
                  <w:r>
                    <w:rPr>
                      <w:rFonts w:hint="eastAsia" w:ascii="Times New Roman" w:hAnsi="Times New Roman" w:eastAsia="宋体" w:cs="Times New Roman"/>
                      <w:color w:val="000000" w:themeColor="text1"/>
                      <w:kern w:val="0"/>
                      <w:sz w:val="21"/>
                      <w:szCs w:val="21"/>
                      <w:vertAlign w:val="baseline"/>
                      <w:lang w:val="en-US" w:eastAsia="zh-CN" w:bidi="ar-SA"/>
                      <w14:textFill>
                        <w14:solidFill>
                          <w14:schemeClr w14:val="tx1"/>
                        </w14:solidFill>
                      </w14:textFill>
                    </w:rPr>
                    <w:t>以下，</w:t>
                  </w:r>
                  <w:r>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t>对环境污染影响</w:t>
                  </w:r>
                  <w:r>
                    <w:rPr>
                      <w:rFonts w:hint="default" w:ascii="Times New Roman" w:hAnsi="Times New Roman" w:cs="Times New Roman"/>
                      <w:color w:val="000000" w:themeColor="text1"/>
                      <w:kern w:val="0"/>
                      <w:sz w:val="21"/>
                      <w:szCs w:val="21"/>
                      <w:lang w:val="en-US" w:eastAsia="zh-CN" w:bidi="ar-SA"/>
                      <w14:textFill>
                        <w14:solidFill>
                          <w14:schemeClr w14:val="tx1"/>
                        </w14:solidFill>
                      </w14:textFill>
                    </w:rPr>
                    <w:t>较小</w:t>
                  </w:r>
                  <w:r>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t>。</w:t>
                  </w:r>
                </w:p>
              </w:tc>
              <w:tc>
                <w:tcPr>
                  <w:tcW w:w="514" w:type="pct"/>
                  <w:tcBorders>
                    <w:tl2br w:val="nil"/>
                    <w:tr2bl w:val="nil"/>
                  </w:tcBorders>
                  <w:noWrap w:val="0"/>
                  <w:vAlign w:val="center"/>
                </w:tcPr>
                <w:p w14:paraId="47179E41">
                  <w:pPr>
                    <w:keepNext w:val="0"/>
                    <w:keepLines w:val="0"/>
                    <w:suppressLineNumbers w:val="0"/>
                    <w:adjustRightInd w:val="0"/>
                    <w:snapToGrid w:val="0"/>
                    <w:spacing w:before="0" w:beforeAutospacing="0" w:after="0" w:afterAutospacing="0" w:line="240" w:lineRule="atLeast"/>
                    <w:ind w:left="0" w:leftChars="0" w:right="0" w:rightChars="0"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eastAsia" w:ascii="宋体" w:hAnsi="宋体" w:cs="宋体"/>
                      <w:bCs/>
                      <w:color w:val="000000" w:themeColor="text1"/>
                      <w:spacing w:val="-6"/>
                      <w:kern w:val="2"/>
                      <w:sz w:val="21"/>
                      <w:szCs w:val="21"/>
                      <w:lang w:val="en-US" w:eastAsia="zh-CN" w:bidi="ar-SA"/>
                      <w14:textFill>
                        <w14:solidFill>
                          <w14:schemeClr w14:val="tx1"/>
                        </w14:solidFill>
                      </w14:textFill>
                    </w:rPr>
                    <w:t>符合</w:t>
                  </w:r>
                </w:p>
              </w:tc>
            </w:tr>
            <w:tr w14:paraId="675168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atLeast"/>
              </w:trPr>
              <w:tc>
                <w:tcPr>
                  <w:tcW w:w="1153" w:type="pct"/>
                  <w:tcBorders>
                    <w:tl2br w:val="nil"/>
                    <w:tr2bl w:val="nil"/>
                  </w:tcBorders>
                  <w:noWrap w:val="0"/>
                  <w:vAlign w:val="center"/>
                </w:tcPr>
                <w:p w14:paraId="57C40451">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jc w:val="center"/>
                    <w:textAlignment w:val="auto"/>
                    <w:outlineLvl w:val="9"/>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highlight w:val="none"/>
                      <w:lang w:eastAsia="zh-CN"/>
                      <w14:textFill>
                        <w14:solidFill>
                          <w14:schemeClr w14:val="tx1"/>
                        </w14:solidFill>
                      </w14:textFill>
                    </w:rPr>
                    <w:t>《陕西省“两高”项目管理暂行目录（</w:t>
                  </w: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2022年版</w:t>
                  </w:r>
                  <w:r>
                    <w:rPr>
                      <w:rFonts w:hint="default" w:ascii="Times New Roman" w:hAnsi="Times New Roman" w:cs="Times New Roman"/>
                      <w:color w:val="000000" w:themeColor="text1"/>
                      <w:sz w:val="21"/>
                      <w:szCs w:val="21"/>
                      <w:highlight w:val="none"/>
                      <w:lang w:eastAsia="zh-CN"/>
                      <w14:textFill>
                        <w14:solidFill>
                          <w14:schemeClr w14:val="tx1"/>
                        </w14:solidFill>
                      </w14:textFill>
                    </w:rPr>
                    <w:t>）》</w:t>
                  </w:r>
                </w:p>
              </w:tc>
              <w:tc>
                <w:tcPr>
                  <w:tcW w:w="1619" w:type="pct"/>
                  <w:tcBorders>
                    <w:tl2br w:val="nil"/>
                    <w:tr2bl w:val="nil"/>
                  </w:tcBorders>
                  <w:noWrap w:val="0"/>
                  <w:vAlign w:val="center"/>
                </w:tcPr>
                <w:p w14:paraId="222C974F">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300" w:lineRule="exact"/>
                    <w:ind w:right="0" w:rightChars="0"/>
                    <w:jc w:val="center"/>
                    <w:textAlignment w:val="auto"/>
                    <w:outlineLvl w:val="9"/>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bCs/>
                      <w:color w:val="000000" w:themeColor="text1"/>
                      <w:spacing w:val="-6"/>
                      <w:kern w:val="2"/>
                      <w:sz w:val="21"/>
                      <w:szCs w:val="21"/>
                      <w:lang w:val="en-US" w:eastAsia="zh-CN" w:bidi="ar-SA"/>
                      <w14:textFill>
                        <w14:solidFill>
                          <w14:schemeClr w14:val="tx1"/>
                        </w14:solidFill>
                      </w14:textFill>
                    </w:rPr>
                    <w:t>第六项：电力、热力生产和供应业（44）热力生产和供应4430</w:t>
                  </w:r>
                </w:p>
              </w:tc>
              <w:tc>
                <w:tcPr>
                  <w:tcW w:w="1713" w:type="pct"/>
                  <w:tcBorders>
                    <w:tl2br w:val="nil"/>
                    <w:tr2bl w:val="nil"/>
                  </w:tcBorders>
                  <w:noWrap w:val="0"/>
                  <w:vAlign w:val="center"/>
                </w:tcPr>
                <w:p w14:paraId="5C53ADB3">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300" w:lineRule="exact"/>
                    <w:ind w:right="0" w:rightChars="0"/>
                    <w:jc w:val="center"/>
                    <w:textAlignment w:val="auto"/>
                    <w:outlineLvl w:val="9"/>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eastAsia="宋体" w:cs="Times New Roman"/>
                      <w:bCs/>
                      <w:color w:val="000000" w:themeColor="text1"/>
                      <w:spacing w:val="-6"/>
                      <w:kern w:val="2"/>
                      <w:sz w:val="21"/>
                      <w:szCs w:val="21"/>
                      <w:lang w:val="en-US" w:eastAsia="zh-CN" w:bidi="ar-SA"/>
                      <w14:textFill>
                        <w14:solidFill>
                          <w14:schemeClr w14:val="tx1"/>
                        </w14:solidFill>
                      </w14:textFill>
                    </w:rPr>
                    <w:t>根据《关于《陕西省“两高”项目管理暂行目录（2022 年版）》通知解读的咨询》的回复内容，“两高”是指高耗能、高排放项目，热力生产行业重点针对以热力生产为主要建设内容且年综合能耗（等价值）5万吨标准煤及以上的项目进行管控。本项目</w:t>
                  </w:r>
                  <w:r>
                    <w:rPr>
                      <w:rFonts w:hint="eastAsia" w:ascii="Times New Roman" w:hAnsi="Times New Roman" w:eastAsia="宋体" w:cs="Times New Roman"/>
                      <w:color w:val="000000" w:themeColor="text1"/>
                      <w:kern w:val="0"/>
                      <w:sz w:val="21"/>
                      <w:szCs w:val="21"/>
                      <w:lang w:val="en-US" w:eastAsia="zh-CN" w:bidi="ar-SA"/>
                      <w14:textFill>
                        <w14:solidFill>
                          <w14:schemeClr w14:val="tx1"/>
                        </w14:solidFill>
                      </w14:textFill>
                    </w:rPr>
                    <w:t>燃气蒸汽锅炉</w:t>
                  </w:r>
                  <w:r>
                    <w:rPr>
                      <w:rFonts w:hint="default" w:ascii="Times New Roman" w:hAnsi="Times New Roman" w:eastAsia="宋体" w:cs="Times New Roman"/>
                      <w:bCs/>
                      <w:color w:val="000000" w:themeColor="text1"/>
                      <w:spacing w:val="-6"/>
                      <w:kern w:val="2"/>
                      <w:sz w:val="21"/>
                      <w:szCs w:val="21"/>
                      <w:lang w:val="en-US" w:eastAsia="zh-CN" w:bidi="ar-SA"/>
                      <w14:textFill>
                        <w14:solidFill>
                          <w14:schemeClr w14:val="tx1"/>
                        </w14:solidFill>
                      </w14:textFill>
                    </w:rPr>
                    <w:t>年</w:t>
                  </w: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年使用天然气36万m</w:t>
                  </w:r>
                  <w:r>
                    <w:rPr>
                      <w:rFonts w:hint="eastAsia" w:ascii="Times New Roman" w:hAnsi="Times New Roman" w:eastAsia="宋体" w:cs="Times New Roman"/>
                      <w:color w:val="000000" w:themeColor="text1"/>
                      <w:sz w:val="21"/>
                      <w:szCs w:val="21"/>
                      <w:highlight w:val="none"/>
                      <w:vertAlign w:val="superscript"/>
                      <w:lang w:val="en-US" w:eastAsia="zh-CN"/>
                      <w14:textFill>
                        <w14:solidFill>
                          <w14:schemeClr w14:val="tx1"/>
                        </w14:solidFill>
                      </w14:textFill>
                    </w:rPr>
                    <w:t>3</w:t>
                  </w: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，折标煤系数取1.2143kgce/m</w:t>
                  </w:r>
                  <w:r>
                    <w:rPr>
                      <w:rFonts w:hint="eastAsia" w:ascii="Times New Roman" w:hAnsi="Times New Roman" w:eastAsia="宋体" w:cs="Times New Roman"/>
                      <w:color w:val="000000" w:themeColor="text1"/>
                      <w:sz w:val="21"/>
                      <w:szCs w:val="21"/>
                      <w:highlight w:val="none"/>
                      <w:vertAlign w:val="superscript"/>
                      <w:lang w:val="en-US" w:eastAsia="zh-CN"/>
                      <w14:textFill>
                        <w14:solidFill>
                          <w14:schemeClr w14:val="tx1"/>
                        </w14:solidFill>
                      </w14:textFill>
                    </w:rPr>
                    <w:t>3</w:t>
                  </w: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，则其折标量为437.148tce，该数值小于5万吨标准煤。故本</w:t>
                  </w:r>
                  <w:r>
                    <w:rPr>
                      <w:rFonts w:hint="default" w:ascii="Times New Roman" w:hAnsi="Times New Roman" w:eastAsia="宋体" w:cs="Times New Roman"/>
                      <w:bCs/>
                      <w:color w:val="000000" w:themeColor="text1"/>
                      <w:spacing w:val="-6"/>
                      <w:kern w:val="2"/>
                      <w:sz w:val="21"/>
                      <w:szCs w:val="21"/>
                      <w:lang w:val="en-US" w:eastAsia="zh-CN" w:bidi="ar-SA"/>
                      <w14:textFill>
                        <w14:solidFill>
                          <w14:schemeClr w14:val="tx1"/>
                        </w14:solidFill>
                      </w14:textFill>
                    </w:rPr>
                    <w:t>项目不按两高</w:t>
                  </w:r>
                  <w:r>
                    <w:rPr>
                      <w:rFonts w:hint="eastAsia" w:ascii="Times New Roman" w:hAnsi="Times New Roman" w:eastAsia="宋体" w:cs="Times New Roman"/>
                      <w:bCs/>
                      <w:color w:val="000000" w:themeColor="text1"/>
                      <w:spacing w:val="-6"/>
                      <w:kern w:val="2"/>
                      <w:sz w:val="21"/>
                      <w:szCs w:val="21"/>
                      <w:lang w:val="en-US" w:eastAsia="zh-CN" w:bidi="ar-SA"/>
                      <w14:textFill>
                        <w14:solidFill>
                          <w14:schemeClr w14:val="tx1"/>
                        </w14:solidFill>
                      </w14:textFill>
                    </w:rPr>
                    <w:t>项目进行管控。</w:t>
                  </w:r>
                </w:p>
              </w:tc>
              <w:tc>
                <w:tcPr>
                  <w:tcW w:w="514" w:type="pct"/>
                  <w:tcBorders>
                    <w:tl2br w:val="nil"/>
                    <w:tr2bl w:val="nil"/>
                  </w:tcBorders>
                  <w:noWrap w:val="0"/>
                  <w:vAlign w:val="center"/>
                </w:tcPr>
                <w:p w14:paraId="1FC67D7A">
                  <w:pPr>
                    <w:keepNext w:val="0"/>
                    <w:keepLines w:val="0"/>
                    <w:suppressLineNumbers w:val="0"/>
                    <w:adjustRightInd w:val="0"/>
                    <w:snapToGrid w:val="0"/>
                    <w:spacing w:before="0" w:beforeAutospacing="0" w:after="0" w:afterAutospacing="0" w:line="240" w:lineRule="atLeast"/>
                    <w:ind w:left="0" w:leftChars="0" w:right="0" w:rightChars="0"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bCs/>
                      <w:color w:val="000000" w:themeColor="text1"/>
                      <w:spacing w:val="-6"/>
                      <w:kern w:val="2"/>
                      <w:sz w:val="21"/>
                      <w:szCs w:val="21"/>
                      <w:lang w:val="en-US" w:eastAsia="zh-CN" w:bidi="ar-SA"/>
                      <w14:textFill>
                        <w14:solidFill>
                          <w14:schemeClr w14:val="tx1"/>
                        </w14:solidFill>
                      </w14:textFill>
                    </w:rPr>
                    <w:t>符合</w:t>
                  </w:r>
                </w:p>
              </w:tc>
            </w:tr>
            <w:tr w14:paraId="623881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atLeast"/>
              </w:trPr>
              <w:tc>
                <w:tcPr>
                  <w:tcW w:w="1153" w:type="pct"/>
                  <w:vMerge w:val="restart"/>
                  <w:tcBorders>
                    <w:tl2br w:val="nil"/>
                    <w:tr2bl w:val="nil"/>
                  </w:tcBorders>
                  <w:noWrap w:val="0"/>
                  <w:vAlign w:val="center"/>
                </w:tcPr>
                <w:p w14:paraId="177EF975">
                  <w:pPr>
                    <w:keepNext w:val="0"/>
                    <w:keepLines w:val="0"/>
                    <w:widowControl/>
                    <w:suppressLineNumbers w:val="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《陕西省大气污染</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治理</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专项行动方案（2023-2027）》</w:t>
                  </w:r>
                </w:p>
              </w:tc>
              <w:tc>
                <w:tcPr>
                  <w:tcW w:w="1619" w:type="pct"/>
                  <w:tcBorders>
                    <w:tl2br w:val="nil"/>
                    <w:tr2bl w:val="nil"/>
                  </w:tcBorders>
                  <w:noWrap w:val="0"/>
                  <w:vAlign w:val="center"/>
                </w:tcPr>
                <w:p w14:paraId="139969B8">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300" w:lineRule="exact"/>
                    <w:ind w:right="0" w:rightChars="0"/>
                    <w:jc w:val="center"/>
                    <w:textAlignment w:val="auto"/>
                    <w:outlineLvl w:val="9"/>
                    <w:rPr>
                      <w:rFonts w:hint="default" w:ascii="Times New Roman" w:hAnsi="Times New Roman" w:eastAsia="宋体" w:cs="Times New Roman"/>
                      <w:bCs/>
                      <w:color w:val="000000" w:themeColor="text1"/>
                      <w:spacing w:val="-6"/>
                      <w:kern w:val="2"/>
                      <w:sz w:val="21"/>
                      <w:szCs w:val="21"/>
                      <w:lang w:val="en-US" w:eastAsia="zh-CN" w:bidi="ar-SA"/>
                      <w14:textFill>
                        <w14:solidFill>
                          <w14:schemeClr w14:val="tx1"/>
                        </w14:solidFill>
                      </w14:textFill>
                    </w:rPr>
                  </w:pPr>
                  <w:r>
                    <w:rPr>
                      <w:rFonts w:hint="default" w:ascii="Times New Roman" w:hAnsi="Times New Roman" w:eastAsia="宋体" w:cs="Times New Roman"/>
                      <w:bCs/>
                      <w:color w:val="000000" w:themeColor="text1"/>
                      <w:spacing w:val="-6"/>
                      <w:kern w:val="2"/>
                      <w:sz w:val="21"/>
                      <w:szCs w:val="21"/>
                      <w:lang w:val="en-US" w:eastAsia="zh-CN" w:bidi="ar-SA"/>
                      <w14:textFill>
                        <w14:solidFill>
                          <w14:schemeClr w14:val="tx1"/>
                        </w14:solidFill>
                      </w14:textFill>
                    </w:rPr>
                    <w:t>以城市建成区为重点，向周边具备条件的街道、社区延伸，逐步扩大禁燃区范围。西安市、咸阳市、渭南市依法将平原地区划定为Ⅲ类高污染燃料禁燃区，禁止销售、使用高污染燃料</w:t>
                  </w:r>
                  <w:r>
                    <w:rPr>
                      <w:rFonts w:hint="eastAsia" w:ascii="Times New Roman" w:hAnsi="Times New Roman" w:eastAsia="宋体" w:cs="Times New Roman"/>
                      <w:bCs/>
                      <w:color w:val="000000" w:themeColor="text1"/>
                      <w:spacing w:val="-6"/>
                      <w:kern w:val="2"/>
                      <w:sz w:val="21"/>
                      <w:szCs w:val="21"/>
                      <w:lang w:val="en-US" w:eastAsia="zh-CN" w:bidi="ar-SA"/>
                      <w14:textFill>
                        <w14:solidFill>
                          <w14:schemeClr w14:val="tx1"/>
                        </w14:solidFill>
                      </w14:textFill>
                    </w:rPr>
                    <w:t>（</w:t>
                  </w:r>
                  <w:r>
                    <w:rPr>
                      <w:rFonts w:hint="default" w:ascii="Times New Roman" w:hAnsi="Times New Roman" w:eastAsia="宋体" w:cs="Times New Roman"/>
                      <w:bCs/>
                      <w:color w:val="000000" w:themeColor="text1"/>
                      <w:spacing w:val="-6"/>
                      <w:kern w:val="2"/>
                      <w:sz w:val="21"/>
                      <w:szCs w:val="21"/>
                      <w:lang w:val="en-US" w:eastAsia="zh-CN" w:bidi="ar-SA"/>
                      <w14:textFill>
                        <w14:solidFill>
                          <w14:schemeClr w14:val="tx1"/>
                        </w14:solidFill>
                      </w14:textFill>
                    </w:rPr>
                    <w:t>35蒸吨及以上锅炉、火力发电企业机组除外</w:t>
                  </w:r>
                  <w:r>
                    <w:rPr>
                      <w:rFonts w:hint="eastAsia" w:ascii="Times New Roman" w:hAnsi="Times New Roman" w:eastAsia="宋体" w:cs="Times New Roman"/>
                      <w:bCs/>
                      <w:color w:val="000000" w:themeColor="text1"/>
                      <w:spacing w:val="-6"/>
                      <w:kern w:val="2"/>
                      <w:sz w:val="21"/>
                      <w:szCs w:val="21"/>
                      <w:lang w:val="en-US" w:eastAsia="zh-CN" w:bidi="ar-SA"/>
                      <w14:textFill>
                        <w14:solidFill>
                          <w14:schemeClr w14:val="tx1"/>
                        </w14:solidFill>
                      </w14:textFill>
                    </w:rPr>
                    <w:t>）</w:t>
                  </w:r>
                  <w:r>
                    <w:rPr>
                      <w:rFonts w:hint="default" w:ascii="Times New Roman" w:hAnsi="Times New Roman" w:eastAsia="宋体" w:cs="Times New Roman"/>
                      <w:bCs/>
                      <w:color w:val="000000" w:themeColor="text1"/>
                      <w:spacing w:val="-6"/>
                      <w:kern w:val="2"/>
                      <w:sz w:val="21"/>
                      <w:szCs w:val="21"/>
                      <w:lang w:val="en-US" w:eastAsia="zh-CN" w:bidi="ar-SA"/>
                      <w14:textFill>
                        <w14:solidFill>
                          <w14:schemeClr w14:val="tx1"/>
                        </w14:solidFill>
                      </w14:textFill>
                    </w:rPr>
                    <w:t>。</w:t>
                  </w:r>
                </w:p>
              </w:tc>
              <w:tc>
                <w:tcPr>
                  <w:tcW w:w="1713" w:type="pct"/>
                  <w:tcBorders>
                    <w:tl2br w:val="nil"/>
                    <w:tr2bl w:val="nil"/>
                  </w:tcBorders>
                  <w:noWrap w:val="0"/>
                  <w:vAlign w:val="center"/>
                </w:tcPr>
                <w:p w14:paraId="617739EB">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300" w:lineRule="exact"/>
                    <w:ind w:right="0" w:rightChars="0"/>
                    <w:jc w:val="center"/>
                    <w:textAlignment w:val="auto"/>
                    <w:outlineLvl w:val="9"/>
                    <w:rPr>
                      <w:rFonts w:hint="default" w:ascii="Times New Roman" w:hAnsi="Times New Roman" w:eastAsia="宋体" w:cs="Times New Roman"/>
                      <w:bCs/>
                      <w:color w:val="000000" w:themeColor="text1"/>
                      <w:spacing w:val="-6"/>
                      <w:kern w:val="2"/>
                      <w:sz w:val="21"/>
                      <w:szCs w:val="21"/>
                      <w:lang w:val="en-US" w:eastAsia="zh-CN" w:bidi="ar-SA"/>
                      <w14:textFill>
                        <w14:solidFill>
                          <w14:schemeClr w14:val="tx1"/>
                        </w14:solidFill>
                      </w14:textFill>
                    </w:rPr>
                  </w:pPr>
                  <w:r>
                    <w:rPr>
                      <w:rFonts w:hint="eastAsia" w:ascii="Times New Roman" w:hAnsi="Times New Roman" w:eastAsia="宋体" w:cs="Times New Roman"/>
                      <w:bCs/>
                      <w:color w:val="000000" w:themeColor="text1"/>
                      <w:spacing w:val="-6"/>
                      <w:kern w:val="2"/>
                      <w:sz w:val="21"/>
                      <w:szCs w:val="21"/>
                      <w:lang w:val="en-US" w:eastAsia="zh-CN" w:bidi="ar-SA"/>
                      <w14:textFill>
                        <w14:solidFill>
                          <w14:schemeClr w14:val="tx1"/>
                        </w14:solidFill>
                      </w14:textFill>
                    </w:rPr>
                    <w:t>本项目新建锅炉为2台1.0t/h</w:t>
                  </w:r>
                  <w:r>
                    <w:rPr>
                      <w:rFonts w:hint="eastAsia" w:ascii="Times New Roman" w:hAnsi="Times New Roman" w:eastAsia="宋体" w:cs="Times New Roman"/>
                      <w:color w:val="000000" w:themeColor="text1"/>
                      <w:kern w:val="0"/>
                      <w:sz w:val="21"/>
                      <w:szCs w:val="21"/>
                      <w:lang w:val="en-US" w:eastAsia="zh-CN" w:bidi="ar-SA"/>
                      <w14:textFill>
                        <w14:solidFill>
                          <w14:schemeClr w14:val="tx1"/>
                        </w14:solidFill>
                      </w14:textFill>
                    </w:rPr>
                    <w:t>燃气蒸汽发生器</w:t>
                  </w:r>
                  <w:r>
                    <w:rPr>
                      <w:rFonts w:hint="eastAsia" w:ascii="Times New Roman" w:hAnsi="Times New Roman" w:eastAsia="宋体" w:cs="Times New Roman"/>
                      <w:bCs/>
                      <w:color w:val="000000" w:themeColor="text1"/>
                      <w:spacing w:val="-6"/>
                      <w:kern w:val="2"/>
                      <w:sz w:val="21"/>
                      <w:szCs w:val="21"/>
                      <w:lang w:val="en-US" w:eastAsia="zh-CN" w:bidi="ar-SA"/>
                      <w14:textFill>
                        <w14:solidFill>
                          <w14:schemeClr w14:val="tx1"/>
                        </w14:solidFill>
                      </w14:textFill>
                    </w:rPr>
                    <w:t>，燃料为天然气，属于清洁能源。</w:t>
                  </w:r>
                </w:p>
              </w:tc>
              <w:tc>
                <w:tcPr>
                  <w:tcW w:w="514" w:type="pct"/>
                  <w:tcBorders>
                    <w:tl2br w:val="nil"/>
                    <w:tr2bl w:val="nil"/>
                  </w:tcBorders>
                  <w:noWrap w:val="0"/>
                  <w:vAlign w:val="center"/>
                </w:tcPr>
                <w:p w14:paraId="215075F8">
                  <w:pPr>
                    <w:keepNext w:val="0"/>
                    <w:keepLines w:val="0"/>
                    <w:widowControl/>
                    <w:suppressLineNumbers w:val="0"/>
                    <w:jc w:val="left"/>
                    <w:rPr>
                      <w:rFonts w:hint="default"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lang w:eastAsia="zh-CN"/>
                      <w14:textFill>
                        <w14:solidFill>
                          <w14:schemeClr w14:val="tx1"/>
                        </w14:solidFill>
                      </w14:textFill>
                    </w:rPr>
                    <w:t>符合</w:t>
                  </w:r>
                </w:p>
              </w:tc>
            </w:tr>
            <w:tr w14:paraId="117EC4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atLeast"/>
              </w:trPr>
              <w:tc>
                <w:tcPr>
                  <w:tcW w:w="1153" w:type="pct"/>
                  <w:vMerge w:val="continue"/>
                  <w:tcBorders>
                    <w:tl2br w:val="nil"/>
                    <w:tr2bl w:val="nil"/>
                  </w:tcBorders>
                  <w:noWrap w:val="0"/>
                  <w:vAlign w:val="center"/>
                </w:tcPr>
                <w:p w14:paraId="4FEEB691">
                  <w:pPr>
                    <w:adjustRightInd w:val="0"/>
                    <w:snapToGrid w:val="0"/>
                    <w:jc w:val="center"/>
                    <w:rPr>
                      <w:rFonts w:hint="eastAsia" w:ascii="Times New Roman" w:hAnsi="Times New Roman" w:eastAsia="宋体" w:cs="Times New Roman"/>
                      <w:color w:val="000000" w:themeColor="text1"/>
                      <w:kern w:val="0"/>
                      <w:sz w:val="21"/>
                      <w:szCs w:val="21"/>
                      <w:lang w:eastAsia="zh-CN"/>
                      <w14:textFill>
                        <w14:solidFill>
                          <w14:schemeClr w14:val="tx1"/>
                        </w14:solidFill>
                      </w14:textFill>
                    </w:rPr>
                  </w:pPr>
                </w:p>
              </w:tc>
              <w:tc>
                <w:tcPr>
                  <w:tcW w:w="1619" w:type="pct"/>
                  <w:tcBorders>
                    <w:tl2br w:val="nil"/>
                    <w:tr2bl w:val="nil"/>
                  </w:tcBorders>
                  <w:noWrap w:val="0"/>
                  <w:vAlign w:val="center"/>
                </w:tcPr>
                <w:p w14:paraId="3862B1A6">
                  <w:pPr>
                    <w:keepNext w:val="0"/>
                    <w:keepLines w:val="0"/>
                    <w:suppressLineNumbers w:val="0"/>
                    <w:adjustRightInd w:val="0"/>
                    <w:snapToGrid w:val="0"/>
                    <w:spacing w:before="0" w:beforeAutospacing="0" w:after="0" w:afterAutospacing="0"/>
                    <w:ind w:left="0" w:leftChars="0" w:right="0" w:rightChars="0"/>
                    <w:jc w:val="center"/>
                    <w:rPr>
                      <w:rFonts w:hint="eastAsia" w:ascii="Times New Roman" w:hAnsi="Times New Roman" w:eastAsia="宋体"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严把燃煤锅炉准入关口，各市 (区) 建成区禁止新建燃煤锅炉。推动燃气锅炉实施低氮燃烧深度改造，鼓励企业将氮氧化物浓度控制在30毫克/立方米。</w:t>
                  </w:r>
                </w:p>
              </w:tc>
              <w:tc>
                <w:tcPr>
                  <w:tcW w:w="1713" w:type="pct"/>
                  <w:tcBorders>
                    <w:tl2br w:val="nil"/>
                    <w:tr2bl w:val="nil"/>
                  </w:tcBorders>
                  <w:noWrap w:val="0"/>
                  <w:vAlign w:val="center"/>
                </w:tcPr>
                <w:p w14:paraId="53143238">
                  <w:pPr>
                    <w:keepNext w:val="0"/>
                    <w:keepLines w:val="0"/>
                    <w:suppressLineNumbers w:val="0"/>
                    <w:adjustRightInd w:val="0"/>
                    <w:snapToGrid w:val="0"/>
                    <w:spacing w:before="0" w:beforeAutospacing="0" w:after="0" w:afterAutospacing="0"/>
                    <w:ind w:left="0" w:leftChars="0" w:right="0" w:rightChars="0"/>
                    <w:jc w:val="center"/>
                    <w:rPr>
                      <w:rFonts w:hint="eastAsia" w:ascii="Times New Roman" w:hAnsi="Times New Roman" w:eastAsia="宋体" w:cs="Times New Roman"/>
                      <w:color w:val="000000" w:themeColor="text1"/>
                      <w:kern w:val="0"/>
                      <w:sz w:val="21"/>
                      <w:szCs w:val="21"/>
                      <w:lang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本项目</w:t>
                  </w:r>
                  <w:r>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t>安装</w:t>
                  </w:r>
                  <w:r>
                    <w:rPr>
                      <w:rFonts w:hint="eastAsia" w:ascii="Times New Roman" w:hAnsi="Times New Roman" w:eastAsia="宋体" w:cs="Times New Roman"/>
                      <w:color w:val="000000" w:themeColor="text1"/>
                      <w:kern w:val="0"/>
                      <w:sz w:val="21"/>
                      <w:szCs w:val="21"/>
                      <w:lang w:val="en-US" w:eastAsia="zh-CN" w:bidi="ar-SA"/>
                      <w14:textFill>
                        <w14:solidFill>
                          <w14:schemeClr w14:val="tx1"/>
                        </w14:solidFill>
                      </w14:textFill>
                    </w:rPr>
                    <w:t>低氮燃烧器</w:t>
                  </w:r>
                  <w:r>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t>，</w:t>
                  </w:r>
                  <w:r>
                    <w:rPr>
                      <w:rFonts w:hint="eastAsia" w:ascii="Times New Roman" w:hAnsi="Times New Roman" w:eastAsia="宋体" w:cs="Times New Roman"/>
                      <w:color w:val="000000" w:themeColor="text1"/>
                      <w:kern w:val="0"/>
                      <w:sz w:val="21"/>
                      <w:szCs w:val="21"/>
                      <w:lang w:val="en-US" w:eastAsia="zh-CN" w:bidi="ar-SA"/>
                      <w14:textFill>
                        <w14:solidFill>
                          <w14:schemeClr w14:val="tx1"/>
                        </w14:solidFill>
                      </w14:textFill>
                    </w:rPr>
                    <w:t>可将氮氧化物排放浓度控制在30mg/m</w:t>
                  </w:r>
                  <w:r>
                    <w:rPr>
                      <w:rFonts w:hint="eastAsia" w:ascii="Times New Roman" w:hAnsi="Times New Roman" w:eastAsia="宋体" w:cs="Times New Roman"/>
                      <w:color w:val="000000" w:themeColor="text1"/>
                      <w:kern w:val="0"/>
                      <w:sz w:val="21"/>
                      <w:szCs w:val="21"/>
                      <w:vertAlign w:val="superscript"/>
                      <w:lang w:val="en-US" w:eastAsia="zh-CN" w:bidi="ar-SA"/>
                      <w14:textFill>
                        <w14:solidFill>
                          <w14:schemeClr w14:val="tx1"/>
                        </w14:solidFill>
                      </w14:textFill>
                    </w:rPr>
                    <w:t>3</w:t>
                  </w:r>
                  <w:r>
                    <w:rPr>
                      <w:rFonts w:hint="eastAsia" w:ascii="Times New Roman" w:hAnsi="Times New Roman" w:eastAsia="宋体" w:cs="Times New Roman"/>
                      <w:color w:val="000000" w:themeColor="text1"/>
                      <w:kern w:val="0"/>
                      <w:sz w:val="21"/>
                      <w:szCs w:val="21"/>
                      <w:vertAlign w:val="baseline"/>
                      <w:lang w:val="en-US" w:eastAsia="zh-CN" w:bidi="ar-SA"/>
                      <w14:textFill>
                        <w14:solidFill>
                          <w14:schemeClr w14:val="tx1"/>
                        </w14:solidFill>
                      </w14:textFill>
                    </w:rPr>
                    <w:t>以下，</w:t>
                  </w:r>
                  <w:r>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t>对环境污染影响</w:t>
                  </w:r>
                  <w:r>
                    <w:rPr>
                      <w:rFonts w:hint="default" w:ascii="Times New Roman" w:hAnsi="Times New Roman" w:cs="Times New Roman"/>
                      <w:color w:val="000000" w:themeColor="text1"/>
                      <w:kern w:val="0"/>
                      <w:sz w:val="21"/>
                      <w:szCs w:val="21"/>
                      <w:lang w:val="en-US" w:eastAsia="zh-CN" w:bidi="ar-SA"/>
                      <w14:textFill>
                        <w14:solidFill>
                          <w14:schemeClr w14:val="tx1"/>
                        </w14:solidFill>
                      </w14:textFill>
                    </w:rPr>
                    <w:t>较小</w:t>
                  </w:r>
                  <w:r>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t>。</w:t>
                  </w:r>
                </w:p>
              </w:tc>
              <w:tc>
                <w:tcPr>
                  <w:tcW w:w="514" w:type="pct"/>
                  <w:tcBorders>
                    <w:tl2br w:val="nil"/>
                    <w:tr2bl w:val="nil"/>
                  </w:tcBorders>
                  <w:noWrap w:val="0"/>
                  <w:vAlign w:val="center"/>
                </w:tcPr>
                <w:p w14:paraId="5C77F897">
                  <w:pPr>
                    <w:adjustRightInd w:val="0"/>
                    <w:snapToGrid w:val="0"/>
                    <w:jc w:val="center"/>
                    <w:rPr>
                      <w:rFonts w:hint="eastAsia" w:ascii="Times New Roman" w:hAnsi="Times New Roman" w:eastAsia="宋体" w:cs="Times New Roman"/>
                      <w:color w:val="000000" w:themeColor="text1"/>
                      <w:kern w:val="0"/>
                      <w:sz w:val="21"/>
                      <w:szCs w:val="21"/>
                      <w:lang w:eastAsia="zh-CN"/>
                      <w14:textFill>
                        <w14:solidFill>
                          <w14:schemeClr w14:val="tx1"/>
                        </w14:solidFill>
                      </w14:textFill>
                    </w:rPr>
                  </w:pPr>
                  <w:r>
                    <w:rPr>
                      <w:rFonts w:hint="default" w:ascii="Times New Roman" w:hAnsi="Times New Roman" w:cs="Times New Roman"/>
                      <w:color w:val="000000" w:themeColor="text1"/>
                      <w:kern w:val="0"/>
                      <w:sz w:val="21"/>
                      <w:szCs w:val="21"/>
                      <w:lang w:eastAsia="zh-CN"/>
                      <w14:textFill>
                        <w14:solidFill>
                          <w14:schemeClr w14:val="tx1"/>
                        </w14:solidFill>
                      </w14:textFill>
                    </w:rPr>
                    <w:t>符合</w:t>
                  </w:r>
                </w:p>
              </w:tc>
            </w:tr>
            <w:tr w14:paraId="6FAF4D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atLeast"/>
              </w:trPr>
              <w:tc>
                <w:tcPr>
                  <w:tcW w:w="1153" w:type="pct"/>
                  <w:tcBorders>
                    <w:tl2br w:val="nil"/>
                    <w:tr2bl w:val="nil"/>
                  </w:tcBorders>
                  <w:noWrap w:val="0"/>
                  <w:vAlign w:val="center"/>
                </w:tcPr>
                <w:p w14:paraId="4B855220">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300" w:lineRule="exact"/>
                    <w:ind w:right="0" w:rightChars="0"/>
                    <w:jc w:val="center"/>
                    <w:textAlignment w:val="auto"/>
                    <w:outlineLvl w:val="9"/>
                    <w:rPr>
                      <w:rFonts w:hint="default" w:ascii="Times New Roman" w:hAnsi="Times New Roman" w:eastAsia="宋体" w:cs="Times New Roman"/>
                      <w:bCs/>
                      <w:color w:val="000000" w:themeColor="text1"/>
                      <w:spacing w:val="-6"/>
                      <w:kern w:val="2"/>
                      <w:sz w:val="21"/>
                      <w:szCs w:val="21"/>
                      <w:lang w:val="en-US" w:eastAsia="zh-CN" w:bidi="ar-SA"/>
                      <w14:textFill>
                        <w14:solidFill>
                          <w14:schemeClr w14:val="tx1"/>
                        </w14:solidFill>
                      </w14:textFill>
                    </w:rPr>
                  </w:pPr>
                  <w:r>
                    <w:rPr>
                      <w:rFonts w:hint="default" w:ascii="Times New Roman" w:hAnsi="Times New Roman" w:eastAsia="宋体" w:cs="Times New Roman"/>
                      <w:bCs/>
                      <w:color w:val="000000" w:themeColor="text1"/>
                      <w:spacing w:val="-6"/>
                      <w:kern w:val="2"/>
                      <w:sz w:val="21"/>
                      <w:szCs w:val="21"/>
                      <w:lang w:val="en-US" w:eastAsia="zh-CN" w:bidi="ar-SA"/>
                      <w14:textFill>
                        <w14:solidFill>
                          <w14:schemeClr w14:val="tx1"/>
                        </w14:solidFill>
                      </w14:textFill>
                    </w:rPr>
                    <w:t>陕西省“十四五”生态环境保护规划</w:t>
                  </w:r>
                </w:p>
              </w:tc>
              <w:tc>
                <w:tcPr>
                  <w:tcW w:w="1619" w:type="pct"/>
                  <w:tcBorders>
                    <w:tl2br w:val="nil"/>
                    <w:tr2bl w:val="nil"/>
                  </w:tcBorders>
                  <w:noWrap w:val="0"/>
                  <w:vAlign w:val="center"/>
                </w:tcPr>
                <w:p w14:paraId="0BECBA9D">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300" w:lineRule="exact"/>
                    <w:ind w:right="0" w:rightChars="0"/>
                    <w:jc w:val="center"/>
                    <w:textAlignment w:val="auto"/>
                    <w:outlineLvl w:val="9"/>
                    <w:rPr>
                      <w:rFonts w:hint="default" w:ascii="Times New Roman" w:hAnsi="Times New Roman" w:eastAsia="宋体" w:cs="Times New Roman"/>
                      <w:bCs/>
                      <w:color w:val="000000" w:themeColor="text1"/>
                      <w:spacing w:val="-6"/>
                      <w:kern w:val="2"/>
                      <w:sz w:val="21"/>
                      <w:szCs w:val="21"/>
                      <w:lang w:val="en-US" w:eastAsia="zh-CN" w:bidi="ar-SA"/>
                      <w14:textFill>
                        <w14:solidFill>
                          <w14:schemeClr w14:val="tx1"/>
                        </w14:solidFill>
                      </w14:textFill>
                    </w:rPr>
                  </w:pPr>
                  <w:r>
                    <w:rPr>
                      <w:rFonts w:hint="default" w:ascii="Times New Roman" w:hAnsi="Times New Roman" w:eastAsia="宋体" w:cs="Times New Roman"/>
                      <w:bCs/>
                      <w:color w:val="000000" w:themeColor="text1"/>
                      <w:spacing w:val="-6"/>
                      <w:kern w:val="2"/>
                      <w:sz w:val="21"/>
                      <w:szCs w:val="21"/>
                      <w:lang w:val="en-US" w:eastAsia="zh-CN" w:bidi="ar-SA"/>
                      <w14:textFill>
                        <w14:solidFill>
                          <w14:schemeClr w14:val="tx1"/>
                        </w14:solidFill>
                      </w14:textFill>
                    </w:rPr>
                    <w:t>按照煤炭集中使用、清洁利用原则，重点削减小型燃煤锅炉、民用散煤与农业用煤消费量，对以煤、石焦、渣油、重油等为燃料的锅炉和工业炉窑，加快使用清洁低碳能源以及工厂余热、电力热力等进行替代；巩固锅炉拆改成效，扎实推进燃煤锅炉淘汰。关中地区巩固燃煤锅炉拆改成效、燃气锅炉低氮改造成果。</w:t>
                  </w:r>
                </w:p>
              </w:tc>
              <w:tc>
                <w:tcPr>
                  <w:tcW w:w="1713" w:type="pct"/>
                  <w:tcBorders>
                    <w:tl2br w:val="nil"/>
                    <w:tr2bl w:val="nil"/>
                  </w:tcBorders>
                  <w:noWrap w:val="0"/>
                  <w:vAlign w:val="center"/>
                </w:tcPr>
                <w:p w14:paraId="7EBA19A2">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300" w:lineRule="exact"/>
                    <w:ind w:right="0" w:rightChars="0"/>
                    <w:jc w:val="center"/>
                    <w:textAlignment w:val="auto"/>
                    <w:outlineLvl w:val="9"/>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eastAsia="宋体" w:cs="Times New Roman"/>
                      <w:bCs/>
                      <w:color w:val="000000" w:themeColor="text1"/>
                      <w:spacing w:val="-6"/>
                      <w:kern w:val="2"/>
                      <w:sz w:val="21"/>
                      <w:szCs w:val="21"/>
                      <w:lang w:val="en-US" w:eastAsia="zh-CN" w:bidi="ar-SA"/>
                      <w14:textFill>
                        <w14:solidFill>
                          <w14:schemeClr w14:val="tx1"/>
                        </w14:solidFill>
                      </w14:textFill>
                    </w:rPr>
                    <w:t>本</w:t>
                  </w:r>
                  <w:r>
                    <w:rPr>
                      <w:rFonts w:hint="eastAsia" w:ascii="Times New Roman" w:hAnsi="Times New Roman" w:eastAsia="宋体" w:cs="Times New Roman"/>
                      <w:bCs/>
                      <w:color w:val="000000" w:themeColor="text1"/>
                      <w:spacing w:val="-6"/>
                      <w:kern w:val="2"/>
                      <w:sz w:val="21"/>
                      <w:szCs w:val="21"/>
                      <w:lang w:val="en-US" w:eastAsia="zh-CN" w:bidi="ar-SA"/>
                      <w14:textFill>
                        <w14:solidFill>
                          <w14:schemeClr w14:val="tx1"/>
                        </w14:solidFill>
                      </w14:textFill>
                    </w:rPr>
                    <w:t>项目新建锅炉为2台1.0t/h</w:t>
                  </w:r>
                  <w:r>
                    <w:rPr>
                      <w:rFonts w:hint="eastAsia" w:ascii="Times New Roman" w:hAnsi="Times New Roman" w:eastAsia="宋体" w:cs="Times New Roman"/>
                      <w:color w:val="000000" w:themeColor="text1"/>
                      <w:kern w:val="0"/>
                      <w:sz w:val="21"/>
                      <w:szCs w:val="21"/>
                      <w:lang w:val="en-US" w:eastAsia="zh-CN" w:bidi="ar-SA"/>
                      <w14:textFill>
                        <w14:solidFill>
                          <w14:schemeClr w14:val="tx1"/>
                        </w14:solidFill>
                      </w14:textFill>
                    </w:rPr>
                    <w:t>燃气蒸汽发生器</w:t>
                  </w:r>
                  <w:r>
                    <w:rPr>
                      <w:rFonts w:hint="eastAsia" w:ascii="Times New Roman" w:hAnsi="Times New Roman" w:eastAsia="宋体" w:cs="Times New Roman"/>
                      <w:bCs/>
                      <w:color w:val="000000" w:themeColor="text1"/>
                      <w:spacing w:val="-6"/>
                      <w:kern w:val="2"/>
                      <w:sz w:val="21"/>
                      <w:szCs w:val="21"/>
                      <w:lang w:val="en-US" w:eastAsia="zh-CN" w:bidi="ar-SA"/>
                      <w14:textFill>
                        <w14:solidFill>
                          <w14:schemeClr w14:val="tx1"/>
                        </w14:solidFill>
                      </w14:textFill>
                    </w:rPr>
                    <w:t>，废气通过1根15</w:t>
                  </w:r>
                  <w:r>
                    <w:rPr>
                      <w:rFonts w:hint="default" w:ascii="Times New Roman" w:hAnsi="Times New Roman" w:eastAsia="宋体" w:cs="Times New Roman"/>
                      <w:bCs/>
                      <w:color w:val="000000" w:themeColor="text1"/>
                      <w:spacing w:val="-6"/>
                      <w:kern w:val="2"/>
                      <w:sz w:val="21"/>
                      <w:szCs w:val="21"/>
                      <w:lang w:val="en-US" w:eastAsia="zh-CN" w:bidi="ar-SA"/>
                      <w14:textFill>
                        <w14:solidFill>
                          <w14:schemeClr w14:val="tx1"/>
                        </w14:solidFill>
                      </w14:textFill>
                    </w:rPr>
                    <w:t>m</w:t>
                  </w:r>
                  <w:r>
                    <w:rPr>
                      <w:rFonts w:hint="eastAsia" w:ascii="Times New Roman" w:hAnsi="Times New Roman" w:eastAsia="宋体" w:cs="Times New Roman"/>
                      <w:bCs/>
                      <w:color w:val="000000" w:themeColor="text1"/>
                      <w:spacing w:val="-6"/>
                      <w:kern w:val="2"/>
                      <w:sz w:val="21"/>
                      <w:szCs w:val="21"/>
                      <w:lang w:val="en-US" w:eastAsia="zh-CN" w:bidi="ar-SA"/>
                      <w14:textFill>
                        <w14:solidFill>
                          <w14:schemeClr w14:val="tx1"/>
                        </w14:solidFill>
                      </w14:textFill>
                    </w:rPr>
                    <w:t>高烟囱</w:t>
                  </w:r>
                  <w:r>
                    <w:rPr>
                      <w:rFonts w:hint="default" w:ascii="Times New Roman" w:hAnsi="Times New Roman" w:eastAsia="宋体" w:cs="Times New Roman"/>
                      <w:bCs/>
                      <w:color w:val="000000" w:themeColor="text1"/>
                      <w:spacing w:val="-6"/>
                      <w:kern w:val="2"/>
                      <w:sz w:val="21"/>
                      <w:szCs w:val="21"/>
                      <w:lang w:val="en-US" w:eastAsia="zh-CN" w:bidi="ar-SA"/>
                      <w14:textFill>
                        <w14:solidFill>
                          <w14:schemeClr w14:val="tx1"/>
                        </w14:solidFill>
                      </w14:textFill>
                    </w:rPr>
                    <w:t>达标排放，对外环境影响较小。</w:t>
                  </w:r>
                </w:p>
              </w:tc>
              <w:tc>
                <w:tcPr>
                  <w:tcW w:w="514" w:type="pct"/>
                  <w:tcBorders>
                    <w:tl2br w:val="nil"/>
                    <w:tr2bl w:val="nil"/>
                  </w:tcBorders>
                  <w:noWrap w:val="0"/>
                  <w:vAlign w:val="center"/>
                </w:tcPr>
                <w:p w14:paraId="210809E7">
                  <w:pPr>
                    <w:keepNext w:val="0"/>
                    <w:keepLines w:val="0"/>
                    <w:suppressLineNumbers w:val="0"/>
                    <w:adjustRightInd w:val="0"/>
                    <w:snapToGrid w:val="0"/>
                    <w:spacing w:before="0" w:beforeAutospacing="0" w:after="0" w:afterAutospacing="0" w:line="240" w:lineRule="atLeast"/>
                    <w:ind w:left="0" w:leftChars="0" w:right="0" w:rightChars="0" w:firstLine="0" w:firstLineChars="0"/>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cs="Times New Roman"/>
                      <w:bCs/>
                      <w:color w:val="000000" w:themeColor="text1"/>
                      <w:spacing w:val="-6"/>
                      <w:kern w:val="2"/>
                      <w:sz w:val="21"/>
                      <w:szCs w:val="21"/>
                      <w:lang w:val="en-US" w:eastAsia="zh-CN" w:bidi="ar-SA"/>
                      <w14:textFill>
                        <w14:solidFill>
                          <w14:schemeClr w14:val="tx1"/>
                        </w14:solidFill>
                      </w14:textFill>
                    </w:rPr>
                    <w:t>符合</w:t>
                  </w:r>
                </w:p>
              </w:tc>
            </w:tr>
            <w:tr w14:paraId="778879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atLeast"/>
              </w:trPr>
              <w:tc>
                <w:tcPr>
                  <w:tcW w:w="1153" w:type="pct"/>
                  <w:tcBorders>
                    <w:tl2br w:val="nil"/>
                    <w:tr2bl w:val="nil"/>
                  </w:tcBorders>
                  <w:noWrap w:val="0"/>
                  <w:vAlign w:val="center"/>
                </w:tcPr>
                <w:p w14:paraId="7238EFC2">
                  <w:pPr>
                    <w:keepNext w:val="0"/>
                    <w:keepLines w:val="0"/>
                    <w:widowControl/>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t>《西咸新区“十四五”生态环境保护规</w:t>
                  </w:r>
                </w:p>
                <w:p w14:paraId="7FFFB2FD">
                  <w:pPr>
                    <w:keepNext w:val="0"/>
                    <w:keepLines w:val="0"/>
                    <w:widowControl/>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t>划》的通知（陕西咸〔2021〕4</w:t>
                  </w:r>
                </w:p>
                <w:p w14:paraId="0E24B143">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300" w:lineRule="exact"/>
                    <w:ind w:right="0" w:rightChars="0"/>
                    <w:jc w:val="center"/>
                    <w:textAlignment w:val="auto"/>
                    <w:outlineLvl w:val="9"/>
                    <w:rPr>
                      <w:rFonts w:hint="default" w:ascii="Times New Roman" w:hAnsi="Times New Roman" w:eastAsia="宋体" w:cs="Times New Roman"/>
                      <w:bCs/>
                      <w:color w:val="000000" w:themeColor="text1"/>
                      <w:spacing w:val="-6"/>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t>号）</w:t>
                  </w:r>
                </w:p>
              </w:tc>
              <w:tc>
                <w:tcPr>
                  <w:tcW w:w="1619" w:type="pct"/>
                  <w:tcBorders>
                    <w:tl2br w:val="nil"/>
                    <w:tr2bl w:val="nil"/>
                  </w:tcBorders>
                  <w:shd w:val="clear" w:color="auto" w:fill="auto"/>
                  <w:noWrap w:val="0"/>
                  <w:vAlign w:val="center"/>
                </w:tcPr>
                <w:p w14:paraId="6BE37391">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t>提升能源结构清洁低碳水平。严格实施煤炭消费减量替代，实现煤炭消费总量负增长。加速能源体系清洁低碳发展进程，积极发展太阳能光伏、生物质能、地热能、氢能等新能源</w:t>
                  </w:r>
                </w:p>
              </w:tc>
              <w:tc>
                <w:tcPr>
                  <w:tcW w:w="1713" w:type="pct"/>
                  <w:tcBorders>
                    <w:tl2br w:val="nil"/>
                    <w:tr2bl w:val="nil"/>
                  </w:tcBorders>
                  <w:shd w:val="clear" w:color="auto" w:fill="auto"/>
                  <w:noWrap w:val="0"/>
                  <w:vAlign w:val="center"/>
                </w:tcPr>
                <w:p w14:paraId="4F7B9CBE">
                  <w:pPr>
                    <w:keepNext w:val="0"/>
                    <w:keepLines w:val="0"/>
                    <w:suppressLineNumbers w:val="0"/>
                    <w:autoSpaceDE w:val="0"/>
                    <w:autoSpaceDN w:val="0"/>
                    <w:spacing w:before="0" w:beforeAutospacing="0" w:after="0" w:afterAutospacing="0"/>
                    <w:ind w:left="0" w:leftChars="0" w:right="0" w:rightChars="0"/>
                    <w:contextualSpacing/>
                    <w:jc w:val="center"/>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本项目</w:t>
                  </w:r>
                  <w:r>
                    <w:rPr>
                      <w:rFonts w:hint="eastAsia" w:ascii="Times New Roman" w:hAnsi="Times New Roman" w:eastAsia="宋体" w:cs="Times New Roman"/>
                      <w:bCs/>
                      <w:color w:val="000000" w:themeColor="text1"/>
                      <w:spacing w:val="-6"/>
                      <w:kern w:val="2"/>
                      <w:sz w:val="21"/>
                      <w:szCs w:val="21"/>
                      <w:lang w:val="en-US" w:eastAsia="zh-CN" w:bidi="ar-SA"/>
                      <w14:textFill>
                        <w14:solidFill>
                          <w14:schemeClr w14:val="tx1"/>
                        </w14:solidFill>
                      </w14:textFill>
                    </w:rPr>
                    <w:t>新建锅炉为2台1.0t/h</w:t>
                  </w:r>
                  <w:r>
                    <w:rPr>
                      <w:rFonts w:hint="eastAsia" w:ascii="Times New Roman" w:hAnsi="Times New Roman" w:eastAsia="宋体" w:cs="Times New Roman"/>
                      <w:color w:val="000000" w:themeColor="text1"/>
                      <w:kern w:val="0"/>
                      <w:sz w:val="21"/>
                      <w:szCs w:val="21"/>
                      <w:lang w:val="en-US" w:eastAsia="zh-CN" w:bidi="ar-SA"/>
                      <w14:textFill>
                        <w14:solidFill>
                          <w14:schemeClr w14:val="tx1"/>
                        </w14:solidFill>
                      </w14:textFill>
                    </w:rPr>
                    <w:t>燃气蒸汽发生器</w:t>
                  </w:r>
                  <w:r>
                    <w:rPr>
                      <w:rFonts w:hint="eastAsia" w:ascii="Times New Roman" w:hAnsi="Times New Roman" w:eastAsia="宋体" w:cs="Times New Roman"/>
                      <w:bCs/>
                      <w:color w:val="000000" w:themeColor="text1"/>
                      <w:spacing w:val="-6"/>
                      <w:kern w:val="2"/>
                      <w:sz w:val="21"/>
                      <w:szCs w:val="21"/>
                      <w:lang w:val="en-US" w:eastAsia="zh-CN" w:bidi="ar-SA"/>
                      <w14:textFill>
                        <w14:solidFill>
                          <w14:schemeClr w14:val="tx1"/>
                        </w14:solidFill>
                      </w14:textFill>
                    </w:rPr>
                    <w:t>，</w:t>
                  </w:r>
                  <w:r>
                    <w:rPr>
                      <w:rFonts w:hint="eastAsia" w:ascii="Times New Roman" w:hAnsi="Times New Roman" w:cs="Times New Roman"/>
                      <w:color w:val="000000" w:themeColor="text1"/>
                      <w:kern w:val="0"/>
                      <w:sz w:val="21"/>
                      <w:szCs w:val="21"/>
                      <w:lang w:eastAsia="zh-CN"/>
                      <w14:textFill>
                        <w14:solidFill>
                          <w14:schemeClr w14:val="tx1"/>
                        </w14:solidFill>
                      </w14:textFill>
                    </w:rPr>
                    <w:t>使用</w:t>
                  </w:r>
                  <w:r>
                    <w:rPr>
                      <w:rFonts w:hint="default" w:ascii="Times New Roman" w:hAnsi="Times New Roman" w:cs="Times New Roman"/>
                      <w:color w:val="000000" w:themeColor="text1"/>
                      <w:kern w:val="0"/>
                      <w:sz w:val="21"/>
                      <w:szCs w:val="21"/>
                      <w14:textFill>
                        <w14:solidFill>
                          <w14:schemeClr w14:val="tx1"/>
                        </w14:solidFill>
                      </w14:textFill>
                    </w:rPr>
                    <w:t>清洁能源</w:t>
                  </w:r>
                  <w:r>
                    <w:rPr>
                      <w:rFonts w:hint="eastAsia" w:ascii="Times New Roman" w:hAnsi="Times New Roman" w:cs="Times New Roman"/>
                      <w:color w:val="000000" w:themeColor="text1"/>
                      <w:kern w:val="0"/>
                      <w:sz w:val="21"/>
                      <w:szCs w:val="21"/>
                      <w:lang w:val="en-US" w:eastAsia="zh-CN"/>
                      <w14:textFill>
                        <w14:solidFill>
                          <w14:schemeClr w14:val="tx1"/>
                        </w14:solidFill>
                      </w14:textFill>
                    </w:rPr>
                    <w:t>-</w:t>
                  </w:r>
                  <w:r>
                    <w:rPr>
                      <w:rFonts w:hint="eastAsia" w:ascii="Times New Roman" w:hAnsi="Times New Roman" w:cs="Times New Roman"/>
                      <w:color w:val="000000" w:themeColor="text1"/>
                      <w:kern w:val="0"/>
                      <w:sz w:val="21"/>
                      <w:szCs w:val="21"/>
                      <w:lang w:eastAsia="zh-CN"/>
                      <w14:textFill>
                        <w14:solidFill>
                          <w14:schemeClr w14:val="tx1"/>
                        </w14:solidFill>
                      </w14:textFill>
                    </w:rPr>
                    <w:t>天然气</w:t>
                  </w:r>
                  <w:r>
                    <w:rPr>
                      <w:rFonts w:hint="eastAsia" w:ascii="Times New Roman" w:hAnsi="Times New Roman" w:cs="Times New Roman"/>
                      <w:color w:val="000000" w:themeColor="text1"/>
                      <w:kern w:val="0"/>
                      <w:sz w:val="21"/>
                      <w:szCs w:val="21"/>
                      <w:lang w:val="en-US" w:eastAsia="zh-CN"/>
                      <w14:textFill>
                        <w14:solidFill>
                          <w14:schemeClr w14:val="tx1"/>
                        </w14:solidFill>
                      </w14:textFill>
                    </w:rPr>
                    <w:t>为</w:t>
                  </w:r>
                  <w:r>
                    <w:rPr>
                      <w:rFonts w:hint="eastAsia" w:ascii="Times New Roman" w:hAnsi="Times New Roman" w:cs="Times New Roman"/>
                      <w:color w:val="000000" w:themeColor="text1"/>
                      <w:kern w:val="0"/>
                      <w:sz w:val="21"/>
                      <w:szCs w:val="21"/>
                      <w:lang w:eastAsia="zh-CN"/>
                      <w14:textFill>
                        <w14:solidFill>
                          <w14:schemeClr w14:val="tx1"/>
                        </w14:solidFill>
                      </w14:textFill>
                    </w:rPr>
                    <w:t>燃料，</w:t>
                  </w:r>
                  <w:r>
                    <w:rPr>
                      <w:rFonts w:hint="eastAsia" w:ascii="Times New Roman" w:hAnsi="Times New Roman" w:eastAsia="宋体" w:cs="Times New Roman"/>
                      <w:bCs/>
                      <w:color w:val="000000" w:themeColor="text1"/>
                      <w:spacing w:val="-6"/>
                      <w:kern w:val="2"/>
                      <w:sz w:val="21"/>
                      <w:szCs w:val="21"/>
                      <w:lang w:val="en-US" w:eastAsia="zh-CN" w:bidi="ar-SA"/>
                      <w14:textFill>
                        <w14:solidFill>
                          <w14:schemeClr w14:val="tx1"/>
                        </w14:solidFill>
                      </w14:textFill>
                    </w:rPr>
                    <w:t>废气通过1根15</w:t>
                  </w:r>
                  <w:r>
                    <w:rPr>
                      <w:rFonts w:hint="default" w:ascii="Times New Roman" w:hAnsi="Times New Roman" w:eastAsia="宋体" w:cs="Times New Roman"/>
                      <w:bCs/>
                      <w:color w:val="000000" w:themeColor="text1"/>
                      <w:spacing w:val="-6"/>
                      <w:kern w:val="2"/>
                      <w:sz w:val="21"/>
                      <w:szCs w:val="21"/>
                      <w:lang w:val="en-US" w:eastAsia="zh-CN" w:bidi="ar-SA"/>
                      <w14:textFill>
                        <w14:solidFill>
                          <w14:schemeClr w14:val="tx1"/>
                        </w14:solidFill>
                      </w14:textFill>
                    </w:rPr>
                    <w:t>m</w:t>
                  </w:r>
                  <w:r>
                    <w:rPr>
                      <w:rFonts w:hint="eastAsia" w:ascii="Times New Roman" w:hAnsi="Times New Roman" w:eastAsia="宋体" w:cs="Times New Roman"/>
                      <w:bCs/>
                      <w:color w:val="000000" w:themeColor="text1"/>
                      <w:spacing w:val="-6"/>
                      <w:kern w:val="2"/>
                      <w:sz w:val="21"/>
                      <w:szCs w:val="21"/>
                      <w:lang w:val="en-US" w:eastAsia="zh-CN" w:bidi="ar-SA"/>
                      <w14:textFill>
                        <w14:solidFill>
                          <w14:schemeClr w14:val="tx1"/>
                        </w14:solidFill>
                      </w14:textFill>
                    </w:rPr>
                    <w:t>高烟囱</w:t>
                  </w:r>
                  <w:r>
                    <w:rPr>
                      <w:rFonts w:hint="default" w:ascii="Times New Roman" w:hAnsi="Times New Roman" w:eastAsia="宋体" w:cs="Times New Roman"/>
                      <w:bCs/>
                      <w:color w:val="000000" w:themeColor="text1"/>
                      <w:spacing w:val="-6"/>
                      <w:kern w:val="2"/>
                      <w:sz w:val="21"/>
                      <w:szCs w:val="21"/>
                      <w:lang w:val="en-US" w:eastAsia="zh-CN" w:bidi="ar-SA"/>
                      <w14:textFill>
                        <w14:solidFill>
                          <w14:schemeClr w14:val="tx1"/>
                        </w14:solidFill>
                      </w14:textFill>
                    </w:rPr>
                    <w:t>达标排放</w:t>
                  </w:r>
                  <w:r>
                    <w:rPr>
                      <w:rFonts w:hint="default" w:ascii="Times New Roman" w:hAnsi="Times New Roman" w:cs="Times New Roman"/>
                      <w:color w:val="000000" w:themeColor="text1"/>
                      <w:kern w:val="0"/>
                      <w:sz w:val="21"/>
                      <w:szCs w:val="21"/>
                      <w14:textFill>
                        <w14:solidFill>
                          <w14:schemeClr w14:val="tx1"/>
                        </w14:solidFill>
                      </w14:textFill>
                    </w:rPr>
                    <w:t>。</w:t>
                  </w:r>
                </w:p>
              </w:tc>
              <w:tc>
                <w:tcPr>
                  <w:tcW w:w="514" w:type="pct"/>
                  <w:tcBorders>
                    <w:tl2br w:val="nil"/>
                    <w:tr2bl w:val="nil"/>
                  </w:tcBorders>
                  <w:shd w:val="clear" w:color="auto" w:fill="auto"/>
                  <w:noWrap w:val="0"/>
                  <w:vAlign w:val="center"/>
                </w:tcPr>
                <w:p w14:paraId="370282BC">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符合</w:t>
                  </w:r>
                </w:p>
              </w:tc>
            </w:tr>
            <w:tr w14:paraId="44319C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atLeast"/>
              </w:trPr>
              <w:tc>
                <w:tcPr>
                  <w:tcW w:w="1153" w:type="pct"/>
                  <w:tcBorders>
                    <w:tl2br w:val="nil"/>
                    <w:tr2bl w:val="nil"/>
                  </w:tcBorders>
                  <w:noWrap w:val="0"/>
                  <w:vAlign w:val="center"/>
                </w:tcPr>
                <w:p w14:paraId="1670A2DF">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eastAsia" w:ascii="Times New Roman" w:hAnsi="Times New Roman"/>
                      <w:color w:val="000000" w:themeColor="text1"/>
                      <w:sz w:val="21"/>
                      <w:szCs w:val="21"/>
                      <w:lang w:eastAsia="zh-CN"/>
                      <w14:textFill>
                        <w14:solidFill>
                          <w14:schemeClr w14:val="tx1"/>
                        </w14:solidFill>
                      </w14:textFill>
                    </w:rPr>
                    <w:t>西安市人民政府关于印发《西安市大气污染治理专项行动</w:t>
                  </w:r>
                  <w:r>
                    <w:rPr>
                      <w:rFonts w:hint="eastAsia" w:ascii="Times New Roman" w:hAnsi="Times New Roman"/>
                      <w:color w:val="000000" w:themeColor="text1"/>
                      <w:sz w:val="21"/>
                      <w:szCs w:val="21"/>
                      <w:lang w:val="en-US" w:eastAsia="zh-CN"/>
                      <w14:textFill>
                        <w14:solidFill>
                          <w14:schemeClr w14:val="tx1"/>
                        </w14:solidFill>
                      </w14:textFill>
                    </w:rPr>
                    <w:t>方案（2023—2027）</w:t>
                  </w:r>
                  <w:r>
                    <w:rPr>
                      <w:rFonts w:hint="eastAsia" w:ascii="Times New Roman" w:hAnsi="Times New Roman"/>
                      <w:color w:val="000000" w:themeColor="text1"/>
                      <w:sz w:val="21"/>
                      <w:szCs w:val="21"/>
                      <w:lang w:eastAsia="zh-CN"/>
                      <w14:textFill>
                        <w14:solidFill>
                          <w14:schemeClr w14:val="tx1"/>
                        </w14:solidFill>
                      </w14:textFill>
                    </w:rPr>
                    <w:t>》的通知（市字【</w:t>
                  </w:r>
                  <w:r>
                    <w:rPr>
                      <w:rFonts w:hint="eastAsia" w:ascii="Times New Roman" w:hAnsi="Times New Roman"/>
                      <w:color w:val="000000" w:themeColor="text1"/>
                      <w:sz w:val="21"/>
                      <w:szCs w:val="21"/>
                      <w:lang w:val="en-US" w:eastAsia="zh-CN"/>
                      <w14:textFill>
                        <w14:solidFill>
                          <w14:schemeClr w14:val="tx1"/>
                        </w14:solidFill>
                      </w14:textFill>
                    </w:rPr>
                    <w:t>2023</w:t>
                  </w:r>
                  <w:r>
                    <w:rPr>
                      <w:rFonts w:hint="eastAsia" w:ascii="Times New Roman" w:hAnsi="Times New Roman"/>
                      <w:color w:val="000000" w:themeColor="text1"/>
                      <w:sz w:val="21"/>
                      <w:szCs w:val="21"/>
                      <w:lang w:eastAsia="zh-CN"/>
                      <w14:textFill>
                        <w14:solidFill>
                          <w14:schemeClr w14:val="tx1"/>
                        </w14:solidFill>
                      </w14:textFill>
                    </w:rPr>
                    <w:t>】</w:t>
                  </w:r>
                  <w:r>
                    <w:rPr>
                      <w:rFonts w:hint="eastAsia" w:ascii="Times New Roman" w:hAnsi="Times New Roman"/>
                      <w:color w:val="000000" w:themeColor="text1"/>
                      <w:sz w:val="21"/>
                      <w:szCs w:val="21"/>
                      <w:lang w:val="en-US" w:eastAsia="zh-CN"/>
                      <w14:textFill>
                        <w14:solidFill>
                          <w14:schemeClr w14:val="tx1"/>
                        </w14:solidFill>
                      </w14:textFill>
                    </w:rPr>
                    <w:t>32号</w:t>
                  </w:r>
                  <w:r>
                    <w:rPr>
                      <w:rFonts w:hint="eastAsia" w:ascii="Times New Roman" w:hAnsi="Times New Roman"/>
                      <w:color w:val="000000" w:themeColor="text1"/>
                      <w:sz w:val="21"/>
                      <w:szCs w:val="21"/>
                      <w:lang w:eastAsia="zh-CN"/>
                      <w14:textFill>
                        <w14:solidFill>
                          <w14:schemeClr w14:val="tx1"/>
                        </w14:solidFill>
                      </w14:textFill>
                    </w:rPr>
                    <w:t>）</w:t>
                  </w:r>
                </w:p>
              </w:tc>
              <w:tc>
                <w:tcPr>
                  <w:tcW w:w="1619" w:type="pct"/>
                  <w:tcBorders>
                    <w:tl2br w:val="nil"/>
                    <w:tr2bl w:val="nil"/>
                  </w:tcBorders>
                  <w:noWrap w:val="0"/>
                  <w:vAlign w:val="center"/>
                </w:tcPr>
                <w:p w14:paraId="38732D87">
                  <w:pPr>
                    <w:keepNext w:val="0"/>
                    <w:keepLines w:val="0"/>
                    <w:suppressLineNumbers w:val="0"/>
                    <w:autoSpaceDE w:val="0"/>
                    <w:autoSpaceDN w:val="0"/>
                    <w:spacing w:before="0" w:beforeAutospacing="0" w:after="0" w:afterAutospacing="0"/>
                    <w:ind w:left="0" w:leftChars="0" w:right="0" w:rightChars="0"/>
                    <w:contextualSpacing/>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t>严把燃煤锅炉准入关口，各市(区)建成区禁止新建燃煤锅炉。推动燃气锅炉实施低氮燃烧深度改造，鼓励企业将氮氧化物浓度控制在30毫克/立方米</w:t>
                  </w:r>
                </w:p>
              </w:tc>
              <w:tc>
                <w:tcPr>
                  <w:tcW w:w="1713" w:type="pct"/>
                  <w:tcBorders>
                    <w:tl2br w:val="nil"/>
                    <w:tr2bl w:val="nil"/>
                  </w:tcBorders>
                  <w:noWrap w:val="0"/>
                  <w:vAlign w:val="center"/>
                </w:tcPr>
                <w:p w14:paraId="0A09C4BE">
                  <w:pPr>
                    <w:keepNext w:val="0"/>
                    <w:keepLines w:val="0"/>
                    <w:suppressLineNumbers w:val="0"/>
                    <w:autoSpaceDE w:val="0"/>
                    <w:autoSpaceDN w:val="0"/>
                    <w:spacing w:before="0" w:beforeAutospacing="0" w:after="0" w:afterAutospacing="0"/>
                    <w:ind w:left="0" w:leftChars="0" w:right="0" w:rightChars="0"/>
                    <w:contextualSpacing/>
                    <w:jc w:val="center"/>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本项目</w:t>
                  </w:r>
                  <w:r>
                    <w:rPr>
                      <w:rFonts w:hint="eastAsia" w:ascii="Times New Roman" w:hAnsi="Times New Roman" w:cs="Times New Roman"/>
                      <w:color w:val="000000" w:themeColor="text1"/>
                      <w:kern w:val="0"/>
                      <w:sz w:val="21"/>
                      <w:szCs w:val="21"/>
                      <w:lang w:eastAsia="zh-CN"/>
                      <w14:textFill>
                        <w14:solidFill>
                          <w14:schemeClr w14:val="tx1"/>
                        </w14:solidFill>
                      </w14:textFill>
                    </w:rPr>
                    <w:t>使用</w:t>
                  </w:r>
                  <w:r>
                    <w:rPr>
                      <w:rFonts w:hint="default" w:ascii="Times New Roman" w:hAnsi="Times New Roman" w:cs="Times New Roman"/>
                      <w:color w:val="000000" w:themeColor="text1"/>
                      <w:kern w:val="0"/>
                      <w:sz w:val="21"/>
                      <w:szCs w:val="21"/>
                      <w14:textFill>
                        <w14:solidFill>
                          <w14:schemeClr w14:val="tx1"/>
                        </w14:solidFill>
                      </w14:textFill>
                    </w:rPr>
                    <w:t>清洁能源</w:t>
                  </w:r>
                  <w:r>
                    <w:rPr>
                      <w:rFonts w:hint="eastAsia" w:ascii="Times New Roman" w:hAnsi="Times New Roman" w:cs="Times New Roman"/>
                      <w:color w:val="000000" w:themeColor="text1"/>
                      <w:kern w:val="0"/>
                      <w:sz w:val="21"/>
                      <w:szCs w:val="21"/>
                      <w:lang w:val="en-US" w:eastAsia="zh-CN"/>
                      <w14:textFill>
                        <w14:solidFill>
                          <w14:schemeClr w14:val="tx1"/>
                        </w14:solidFill>
                      </w14:textFill>
                    </w:rPr>
                    <w:t>-</w:t>
                  </w:r>
                  <w:r>
                    <w:rPr>
                      <w:rFonts w:hint="eastAsia" w:ascii="Times New Roman" w:hAnsi="Times New Roman" w:cs="Times New Roman"/>
                      <w:color w:val="000000" w:themeColor="text1"/>
                      <w:kern w:val="0"/>
                      <w:sz w:val="21"/>
                      <w:szCs w:val="21"/>
                      <w:lang w:eastAsia="zh-CN"/>
                      <w14:textFill>
                        <w14:solidFill>
                          <w14:schemeClr w14:val="tx1"/>
                        </w14:solidFill>
                      </w14:textFill>
                    </w:rPr>
                    <w:t>天然气</w:t>
                  </w:r>
                  <w:r>
                    <w:rPr>
                      <w:rFonts w:hint="default" w:ascii="Times New Roman" w:hAnsi="Times New Roman" w:cs="Times New Roman"/>
                      <w:color w:val="000000" w:themeColor="text1"/>
                      <w:kern w:val="0"/>
                      <w:sz w:val="21"/>
                      <w:szCs w:val="21"/>
                      <w14:textFill>
                        <w14:solidFill>
                          <w14:schemeClr w14:val="tx1"/>
                        </w14:solidFill>
                      </w14:textFill>
                    </w:rPr>
                    <w:t>为</w:t>
                  </w:r>
                  <w:r>
                    <w:rPr>
                      <w:rFonts w:hint="eastAsia" w:ascii="Times New Roman" w:hAnsi="Times New Roman" w:cs="Times New Roman"/>
                      <w:color w:val="000000" w:themeColor="text1"/>
                      <w:kern w:val="0"/>
                      <w:sz w:val="21"/>
                      <w:szCs w:val="21"/>
                      <w:lang w:val="en-US" w:eastAsia="zh-CN"/>
                      <w14:textFill>
                        <w14:solidFill>
                          <w14:schemeClr w14:val="tx1"/>
                        </w14:solidFill>
                      </w14:textFill>
                    </w:rPr>
                    <w:t>燃料</w:t>
                  </w:r>
                  <w:r>
                    <w:rPr>
                      <w:rFonts w:hint="default" w:ascii="Times New Roman" w:hAnsi="Times New Roman" w:cs="Times New Roman"/>
                      <w:color w:val="000000" w:themeColor="text1"/>
                      <w:kern w:val="0"/>
                      <w:sz w:val="21"/>
                      <w:szCs w:val="21"/>
                      <w14:textFill>
                        <w14:solidFill>
                          <w14:schemeClr w14:val="tx1"/>
                        </w14:solidFill>
                      </w14:textFill>
                    </w:rPr>
                    <w:t>。锅炉</w:t>
                  </w:r>
                  <w:r>
                    <w:rPr>
                      <w:rFonts w:hint="eastAsia" w:ascii="Times New Roman" w:hAnsi="Times New Roman" w:cs="Times New Roman"/>
                      <w:color w:val="000000" w:themeColor="text1"/>
                      <w:kern w:val="0"/>
                      <w:sz w:val="21"/>
                      <w:szCs w:val="21"/>
                      <w:lang w:val="en-US" w:eastAsia="zh-CN"/>
                      <w14:textFill>
                        <w14:solidFill>
                          <w14:schemeClr w14:val="tx1"/>
                        </w14:solidFill>
                      </w14:textFill>
                    </w:rPr>
                    <w:t>安装有</w:t>
                  </w:r>
                  <w:r>
                    <w:rPr>
                      <w:rFonts w:hint="default" w:ascii="Times New Roman" w:hAnsi="Times New Roman" w:cs="Times New Roman"/>
                      <w:color w:val="000000" w:themeColor="text1"/>
                      <w:kern w:val="0"/>
                      <w:sz w:val="21"/>
                      <w:szCs w:val="21"/>
                      <w14:textFill>
                        <w14:solidFill>
                          <w14:schemeClr w14:val="tx1"/>
                        </w14:solidFill>
                      </w14:textFill>
                    </w:rPr>
                    <w:t>低氮燃烧</w:t>
                  </w:r>
                  <w:r>
                    <w:rPr>
                      <w:rFonts w:hint="eastAsia" w:ascii="Times New Roman" w:hAnsi="Times New Roman" w:cs="Times New Roman"/>
                      <w:color w:val="000000" w:themeColor="text1"/>
                      <w:kern w:val="0"/>
                      <w:sz w:val="21"/>
                      <w:szCs w:val="21"/>
                      <w:lang w:val="en-US" w:eastAsia="zh-CN"/>
                      <w14:textFill>
                        <w14:solidFill>
                          <w14:schemeClr w14:val="tx1"/>
                        </w14:solidFill>
                      </w14:textFill>
                    </w:rPr>
                    <w:t>器</w:t>
                  </w:r>
                  <w:r>
                    <w:rPr>
                      <w:rFonts w:hint="eastAsia" w:ascii="Times New Roman" w:hAnsi="Times New Roman" w:cs="Times New Roman"/>
                      <w:color w:val="000000" w:themeColor="text1"/>
                      <w:kern w:val="0"/>
                      <w:sz w:val="21"/>
                      <w:szCs w:val="21"/>
                      <w:lang w:eastAsia="zh-CN"/>
                      <w14:textFill>
                        <w14:solidFill>
                          <w14:schemeClr w14:val="tx1"/>
                        </w14:solidFill>
                      </w14:textFill>
                    </w:rPr>
                    <w:t>，</w:t>
                  </w:r>
                  <w: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t>氮氧化物排放浓度小于30毫克/立方米。</w:t>
                  </w:r>
                </w:p>
              </w:tc>
              <w:tc>
                <w:tcPr>
                  <w:tcW w:w="514" w:type="pct"/>
                  <w:tcBorders>
                    <w:tl2br w:val="nil"/>
                    <w:tr2bl w:val="nil"/>
                  </w:tcBorders>
                  <w:noWrap w:val="0"/>
                  <w:vAlign w:val="center"/>
                </w:tcPr>
                <w:p w14:paraId="5F42996F">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eastAsia="zh-CN"/>
                      <w14:textFill>
                        <w14:solidFill>
                          <w14:schemeClr w14:val="tx1"/>
                        </w14:solidFill>
                      </w14:textFill>
                    </w:rPr>
                    <w:t>符合</w:t>
                  </w:r>
                </w:p>
              </w:tc>
            </w:tr>
            <w:tr w14:paraId="107481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atLeast"/>
              </w:trPr>
              <w:tc>
                <w:tcPr>
                  <w:tcW w:w="1153" w:type="pct"/>
                  <w:tcBorders>
                    <w:tl2br w:val="nil"/>
                    <w:tr2bl w:val="nil"/>
                  </w:tcBorders>
                  <w:noWrap w:val="0"/>
                  <w:vAlign w:val="center"/>
                </w:tcPr>
                <w:p w14:paraId="0D257ECD">
                  <w:pPr>
                    <w:keepNext w:val="0"/>
                    <w:keepLines w:val="0"/>
                    <w:widowControl/>
                    <w:suppressLineNumbers w:val="0"/>
                    <w:spacing w:before="0" w:beforeAutospacing="0" w:after="0" w:afterAutospacing="0"/>
                    <w:ind w:left="0" w:leftChars="0" w:right="0" w:rightChars="0"/>
                    <w:jc w:val="center"/>
                    <w:rPr>
                      <w:rFonts w:hint="eastAsia" w:ascii="Times New Roman" w:hAnsi="Times New Roman"/>
                      <w:color w:val="000000" w:themeColor="text1"/>
                      <w:sz w:val="21"/>
                      <w:szCs w:val="21"/>
                      <w:lang w:eastAsia="zh-CN"/>
                      <w14:textFill>
                        <w14:solidFill>
                          <w14:schemeClr w14:val="tx1"/>
                        </w14:solidFill>
                      </w14:textFill>
                    </w:rPr>
                  </w:pPr>
                  <w:r>
                    <w:rPr>
                      <w:rFonts w:hint="eastAsia" w:ascii="Times New Roman" w:hAnsi="Times New Roman"/>
                      <w:color w:val="000000" w:themeColor="text1"/>
                      <w:sz w:val="21"/>
                      <w:szCs w:val="21"/>
                      <w:lang w:eastAsia="zh-CN"/>
                      <w14:textFill>
                        <w14:solidFill>
                          <w14:schemeClr w14:val="tx1"/>
                        </w14:solidFill>
                      </w14:textFill>
                    </w:rPr>
                    <w:t>《西咸新区大气污染治理专项行动方案（2023-202</w:t>
                  </w:r>
                </w:p>
                <w:p w14:paraId="603A7C9E">
                  <w:pPr>
                    <w:keepNext w:val="0"/>
                    <w:keepLines w:val="0"/>
                    <w:widowControl/>
                    <w:suppressLineNumbers w:val="0"/>
                    <w:spacing w:before="0" w:beforeAutospacing="0" w:after="0" w:afterAutospacing="0"/>
                    <w:ind w:left="0" w:leftChars="0" w:right="0" w:rightChars="0"/>
                    <w:jc w:val="center"/>
                    <w:rPr>
                      <w:rFonts w:hint="eastAsia" w:ascii="Times New Roman" w:hAnsi="Times New Roman"/>
                      <w:color w:val="000000" w:themeColor="text1"/>
                      <w:sz w:val="21"/>
                      <w:szCs w:val="21"/>
                      <w:lang w:eastAsia="zh-CN"/>
                      <w14:textFill>
                        <w14:solidFill>
                          <w14:schemeClr w14:val="tx1"/>
                        </w14:solidFill>
                      </w14:textFill>
                    </w:rPr>
                  </w:pPr>
                  <w:r>
                    <w:rPr>
                      <w:rFonts w:hint="eastAsia" w:ascii="Times New Roman" w:hAnsi="Times New Roman"/>
                      <w:color w:val="000000" w:themeColor="text1"/>
                      <w:sz w:val="21"/>
                      <w:szCs w:val="21"/>
                      <w:lang w:eastAsia="zh-CN"/>
                      <w14:textFill>
                        <w14:solidFill>
                          <w14:schemeClr w14:val="tx1"/>
                        </w14:solidFill>
                      </w14:textFill>
                    </w:rPr>
                    <w:t>7年）》（陕西咸党发〔2023〕4</w:t>
                  </w:r>
                </w:p>
                <w:p w14:paraId="3D315FA7">
                  <w:pPr>
                    <w:keepNext w:val="0"/>
                    <w:keepLines w:val="0"/>
                    <w:widowControl/>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olor w:val="000000" w:themeColor="text1"/>
                      <w:sz w:val="21"/>
                      <w:szCs w:val="21"/>
                      <w:lang w:eastAsia="zh-CN"/>
                      <w14:textFill>
                        <w14:solidFill>
                          <w14:schemeClr w14:val="tx1"/>
                        </w14:solidFill>
                      </w14:textFill>
                    </w:rPr>
                    <w:t>号）</w:t>
                  </w:r>
                </w:p>
              </w:tc>
              <w:tc>
                <w:tcPr>
                  <w:tcW w:w="1619" w:type="pct"/>
                  <w:tcBorders>
                    <w:tl2br w:val="nil"/>
                    <w:tr2bl w:val="nil"/>
                  </w:tcBorders>
                  <w:noWrap w:val="0"/>
                  <w:vAlign w:val="center"/>
                </w:tcPr>
                <w:p w14:paraId="3981C95A">
                  <w:pPr>
                    <w:keepNext w:val="0"/>
                    <w:keepLines w:val="0"/>
                    <w:suppressLineNumbers w:val="0"/>
                    <w:autoSpaceDE w:val="0"/>
                    <w:autoSpaceDN w:val="0"/>
                    <w:spacing w:before="0" w:beforeAutospacing="0" w:after="0" w:afterAutospacing="0"/>
                    <w:ind w:left="0" w:leftChars="0" w:right="0" w:rightChars="0"/>
                    <w:contextualSpacing/>
                    <w:jc w:val="cente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t>3.产业发展结构调整</w:t>
                  </w:r>
                </w:p>
                <w:p w14:paraId="44297999">
                  <w:pPr>
                    <w:keepNext w:val="0"/>
                    <w:keepLines w:val="0"/>
                    <w:suppressLineNumbers w:val="0"/>
                    <w:autoSpaceDE w:val="0"/>
                    <w:autoSpaceDN w:val="0"/>
                    <w:spacing w:before="0" w:beforeAutospacing="0" w:after="0" w:afterAutospacing="0"/>
                    <w:ind w:left="0" w:leftChars="0" w:right="0" w:rightChars="0"/>
                    <w:contextualSpacing/>
                    <w:jc w:val="cente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t>（1）强化源头管控。严格落</w:t>
                  </w:r>
                </w:p>
                <w:p w14:paraId="728C9AB9">
                  <w:pPr>
                    <w:keepNext w:val="0"/>
                    <w:keepLines w:val="0"/>
                    <w:suppressLineNumbers w:val="0"/>
                    <w:autoSpaceDE w:val="0"/>
                    <w:autoSpaceDN w:val="0"/>
                    <w:spacing w:before="0" w:beforeAutospacing="0" w:after="0" w:afterAutospacing="0"/>
                    <w:ind w:left="0" w:leftChars="0" w:right="0" w:rightChars="0"/>
                    <w:contextualSpacing/>
                    <w:jc w:val="cente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t>实国家、省、市及新区产业规划、产业政策、“三线一单”、规划环评等要求，深入开展区域空间生态环境评价工作，积极推行区域、规</w:t>
                  </w:r>
                </w:p>
                <w:p w14:paraId="1C7C926E">
                  <w:pPr>
                    <w:keepNext w:val="0"/>
                    <w:keepLines w:val="0"/>
                    <w:suppressLineNumbers w:val="0"/>
                    <w:autoSpaceDE w:val="0"/>
                    <w:autoSpaceDN w:val="0"/>
                    <w:spacing w:before="0" w:beforeAutospacing="0" w:after="0" w:afterAutospacing="0"/>
                    <w:ind w:left="0" w:leftChars="0" w:right="0" w:rightChars="0"/>
                    <w:contextualSpacing/>
                    <w:jc w:val="cente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t>划环境影响评价，新、改、扩建化工、石化、建材、有色等项目的环境影响评价应满足区域、规划环评要求。</w:t>
                  </w:r>
                </w:p>
              </w:tc>
              <w:tc>
                <w:tcPr>
                  <w:tcW w:w="1713" w:type="pct"/>
                  <w:tcBorders>
                    <w:tl2br w:val="nil"/>
                    <w:tr2bl w:val="nil"/>
                  </w:tcBorders>
                  <w:noWrap w:val="0"/>
                  <w:vAlign w:val="center"/>
                </w:tcPr>
                <w:p w14:paraId="117A897B">
                  <w:pPr>
                    <w:keepNext w:val="0"/>
                    <w:keepLines w:val="0"/>
                    <w:suppressLineNumbers w:val="0"/>
                    <w:autoSpaceDE w:val="0"/>
                    <w:autoSpaceDN w:val="0"/>
                    <w:spacing w:before="0" w:beforeAutospacing="0" w:after="0" w:afterAutospacing="0"/>
                    <w:ind w:left="0" w:leftChars="0" w:right="0" w:rightChars="0"/>
                    <w:contextualSpacing/>
                    <w:jc w:val="center"/>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本项目符合国家、省、市及新区产业规划、产业政策、“三线一单”等相关要求；不属于新改扩建化工、石化、建材、有色等项目</w:t>
                  </w:r>
                </w:p>
              </w:tc>
              <w:tc>
                <w:tcPr>
                  <w:tcW w:w="514" w:type="pct"/>
                  <w:tcBorders>
                    <w:tl2br w:val="nil"/>
                    <w:tr2bl w:val="nil"/>
                  </w:tcBorders>
                  <w:noWrap w:val="0"/>
                  <w:vAlign w:val="center"/>
                </w:tcPr>
                <w:p w14:paraId="7B4B12A6">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eastAsia="zh-CN"/>
                      <w14:textFill>
                        <w14:solidFill>
                          <w14:schemeClr w14:val="tx1"/>
                        </w14:solidFill>
                      </w14:textFill>
                    </w:rPr>
                    <w:t>符合</w:t>
                  </w:r>
                </w:p>
              </w:tc>
            </w:tr>
            <w:tr w14:paraId="03CAC1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atLeast"/>
              </w:trPr>
              <w:tc>
                <w:tcPr>
                  <w:tcW w:w="1153" w:type="pct"/>
                  <w:tcBorders>
                    <w:tl2br w:val="nil"/>
                    <w:tr2bl w:val="nil"/>
                  </w:tcBorders>
                  <w:noWrap w:val="0"/>
                  <w:vAlign w:val="center"/>
                </w:tcPr>
                <w:p w14:paraId="096ED268">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t>《国家发展改革委等部门关于印发&lt;锅炉绿色低碳高质量发展行动方案&gt;的通知（发改</w:t>
                  </w:r>
                </w:p>
                <w:p w14:paraId="0794E4D6">
                  <w:pPr>
                    <w:keepNext w:val="0"/>
                    <w:keepLines w:val="0"/>
                    <w:widowControl/>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t>环资〔2023〕1638号）》</w:t>
                  </w:r>
                </w:p>
              </w:tc>
              <w:tc>
                <w:tcPr>
                  <w:tcW w:w="1619" w:type="pct"/>
                  <w:tcBorders>
                    <w:tl2br w:val="nil"/>
                    <w:tr2bl w:val="nil"/>
                  </w:tcBorders>
                  <w:noWrap w:val="0"/>
                  <w:vAlign w:val="center"/>
                </w:tcPr>
                <w:p w14:paraId="4EE79C20">
                  <w:pPr>
                    <w:keepNext w:val="0"/>
                    <w:keepLines w:val="0"/>
                    <w:widowControl/>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t>新建容量在10蒸吨/小时及以下工业锅炉优先选用蓄热式电加热锅炉、冷凝式燃气锅炉。推动燃气锅炉全面采用低氮燃烧技术，严格限制排烟温度，适时禁止非冷凝式燃气锅炉进入市场，优先使用低噪声工艺和设备</w:t>
                  </w:r>
                </w:p>
              </w:tc>
              <w:tc>
                <w:tcPr>
                  <w:tcW w:w="1713" w:type="pct"/>
                  <w:tcBorders>
                    <w:tl2br w:val="nil"/>
                    <w:tr2bl w:val="nil"/>
                  </w:tcBorders>
                  <w:noWrap w:val="0"/>
                  <w:vAlign w:val="center"/>
                </w:tcPr>
                <w:p w14:paraId="0BB5A64A">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t>本项目为天然气锅炉，</w:t>
                  </w:r>
                  <w: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t>采用低氮燃烧技术</w:t>
                  </w:r>
                  <w: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t>，污染物可稳定达标排放</w:t>
                  </w:r>
                </w:p>
              </w:tc>
              <w:tc>
                <w:tcPr>
                  <w:tcW w:w="514" w:type="pct"/>
                  <w:tcBorders>
                    <w:tl2br w:val="nil"/>
                    <w:tr2bl w:val="nil"/>
                  </w:tcBorders>
                  <w:noWrap w:val="0"/>
                  <w:vAlign w:val="center"/>
                </w:tcPr>
                <w:p w14:paraId="7257DA35">
                  <w:pPr>
                    <w:keepNext w:val="0"/>
                    <w:keepLines w:val="0"/>
                    <w:widowControl/>
                    <w:suppressLineNumbers w:val="0"/>
                    <w:spacing w:before="0" w:beforeAutospacing="0" w:after="0" w:afterAutospacing="0"/>
                    <w:ind w:left="0" w:leftChars="0" w:right="0" w:rightChars="0"/>
                    <w:jc w:val="cente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t>符合</w:t>
                  </w:r>
                </w:p>
              </w:tc>
            </w:tr>
          </w:tbl>
          <w:p w14:paraId="083CDCA0">
            <w:pPr>
              <w:keepNext w:val="0"/>
              <w:keepLines w:val="0"/>
              <w:pageBreakBefore w:val="0"/>
              <w:widowControl w:val="0"/>
              <w:kinsoku/>
              <w:wordWrap/>
              <w:overflowPunct/>
              <w:topLinePunct w:val="0"/>
              <w:autoSpaceDE w:val="0"/>
              <w:autoSpaceDN w:val="0"/>
              <w:bidi w:val="0"/>
              <w:adjustRightInd w:val="0"/>
              <w:snapToGrid w:val="0"/>
              <w:spacing w:before="157" w:beforeLines="50" w:line="360" w:lineRule="auto"/>
              <w:ind w:firstLine="482" w:firstLineChars="200"/>
              <w:jc w:val="left"/>
              <w:textAlignment w:val="auto"/>
              <w:rPr>
                <w:rFonts w:hint="eastAsia" w:ascii="Times New Roman" w:hAnsi="Times New Roman" w:eastAsia="宋体" w:cs="Times New Roman"/>
                <w:b/>
                <w:bCs/>
                <w:color w:val="000000" w:themeColor="text1"/>
                <w:szCs w:val="21"/>
                <w:lang w:val="en-US" w:eastAsia="zh-CN"/>
                <w14:textFill>
                  <w14:solidFill>
                    <w14:schemeClr w14:val="tx1"/>
                  </w14:solidFill>
                </w14:textFill>
              </w:rPr>
            </w:pPr>
            <w:r>
              <w:rPr>
                <w:rFonts w:hint="eastAsia" w:ascii="Times New Roman" w:hAnsi="Times New Roman" w:eastAsia="宋体" w:cs="Times New Roman"/>
                <w:b/>
                <w:bCs/>
                <w:color w:val="000000" w:themeColor="text1"/>
                <w:szCs w:val="21"/>
                <w:lang w:val="en-US" w:eastAsia="zh-CN"/>
                <w14:textFill>
                  <w14:solidFill>
                    <w14:schemeClr w14:val="tx1"/>
                  </w14:solidFill>
                </w14:textFill>
              </w:rPr>
              <w:t>4、选址合理性分析</w:t>
            </w:r>
          </w:p>
          <w:p w14:paraId="620C11EA">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jc w:val="left"/>
              <w:textAlignment w:val="auto"/>
              <w:rPr>
                <w:rFonts w:hint="eastAsia"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（1）本项目</w:t>
            </w:r>
            <w:r>
              <w:rPr>
                <w:rFonts w:hint="eastAsia" w:ascii="Times New Roman" w:hAnsi="Times New Roman" w:cs="Times New Roman"/>
                <w:color w:val="000000" w:themeColor="text1"/>
                <w:kern w:val="2"/>
                <w:sz w:val="24"/>
                <w:szCs w:val="24"/>
                <w:lang w:val="en-US" w:eastAsia="zh-CN" w:bidi="ar"/>
                <w14:textFill>
                  <w14:solidFill>
                    <w14:schemeClr w14:val="tx1"/>
                  </w14:solidFill>
                </w14:textFill>
              </w:rPr>
              <w:t>为扩建项目，</w:t>
            </w:r>
            <w:r>
              <w:rPr>
                <w:rFonts w:hint="eastAsia" w:ascii="Times New Roman" w:hAnsi="Times New Roman" w:eastAsia="宋体" w:cs="Times New Roman"/>
                <w:color w:val="000000" w:themeColor="text1"/>
                <w:szCs w:val="21"/>
                <w:lang w:val="en-US" w:eastAsia="zh-CN"/>
                <w14:textFill>
                  <w14:solidFill>
                    <w14:schemeClr w14:val="tx1"/>
                  </w14:solidFill>
                </w14:textFill>
              </w:rPr>
              <w:t>位于陕西省西咸新区泾河新城南流村原点西路温商高端制造产业园，</w:t>
            </w:r>
            <w: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t>项目建设主要为</w:t>
            </w:r>
            <w:r>
              <w:rPr>
                <w:rFonts w:hint="eastAsia" w:ascii="Times New Roman" w:hAnsi="Times New Roman" w:eastAsia="宋体" w:cs="Times New Roman"/>
                <w:color w:val="000000" w:themeColor="text1"/>
                <w:szCs w:val="21"/>
                <w:lang w:val="en-US" w:eastAsia="zh-CN"/>
                <w14:textFill>
                  <w14:solidFill>
                    <w14:schemeClr w14:val="tx1"/>
                  </w14:solidFill>
                </w14:textFill>
              </w:rPr>
              <w:t>陕西齐棋鲜卤食品有限公司卤肉制品生产线建设项目提供生产用蒸汽，无制约因素</w:t>
            </w:r>
            <w: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t>；</w:t>
            </w:r>
          </w:p>
          <w:p w14:paraId="6F83366C">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jc w:val="left"/>
              <w:textAlignment w:val="auto"/>
              <w:rPr>
                <w:rFonts w:hint="eastAsia"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（2）</w:t>
            </w:r>
            <w:r>
              <w:rPr>
                <w:rFonts w:hint="eastAsia" w:ascii="Times New Roman" w:hAnsi="Times New Roman" w:cs="Times New Roman"/>
                <w:color w:val="000000" w:themeColor="text1"/>
                <w:sz w:val="24"/>
                <w:szCs w:val="24"/>
                <w:u w:val="none"/>
                <w:lang w:val="en-US" w:eastAsia="zh-CN"/>
                <w14:textFill>
                  <w14:solidFill>
                    <w14:schemeClr w14:val="tx1"/>
                  </w14:solidFill>
                </w14:textFill>
              </w:rPr>
              <w:t>项目拟建地不涉及文物保护单位、自然保护区、风景名胜区、森林公园、饮用水水源保护区等法定环境敏感区和特殊生态功能区</w:t>
            </w:r>
            <w:r>
              <w:rPr>
                <w:rFonts w:hint="eastAsia" w:ascii="Times New Roman" w:hAnsi="Times New Roman" w:eastAsia="宋体" w:cs="Times New Roman"/>
                <w:color w:val="000000" w:themeColor="text1"/>
                <w:szCs w:val="21"/>
                <w:lang w:val="en-US" w:eastAsia="zh-CN"/>
                <w14:textFill>
                  <w14:solidFill>
                    <w14:schemeClr w14:val="tx1"/>
                  </w14:solidFill>
                </w14:textFill>
              </w:rPr>
              <w:t>。</w:t>
            </w:r>
          </w:p>
          <w:p w14:paraId="7B464AB8">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jc w:val="left"/>
              <w:textAlignment w:val="auto"/>
              <w:rPr>
                <w:rFonts w:hint="eastAsia"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（3）本项目在严格执行本环评提出的各项防治措施的前提下，各类污染物均可达标排放，对周围环境产生的影响较小，可以满足评价区的环境功能要求。</w:t>
            </w:r>
          </w:p>
          <w:p w14:paraId="1D375799">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jc w:val="left"/>
              <w:textAlignment w:val="auto"/>
              <w:rPr>
                <w:rFonts w:hint="default"/>
                <w:color w:val="000000" w:themeColor="text1"/>
                <w:lang w:val="en-US" w:eastAsia="zh-CN"/>
                <w14:textFill>
                  <w14:solidFill>
                    <w14:schemeClr w14:val="tx1"/>
                  </w14:solidFill>
                </w14:textFill>
              </w:rPr>
            </w:pPr>
            <w:r>
              <w:rPr>
                <w:rFonts w:hint="eastAsia" w:ascii="Times New Roman" w:hAnsi="Times New Roman" w:eastAsia="宋体" w:cs="Times New Roman"/>
                <w:color w:val="000000" w:themeColor="text1"/>
                <w:kern w:val="0"/>
                <w:szCs w:val="21"/>
                <w:lang w:val="en-US" w:eastAsia="zh-CN"/>
                <w14:textFill>
                  <w14:solidFill>
                    <w14:schemeClr w14:val="tx1"/>
                  </w14:solidFill>
                </w14:textFill>
              </w:rPr>
              <w:t>综上，项目选址合理可行</w:t>
            </w:r>
            <w:r>
              <w:rPr>
                <w:rFonts w:hint="eastAsia" w:ascii="Times New Roman" w:hAnsi="Times New Roman" w:eastAsia="宋体" w:cs="Times New Roman"/>
                <w:color w:val="000000" w:themeColor="text1"/>
                <w:szCs w:val="21"/>
                <w:lang w:val="en-US" w:eastAsia="zh-CN"/>
                <w14:textFill>
                  <w14:solidFill>
                    <w14:schemeClr w14:val="tx1"/>
                  </w14:solidFill>
                </w14:textFill>
              </w:rPr>
              <w:t>。</w:t>
            </w:r>
          </w:p>
        </w:tc>
      </w:tr>
    </w:tbl>
    <w:p w14:paraId="0A56347B">
      <w:pPr>
        <w:spacing w:line="360" w:lineRule="auto"/>
        <w:outlineLvl w:val="0"/>
        <w:rPr>
          <w:rFonts w:hint="default" w:ascii="Times New Roman" w:hAnsi="Times New Roman" w:eastAsia="黑体" w:cs="Times New Roman"/>
          <w:color w:val="000000" w:themeColor="text1"/>
          <w:sz w:val="30"/>
          <w14:textFill>
            <w14:solidFill>
              <w14:schemeClr w14:val="tx1"/>
            </w14:solidFill>
          </w14:textFill>
        </w:rPr>
        <w:sectPr>
          <w:pgSz w:w="11906" w:h="16838"/>
          <w:pgMar w:top="1701" w:right="1531" w:bottom="1701" w:left="1531" w:header="851" w:footer="1077" w:gutter="0"/>
          <w:pgBorders>
            <w:top w:val="none" w:sz="0" w:space="0"/>
            <w:left w:val="none" w:sz="0" w:space="0"/>
            <w:bottom w:val="none" w:sz="0" w:space="0"/>
            <w:right w:val="none" w:sz="0" w:space="0"/>
          </w:pgBorders>
          <w:pgNumType w:fmt="decimal" w:start="1"/>
          <w:cols w:space="720" w:num="1"/>
          <w:docGrid w:linePitch="312" w:charSpace="0"/>
        </w:sectPr>
      </w:pPr>
    </w:p>
    <w:p w14:paraId="3F299C70">
      <w:pPr>
        <w:pStyle w:val="21"/>
        <w:jc w:val="center"/>
        <w:outlineLvl w:val="0"/>
        <w:rPr>
          <w:rFonts w:hint="default" w:ascii="Times New Roman" w:hAnsi="Times New Roman" w:eastAsia="黑体" w:cs="Times New Roman"/>
          <w:snapToGrid w:val="0"/>
          <w:color w:val="000000" w:themeColor="text1"/>
          <w:sz w:val="30"/>
          <w:szCs w:val="30"/>
          <w14:textFill>
            <w14:solidFill>
              <w14:schemeClr w14:val="tx1"/>
            </w14:solidFill>
          </w14:textFill>
        </w:rPr>
      </w:pPr>
      <w:r>
        <w:rPr>
          <w:rFonts w:hint="default" w:ascii="Times New Roman" w:hAnsi="Times New Roman" w:eastAsia="黑体" w:cs="Times New Roman"/>
          <w:snapToGrid w:val="0"/>
          <w:color w:val="000000" w:themeColor="text1"/>
          <w:sz w:val="30"/>
          <w:szCs w:val="30"/>
          <w14:textFill>
            <w14:solidFill>
              <w14:schemeClr w14:val="tx1"/>
            </w14:solidFill>
          </w14:textFill>
        </w:rPr>
        <w:t>二、建设项目工程分析</w:t>
      </w:r>
    </w:p>
    <w:tbl>
      <w:tblPr>
        <w:tblStyle w:val="24"/>
        <w:tblW w:w="8946"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722"/>
        <w:gridCol w:w="8224"/>
      </w:tblGrid>
      <w:tr w14:paraId="534D55C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23" w:type="dxa"/>
            <w:noWrap w:val="0"/>
            <w:vAlign w:val="center"/>
          </w:tcPr>
          <w:p w14:paraId="74350C05">
            <w:pPr>
              <w:pStyle w:val="21"/>
              <w:adjustRightInd w:val="0"/>
              <w:snapToGrid w:val="0"/>
              <w:spacing w:before="0" w:beforeAutospacing="0" w:after="0" w:afterAutospacing="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建设内容</w:t>
            </w:r>
          </w:p>
        </w:tc>
        <w:tc>
          <w:tcPr>
            <w:tcW w:w="8123" w:type="dxa"/>
            <w:noWrap w:val="0"/>
            <w:vAlign w:val="top"/>
          </w:tcPr>
          <w:p w14:paraId="1C525903">
            <w:pPr>
              <w:keepNext/>
              <w:keepLines/>
              <w:pageBreakBefore w:val="0"/>
              <w:widowControl w:val="0"/>
              <w:kinsoku/>
              <w:wordWrap/>
              <w:overflowPunct/>
              <w:topLinePunct w:val="0"/>
              <w:autoSpaceDE/>
              <w:autoSpaceDN/>
              <w:bidi w:val="0"/>
              <w:adjustRightInd/>
              <w:snapToGrid/>
              <w:spacing w:before="157" w:beforeLines="50" w:line="360" w:lineRule="auto"/>
              <w:ind w:firstLine="482" w:firstLineChars="200"/>
              <w:textAlignment w:val="auto"/>
              <w:outlineLvl w:val="2"/>
              <w:rPr>
                <w:rFonts w:hint="default" w:ascii="Times New Roman" w:hAnsi="Times New Roman" w:eastAsia="宋体" w:cs="Times New Roman"/>
                <w:b/>
                <w:bCs/>
                <w:color w:val="000000" w:themeColor="text1"/>
                <w:sz w:val="24"/>
                <w:lang w:val="en-US" w:eastAsia="zh-CN"/>
                <w14:textFill>
                  <w14:solidFill>
                    <w14:schemeClr w14:val="tx1"/>
                  </w14:solidFill>
                </w14:textFill>
              </w:rPr>
            </w:pPr>
            <w:r>
              <w:rPr>
                <w:rFonts w:hint="default" w:ascii="Times New Roman" w:hAnsi="Times New Roman" w:cs="Times New Roman"/>
                <w:b/>
                <w:bCs/>
                <w:color w:val="000000" w:themeColor="text1"/>
                <w:sz w:val="24"/>
                <w:lang w:val="en-US" w:eastAsia="zh-CN"/>
                <w14:textFill>
                  <w14:solidFill>
                    <w14:schemeClr w14:val="tx1"/>
                  </w14:solidFill>
                </w14:textFill>
              </w:rPr>
              <w:t>1、</w:t>
            </w:r>
            <w:r>
              <w:rPr>
                <w:rFonts w:hint="eastAsia" w:ascii="Times New Roman" w:hAnsi="Times New Roman" w:cs="Times New Roman"/>
                <w:b/>
                <w:bCs/>
                <w:color w:val="000000" w:themeColor="text1"/>
                <w:sz w:val="24"/>
                <w:lang w:val="en-US" w:eastAsia="zh-CN"/>
                <w14:textFill>
                  <w14:solidFill>
                    <w14:schemeClr w14:val="tx1"/>
                  </w14:solidFill>
                </w14:textFill>
              </w:rPr>
              <w:t>建设项目的由来</w:t>
            </w:r>
          </w:p>
          <w:p w14:paraId="65BA5AF0">
            <w:pPr>
              <w:spacing w:line="360" w:lineRule="auto"/>
              <w:ind w:firstLine="480" w:firstLineChars="200"/>
              <w:textAlignment w:val="baseline"/>
              <w:rPr>
                <w:rFonts w:hint="eastAsia" w:ascii="Times New Roman" w:hAnsi="Times New Roman" w:cs="Times New Roman"/>
                <w:color w:val="000000" w:themeColor="text1"/>
                <w:szCs w:val="24"/>
                <w:lang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陕西齐棋鲜卤食品有限公司于2025年7月18日填报了《</w:t>
            </w:r>
            <w:r>
              <w:rPr>
                <w:rFonts w:hint="eastAsia" w:ascii="Times New Roman" w:hAnsi="Times New Roman" w:cs="Times New Roman"/>
                <w:color w:val="000000" w:themeColor="text1"/>
                <w:lang w:val="en-US" w:eastAsia="zh-CN"/>
                <w14:textFill>
                  <w14:solidFill>
                    <w14:schemeClr w14:val="tx1"/>
                  </w14:solidFill>
                </w14:textFill>
              </w:rPr>
              <w:t>卤肉制品生产线建设项目环境影响登记表</w:t>
            </w:r>
            <w:r>
              <w:rPr>
                <w:rFonts w:hint="eastAsia" w:ascii="Times New Roman" w:hAnsi="Times New Roman" w:eastAsia="宋体" w:cs="Times New Roman"/>
                <w:color w:val="000000" w:themeColor="text1"/>
                <w:szCs w:val="21"/>
                <w:lang w:val="en-US" w:eastAsia="zh-CN"/>
                <w14:textFill>
                  <w14:solidFill>
                    <w14:schemeClr w14:val="tx1"/>
                  </w14:solidFill>
                </w14:textFill>
              </w:rPr>
              <w:t>》，备案号为：20256199000500000026；</w:t>
            </w:r>
            <w:r>
              <w:rPr>
                <w:rFonts w:hint="eastAsia" w:ascii="Times New Roman" w:hAnsi="Times New Roman" w:cs="Times New Roman"/>
                <w:color w:val="000000" w:themeColor="text1"/>
                <w:sz w:val="24"/>
                <w:szCs w:val="24"/>
                <w:highlight w:val="none"/>
                <w:lang w:val="en-US" w:eastAsia="zh-CN"/>
                <w14:textFill>
                  <w14:solidFill>
                    <w14:schemeClr w14:val="tx1"/>
                  </w14:solidFill>
                </w14:textFill>
              </w:rPr>
              <w:t>卤肉制品生产线建设项目正在建设过程中</w:t>
            </w:r>
            <w:r>
              <w:rPr>
                <w:rFonts w:hint="eastAsia" w:ascii="Times New Roman" w:hAnsi="Times New Roman" w:cs="Times New Roman"/>
                <w:color w:val="000000" w:themeColor="text1"/>
                <w:sz w:val="24"/>
                <w:szCs w:val="24"/>
                <w:highlight w:val="none"/>
                <w:lang w:eastAsia="zh-CN"/>
                <w14:textFill>
                  <w14:solidFill>
                    <w14:schemeClr w14:val="tx1"/>
                  </w14:solidFill>
                </w14:textFill>
              </w:rPr>
              <w:t>。</w:t>
            </w:r>
          </w:p>
          <w:p w14:paraId="26039F3C">
            <w:pPr>
              <w:spacing w:line="360" w:lineRule="auto"/>
              <w:ind w:firstLine="480" w:firstLineChars="200"/>
              <w:textAlignment w:val="baseline"/>
              <w:rPr>
                <w:rFonts w:hint="eastAsia" w:ascii="Times New Roman" w:hAnsi="Times New Roman" w:eastAsia="宋体" w:cs="Times New Roman"/>
                <w:color w:val="000000" w:themeColor="text1"/>
                <w:szCs w:val="24"/>
                <w:lang w:val="en-US" w:eastAsia="zh-CN"/>
                <w14:textFill>
                  <w14:solidFill>
                    <w14:schemeClr w14:val="tx1"/>
                  </w14:solidFill>
                </w14:textFill>
              </w:rPr>
            </w:pPr>
            <w:r>
              <w:rPr>
                <w:rFonts w:hint="eastAsia" w:ascii="Times New Roman" w:hAnsi="Times New Roman" w:eastAsia="宋体" w:cs="Times New Roman"/>
                <w:color w:val="000000" w:themeColor="text1"/>
                <w:szCs w:val="24"/>
                <w:lang w:val="en-US" w:eastAsia="zh-CN"/>
                <w14:textFill>
                  <w14:solidFill>
                    <w14:schemeClr w14:val="tx1"/>
                  </w14:solidFill>
                </w14:textFill>
              </w:rPr>
              <w:t>根据公司生产需求，项目卤肉制品生产过程中需采用蒸汽进行灭菌，故建设单位需安装2台1t/h蒸汽发生器为卤肉制品生产线灭菌提供蒸汽。</w:t>
            </w:r>
          </w:p>
          <w:p w14:paraId="43583320">
            <w:pPr>
              <w:spacing w:line="360" w:lineRule="auto"/>
              <w:ind w:firstLine="480" w:firstLineChars="200"/>
              <w:textAlignment w:val="baseline"/>
              <w:rPr>
                <w:rFonts w:hint="eastAsia" w:ascii="Times New Roman" w:hAnsi="Times New Roman" w:eastAsia="宋体" w:cs="Times New Roman"/>
                <w:b w:val="0"/>
                <w:bCs w:val="0"/>
                <w:color w:val="000000" w:themeColor="text1"/>
                <w:sz w:val="24"/>
                <w:szCs w:val="24"/>
                <w:lang w:val="en-US" w:eastAsia="zh-CN"/>
                <w14:textFill>
                  <w14:solidFill>
                    <w14:schemeClr w14:val="tx1"/>
                  </w14:solidFill>
                </w14:textFill>
              </w:rPr>
            </w:pPr>
            <w:r>
              <w:rPr>
                <w:rFonts w:hint="eastAsia" w:ascii="Times New Roman" w:hAnsi="Times New Roman" w:eastAsia="宋体" w:cs="Times New Roman"/>
                <w:b w:val="0"/>
                <w:bCs w:val="0"/>
                <w:color w:val="000000" w:themeColor="text1"/>
                <w:sz w:val="24"/>
                <w:szCs w:val="24"/>
                <w:lang w:val="en-US" w:eastAsia="zh-CN"/>
                <w14:textFill>
                  <w14:solidFill>
                    <w14:schemeClr w14:val="tx1"/>
                  </w14:solidFill>
                </w14:textFill>
              </w:rPr>
              <w:t>根据《建设项目环境影响评价分类管理名录》，本项目属于“四十一、电力、热力生产和供应业”中“91、热力生产和供应工程（包括建设单位自建自用的供热工程）天然气锅炉总容量1吨/小时（0.7兆瓦）以上的”，应编制环境影响报告表。</w:t>
            </w:r>
          </w:p>
          <w:p w14:paraId="3AFCF600">
            <w:pPr>
              <w:spacing w:line="360" w:lineRule="auto"/>
              <w:ind w:firstLine="482" w:firstLineChars="200"/>
              <w:textAlignment w:val="baseline"/>
              <w:rPr>
                <w:rFonts w:hint="default" w:ascii="Times New Roman" w:hAnsi="Times New Roman" w:cs="Times New Roman"/>
                <w:b/>
                <w:bCs/>
                <w:color w:val="000000" w:themeColor="text1"/>
                <w:sz w:val="24"/>
                <w:lang w:val="en-US" w:eastAsia="zh-CN"/>
                <w14:textFill>
                  <w14:solidFill>
                    <w14:schemeClr w14:val="tx1"/>
                  </w14:solidFill>
                </w14:textFill>
              </w:rPr>
            </w:pPr>
            <w:r>
              <w:rPr>
                <w:rFonts w:hint="eastAsia" w:ascii="Times New Roman" w:hAnsi="Times New Roman" w:cs="Times New Roman"/>
                <w:b/>
                <w:bCs/>
                <w:color w:val="000000" w:themeColor="text1"/>
                <w:sz w:val="24"/>
                <w:lang w:val="en-US" w:eastAsia="zh-CN"/>
                <w14:textFill>
                  <w14:solidFill>
                    <w14:schemeClr w14:val="tx1"/>
                  </w14:solidFill>
                </w14:textFill>
              </w:rPr>
              <w:t>2、项目概况</w:t>
            </w:r>
          </w:p>
          <w:p w14:paraId="2319E4C9">
            <w:pPr>
              <w:spacing w:line="360" w:lineRule="auto"/>
              <w:ind w:firstLine="480" w:firstLineChars="200"/>
              <w:rPr>
                <w:rFonts w:hint="eastAsia" w:ascii="Times New Roman" w:hAnsi="Times New Roman" w:eastAsia="宋体" w:cs="Times New Roman"/>
                <w:color w:val="000000" w:themeColor="text1"/>
                <w:sz w:val="24"/>
                <w:lang w:eastAsia="zh-CN"/>
                <w14:textFill>
                  <w14:solidFill>
                    <w14:schemeClr w14:val="tx1"/>
                  </w14:solidFill>
                </w14:textFill>
              </w:rPr>
            </w:pPr>
            <w:r>
              <w:rPr>
                <w:rFonts w:hint="default" w:ascii="Times New Roman" w:hAnsi="Times New Roman" w:eastAsia="宋体" w:cs="Times New Roman"/>
                <w:color w:val="000000" w:themeColor="text1"/>
                <w:sz w:val="24"/>
                <w:lang w:eastAsia="zh-CN"/>
                <w14:textFill>
                  <w14:solidFill>
                    <w14:schemeClr w14:val="tx1"/>
                  </w14:solidFill>
                </w14:textFill>
              </w:rPr>
              <w:t>项目名称：</w:t>
            </w:r>
            <w:r>
              <w:rPr>
                <w:rFonts w:hint="eastAsia" w:ascii="Times New Roman" w:hAnsi="Times New Roman" w:eastAsia="宋体" w:cs="Times New Roman"/>
                <w:color w:val="000000" w:themeColor="text1"/>
                <w:sz w:val="24"/>
                <w:lang w:eastAsia="zh-CN"/>
                <w14:textFill>
                  <w14:solidFill>
                    <w14:schemeClr w14:val="tx1"/>
                  </w14:solidFill>
                </w14:textFill>
              </w:rPr>
              <w:t>陕西齐棋鲜卤食品有限公司</w:t>
            </w:r>
            <w:r>
              <w:rPr>
                <w:rFonts w:hint="default" w:ascii="Times New Roman" w:hAnsi="Times New Roman" w:eastAsia="宋体" w:cs="Times New Roman"/>
                <w:color w:val="000000" w:themeColor="text1"/>
                <w:sz w:val="24"/>
                <w:lang w:eastAsia="zh-CN"/>
                <w14:textFill>
                  <w14:solidFill>
                    <w14:schemeClr w14:val="tx1"/>
                  </w14:solidFill>
                </w14:textFill>
              </w:rPr>
              <w:t>锅炉建设项目</w:t>
            </w:r>
          </w:p>
          <w:p w14:paraId="4F743BBB">
            <w:pPr>
              <w:spacing w:line="360" w:lineRule="auto"/>
              <w:ind w:firstLine="480" w:firstLineChars="200"/>
              <w:rPr>
                <w:rFonts w:hint="eastAsia" w:ascii="Times New Roman" w:hAnsi="Times New Roman" w:eastAsia="宋体" w:cs="Times New Roman"/>
                <w:color w:val="000000" w:themeColor="text1"/>
                <w:szCs w:val="21"/>
                <w:lang w:eastAsia="zh-CN"/>
                <w14:textFill>
                  <w14:solidFill>
                    <w14:schemeClr w14:val="tx1"/>
                  </w14:solidFill>
                </w14:textFill>
              </w:rPr>
            </w:pPr>
            <w:r>
              <w:rPr>
                <w:rFonts w:hint="default" w:ascii="Times New Roman" w:hAnsi="Times New Roman" w:eastAsia="宋体" w:cs="Times New Roman"/>
                <w:color w:val="000000" w:themeColor="text1"/>
                <w:sz w:val="24"/>
                <w:lang w:eastAsia="zh-CN"/>
                <w14:textFill>
                  <w14:solidFill>
                    <w14:schemeClr w14:val="tx1"/>
                  </w14:solidFill>
                </w14:textFill>
              </w:rPr>
              <w:t>建设</w:t>
            </w:r>
            <w:r>
              <w:rPr>
                <w:rFonts w:hint="default" w:ascii="Times New Roman" w:hAnsi="Times New Roman" w:eastAsia="宋体" w:cs="Times New Roman"/>
                <w:color w:val="000000" w:themeColor="text1"/>
                <w:szCs w:val="21"/>
                <w:lang w:eastAsia="zh-CN"/>
                <w14:textFill>
                  <w14:solidFill>
                    <w14:schemeClr w14:val="tx1"/>
                  </w14:solidFill>
                </w14:textFill>
              </w:rPr>
              <w:t>单位：</w:t>
            </w:r>
            <w:r>
              <w:rPr>
                <w:rFonts w:hint="eastAsia" w:ascii="Times New Roman" w:hAnsi="Times New Roman" w:eastAsia="宋体" w:cs="Times New Roman"/>
                <w:color w:val="000000" w:themeColor="text1"/>
                <w:sz w:val="24"/>
                <w:lang w:eastAsia="zh-CN"/>
                <w14:textFill>
                  <w14:solidFill>
                    <w14:schemeClr w14:val="tx1"/>
                  </w14:solidFill>
                </w14:textFill>
              </w:rPr>
              <w:t>陕西齐棋鲜卤食品有限公司</w:t>
            </w:r>
          </w:p>
          <w:p w14:paraId="009FDF80">
            <w:pPr>
              <w:spacing w:line="360" w:lineRule="auto"/>
              <w:ind w:firstLine="480" w:firstLineChars="200"/>
              <w:rPr>
                <w:rFonts w:hint="default" w:ascii="Times New Roman" w:hAnsi="Times New Roman" w:eastAsia="宋体" w:cs="Times New Roman"/>
                <w:color w:val="000000" w:themeColor="text1"/>
                <w:sz w:val="24"/>
                <w:lang w:eastAsia="zh-CN"/>
                <w14:textFill>
                  <w14:solidFill>
                    <w14:schemeClr w14:val="tx1"/>
                  </w14:solidFill>
                </w14:textFill>
              </w:rPr>
            </w:pPr>
            <w:r>
              <w:rPr>
                <w:rFonts w:hint="default" w:ascii="Times New Roman" w:hAnsi="Times New Roman" w:eastAsia="宋体" w:cs="Times New Roman"/>
                <w:color w:val="000000" w:themeColor="text1"/>
                <w:sz w:val="24"/>
                <w:lang w:eastAsia="zh-CN"/>
                <w14:textFill>
                  <w14:solidFill>
                    <w14:schemeClr w14:val="tx1"/>
                  </w14:solidFill>
                </w14:textFill>
              </w:rPr>
              <w:t>建设性质：</w:t>
            </w:r>
            <w:r>
              <w:rPr>
                <w:rFonts w:hint="eastAsia" w:ascii="Times New Roman" w:hAnsi="Times New Roman" w:eastAsia="宋体" w:cs="Times New Roman"/>
                <w:color w:val="000000" w:themeColor="text1"/>
                <w:sz w:val="24"/>
                <w:lang w:val="en-US" w:eastAsia="zh-CN"/>
                <w14:textFill>
                  <w14:solidFill>
                    <w14:schemeClr w14:val="tx1"/>
                  </w14:solidFill>
                </w14:textFill>
              </w:rPr>
              <w:t>扩建</w:t>
            </w:r>
          </w:p>
          <w:p w14:paraId="40DC54FE">
            <w:pPr>
              <w:spacing w:line="360" w:lineRule="auto"/>
              <w:ind w:firstLine="480" w:firstLineChars="200"/>
              <w:rPr>
                <w:rFonts w:hint="eastAsia" w:ascii="Times New Roman" w:hAnsi="Times New Roman" w:eastAsia="宋体" w:cs="Times New Roman"/>
                <w:color w:val="000000" w:themeColor="text1"/>
                <w:sz w:val="24"/>
                <w:lang w:eastAsia="zh-CN"/>
                <w14:textFill>
                  <w14:solidFill>
                    <w14:schemeClr w14:val="tx1"/>
                  </w14:solidFill>
                </w14:textFill>
              </w:rPr>
            </w:pPr>
            <w:r>
              <w:rPr>
                <w:rFonts w:hint="eastAsia" w:ascii="Times New Roman" w:hAnsi="Times New Roman" w:eastAsia="宋体" w:cs="Times New Roman"/>
                <w:color w:val="000000" w:themeColor="text1"/>
                <w:sz w:val="24"/>
                <w:lang w:val="en-US" w:eastAsia="zh-CN"/>
                <w14:textFill>
                  <w14:solidFill>
                    <w14:schemeClr w14:val="tx1"/>
                  </w14:solidFill>
                </w14:textFill>
              </w:rPr>
              <w:t>建设规模：新建2台1.0t/h 蒸汽发生器（额定压力1.0MPa）</w:t>
            </w:r>
          </w:p>
          <w:p w14:paraId="4E21F1EF">
            <w:pPr>
              <w:spacing w:line="360" w:lineRule="auto"/>
              <w:ind w:firstLine="480" w:firstLineChars="200"/>
              <w:rPr>
                <w:rFonts w:hint="default" w:ascii="Times New Roman" w:hAnsi="Times New Roman" w:eastAsia="宋体" w:cs="Times New Roman"/>
                <w:color w:val="000000" w:themeColor="text1"/>
                <w:sz w:val="24"/>
                <w:highlight w:val="none"/>
                <w:lang w:eastAsia="zh-CN"/>
                <w14:textFill>
                  <w14:solidFill>
                    <w14:schemeClr w14:val="tx1"/>
                  </w14:solidFill>
                </w14:textFill>
              </w:rPr>
            </w:pPr>
            <w:r>
              <w:rPr>
                <w:rFonts w:hint="default" w:ascii="Times New Roman" w:hAnsi="Times New Roman" w:eastAsia="宋体" w:cs="Times New Roman"/>
                <w:color w:val="000000" w:themeColor="text1"/>
                <w:sz w:val="24"/>
                <w:highlight w:val="none"/>
                <w:lang w:eastAsia="zh-CN"/>
                <w14:textFill>
                  <w14:solidFill>
                    <w14:schemeClr w14:val="tx1"/>
                  </w14:solidFill>
                </w14:textFill>
              </w:rPr>
              <w:t>总投资：</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50</w:t>
            </w:r>
            <w:r>
              <w:rPr>
                <w:rFonts w:hint="default" w:ascii="Times New Roman" w:hAnsi="Times New Roman" w:eastAsia="宋体" w:cs="Times New Roman"/>
                <w:color w:val="000000" w:themeColor="text1"/>
                <w:sz w:val="24"/>
                <w:highlight w:val="none"/>
                <w:lang w:eastAsia="zh-CN"/>
                <w14:textFill>
                  <w14:solidFill>
                    <w14:schemeClr w14:val="tx1"/>
                  </w14:solidFill>
                </w14:textFill>
              </w:rPr>
              <w:t>万元</w:t>
            </w:r>
          </w:p>
          <w:p w14:paraId="2AF89441">
            <w:pPr>
              <w:spacing w:line="360" w:lineRule="auto"/>
              <w:ind w:firstLine="480" w:firstLineChars="200"/>
              <w:rPr>
                <w:rFonts w:hint="default" w:ascii="Times New Roman" w:hAnsi="Times New Roman" w:eastAsia="宋体" w:cs="Times New Roman"/>
                <w:color w:val="000000" w:themeColor="text1"/>
                <w:sz w:val="24"/>
                <w:lang w:eastAsia="zh-CN"/>
                <w14:textFill>
                  <w14:solidFill>
                    <w14:schemeClr w14:val="tx1"/>
                  </w14:solidFill>
                </w14:textFill>
              </w:rPr>
            </w:pPr>
            <w:r>
              <w:rPr>
                <w:rFonts w:hint="default" w:ascii="Times New Roman" w:hAnsi="Times New Roman" w:eastAsia="宋体" w:cs="Times New Roman"/>
                <w:color w:val="000000" w:themeColor="text1"/>
                <w:sz w:val="24"/>
                <w:lang w:eastAsia="zh-CN"/>
                <w14:textFill>
                  <w14:solidFill>
                    <w14:schemeClr w14:val="tx1"/>
                  </w14:solidFill>
                </w14:textFill>
              </w:rPr>
              <w:t>建设地点：项目</w:t>
            </w:r>
            <w:r>
              <w:rPr>
                <w:rFonts w:hint="eastAsia" w:ascii="Times New Roman" w:hAnsi="Times New Roman" w:eastAsia="宋体" w:cs="Times New Roman"/>
                <w:color w:val="000000" w:themeColor="text1"/>
                <w:sz w:val="24"/>
                <w:lang w:val="en-US" w:eastAsia="zh-CN"/>
                <w14:textFill>
                  <w14:solidFill>
                    <w14:schemeClr w14:val="tx1"/>
                  </w14:solidFill>
                </w14:textFill>
              </w:rPr>
              <w:t>位于</w:t>
            </w:r>
            <w:r>
              <w:rPr>
                <w:rFonts w:hint="eastAsia" w:ascii="Times New Roman" w:hAnsi="Times New Roman" w:eastAsia="宋体" w:cs="Times New Roman"/>
                <w:color w:val="000000" w:themeColor="text1"/>
                <w:szCs w:val="21"/>
                <w:lang w:val="en-US" w:eastAsia="zh-CN"/>
                <w14:textFill>
                  <w14:solidFill>
                    <w14:schemeClr w14:val="tx1"/>
                  </w14:solidFill>
                </w14:textFill>
              </w:rPr>
              <w:t>陕西省西咸新区泾河新城南流村原点西路温商高端制造产业园</w:t>
            </w:r>
            <w:r>
              <w:rPr>
                <w:rFonts w:hint="default" w:ascii="Times New Roman" w:hAnsi="Times New Roman" w:eastAsia="宋体" w:cs="Times New Roman"/>
                <w:color w:val="000000" w:themeColor="text1"/>
                <w:sz w:val="24"/>
                <w:lang w:eastAsia="zh-CN"/>
                <w14:textFill>
                  <w14:solidFill>
                    <w14:schemeClr w14:val="tx1"/>
                  </w14:solidFill>
                </w14:textFill>
              </w:rPr>
              <w:t>。</w:t>
            </w:r>
          </w:p>
          <w:p w14:paraId="5EEA804E">
            <w:pPr>
              <w:spacing w:line="360" w:lineRule="auto"/>
              <w:ind w:firstLine="482" w:firstLineChars="200"/>
              <w:textAlignment w:val="baseline"/>
              <w:rPr>
                <w:rFonts w:hint="default" w:ascii="Times New Roman" w:hAnsi="Times New Roman" w:eastAsia="宋体" w:cs="Times New Roman"/>
                <w:b/>
                <w:bCs/>
                <w:color w:val="000000" w:themeColor="text1"/>
                <w:sz w:val="24"/>
                <w:lang w:eastAsia="zh-CN"/>
                <w14:textFill>
                  <w14:solidFill>
                    <w14:schemeClr w14:val="tx1"/>
                  </w14:solidFill>
                </w14:textFill>
              </w:rPr>
            </w:pPr>
            <w:r>
              <w:rPr>
                <w:rFonts w:hint="eastAsia" w:ascii="Times New Roman" w:hAnsi="Times New Roman" w:cs="Times New Roman"/>
                <w:b/>
                <w:bCs/>
                <w:color w:val="000000" w:themeColor="text1"/>
                <w:sz w:val="24"/>
                <w:lang w:val="en-US" w:eastAsia="zh-CN"/>
                <w14:textFill>
                  <w14:solidFill>
                    <w14:schemeClr w14:val="tx1"/>
                  </w14:solidFill>
                </w14:textFill>
              </w:rPr>
              <w:t>3</w:t>
            </w:r>
            <w:r>
              <w:rPr>
                <w:rFonts w:hint="default" w:ascii="Times New Roman" w:hAnsi="Times New Roman" w:eastAsia="宋体" w:cs="Times New Roman"/>
                <w:b/>
                <w:bCs/>
                <w:color w:val="000000" w:themeColor="text1"/>
                <w:sz w:val="24"/>
                <w:lang w:val="en-US" w:eastAsia="zh-CN"/>
                <w14:textFill>
                  <w14:solidFill>
                    <w14:schemeClr w14:val="tx1"/>
                  </w14:solidFill>
                </w14:textFill>
              </w:rPr>
              <w:t>、</w:t>
            </w:r>
            <w:r>
              <w:rPr>
                <w:rFonts w:hint="default" w:ascii="Times New Roman" w:hAnsi="Times New Roman" w:eastAsia="宋体" w:cs="Times New Roman"/>
                <w:b/>
                <w:bCs/>
                <w:color w:val="000000" w:themeColor="text1"/>
                <w:sz w:val="24"/>
                <w:lang w:eastAsia="zh-CN"/>
                <w14:textFill>
                  <w14:solidFill>
                    <w14:schemeClr w14:val="tx1"/>
                  </w14:solidFill>
                </w14:textFill>
              </w:rPr>
              <w:t>项目建设</w:t>
            </w:r>
            <w:r>
              <w:rPr>
                <w:rFonts w:hint="eastAsia" w:ascii="Times New Roman" w:hAnsi="Times New Roman" w:cs="Times New Roman"/>
                <w:b/>
                <w:bCs/>
                <w:color w:val="000000" w:themeColor="text1"/>
                <w:sz w:val="24"/>
                <w:lang w:val="en-US" w:eastAsia="zh-CN"/>
                <w14:textFill>
                  <w14:solidFill>
                    <w14:schemeClr w14:val="tx1"/>
                  </w14:solidFill>
                </w14:textFill>
              </w:rPr>
              <w:t>内容</w:t>
            </w:r>
          </w:p>
          <w:p w14:paraId="0CB85137">
            <w:pPr>
              <w:spacing w:line="360" w:lineRule="auto"/>
              <w:ind w:firstLine="480" w:firstLineChars="200"/>
              <w:textAlignment w:val="baseline"/>
              <w:rPr>
                <w:rFonts w:hint="default" w:ascii="Times New Roman" w:hAnsi="Times New Roman" w:eastAsia="宋体" w:cs="Times New Roman"/>
                <w:color w:val="000000" w:themeColor="text1"/>
                <w:sz w:val="24"/>
                <w:lang w:eastAsia="zh-CN"/>
                <w14:textFill>
                  <w14:solidFill>
                    <w14:schemeClr w14:val="tx1"/>
                  </w14:solidFill>
                </w14:textFill>
              </w:rPr>
            </w:pPr>
            <w:r>
              <w:rPr>
                <w:rFonts w:hint="eastAsia" w:ascii="Times New Roman" w:hAnsi="Times New Roman" w:eastAsia="宋体" w:cs="Times New Roman"/>
                <w:color w:val="000000" w:themeColor="text1"/>
                <w:sz w:val="24"/>
                <w:lang w:eastAsia="zh-CN"/>
                <w14:textFill>
                  <w14:solidFill>
                    <w14:schemeClr w14:val="tx1"/>
                  </w14:solidFill>
                </w14:textFill>
              </w:rPr>
              <w:t>现有项目</w:t>
            </w:r>
            <w:r>
              <w:rPr>
                <w:rFonts w:hint="eastAsia" w:ascii="Times New Roman" w:hAnsi="Times New Roman" w:eastAsia="宋体" w:cs="Times New Roman"/>
                <w:color w:val="000000" w:themeColor="text1"/>
                <w:sz w:val="24"/>
                <w:lang w:val="en-US" w:eastAsia="zh-CN"/>
                <w14:textFill>
                  <w14:solidFill>
                    <w14:schemeClr w14:val="tx1"/>
                  </w14:solidFill>
                </w14:textFill>
              </w:rPr>
              <w:t>总建筑面积4700m</w:t>
            </w:r>
            <w:r>
              <w:rPr>
                <w:rFonts w:hint="eastAsia" w:ascii="Times New Roman" w:hAnsi="Times New Roman" w:eastAsia="宋体" w:cs="Times New Roman"/>
                <w:color w:val="000000" w:themeColor="text1"/>
                <w:sz w:val="24"/>
                <w:vertAlign w:val="superscript"/>
                <w:lang w:val="en-US" w:eastAsia="zh-CN"/>
                <w14:textFill>
                  <w14:solidFill>
                    <w14:schemeClr w14:val="tx1"/>
                  </w14:solidFill>
                </w14:textFill>
              </w:rPr>
              <w:t>2</w:t>
            </w:r>
            <w:r>
              <w:rPr>
                <w:rFonts w:hint="eastAsia" w:ascii="Times New Roman" w:hAnsi="Times New Roman" w:eastAsia="宋体" w:cs="Times New Roman"/>
                <w:color w:val="000000" w:themeColor="text1"/>
                <w:sz w:val="24"/>
                <w:vertAlign w:val="baseline"/>
                <w:lang w:val="en-US" w:eastAsia="zh-CN"/>
                <w14:textFill>
                  <w14:solidFill>
                    <w14:schemeClr w14:val="tx1"/>
                  </w14:solidFill>
                </w14:textFill>
              </w:rPr>
              <w:t>，租赁温商高端制造产业园已建成厂房建设</w:t>
            </w:r>
            <w:r>
              <w:rPr>
                <w:rFonts w:hint="eastAsia" w:ascii="Times New Roman" w:hAnsi="Times New Roman" w:cs="Times New Roman"/>
                <w:color w:val="000000" w:themeColor="text1"/>
                <w:lang w:val="en-US" w:eastAsia="zh-CN"/>
                <w14:textFill>
                  <w14:solidFill>
                    <w14:schemeClr w14:val="tx1"/>
                  </w14:solidFill>
                </w14:textFill>
              </w:rPr>
              <w:t>卤肉制品生产线建设项目，</w:t>
            </w:r>
            <w:r>
              <w:rPr>
                <w:rFonts w:hint="eastAsia" w:ascii="Times New Roman" w:hAnsi="Times New Roman" w:eastAsia="宋体" w:cs="Times New Roman"/>
                <w:color w:val="000000" w:themeColor="text1"/>
                <w:sz w:val="24"/>
                <w:vertAlign w:val="baseline"/>
                <w:lang w:val="en-US" w:eastAsia="zh-CN"/>
                <w14:textFill>
                  <w14:solidFill>
                    <w14:schemeClr w14:val="tx1"/>
                  </w14:solidFill>
                </w14:textFill>
              </w:rPr>
              <w:t>主要设置原料冷库、前处理间、腌制间、卤制间、冷却间、灭菌间、成品保鲜库、成品冷库，并新建污水处理站1座</w:t>
            </w:r>
            <w:r>
              <w:rPr>
                <w:rFonts w:hint="default" w:ascii="Times New Roman" w:hAnsi="Times New Roman" w:eastAsia="宋体" w:cs="Times New Roman"/>
                <w:color w:val="000000" w:themeColor="text1"/>
                <w:sz w:val="24"/>
                <w:lang w:eastAsia="zh-CN"/>
                <w14:textFill>
                  <w14:solidFill>
                    <w14:schemeClr w14:val="tx1"/>
                  </w14:solidFill>
                </w14:textFill>
              </w:rPr>
              <w:t>。</w:t>
            </w:r>
          </w:p>
          <w:p w14:paraId="27B4B550">
            <w:pPr>
              <w:spacing w:line="360" w:lineRule="auto"/>
              <w:ind w:firstLine="480" w:firstLineChars="200"/>
              <w:rPr>
                <w:rFonts w:hint="eastAsia" w:ascii="Times New Roman" w:hAnsi="Times New Roman" w:eastAsia="宋体" w:cs="Times New Roman"/>
                <w:color w:val="000000" w:themeColor="text1"/>
                <w:sz w:val="24"/>
                <w:lang w:eastAsia="zh-CN"/>
                <w14:textFill>
                  <w14:solidFill>
                    <w14:schemeClr w14:val="tx1"/>
                  </w14:solidFill>
                </w14:textFill>
              </w:rPr>
            </w:pPr>
            <w:r>
              <w:rPr>
                <w:rFonts w:hint="default" w:ascii="Times New Roman" w:hAnsi="Times New Roman" w:eastAsia="宋体" w:cs="Times New Roman"/>
                <w:color w:val="000000" w:themeColor="text1"/>
                <w:sz w:val="24"/>
                <w:lang w:eastAsia="zh-CN"/>
                <w14:textFill>
                  <w14:solidFill>
                    <w14:schemeClr w14:val="tx1"/>
                  </w14:solidFill>
                </w14:textFill>
              </w:rPr>
              <w:t>本项目主要安装</w:t>
            </w:r>
            <w:r>
              <w:rPr>
                <w:rFonts w:hint="eastAsia" w:ascii="Times New Roman" w:hAnsi="Times New Roman" w:eastAsia="宋体" w:cs="Times New Roman"/>
                <w:color w:val="000000" w:themeColor="text1"/>
                <w:sz w:val="24"/>
                <w:lang w:val="en-US" w:eastAsia="zh-CN"/>
                <w14:textFill>
                  <w14:solidFill>
                    <w14:schemeClr w14:val="tx1"/>
                  </w14:solidFill>
                </w14:textFill>
              </w:rPr>
              <w:t>2台1t/h的蒸汽发生器</w:t>
            </w:r>
            <w:r>
              <w:rPr>
                <w:rFonts w:hint="default" w:ascii="Times New Roman" w:hAnsi="Times New Roman" w:eastAsia="宋体" w:cs="Times New Roman"/>
                <w:color w:val="000000" w:themeColor="text1"/>
                <w:sz w:val="24"/>
                <w:lang w:val="en-US" w:eastAsia="zh-CN"/>
                <w14:textFill>
                  <w14:solidFill>
                    <w14:schemeClr w14:val="tx1"/>
                  </w14:solidFill>
                </w14:textFill>
              </w:rPr>
              <w:t>，并安装相关配套设备</w:t>
            </w:r>
            <w:r>
              <w:rPr>
                <w:rFonts w:hint="eastAsia" w:ascii="Times New Roman" w:hAnsi="Times New Roman" w:eastAsia="宋体" w:cs="Times New Roman"/>
                <w:color w:val="000000" w:themeColor="text1"/>
                <w:sz w:val="24"/>
                <w:lang w:val="en-US" w:eastAsia="zh-CN"/>
                <w14:textFill>
                  <w14:solidFill>
                    <w14:schemeClr w14:val="tx1"/>
                  </w14:solidFill>
                </w14:textFill>
              </w:rPr>
              <w:t>，给水、排水等公用工程依托现有工程</w:t>
            </w:r>
            <w:r>
              <w:rPr>
                <w:rFonts w:hint="eastAsia" w:ascii="Times New Roman" w:hAnsi="Times New Roman" w:eastAsia="宋体" w:cs="Times New Roman"/>
                <w:color w:val="000000" w:themeColor="text1"/>
                <w:sz w:val="24"/>
                <w:lang w:eastAsia="zh-CN"/>
                <w14:textFill>
                  <w14:solidFill>
                    <w14:schemeClr w14:val="tx1"/>
                  </w14:solidFill>
                </w14:textFill>
              </w:rPr>
              <w:t>。</w:t>
            </w:r>
          </w:p>
          <w:p w14:paraId="318ADB54">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工程组成见表</w:t>
            </w:r>
            <w:r>
              <w:rPr>
                <w:rFonts w:hint="eastAsia" w:ascii="Times New Roman" w:cs="Times New Roman"/>
                <w:color w:val="000000" w:themeColor="text1"/>
                <w:sz w:val="24"/>
                <w:lang w:val="en-US" w:eastAsia="zh-CN"/>
                <w14:textFill>
                  <w14:solidFill>
                    <w14:schemeClr w14:val="tx1"/>
                  </w14:solidFill>
                </w14:textFill>
              </w:rPr>
              <w:t>5</w:t>
            </w:r>
            <w:r>
              <w:rPr>
                <w:rFonts w:hint="eastAsia" w:ascii="Times New Roman" w:hAnsi="Times New Roman" w:cs="Times New Roman"/>
                <w:color w:val="000000" w:themeColor="text1"/>
                <w:sz w:val="24"/>
                <w:lang w:val="en-US" w:eastAsia="zh-CN"/>
                <w14:textFill>
                  <w14:solidFill>
                    <w14:schemeClr w14:val="tx1"/>
                  </w14:solidFill>
                </w14:textFill>
              </w:rPr>
              <w:t>。</w:t>
            </w:r>
          </w:p>
          <w:p w14:paraId="31397C56">
            <w:pPr>
              <w:jc w:val="center"/>
              <w:rPr>
                <w:rFonts w:hint="default" w:ascii="Times New Roman" w:hAnsi="Times New Roman" w:eastAsia="宋体" w:cs="Times New Roman"/>
                <w:b/>
                <w:bCs/>
                <w:color w:val="000000" w:themeColor="text1"/>
                <w:sz w:val="21"/>
                <w:szCs w:val="21"/>
                <w:lang w:eastAsia="zh-CN"/>
                <w14:textFill>
                  <w14:solidFill>
                    <w14:schemeClr w14:val="tx1"/>
                  </w14:solidFill>
                </w14:textFill>
              </w:rPr>
            </w:pPr>
          </w:p>
          <w:p w14:paraId="221C86EE">
            <w:pPr>
              <w:jc w:val="center"/>
              <w:rPr>
                <w:rFonts w:hint="default" w:ascii="Times New Roman" w:hAnsi="Times New Roman" w:eastAsia="宋体" w:cs="Times New Roman"/>
                <w:b/>
                <w:bCs/>
                <w:color w:val="000000" w:themeColor="text1"/>
                <w:sz w:val="21"/>
                <w:szCs w:val="21"/>
                <w:lang w:eastAsia="zh-CN"/>
                <w14:textFill>
                  <w14:solidFill>
                    <w14:schemeClr w14:val="tx1"/>
                  </w14:solidFill>
                </w14:textFill>
              </w:rPr>
            </w:pPr>
          </w:p>
          <w:p w14:paraId="36AB109A">
            <w:pPr>
              <w:pStyle w:val="12"/>
              <w:rPr>
                <w:rFonts w:hint="default" w:ascii="Times New Roman" w:hAnsi="Times New Roman" w:eastAsia="宋体" w:cs="Times New Roman"/>
                <w:b/>
                <w:bCs/>
                <w:color w:val="000000" w:themeColor="text1"/>
                <w:sz w:val="21"/>
                <w:szCs w:val="21"/>
                <w:lang w:eastAsia="zh-CN"/>
                <w14:textFill>
                  <w14:solidFill>
                    <w14:schemeClr w14:val="tx1"/>
                  </w14:solidFill>
                </w14:textFill>
              </w:rPr>
            </w:pPr>
            <w:r>
              <w:t xml:space="preserve">表 </w:t>
            </w:r>
            <w:r>
              <w:fldChar w:fldCharType="begin"/>
            </w:r>
            <w:r>
              <w:instrText xml:space="preserve"> SEQ 表 \* ARABIC </w:instrText>
            </w:r>
            <w:r>
              <w:fldChar w:fldCharType="separate"/>
            </w:r>
            <w:r>
              <w:t>5</w:t>
            </w:r>
            <w:r>
              <w:fldChar w:fldCharType="end"/>
            </w:r>
            <w:r>
              <w:rPr>
                <w:rFonts w:hint="default" w:ascii="Times New Roman" w:hAnsi="Times New Roman" w:eastAsia="宋体" w:cs="Times New Roman"/>
                <w:b/>
                <w:bCs/>
                <w:color w:val="000000" w:themeColor="text1"/>
                <w:sz w:val="21"/>
                <w:szCs w:val="21"/>
                <w:lang w:eastAsia="zh-CN"/>
                <w14:textFill>
                  <w14:solidFill>
                    <w14:schemeClr w14:val="tx1"/>
                  </w14:solidFill>
                </w14:textFill>
              </w:rPr>
              <w:t>项目主要工程组成一览表</w:t>
            </w:r>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753"/>
              <w:gridCol w:w="1455"/>
              <w:gridCol w:w="4258"/>
              <w:gridCol w:w="1449"/>
            </w:tblGrid>
            <w:tr w14:paraId="0635AD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753" w:type="dxa"/>
                  <w:tcBorders>
                    <w:tl2br w:val="nil"/>
                    <w:tr2bl w:val="nil"/>
                  </w:tcBorders>
                  <w:noWrap w:val="0"/>
                  <w:vAlign w:val="center"/>
                </w:tcPr>
                <w:p w14:paraId="3FE6725B">
                  <w:pPr>
                    <w:snapToGrid w:val="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项目</w:t>
                  </w:r>
                </w:p>
                <w:p w14:paraId="6BCC83FE">
                  <w:pPr>
                    <w:snapToGrid w:val="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组成</w:t>
                  </w:r>
                </w:p>
              </w:tc>
              <w:tc>
                <w:tcPr>
                  <w:tcW w:w="1455" w:type="dxa"/>
                  <w:tcBorders>
                    <w:tl2br w:val="nil"/>
                    <w:tr2bl w:val="nil"/>
                  </w:tcBorders>
                  <w:noWrap w:val="0"/>
                  <w:vAlign w:val="center"/>
                </w:tcPr>
                <w:p w14:paraId="07F1AEDE">
                  <w:pPr>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工程名称</w:t>
                  </w:r>
                </w:p>
              </w:tc>
              <w:tc>
                <w:tcPr>
                  <w:tcW w:w="4258" w:type="dxa"/>
                  <w:tcBorders>
                    <w:tl2br w:val="nil"/>
                    <w:tr2bl w:val="nil"/>
                  </w:tcBorders>
                  <w:noWrap w:val="0"/>
                  <w:vAlign w:val="center"/>
                </w:tcPr>
                <w:p w14:paraId="1BF40B2F">
                  <w:pPr>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主要建设内容</w:t>
                  </w:r>
                </w:p>
              </w:tc>
              <w:tc>
                <w:tcPr>
                  <w:tcW w:w="1449" w:type="dxa"/>
                  <w:tcBorders>
                    <w:tl2br w:val="nil"/>
                    <w:tr2bl w:val="nil"/>
                  </w:tcBorders>
                  <w:noWrap w:val="0"/>
                  <w:vAlign w:val="center"/>
                </w:tcPr>
                <w:p w14:paraId="01595B89">
                  <w:pPr>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备注</w:t>
                  </w:r>
                </w:p>
              </w:tc>
            </w:tr>
            <w:tr w14:paraId="40B482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753" w:type="dxa"/>
                  <w:tcBorders>
                    <w:tl2br w:val="nil"/>
                    <w:tr2bl w:val="nil"/>
                  </w:tcBorders>
                  <w:noWrap w:val="0"/>
                  <w:vAlign w:val="center"/>
                </w:tcPr>
                <w:p w14:paraId="18969A5F">
                  <w:pPr>
                    <w:snapToGrid w:val="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主体</w:t>
                  </w:r>
                </w:p>
                <w:p w14:paraId="4F29A2D2">
                  <w:pPr>
                    <w:snapToGrid w:val="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工程</w:t>
                  </w:r>
                </w:p>
              </w:tc>
              <w:tc>
                <w:tcPr>
                  <w:tcW w:w="1455" w:type="dxa"/>
                  <w:tcBorders>
                    <w:tl2br w:val="nil"/>
                    <w:tr2bl w:val="nil"/>
                  </w:tcBorders>
                  <w:noWrap w:val="0"/>
                  <w:vAlign w:val="center"/>
                </w:tcPr>
                <w:p w14:paraId="3A8EFF31">
                  <w:pPr>
                    <w:snapToGrid w:val="0"/>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锅炉房</w:t>
                  </w:r>
                </w:p>
              </w:tc>
              <w:tc>
                <w:tcPr>
                  <w:tcW w:w="4258" w:type="dxa"/>
                  <w:tcBorders>
                    <w:tl2br w:val="nil"/>
                    <w:tr2bl w:val="nil"/>
                  </w:tcBorders>
                  <w:noWrap w:val="0"/>
                  <w:vAlign w:val="center"/>
                </w:tcPr>
                <w:p w14:paraId="5E724290">
                  <w:pPr>
                    <w:snapToGrid w:val="0"/>
                    <w:ind w:right="55" w:rightChars="23"/>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建</w:t>
                  </w:r>
                  <w:r>
                    <w:rPr>
                      <w:rFonts w:hint="default" w:ascii="Times New Roman" w:hAnsi="Times New Roman" w:eastAsia="宋体" w:cs="Times New Roman"/>
                      <w:color w:val="000000" w:themeColor="text1"/>
                      <w:sz w:val="21"/>
                      <w:szCs w:val="21"/>
                      <w14:textFill>
                        <w14:solidFill>
                          <w14:schemeClr w14:val="tx1"/>
                        </w14:solidFill>
                      </w14:textFill>
                    </w:rPr>
                    <w:t>筑面积</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24</w:t>
                  </w:r>
                  <w:r>
                    <w:rPr>
                      <w:rFonts w:hint="default" w:ascii="Times New Roman" w:hAnsi="Times New Roman" w:eastAsia="宋体" w:cs="Times New Roman"/>
                      <w:color w:val="000000" w:themeColor="text1"/>
                      <w:sz w:val="21"/>
                      <w:szCs w:val="21"/>
                      <w14:textFill>
                        <w14:solidFill>
                          <w14:schemeClr w14:val="tx1"/>
                        </w14:solidFill>
                      </w14:textFill>
                    </w:rPr>
                    <w:t>m</w:t>
                  </w:r>
                  <w:r>
                    <w:rPr>
                      <w:rFonts w:hint="default" w:ascii="Times New Roman" w:hAnsi="Times New Roman" w:eastAsia="宋体" w:cs="Times New Roman"/>
                      <w:color w:val="000000" w:themeColor="text1"/>
                      <w:sz w:val="21"/>
                      <w:szCs w:val="21"/>
                      <w:vertAlign w:val="superscript"/>
                      <w14:textFill>
                        <w14:solidFill>
                          <w14:schemeClr w14:val="tx1"/>
                        </w14:solidFill>
                      </w14:textFill>
                    </w:rPr>
                    <w:t>2</w:t>
                  </w:r>
                  <w:r>
                    <w:rPr>
                      <w:rFonts w:hint="default" w:ascii="Times New Roman" w:hAnsi="Times New Roman" w:eastAsia="宋体" w:cs="Times New Roman"/>
                      <w:color w:val="000000" w:themeColor="text1"/>
                      <w:sz w:val="21"/>
                      <w:szCs w:val="21"/>
                      <w14:textFill>
                        <w14:solidFill>
                          <w14:schemeClr w14:val="tx1"/>
                        </w14:solidFill>
                      </w14:textFill>
                    </w:rPr>
                    <w:t>，</w:t>
                  </w:r>
                  <w:r>
                    <w:rPr>
                      <w:rFonts w:hint="default" w:ascii="Times New Roman" w:hAnsi="Times New Roman" w:eastAsia="宋体" w:cs="Times New Roman"/>
                      <w:color w:val="000000" w:themeColor="text1"/>
                      <w:sz w:val="21"/>
                      <w:szCs w:val="21"/>
                      <w:lang w:eastAsia="zh-CN"/>
                      <w14:textFill>
                        <w14:solidFill>
                          <w14:schemeClr w14:val="tx1"/>
                        </w14:solidFill>
                      </w14:textFill>
                    </w:rPr>
                    <w:t>安装</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2</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台</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1t/h的蒸汽发生器</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，配套安装软水制备设备</w:t>
                  </w:r>
                  <w:r>
                    <w:rPr>
                      <w:rFonts w:hint="eastAsia" w:ascii="Times New Roman" w:hAnsi="Times New Roman" w:cs="Times New Roman"/>
                      <w:color w:val="000000" w:themeColor="text1"/>
                      <w:kern w:val="24"/>
                      <w:sz w:val="21"/>
                      <w:szCs w:val="21"/>
                      <w:lang w:val="en-US" w:eastAsia="zh-CN"/>
                      <w14:textFill>
                        <w14:solidFill>
                          <w14:schemeClr w14:val="tx1"/>
                        </w14:solidFill>
                      </w14:textFill>
                    </w:rPr>
                    <w:t>。</w:t>
                  </w:r>
                </w:p>
              </w:tc>
              <w:tc>
                <w:tcPr>
                  <w:tcW w:w="1449" w:type="dxa"/>
                  <w:tcBorders>
                    <w:tl2br w:val="nil"/>
                    <w:tr2bl w:val="nil"/>
                  </w:tcBorders>
                  <w:noWrap w:val="0"/>
                  <w:vAlign w:val="center"/>
                </w:tcPr>
                <w:p w14:paraId="3254A929">
                  <w:pPr>
                    <w:snapToGrid w:val="0"/>
                    <w:ind w:right="55" w:rightChars="23"/>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新建</w:t>
                  </w:r>
                </w:p>
              </w:tc>
            </w:tr>
            <w:tr w14:paraId="3CEDD6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753" w:type="dxa"/>
                  <w:vMerge w:val="restart"/>
                  <w:tcBorders>
                    <w:tl2br w:val="nil"/>
                    <w:tr2bl w:val="nil"/>
                  </w:tcBorders>
                  <w:noWrap w:val="0"/>
                  <w:vAlign w:val="center"/>
                </w:tcPr>
                <w:p w14:paraId="70918D7B">
                  <w:pPr>
                    <w:snapToGrid w:val="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公用</w:t>
                  </w:r>
                </w:p>
                <w:p w14:paraId="511F799C">
                  <w:pPr>
                    <w:snapToGrid w:val="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工程</w:t>
                  </w:r>
                </w:p>
              </w:tc>
              <w:tc>
                <w:tcPr>
                  <w:tcW w:w="1455" w:type="dxa"/>
                  <w:tcBorders>
                    <w:tl2br w:val="nil"/>
                    <w:tr2bl w:val="nil"/>
                  </w:tcBorders>
                  <w:noWrap w:val="0"/>
                  <w:vAlign w:val="center"/>
                </w:tcPr>
                <w:p w14:paraId="56BA3495">
                  <w:pPr>
                    <w:snapToGrid w:val="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给水</w:t>
                  </w:r>
                </w:p>
              </w:tc>
              <w:tc>
                <w:tcPr>
                  <w:tcW w:w="4258" w:type="dxa"/>
                  <w:tcBorders>
                    <w:tl2br w:val="nil"/>
                    <w:tr2bl w:val="nil"/>
                  </w:tcBorders>
                  <w:noWrap w:val="0"/>
                  <w:vAlign w:val="center"/>
                </w:tcPr>
                <w:p w14:paraId="6A1A6705">
                  <w:pPr>
                    <w:snapToGrid w:val="0"/>
                    <w:jc w:val="center"/>
                    <w:rPr>
                      <w:rFonts w:hint="default" w:ascii="Times New Roman" w:hAnsi="Times New Roman" w:cs="Times New Roman"/>
                      <w:color w:val="000000" w:themeColor="text1"/>
                      <w:sz w:val="21"/>
                      <w:szCs w:val="21"/>
                      <w:lang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由园区</w:t>
                  </w:r>
                  <w:r>
                    <w:rPr>
                      <w:rFonts w:hint="eastAsia" w:ascii="Times New Roman" w:hAnsi="Times New Roman" w:cs="Times New Roman"/>
                      <w:color w:val="000000" w:themeColor="text1"/>
                      <w:sz w:val="21"/>
                      <w:szCs w:val="21"/>
                      <w:lang w:eastAsia="zh-CN"/>
                      <w14:textFill>
                        <w14:solidFill>
                          <w14:schemeClr w14:val="tx1"/>
                        </w14:solidFill>
                      </w14:textFill>
                    </w:rPr>
                    <w:t>供水管网</w:t>
                  </w:r>
                  <w:r>
                    <w:rPr>
                      <w:rFonts w:hint="eastAsia" w:ascii="Times New Roman" w:hAnsi="Times New Roman" w:cs="Times New Roman"/>
                      <w:color w:val="000000" w:themeColor="text1"/>
                      <w:sz w:val="21"/>
                      <w:szCs w:val="21"/>
                      <w:lang w:val="en-US" w:eastAsia="zh-CN"/>
                      <w14:textFill>
                        <w14:solidFill>
                          <w14:schemeClr w14:val="tx1"/>
                        </w14:solidFill>
                      </w14:textFill>
                    </w:rPr>
                    <w:t>供给</w:t>
                  </w:r>
                  <w:r>
                    <w:rPr>
                      <w:rFonts w:hint="eastAsia" w:ascii="Times New Roman" w:hAnsi="Times New Roman" w:cs="Times New Roman"/>
                      <w:color w:val="000000" w:themeColor="text1"/>
                      <w:sz w:val="21"/>
                      <w:szCs w:val="21"/>
                      <w:lang w:eastAsia="zh-CN"/>
                      <w14:textFill>
                        <w14:solidFill>
                          <w14:schemeClr w14:val="tx1"/>
                        </w14:solidFill>
                      </w14:textFill>
                    </w:rPr>
                    <w:t>；</w:t>
                  </w:r>
                </w:p>
              </w:tc>
              <w:tc>
                <w:tcPr>
                  <w:tcW w:w="1449" w:type="dxa"/>
                  <w:tcBorders>
                    <w:tl2br w:val="nil"/>
                    <w:tr2bl w:val="nil"/>
                  </w:tcBorders>
                  <w:noWrap w:val="0"/>
                  <w:vAlign w:val="center"/>
                </w:tcPr>
                <w:p w14:paraId="37477566">
                  <w:pPr>
                    <w:snapToGrid w:val="0"/>
                    <w:jc w:val="center"/>
                    <w:rPr>
                      <w:rFonts w:hint="default" w:ascii="Times New Roman" w:hAnsi="Times New Roman"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依托</w:t>
                  </w:r>
                  <w:r>
                    <w:rPr>
                      <w:rFonts w:hint="eastAsia" w:ascii="Times New Roman" w:hAnsi="Times New Roman" w:cs="Times New Roman"/>
                      <w:color w:val="000000" w:themeColor="text1"/>
                      <w:sz w:val="21"/>
                      <w:szCs w:val="21"/>
                      <w:lang w:val="en-US" w:eastAsia="zh-CN"/>
                      <w14:textFill>
                        <w14:solidFill>
                          <w14:schemeClr w14:val="tx1"/>
                        </w14:solidFill>
                      </w14:textFill>
                    </w:rPr>
                    <w:t>现有</w:t>
                  </w:r>
                  <w:r>
                    <w:rPr>
                      <w:rFonts w:hint="default" w:ascii="Times New Roman" w:hAnsi="Times New Roman" w:cs="Times New Roman"/>
                      <w:color w:val="000000" w:themeColor="text1"/>
                      <w:sz w:val="21"/>
                      <w:szCs w:val="21"/>
                      <w:lang w:eastAsia="zh-CN"/>
                      <w14:textFill>
                        <w14:solidFill>
                          <w14:schemeClr w14:val="tx1"/>
                        </w14:solidFill>
                      </w14:textFill>
                    </w:rPr>
                    <w:t>工程</w:t>
                  </w:r>
                </w:p>
              </w:tc>
            </w:tr>
            <w:tr w14:paraId="6069CB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753" w:type="dxa"/>
                  <w:vMerge w:val="continue"/>
                  <w:tcBorders>
                    <w:tl2br w:val="nil"/>
                    <w:tr2bl w:val="nil"/>
                  </w:tcBorders>
                  <w:noWrap w:val="0"/>
                  <w:vAlign w:val="center"/>
                </w:tcPr>
                <w:p w14:paraId="3701D161">
                  <w:pPr>
                    <w:snapToGrid w:val="0"/>
                    <w:jc w:val="center"/>
                    <w:rPr>
                      <w:rFonts w:hint="default" w:ascii="Times New Roman" w:hAnsi="Times New Roman" w:cs="Times New Roman"/>
                      <w:color w:val="000000" w:themeColor="text1"/>
                      <w:sz w:val="21"/>
                      <w:szCs w:val="21"/>
                      <w14:textFill>
                        <w14:solidFill>
                          <w14:schemeClr w14:val="tx1"/>
                        </w14:solidFill>
                      </w14:textFill>
                    </w:rPr>
                  </w:pPr>
                </w:p>
              </w:tc>
              <w:tc>
                <w:tcPr>
                  <w:tcW w:w="1455" w:type="dxa"/>
                  <w:tcBorders>
                    <w:tl2br w:val="nil"/>
                    <w:tr2bl w:val="nil"/>
                  </w:tcBorders>
                  <w:noWrap w:val="0"/>
                  <w:vAlign w:val="center"/>
                </w:tcPr>
                <w:p w14:paraId="0E351325">
                  <w:pPr>
                    <w:snapToGrid w:val="0"/>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排水</w:t>
                  </w:r>
                </w:p>
              </w:tc>
              <w:tc>
                <w:tcPr>
                  <w:tcW w:w="4258" w:type="dxa"/>
                  <w:tcBorders>
                    <w:tl2br w:val="nil"/>
                    <w:tr2bl w:val="nil"/>
                  </w:tcBorders>
                  <w:noWrap w:val="0"/>
                  <w:vAlign w:val="center"/>
                </w:tcPr>
                <w:p w14:paraId="7C0C8C70">
                  <w:pPr>
                    <w:snapToGrid w:val="0"/>
                    <w:jc w:val="both"/>
                    <w:rPr>
                      <w:rFonts w:hint="eastAsia"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eastAsia="宋体" w:cs="Times New Roman"/>
                      <w:color w:val="000000" w:themeColor="text1"/>
                      <w:sz w:val="21"/>
                      <w:szCs w:val="21"/>
                      <w:lang w:eastAsia="zh-CN"/>
                      <w14:textFill>
                        <w14:solidFill>
                          <w14:schemeClr w14:val="tx1"/>
                        </w14:solidFill>
                      </w14:textFill>
                    </w:rPr>
                    <w:t>雨污分流</w:t>
                  </w:r>
                  <w:r>
                    <w:rPr>
                      <w:rFonts w:hint="eastAsia" w:ascii="Times New Roman" w:hAnsi="Times New Roman" w:eastAsia="宋体" w:cs="Times New Roman"/>
                      <w:color w:val="000000" w:themeColor="text1"/>
                      <w:sz w:val="21"/>
                      <w:szCs w:val="21"/>
                      <w:lang w:eastAsia="zh-CN"/>
                      <w14:textFill>
                        <w14:solidFill>
                          <w14:schemeClr w14:val="tx1"/>
                        </w14:solidFill>
                      </w14:textFill>
                    </w:rPr>
                    <w:t>。</w:t>
                  </w:r>
                </w:p>
                <w:p w14:paraId="38EC37D2">
                  <w:pPr>
                    <w:snapToGrid w:val="0"/>
                    <w:jc w:val="center"/>
                    <w:rPr>
                      <w:rFonts w:hint="default" w:ascii="Times New Roman" w:hAnsi="Times New Roman" w:cs="Times New Roman"/>
                      <w:color w:val="000000" w:themeColor="text1"/>
                      <w:sz w:val="21"/>
                      <w:szCs w:val="21"/>
                      <w:lang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本项目不新增职工，无新增生活废水排放；软水制备浓水、锅炉排污水、蒸汽冷凝水排入厂区污水处理站处理后经市政管网排入泾河新城第二污水处理厂</w:t>
                  </w:r>
                  <w:r>
                    <w:rPr>
                      <w:rFonts w:hint="eastAsia" w:ascii="Times New Roman" w:hAnsi="Times New Roman" w:cs="Times New Roman"/>
                      <w:color w:val="000000" w:themeColor="text1"/>
                      <w:sz w:val="21"/>
                      <w:szCs w:val="21"/>
                      <w:lang w:eastAsia="zh-CN"/>
                      <w14:textFill>
                        <w14:solidFill>
                          <w14:schemeClr w14:val="tx1"/>
                        </w14:solidFill>
                      </w14:textFill>
                    </w:rPr>
                    <w:t>。</w:t>
                  </w:r>
                </w:p>
              </w:tc>
              <w:tc>
                <w:tcPr>
                  <w:tcW w:w="1449" w:type="dxa"/>
                  <w:tcBorders>
                    <w:tl2br w:val="nil"/>
                    <w:tr2bl w:val="nil"/>
                  </w:tcBorders>
                  <w:noWrap w:val="0"/>
                  <w:vAlign w:val="center"/>
                </w:tcPr>
                <w:p w14:paraId="65B9DAD3">
                  <w:pPr>
                    <w:snapToGrid w:val="0"/>
                    <w:jc w:val="center"/>
                    <w:rPr>
                      <w:rFonts w:hint="default" w:ascii="Times New Roman" w:hAnsi="Times New Roman" w:cs="Times New Roman"/>
                      <w:color w:val="000000" w:themeColor="text1"/>
                      <w:sz w:val="21"/>
                      <w:szCs w:val="21"/>
                      <w:lang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污水处理站</w:t>
                  </w:r>
                  <w:r>
                    <w:rPr>
                      <w:rFonts w:hint="default" w:ascii="Times New Roman" w:hAnsi="Times New Roman" w:cs="Times New Roman"/>
                      <w:color w:val="000000" w:themeColor="text1"/>
                      <w:sz w:val="21"/>
                      <w:szCs w:val="21"/>
                      <w:lang w:eastAsia="zh-CN"/>
                      <w14:textFill>
                        <w14:solidFill>
                          <w14:schemeClr w14:val="tx1"/>
                        </w14:solidFill>
                      </w14:textFill>
                    </w:rPr>
                    <w:t>依托</w:t>
                  </w:r>
                  <w:r>
                    <w:rPr>
                      <w:rFonts w:hint="eastAsia" w:ascii="Times New Roman" w:hAnsi="Times New Roman" w:cs="Times New Roman"/>
                      <w:color w:val="000000" w:themeColor="text1"/>
                      <w:sz w:val="21"/>
                      <w:szCs w:val="21"/>
                      <w:lang w:val="en-US" w:eastAsia="zh-CN"/>
                      <w14:textFill>
                        <w14:solidFill>
                          <w14:schemeClr w14:val="tx1"/>
                        </w14:solidFill>
                      </w14:textFill>
                    </w:rPr>
                    <w:t>现有</w:t>
                  </w:r>
                  <w:r>
                    <w:rPr>
                      <w:rFonts w:hint="default" w:ascii="Times New Roman" w:hAnsi="Times New Roman" w:cs="Times New Roman"/>
                      <w:color w:val="000000" w:themeColor="text1"/>
                      <w:sz w:val="21"/>
                      <w:szCs w:val="21"/>
                      <w:lang w:eastAsia="zh-CN"/>
                      <w14:textFill>
                        <w14:solidFill>
                          <w14:schemeClr w14:val="tx1"/>
                        </w14:solidFill>
                      </w14:textFill>
                    </w:rPr>
                    <w:t>工程</w:t>
                  </w:r>
                </w:p>
              </w:tc>
            </w:tr>
            <w:tr w14:paraId="278DAA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753" w:type="dxa"/>
                  <w:vMerge w:val="continue"/>
                  <w:tcBorders>
                    <w:tl2br w:val="nil"/>
                    <w:tr2bl w:val="nil"/>
                  </w:tcBorders>
                  <w:noWrap w:val="0"/>
                  <w:vAlign w:val="center"/>
                </w:tcPr>
                <w:p w14:paraId="7A97349D">
                  <w:pPr>
                    <w:snapToGrid w:val="0"/>
                    <w:jc w:val="center"/>
                    <w:rPr>
                      <w:rFonts w:hint="default" w:ascii="Times New Roman" w:hAnsi="Times New Roman" w:cs="Times New Roman"/>
                      <w:color w:val="000000" w:themeColor="text1"/>
                      <w:sz w:val="21"/>
                      <w:szCs w:val="21"/>
                      <w14:textFill>
                        <w14:solidFill>
                          <w14:schemeClr w14:val="tx1"/>
                        </w14:solidFill>
                      </w14:textFill>
                    </w:rPr>
                  </w:pPr>
                </w:p>
              </w:tc>
              <w:tc>
                <w:tcPr>
                  <w:tcW w:w="1455" w:type="dxa"/>
                  <w:tcBorders>
                    <w:tl2br w:val="nil"/>
                    <w:tr2bl w:val="nil"/>
                  </w:tcBorders>
                  <w:noWrap w:val="0"/>
                  <w:vAlign w:val="center"/>
                </w:tcPr>
                <w:p w14:paraId="021C8FB1">
                  <w:pPr>
                    <w:snapToGrid w:val="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供电</w:t>
                  </w:r>
                </w:p>
              </w:tc>
              <w:tc>
                <w:tcPr>
                  <w:tcW w:w="4258" w:type="dxa"/>
                  <w:tcBorders>
                    <w:tl2br w:val="nil"/>
                    <w:tr2bl w:val="nil"/>
                  </w:tcBorders>
                  <w:noWrap w:val="0"/>
                  <w:vAlign w:val="center"/>
                </w:tcPr>
                <w:p w14:paraId="682A1A0F">
                  <w:pPr>
                    <w:snapToGrid w:val="0"/>
                    <w:jc w:val="center"/>
                    <w:rPr>
                      <w:rFonts w:hint="eastAsia" w:ascii="Times New Roman" w:hAnsi="Times New Roman" w:eastAsia="宋体" w:cs="Times New Roman"/>
                      <w:color w:val="000000" w:themeColor="text1"/>
                      <w:sz w:val="21"/>
                      <w:szCs w:val="21"/>
                      <w:lang w:eastAsia="zh-CN"/>
                      <w14:textFill>
                        <w14:solidFill>
                          <w14:schemeClr w14:val="tx1"/>
                        </w14:solidFill>
                      </w14:textFill>
                    </w:rPr>
                  </w:pPr>
                  <w:r>
                    <w:rPr>
                      <w:rFonts w:hint="eastAsia" w:ascii="Times New Roman" w:hAnsi="Times New Roman" w:cs="Times New Roman"/>
                      <w:color w:val="000000" w:themeColor="text1"/>
                      <w:sz w:val="21"/>
                      <w:szCs w:val="21"/>
                      <w:lang w:eastAsia="zh-CN"/>
                      <w14:textFill>
                        <w14:solidFill>
                          <w14:schemeClr w14:val="tx1"/>
                        </w14:solidFill>
                      </w14:textFill>
                    </w:rPr>
                    <w:t>依托</w:t>
                  </w:r>
                  <w:r>
                    <w:rPr>
                      <w:rFonts w:hint="eastAsia" w:ascii="Times New Roman" w:hAnsi="Times New Roman" w:cs="Times New Roman"/>
                      <w:color w:val="000000" w:themeColor="text1"/>
                      <w:sz w:val="21"/>
                      <w:szCs w:val="21"/>
                      <w:lang w:val="en-US" w:eastAsia="zh-CN"/>
                      <w14:textFill>
                        <w14:solidFill>
                          <w14:schemeClr w14:val="tx1"/>
                        </w14:solidFill>
                      </w14:textFill>
                    </w:rPr>
                    <w:t>园区</w:t>
                  </w:r>
                  <w:r>
                    <w:rPr>
                      <w:rFonts w:hint="eastAsia" w:ascii="Times New Roman" w:hAnsi="Times New Roman" w:cs="Times New Roman"/>
                      <w:color w:val="000000" w:themeColor="text1"/>
                      <w:sz w:val="21"/>
                      <w:szCs w:val="21"/>
                      <w:lang w:eastAsia="zh-CN"/>
                      <w14:textFill>
                        <w14:solidFill>
                          <w14:schemeClr w14:val="tx1"/>
                        </w14:solidFill>
                      </w14:textFill>
                    </w:rPr>
                    <w:t>供</w:t>
                  </w:r>
                  <w:r>
                    <w:rPr>
                      <w:rFonts w:hint="eastAsia" w:ascii="Times New Roman" w:hAnsi="Times New Roman" w:cs="Times New Roman"/>
                      <w:color w:val="000000" w:themeColor="text1"/>
                      <w:sz w:val="21"/>
                      <w:szCs w:val="21"/>
                      <w:lang w:val="en-US" w:eastAsia="zh-CN"/>
                      <w14:textFill>
                        <w14:solidFill>
                          <w14:schemeClr w14:val="tx1"/>
                        </w14:solidFill>
                      </w14:textFill>
                    </w:rPr>
                    <w:t>电</w:t>
                  </w:r>
                  <w:r>
                    <w:rPr>
                      <w:rFonts w:hint="eastAsia" w:ascii="Times New Roman" w:hAnsi="Times New Roman" w:cs="Times New Roman"/>
                      <w:color w:val="000000" w:themeColor="text1"/>
                      <w:sz w:val="21"/>
                      <w:szCs w:val="21"/>
                      <w:lang w:eastAsia="zh-CN"/>
                      <w14:textFill>
                        <w14:solidFill>
                          <w14:schemeClr w14:val="tx1"/>
                        </w14:solidFill>
                      </w14:textFill>
                    </w:rPr>
                    <w:t>管网；</w:t>
                  </w:r>
                </w:p>
              </w:tc>
              <w:tc>
                <w:tcPr>
                  <w:tcW w:w="1449" w:type="dxa"/>
                  <w:tcBorders>
                    <w:tl2br w:val="nil"/>
                    <w:tr2bl w:val="nil"/>
                  </w:tcBorders>
                  <w:noWrap w:val="0"/>
                  <w:vAlign w:val="center"/>
                </w:tcPr>
                <w:p w14:paraId="0BE397D9">
                  <w:pPr>
                    <w:adjustRightInd w:val="0"/>
                    <w:snapToGrid w:val="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依托</w:t>
                  </w:r>
                  <w:r>
                    <w:rPr>
                      <w:rFonts w:hint="eastAsia" w:ascii="Times New Roman" w:hAnsi="Times New Roman" w:cs="Times New Roman"/>
                      <w:color w:val="000000" w:themeColor="text1"/>
                      <w:sz w:val="21"/>
                      <w:szCs w:val="21"/>
                      <w:lang w:val="en-US" w:eastAsia="zh-CN"/>
                      <w14:textFill>
                        <w14:solidFill>
                          <w14:schemeClr w14:val="tx1"/>
                        </w14:solidFill>
                      </w14:textFill>
                    </w:rPr>
                    <w:t>现有</w:t>
                  </w:r>
                  <w:r>
                    <w:rPr>
                      <w:rFonts w:hint="default" w:ascii="Times New Roman" w:hAnsi="Times New Roman" w:cs="Times New Roman"/>
                      <w:color w:val="000000" w:themeColor="text1"/>
                      <w:sz w:val="21"/>
                      <w:szCs w:val="21"/>
                      <w14:textFill>
                        <w14:solidFill>
                          <w14:schemeClr w14:val="tx1"/>
                        </w14:solidFill>
                      </w14:textFill>
                    </w:rPr>
                    <w:t>工程</w:t>
                  </w:r>
                </w:p>
              </w:tc>
            </w:tr>
            <w:tr w14:paraId="698332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753" w:type="dxa"/>
                  <w:vMerge w:val="continue"/>
                  <w:tcBorders>
                    <w:tl2br w:val="nil"/>
                    <w:tr2bl w:val="nil"/>
                  </w:tcBorders>
                  <w:noWrap w:val="0"/>
                  <w:vAlign w:val="center"/>
                </w:tcPr>
                <w:p w14:paraId="22791CF2">
                  <w:pPr>
                    <w:snapToGrid w:val="0"/>
                    <w:jc w:val="center"/>
                    <w:rPr>
                      <w:rFonts w:hint="default" w:ascii="Times New Roman" w:hAnsi="Times New Roman" w:cs="Times New Roman"/>
                      <w:color w:val="000000" w:themeColor="text1"/>
                      <w:sz w:val="21"/>
                      <w:szCs w:val="21"/>
                      <w14:textFill>
                        <w14:solidFill>
                          <w14:schemeClr w14:val="tx1"/>
                        </w14:solidFill>
                      </w14:textFill>
                    </w:rPr>
                  </w:pPr>
                </w:p>
              </w:tc>
              <w:tc>
                <w:tcPr>
                  <w:tcW w:w="1455" w:type="dxa"/>
                  <w:tcBorders>
                    <w:tl2br w:val="nil"/>
                    <w:tr2bl w:val="nil"/>
                  </w:tcBorders>
                  <w:noWrap w:val="0"/>
                  <w:vAlign w:val="center"/>
                </w:tcPr>
                <w:p w14:paraId="1801086A">
                  <w:pPr>
                    <w:snapToGrid w:val="0"/>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供气</w:t>
                  </w:r>
                </w:p>
              </w:tc>
              <w:tc>
                <w:tcPr>
                  <w:tcW w:w="4258" w:type="dxa"/>
                  <w:tcBorders>
                    <w:tl2br w:val="nil"/>
                    <w:tr2bl w:val="nil"/>
                  </w:tcBorders>
                  <w:noWrap w:val="0"/>
                  <w:vAlign w:val="center"/>
                </w:tcPr>
                <w:p w14:paraId="67A5F927">
                  <w:pPr>
                    <w:snapToGrid w:val="0"/>
                    <w:jc w:val="center"/>
                    <w:rPr>
                      <w:rFonts w:hint="default" w:ascii="Times New Roman" w:hAnsi="Times New Roman"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由</w:t>
                  </w:r>
                  <w:r>
                    <w:rPr>
                      <w:rFonts w:hint="eastAsia" w:ascii="Times New Roman" w:hAnsi="Times New Roman" w:cs="Times New Roman"/>
                      <w:color w:val="000000" w:themeColor="text1"/>
                      <w:sz w:val="21"/>
                      <w:szCs w:val="21"/>
                      <w:lang w:val="en-US" w:eastAsia="zh-CN"/>
                      <w14:textFill>
                        <w14:solidFill>
                          <w14:schemeClr w14:val="tx1"/>
                        </w14:solidFill>
                      </w14:textFill>
                    </w:rPr>
                    <w:t>园区</w:t>
                  </w:r>
                  <w:r>
                    <w:rPr>
                      <w:rFonts w:hint="default" w:ascii="Times New Roman" w:hAnsi="Times New Roman" w:cs="Times New Roman"/>
                      <w:color w:val="000000" w:themeColor="text1"/>
                      <w:sz w:val="21"/>
                      <w:szCs w:val="21"/>
                      <w:lang w:eastAsia="zh-CN"/>
                      <w14:textFill>
                        <w14:solidFill>
                          <w14:schemeClr w14:val="tx1"/>
                        </w14:solidFill>
                      </w14:textFill>
                    </w:rPr>
                    <w:t>天然气管网提供</w:t>
                  </w:r>
                  <w:r>
                    <w:rPr>
                      <w:rFonts w:hint="eastAsia" w:ascii="Times New Roman" w:hAnsi="Times New Roman" w:cs="Times New Roman"/>
                      <w:color w:val="000000" w:themeColor="text1"/>
                      <w:sz w:val="21"/>
                      <w:szCs w:val="21"/>
                      <w:lang w:eastAsia="zh-CN"/>
                      <w14:textFill>
                        <w14:solidFill>
                          <w14:schemeClr w14:val="tx1"/>
                        </w14:solidFill>
                      </w14:textFill>
                    </w:rPr>
                    <w:t>；</w:t>
                  </w:r>
                </w:p>
              </w:tc>
              <w:tc>
                <w:tcPr>
                  <w:tcW w:w="1449" w:type="dxa"/>
                  <w:tcBorders>
                    <w:tl2br w:val="nil"/>
                    <w:tr2bl w:val="nil"/>
                  </w:tcBorders>
                  <w:noWrap w:val="0"/>
                  <w:vAlign w:val="center"/>
                </w:tcPr>
                <w:p w14:paraId="7D960ECD">
                  <w:pPr>
                    <w:adjustRightInd w:val="0"/>
                    <w:snapToGrid w:val="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依托</w:t>
                  </w:r>
                  <w:r>
                    <w:rPr>
                      <w:rFonts w:hint="eastAsia" w:ascii="Times New Roman" w:hAnsi="Times New Roman" w:cs="Times New Roman"/>
                      <w:color w:val="000000" w:themeColor="text1"/>
                      <w:sz w:val="21"/>
                      <w:szCs w:val="21"/>
                      <w:lang w:val="en-US" w:eastAsia="zh-CN"/>
                      <w14:textFill>
                        <w14:solidFill>
                          <w14:schemeClr w14:val="tx1"/>
                        </w14:solidFill>
                      </w14:textFill>
                    </w:rPr>
                    <w:t>现有</w:t>
                  </w:r>
                  <w:r>
                    <w:rPr>
                      <w:rFonts w:hint="default" w:ascii="Times New Roman" w:hAnsi="Times New Roman" w:cs="Times New Roman"/>
                      <w:color w:val="000000" w:themeColor="text1"/>
                      <w:sz w:val="21"/>
                      <w:szCs w:val="21"/>
                      <w14:textFill>
                        <w14:solidFill>
                          <w14:schemeClr w14:val="tx1"/>
                        </w14:solidFill>
                      </w14:textFill>
                    </w:rPr>
                    <w:t>工程</w:t>
                  </w:r>
                </w:p>
              </w:tc>
            </w:tr>
            <w:tr w14:paraId="4B49E7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753" w:type="dxa"/>
                  <w:vMerge w:val="restart"/>
                  <w:tcBorders>
                    <w:tl2br w:val="nil"/>
                    <w:tr2bl w:val="nil"/>
                  </w:tcBorders>
                  <w:noWrap w:val="0"/>
                  <w:vAlign w:val="center"/>
                </w:tcPr>
                <w:p w14:paraId="0F446CF3">
                  <w:pPr>
                    <w:snapToGrid w:val="0"/>
                    <w:jc w:val="center"/>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依托</w:t>
                  </w:r>
                </w:p>
                <w:p w14:paraId="6070C1B0">
                  <w:pPr>
                    <w:snapToGrid w:val="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工程</w:t>
                  </w:r>
                </w:p>
              </w:tc>
              <w:tc>
                <w:tcPr>
                  <w:tcW w:w="1455" w:type="dxa"/>
                  <w:tcBorders>
                    <w:tl2br w:val="nil"/>
                    <w:tr2bl w:val="nil"/>
                  </w:tcBorders>
                  <w:noWrap w:val="0"/>
                  <w:vAlign w:val="center"/>
                </w:tcPr>
                <w:p w14:paraId="2F677EDF">
                  <w:pPr>
                    <w:snapToGrid w:val="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给水</w:t>
                  </w:r>
                </w:p>
              </w:tc>
              <w:tc>
                <w:tcPr>
                  <w:tcW w:w="4258" w:type="dxa"/>
                  <w:tcBorders>
                    <w:tl2br w:val="nil"/>
                    <w:tr2bl w:val="nil"/>
                  </w:tcBorders>
                  <w:noWrap w:val="0"/>
                  <w:vAlign w:val="center"/>
                </w:tcPr>
                <w:p w14:paraId="62A37237">
                  <w:pPr>
                    <w:snapToGrid w:val="0"/>
                    <w:jc w:val="center"/>
                    <w:rPr>
                      <w:rFonts w:hint="default" w:ascii="Times New Roman" w:hAnsi="Times New Roman" w:cs="Times New Roman"/>
                      <w:color w:val="000000" w:themeColor="text1"/>
                      <w:sz w:val="21"/>
                      <w:szCs w:val="21"/>
                      <w:lang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依托园区</w:t>
                  </w:r>
                  <w:r>
                    <w:rPr>
                      <w:rFonts w:hint="eastAsia" w:ascii="Times New Roman" w:hAnsi="Times New Roman" w:cs="Times New Roman"/>
                      <w:color w:val="000000" w:themeColor="text1"/>
                      <w:sz w:val="21"/>
                      <w:szCs w:val="21"/>
                      <w:lang w:eastAsia="zh-CN"/>
                      <w14:textFill>
                        <w14:solidFill>
                          <w14:schemeClr w14:val="tx1"/>
                        </w14:solidFill>
                      </w14:textFill>
                    </w:rPr>
                    <w:t>供水管网；</w:t>
                  </w:r>
                </w:p>
              </w:tc>
              <w:tc>
                <w:tcPr>
                  <w:tcW w:w="1449" w:type="dxa"/>
                  <w:tcBorders>
                    <w:tl2br w:val="nil"/>
                    <w:tr2bl w:val="nil"/>
                  </w:tcBorders>
                  <w:noWrap w:val="0"/>
                  <w:vAlign w:val="center"/>
                </w:tcPr>
                <w:p w14:paraId="78FF63B9">
                  <w:pPr>
                    <w:adjustRightInd w:val="0"/>
                    <w:snapToGrid w:val="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依托</w:t>
                  </w:r>
                  <w:r>
                    <w:rPr>
                      <w:rFonts w:hint="eastAsia" w:ascii="Times New Roman" w:hAnsi="Times New Roman" w:cs="Times New Roman"/>
                      <w:color w:val="000000" w:themeColor="text1"/>
                      <w:sz w:val="21"/>
                      <w:szCs w:val="21"/>
                      <w:lang w:val="en-US" w:eastAsia="zh-CN"/>
                      <w14:textFill>
                        <w14:solidFill>
                          <w14:schemeClr w14:val="tx1"/>
                        </w14:solidFill>
                      </w14:textFill>
                    </w:rPr>
                    <w:t>现有</w:t>
                  </w:r>
                  <w:r>
                    <w:rPr>
                      <w:rFonts w:hint="default" w:ascii="Times New Roman" w:hAnsi="Times New Roman" w:cs="Times New Roman"/>
                      <w:color w:val="000000" w:themeColor="text1"/>
                      <w:sz w:val="21"/>
                      <w:szCs w:val="21"/>
                      <w14:textFill>
                        <w14:solidFill>
                          <w14:schemeClr w14:val="tx1"/>
                        </w14:solidFill>
                      </w14:textFill>
                    </w:rPr>
                    <w:t>工程</w:t>
                  </w:r>
                </w:p>
              </w:tc>
            </w:tr>
            <w:tr w14:paraId="58AFB3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753" w:type="dxa"/>
                  <w:vMerge w:val="continue"/>
                  <w:tcBorders>
                    <w:tl2br w:val="nil"/>
                    <w:tr2bl w:val="nil"/>
                  </w:tcBorders>
                  <w:noWrap w:val="0"/>
                  <w:vAlign w:val="center"/>
                </w:tcPr>
                <w:p w14:paraId="3D67300C">
                  <w:pPr>
                    <w:snapToGrid w:val="0"/>
                    <w:jc w:val="center"/>
                    <w:rPr>
                      <w:rFonts w:hint="default" w:ascii="Times New Roman" w:hAnsi="Times New Roman" w:cs="Times New Roman"/>
                      <w:color w:val="000000" w:themeColor="text1"/>
                      <w:sz w:val="21"/>
                      <w:szCs w:val="21"/>
                      <w14:textFill>
                        <w14:solidFill>
                          <w14:schemeClr w14:val="tx1"/>
                        </w14:solidFill>
                      </w14:textFill>
                    </w:rPr>
                  </w:pPr>
                </w:p>
              </w:tc>
              <w:tc>
                <w:tcPr>
                  <w:tcW w:w="1455" w:type="dxa"/>
                  <w:tcBorders>
                    <w:tl2br w:val="nil"/>
                    <w:tr2bl w:val="nil"/>
                  </w:tcBorders>
                  <w:noWrap w:val="0"/>
                  <w:vAlign w:val="center"/>
                </w:tcPr>
                <w:p w14:paraId="31D5A98B">
                  <w:pPr>
                    <w:snapToGrid w:val="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排水</w:t>
                  </w:r>
                </w:p>
              </w:tc>
              <w:tc>
                <w:tcPr>
                  <w:tcW w:w="4258" w:type="dxa"/>
                  <w:tcBorders>
                    <w:tl2br w:val="nil"/>
                    <w:tr2bl w:val="nil"/>
                  </w:tcBorders>
                  <w:noWrap w:val="0"/>
                  <w:vAlign w:val="center"/>
                </w:tcPr>
                <w:p w14:paraId="5D96CBE6">
                  <w:pPr>
                    <w:snapToGrid w:val="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依托园区现有排水管网；</w:t>
                  </w:r>
                </w:p>
              </w:tc>
              <w:tc>
                <w:tcPr>
                  <w:tcW w:w="1449" w:type="dxa"/>
                  <w:tcBorders>
                    <w:tl2br w:val="nil"/>
                    <w:tr2bl w:val="nil"/>
                  </w:tcBorders>
                  <w:noWrap w:val="0"/>
                  <w:vAlign w:val="center"/>
                </w:tcPr>
                <w:p w14:paraId="17913623">
                  <w:pPr>
                    <w:adjustRightInd w:val="0"/>
                    <w:snapToGrid w:val="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依托</w:t>
                  </w:r>
                  <w:r>
                    <w:rPr>
                      <w:rFonts w:hint="eastAsia" w:ascii="Times New Roman" w:hAnsi="Times New Roman" w:cs="Times New Roman"/>
                      <w:color w:val="000000" w:themeColor="text1"/>
                      <w:sz w:val="21"/>
                      <w:szCs w:val="21"/>
                      <w:lang w:val="en-US" w:eastAsia="zh-CN"/>
                      <w14:textFill>
                        <w14:solidFill>
                          <w14:schemeClr w14:val="tx1"/>
                        </w14:solidFill>
                      </w14:textFill>
                    </w:rPr>
                    <w:t>现有</w:t>
                  </w:r>
                  <w:r>
                    <w:rPr>
                      <w:rFonts w:hint="default" w:ascii="Times New Roman" w:hAnsi="Times New Roman" w:cs="Times New Roman"/>
                      <w:color w:val="000000" w:themeColor="text1"/>
                      <w:sz w:val="21"/>
                      <w:szCs w:val="21"/>
                      <w14:textFill>
                        <w14:solidFill>
                          <w14:schemeClr w14:val="tx1"/>
                        </w14:solidFill>
                      </w14:textFill>
                    </w:rPr>
                    <w:t>工程</w:t>
                  </w:r>
                </w:p>
              </w:tc>
            </w:tr>
            <w:tr w14:paraId="359F1F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753" w:type="dxa"/>
                  <w:vMerge w:val="continue"/>
                  <w:tcBorders>
                    <w:tl2br w:val="nil"/>
                    <w:tr2bl w:val="nil"/>
                  </w:tcBorders>
                  <w:noWrap w:val="0"/>
                  <w:vAlign w:val="center"/>
                </w:tcPr>
                <w:p w14:paraId="3722EA61">
                  <w:pPr>
                    <w:snapToGrid w:val="0"/>
                    <w:jc w:val="center"/>
                    <w:rPr>
                      <w:rFonts w:hint="default" w:ascii="Times New Roman" w:hAnsi="Times New Roman" w:cs="Times New Roman"/>
                      <w:color w:val="000000" w:themeColor="text1"/>
                      <w:sz w:val="21"/>
                      <w:szCs w:val="21"/>
                      <w14:textFill>
                        <w14:solidFill>
                          <w14:schemeClr w14:val="tx1"/>
                        </w14:solidFill>
                      </w14:textFill>
                    </w:rPr>
                  </w:pPr>
                </w:p>
              </w:tc>
              <w:tc>
                <w:tcPr>
                  <w:tcW w:w="1455" w:type="dxa"/>
                  <w:tcBorders>
                    <w:tl2br w:val="nil"/>
                    <w:tr2bl w:val="nil"/>
                  </w:tcBorders>
                  <w:noWrap w:val="0"/>
                  <w:vAlign w:val="center"/>
                </w:tcPr>
                <w:p w14:paraId="087ABF7C">
                  <w:pPr>
                    <w:snapToGrid w:val="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供电</w:t>
                  </w:r>
                </w:p>
              </w:tc>
              <w:tc>
                <w:tcPr>
                  <w:tcW w:w="4258" w:type="dxa"/>
                  <w:tcBorders>
                    <w:tl2br w:val="nil"/>
                    <w:tr2bl w:val="nil"/>
                  </w:tcBorders>
                  <w:noWrap w:val="0"/>
                  <w:vAlign w:val="center"/>
                </w:tcPr>
                <w:p w14:paraId="3A0406AA">
                  <w:pPr>
                    <w:snapToGrid w:val="0"/>
                    <w:jc w:val="center"/>
                    <w:rPr>
                      <w:rFonts w:hint="default" w:ascii="Times New Roman" w:hAnsi="Times New Roman" w:cs="Times New Roman"/>
                      <w:color w:val="000000" w:themeColor="text1"/>
                      <w:sz w:val="21"/>
                      <w:szCs w:val="21"/>
                      <w:lang w:eastAsia="zh-CN"/>
                      <w14:textFill>
                        <w14:solidFill>
                          <w14:schemeClr w14:val="tx1"/>
                        </w14:solidFill>
                      </w14:textFill>
                    </w:rPr>
                  </w:pPr>
                  <w:r>
                    <w:rPr>
                      <w:rFonts w:hint="eastAsia" w:ascii="Times New Roman" w:hAnsi="Times New Roman" w:cs="Times New Roman"/>
                      <w:color w:val="000000" w:themeColor="text1"/>
                      <w:sz w:val="21"/>
                      <w:szCs w:val="21"/>
                      <w:lang w:eastAsia="zh-CN"/>
                      <w14:textFill>
                        <w14:solidFill>
                          <w14:schemeClr w14:val="tx1"/>
                        </w14:solidFill>
                      </w14:textFill>
                    </w:rPr>
                    <w:t>依托</w:t>
                  </w:r>
                  <w:r>
                    <w:rPr>
                      <w:rFonts w:hint="eastAsia" w:ascii="Times New Roman" w:hAnsi="Times New Roman" w:cs="Times New Roman"/>
                      <w:color w:val="000000" w:themeColor="text1"/>
                      <w:sz w:val="21"/>
                      <w:szCs w:val="21"/>
                      <w:lang w:val="en-US" w:eastAsia="zh-CN"/>
                      <w14:textFill>
                        <w14:solidFill>
                          <w14:schemeClr w14:val="tx1"/>
                        </w14:solidFill>
                      </w14:textFill>
                    </w:rPr>
                    <w:t>园区</w:t>
                  </w:r>
                  <w:r>
                    <w:rPr>
                      <w:rFonts w:hint="eastAsia" w:ascii="Times New Roman" w:hAnsi="Times New Roman" w:cs="Times New Roman"/>
                      <w:color w:val="000000" w:themeColor="text1"/>
                      <w:sz w:val="21"/>
                      <w:szCs w:val="21"/>
                      <w:lang w:eastAsia="zh-CN"/>
                      <w14:textFill>
                        <w14:solidFill>
                          <w14:schemeClr w14:val="tx1"/>
                        </w14:solidFill>
                      </w14:textFill>
                    </w:rPr>
                    <w:t>供</w:t>
                  </w:r>
                  <w:r>
                    <w:rPr>
                      <w:rFonts w:hint="eastAsia" w:ascii="Times New Roman" w:hAnsi="Times New Roman" w:cs="Times New Roman"/>
                      <w:color w:val="000000" w:themeColor="text1"/>
                      <w:sz w:val="21"/>
                      <w:szCs w:val="21"/>
                      <w:lang w:val="en-US" w:eastAsia="zh-CN"/>
                      <w14:textFill>
                        <w14:solidFill>
                          <w14:schemeClr w14:val="tx1"/>
                        </w14:solidFill>
                      </w14:textFill>
                    </w:rPr>
                    <w:t>电</w:t>
                  </w:r>
                  <w:r>
                    <w:rPr>
                      <w:rFonts w:hint="eastAsia" w:ascii="Times New Roman" w:hAnsi="Times New Roman" w:cs="Times New Roman"/>
                      <w:color w:val="000000" w:themeColor="text1"/>
                      <w:sz w:val="21"/>
                      <w:szCs w:val="21"/>
                      <w:lang w:eastAsia="zh-CN"/>
                      <w14:textFill>
                        <w14:solidFill>
                          <w14:schemeClr w14:val="tx1"/>
                        </w14:solidFill>
                      </w14:textFill>
                    </w:rPr>
                    <w:t>管网；</w:t>
                  </w:r>
                </w:p>
              </w:tc>
              <w:tc>
                <w:tcPr>
                  <w:tcW w:w="1449" w:type="dxa"/>
                  <w:tcBorders>
                    <w:tl2br w:val="nil"/>
                    <w:tr2bl w:val="nil"/>
                  </w:tcBorders>
                  <w:noWrap w:val="0"/>
                  <w:vAlign w:val="center"/>
                </w:tcPr>
                <w:p w14:paraId="2297D3EE">
                  <w:pPr>
                    <w:adjustRightInd w:val="0"/>
                    <w:snapToGrid w:val="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依托</w:t>
                  </w:r>
                  <w:r>
                    <w:rPr>
                      <w:rFonts w:hint="eastAsia" w:ascii="Times New Roman" w:hAnsi="Times New Roman" w:cs="Times New Roman"/>
                      <w:color w:val="000000" w:themeColor="text1"/>
                      <w:sz w:val="21"/>
                      <w:szCs w:val="21"/>
                      <w:lang w:val="en-US" w:eastAsia="zh-CN"/>
                      <w14:textFill>
                        <w14:solidFill>
                          <w14:schemeClr w14:val="tx1"/>
                        </w14:solidFill>
                      </w14:textFill>
                    </w:rPr>
                    <w:t>现有</w:t>
                  </w:r>
                  <w:r>
                    <w:rPr>
                      <w:rFonts w:hint="default" w:ascii="Times New Roman" w:hAnsi="Times New Roman" w:cs="Times New Roman"/>
                      <w:color w:val="000000" w:themeColor="text1"/>
                      <w:sz w:val="21"/>
                      <w:szCs w:val="21"/>
                      <w14:textFill>
                        <w14:solidFill>
                          <w14:schemeClr w14:val="tx1"/>
                        </w14:solidFill>
                      </w14:textFill>
                    </w:rPr>
                    <w:t>工程</w:t>
                  </w:r>
                </w:p>
              </w:tc>
            </w:tr>
            <w:tr w14:paraId="1919EF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753" w:type="dxa"/>
                  <w:vMerge w:val="restart"/>
                  <w:tcBorders>
                    <w:tl2br w:val="nil"/>
                    <w:tr2bl w:val="nil"/>
                  </w:tcBorders>
                  <w:noWrap w:val="0"/>
                  <w:vAlign w:val="center"/>
                </w:tcPr>
                <w:p w14:paraId="076EC731">
                  <w:pPr>
                    <w:snapToGrid w:val="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环保</w:t>
                  </w:r>
                </w:p>
                <w:p w14:paraId="76D90F49">
                  <w:pPr>
                    <w:snapToGrid w:val="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工程</w:t>
                  </w:r>
                </w:p>
              </w:tc>
              <w:tc>
                <w:tcPr>
                  <w:tcW w:w="1455" w:type="dxa"/>
                  <w:tcBorders>
                    <w:tl2br w:val="nil"/>
                    <w:tr2bl w:val="nil"/>
                  </w:tcBorders>
                  <w:noWrap w:val="0"/>
                  <w:vAlign w:val="center"/>
                </w:tcPr>
                <w:p w14:paraId="1FB968F3">
                  <w:pPr>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废气</w:t>
                  </w:r>
                  <w:r>
                    <w:rPr>
                      <w:rFonts w:hint="default" w:ascii="Times New Roman" w:hAnsi="Times New Roman" w:cs="Times New Roman"/>
                      <w:color w:val="000000" w:themeColor="text1"/>
                      <w:sz w:val="21"/>
                      <w:szCs w:val="21"/>
                      <w:lang w:eastAsia="zh-CN"/>
                      <w14:textFill>
                        <w14:solidFill>
                          <w14:schemeClr w14:val="tx1"/>
                        </w14:solidFill>
                      </w14:textFill>
                    </w:rPr>
                    <w:t>治理</w:t>
                  </w:r>
                </w:p>
              </w:tc>
              <w:tc>
                <w:tcPr>
                  <w:tcW w:w="4258" w:type="dxa"/>
                  <w:tcBorders>
                    <w:tl2br w:val="nil"/>
                    <w:tr2bl w:val="nil"/>
                  </w:tcBorders>
                  <w:noWrap w:val="0"/>
                  <w:vAlign w:val="center"/>
                </w:tcPr>
                <w:p w14:paraId="07E2189D">
                  <w:pPr>
                    <w:snapToGrid w:val="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锅炉采用低氮燃烧技术，锅炉废气由</w:t>
                  </w:r>
                  <w:r>
                    <w:rPr>
                      <w:rFonts w:hint="eastAsia" w:ascii="Times New Roman" w:hAnsi="Times New Roman" w:cs="Times New Roman"/>
                      <w:color w:val="000000" w:themeColor="text1"/>
                      <w:sz w:val="21"/>
                      <w:szCs w:val="21"/>
                      <w:lang w:val="en-US" w:eastAsia="zh-CN"/>
                      <w14:textFill>
                        <w14:solidFill>
                          <w14:schemeClr w14:val="tx1"/>
                        </w14:solidFill>
                      </w14:textFill>
                    </w:rPr>
                    <w:t>15</w:t>
                  </w:r>
                  <w:r>
                    <w:rPr>
                      <w:rFonts w:hint="default" w:ascii="Times New Roman" w:hAnsi="Times New Roman" w:cs="Times New Roman"/>
                      <w:color w:val="000000" w:themeColor="text1"/>
                      <w:sz w:val="21"/>
                      <w:szCs w:val="21"/>
                      <w:lang w:val="en-US" w:eastAsia="zh-CN"/>
                      <w14:textFill>
                        <w14:solidFill>
                          <w14:schemeClr w14:val="tx1"/>
                        </w14:solidFill>
                      </w14:textFill>
                    </w:rPr>
                    <w:t>m 高烟囱排放</w:t>
                  </w:r>
                  <w:r>
                    <w:rPr>
                      <w:rFonts w:hint="eastAsia" w:ascii="Times New Roman" w:hAnsi="Times New Roman" w:cs="Times New Roman"/>
                      <w:color w:val="000000" w:themeColor="text1"/>
                      <w:sz w:val="21"/>
                      <w:szCs w:val="21"/>
                      <w:lang w:val="en-US" w:eastAsia="zh-CN"/>
                      <w14:textFill>
                        <w14:solidFill>
                          <w14:schemeClr w14:val="tx1"/>
                        </w14:solidFill>
                      </w14:textFill>
                    </w:rPr>
                    <w:t>。</w:t>
                  </w:r>
                </w:p>
              </w:tc>
              <w:tc>
                <w:tcPr>
                  <w:tcW w:w="1449" w:type="dxa"/>
                  <w:tcBorders>
                    <w:tl2br w:val="nil"/>
                    <w:tr2bl w:val="nil"/>
                  </w:tcBorders>
                  <w:noWrap w:val="0"/>
                  <w:vAlign w:val="center"/>
                </w:tcPr>
                <w:p w14:paraId="24FD20FC">
                  <w:pPr>
                    <w:jc w:val="center"/>
                    <w:rPr>
                      <w:rFonts w:hint="eastAsia" w:ascii="Times New Roman" w:hAnsi="Times New Roman" w:eastAsia="宋体" w:cs="Times New Roman"/>
                      <w:color w:val="000000" w:themeColor="text1"/>
                      <w:sz w:val="21"/>
                      <w:szCs w:val="21"/>
                      <w:lang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新建</w:t>
                  </w:r>
                </w:p>
              </w:tc>
            </w:tr>
            <w:tr w14:paraId="5A005E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753" w:type="dxa"/>
                  <w:vMerge w:val="continue"/>
                  <w:tcBorders>
                    <w:tl2br w:val="nil"/>
                    <w:tr2bl w:val="nil"/>
                  </w:tcBorders>
                  <w:noWrap w:val="0"/>
                  <w:vAlign w:val="center"/>
                </w:tcPr>
                <w:p w14:paraId="2C7DBCE7">
                  <w:pPr>
                    <w:snapToGrid w:val="0"/>
                    <w:jc w:val="center"/>
                    <w:rPr>
                      <w:rFonts w:hint="default" w:ascii="Times New Roman" w:hAnsi="Times New Roman" w:cs="Times New Roman"/>
                      <w:color w:val="000000" w:themeColor="text1"/>
                      <w:sz w:val="21"/>
                      <w:szCs w:val="21"/>
                      <w14:textFill>
                        <w14:solidFill>
                          <w14:schemeClr w14:val="tx1"/>
                        </w14:solidFill>
                      </w14:textFill>
                    </w:rPr>
                  </w:pPr>
                </w:p>
              </w:tc>
              <w:tc>
                <w:tcPr>
                  <w:tcW w:w="1455" w:type="dxa"/>
                  <w:vMerge w:val="restart"/>
                  <w:tcBorders>
                    <w:tl2br w:val="nil"/>
                    <w:tr2bl w:val="nil"/>
                  </w:tcBorders>
                  <w:noWrap w:val="0"/>
                  <w:vAlign w:val="center"/>
                </w:tcPr>
                <w:p w14:paraId="3779C60E">
                  <w:pPr>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废水</w:t>
                  </w:r>
                  <w:r>
                    <w:rPr>
                      <w:rFonts w:hint="default" w:ascii="Times New Roman" w:hAnsi="Times New Roman" w:cs="Times New Roman"/>
                      <w:color w:val="000000" w:themeColor="text1"/>
                      <w:sz w:val="21"/>
                      <w:szCs w:val="21"/>
                      <w:lang w:eastAsia="zh-CN"/>
                      <w14:textFill>
                        <w14:solidFill>
                          <w14:schemeClr w14:val="tx1"/>
                        </w14:solidFill>
                      </w14:textFill>
                    </w:rPr>
                    <w:t>治理</w:t>
                  </w:r>
                </w:p>
              </w:tc>
              <w:tc>
                <w:tcPr>
                  <w:tcW w:w="4258" w:type="dxa"/>
                  <w:tcBorders>
                    <w:tl2br w:val="nil"/>
                    <w:tr2bl w:val="nil"/>
                  </w:tcBorders>
                  <w:noWrap w:val="0"/>
                  <w:vAlign w:val="center"/>
                </w:tcPr>
                <w:p w14:paraId="11043F01">
                  <w:pPr>
                    <w:jc w:val="center"/>
                    <w:rPr>
                      <w:rFonts w:hint="eastAsia"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本项目锅炉房职工由厂区调配</w:t>
                  </w:r>
                  <w:r>
                    <w:rPr>
                      <w:rFonts w:hint="default" w:ascii="Times New Roman" w:hAnsi="Times New Roman" w:cs="Times New Roman"/>
                      <w:color w:val="000000" w:themeColor="text1"/>
                      <w:sz w:val="21"/>
                      <w:szCs w:val="21"/>
                      <w:lang w:val="en-US" w:eastAsia="zh-CN"/>
                      <w14:textFill>
                        <w14:solidFill>
                          <w14:schemeClr w14:val="tx1"/>
                        </w14:solidFill>
                      </w14:textFill>
                    </w:rPr>
                    <w:t>，不新增职工，</w:t>
                  </w:r>
                  <w:r>
                    <w:rPr>
                      <w:rFonts w:hint="default" w:ascii="Times New Roman" w:hAnsi="Times New Roman" w:cs="Times New Roman"/>
                      <w:color w:val="000000" w:themeColor="text1"/>
                      <w:sz w:val="21"/>
                      <w:szCs w:val="21"/>
                      <w14:textFill>
                        <w14:solidFill>
                          <w14:schemeClr w14:val="tx1"/>
                        </w14:solidFill>
                      </w14:textFill>
                    </w:rPr>
                    <w:t>生活污水</w:t>
                  </w:r>
                  <w:r>
                    <w:rPr>
                      <w:rFonts w:hint="default" w:ascii="Times New Roman" w:hAnsi="Times New Roman" w:cs="Times New Roman"/>
                      <w:color w:val="000000" w:themeColor="text1"/>
                      <w:sz w:val="21"/>
                      <w:szCs w:val="21"/>
                      <w:lang w:eastAsia="zh-CN"/>
                      <w14:textFill>
                        <w14:solidFill>
                          <w14:schemeClr w14:val="tx1"/>
                        </w14:solidFill>
                      </w14:textFill>
                    </w:rPr>
                    <w:t>无新增产排量；</w:t>
                  </w:r>
                </w:p>
              </w:tc>
              <w:tc>
                <w:tcPr>
                  <w:tcW w:w="1449" w:type="dxa"/>
                  <w:tcBorders>
                    <w:tl2br w:val="nil"/>
                    <w:tr2bl w:val="nil"/>
                  </w:tcBorders>
                  <w:noWrap w:val="0"/>
                  <w:vAlign w:val="center"/>
                </w:tcPr>
                <w:p w14:paraId="0965EF2E">
                  <w:pPr>
                    <w:jc w:val="center"/>
                    <w:rPr>
                      <w:rFonts w:hint="eastAsia"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w:t>
                  </w:r>
                </w:p>
              </w:tc>
            </w:tr>
            <w:tr w14:paraId="6B0F10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753" w:type="dxa"/>
                  <w:vMerge w:val="continue"/>
                  <w:tcBorders>
                    <w:tl2br w:val="nil"/>
                    <w:tr2bl w:val="nil"/>
                  </w:tcBorders>
                  <w:noWrap w:val="0"/>
                  <w:vAlign w:val="center"/>
                </w:tcPr>
                <w:p w14:paraId="3B70A8D6">
                  <w:pPr>
                    <w:snapToGrid w:val="0"/>
                    <w:jc w:val="center"/>
                    <w:rPr>
                      <w:rFonts w:hint="default" w:ascii="Times New Roman" w:hAnsi="Times New Roman" w:cs="Times New Roman"/>
                      <w:color w:val="000000" w:themeColor="text1"/>
                      <w:sz w:val="21"/>
                      <w:szCs w:val="21"/>
                      <w14:textFill>
                        <w14:solidFill>
                          <w14:schemeClr w14:val="tx1"/>
                        </w14:solidFill>
                      </w14:textFill>
                    </w:rPr>
                  </w:pPr>
                </w:p>
              </w:tc>
              <w:tc>
                <w:tcPr>
                  <w:tcW w:w="1455" w:type="dxa"/>
                  <w:vMerge w:val="continue"/>
                  <w:tcBorders>
                    <w:tl2br w:val="nil"/>
                    <w:tr2bl w:val="nil"/>
                  </w:tcBorders>
                  <w:noWrap w:val="0"/>
                  <w:vAlign w:val="center"/>
                </w:tcPr>
                <w:p w14:paraId="403718BC">
                  <w:pPr>
                    <w:jc w:val="center"/>
                    <w:rPr>
                      <w:rFonts w:hint="default" w:ascii="Times New Roman" w:hAnsi="Times New Roman" w:cs="Times New Roman"/>
                      <w:color w:val="000000" w:themeColor="text1"/>
                      <w:sz w:val="21"/>
                      <w:szCs w:val="21"/>
                      <w14:textFill>
                        <w14:solidFill>
                          <w14:schemeClr w14:val="tx1"/>
                        </w14:solidFill>
                      </w14:textFill>
                    </w:rPr>
                  </w:pPr>
                </w:p>
              </w:tc>
              <w:tc>
                <w:tcPr>
                  <w:tcW w:w="4258" w:type="dxa"/>
                  <w:tcBorders>
                    <w:tl2br w:val="nil"/>
                    <w:tr2bl w:val="nil"/>
                  </w:tcBorders>
                  <w:noWrap w:val="0"/>
                  <w:vAlign w:val="center"/>
                </w:tcPr>
                <w:p w14:paraId="6F7110C4">
                  <w:pPr>
                    <w:jc w:val="center"/>
                    <w:rPr>
                      <w:rFonts w:hint="default" w:ascii="Times New Roman" w:hAnsi="Times New Roman"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软水制备系统排放的浓水</w:t>
                  </w:r>
                  <w:r>
                    <w:rPr>
                      <w:rFonts w:hint="eastAsia" w:ascii="Times New Roman" w:hAnsi="Times New Roman" w:cs="Times New Roman"/>
                      <w:color w:val="000000" w:themeColor="text1"/>
                      <w:sz w:val="21"/>
                      <w:szCs w:val="21"/>
                      <w:lang w:val="en-US" w:eastAsia="zh-CN"/>
                      <w14:textFill>
                        <w14:solidFill>
                          <w14:schemeClr w14:val="tx1"/>
                        </w14:solidFill>
                      </w14:textFill>
                    </w:rPr>
                    <w:t>、蒸汽冷凝水排入</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厂区污水处理站处理后经市政管网排入泾河新城第二污水处理厂达标处理后排放</w:t>
                  </w:r>
                  <w:r>
                    <w:rPr>
                      <w:rFonts w:hint="default" w:ascii="Times New Roman" w:hAnsi="Times New Roman" w:cs="Times New Roman"/>
                      <w:color w:val="000000" w:themeColor="text1"/>
                      <w:sz w:val="21"/>
                      <w:szCs w:val="21"/>
                      <w14:textFill>
                        <w14:solidFill>
                          <w14:schemeClr w14:val="tx1"/>
                        </w14:solidFill>
                      </w14:textFill>
                    </w:rPr>
                    <w:t>。</w:t>
                  </w:r>
                </w:p>
              </w:tc>
              <w:tc>
                <w:tcPr>
                  <w:tcW w:w="1449" w:type="dxa"/>
                  <w:tcBorders>
                    <w:tl2br w:val="nil"/>
                    <w:tr2bl w:val="nil"/>
                  </w:tcBorders>
                  <w:noWrap w:val="0"/>
                  <w:vAlign w:val="center"/>
                </w:tcPr>
                <w:p w14:paraId="0F08923B">
                  <w:pPr>
                    <w:jc w:val="center"/>
                    <w:rPr>
                      <w:rFonts w:hint="default"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污水处理站</w:t>
                  </w:r>
                  <w:r>
                    <w:rPr>
                      <w:rFonts w:hint="default" w:ascii="Times New Roman" w:hAnsi="Times New Roman" w:cs="Times New Roman"/>
                      <w:color w:val="000000" w:themeColor="text1"/>
                      <w:sz w:val="21"/>
                      <w:szCs w:val="21"/>
                      <w14:textFill>
                        <w14:solidFill>
                          <w14:schemeClr w14:val="tx1"/>
                        </w14:solidFill>
                      </w14:textFill>
                    </w:rPr>
                    <w:t>依托</w:t>
                  </w:r>
                  <w:r>
                    <w:rPr>
                      <w:rFonts w:hint="eastAsia" w:ascii="Times New Roman" w:hAnsi="Times New Roman" w:cs="Times New Roman"/>
                      <w:color w:val="000000" w:themeColor="text1"/>
                      <w:sz w:val="21"/>
                      <w:szCs w:val="21"/>
                      <w:lang w:val="en-US" w:eastAsia="zh-CN"/>
                      <w14:textFill>
                        <w14:solidFill>
                          <w14:schemeClr w14:val="tx1"/>
                        </w14:solidFill>
                      </w14:textFill>
                    </w:rPr>
                    <w:t>现有</w:t>
                  </w:r>
                  <w:r>
                    <w:rPr>
                      <w:rFonts w:hint="default" w:ascii="Times New Roman" w:hAnsi="Times New Roman" w:cs="Times New Roman"/>
                      <w:color w:val="000000" w:themeColor="text1"/>
                      <w:sz w:val="21"/>
                      <w:szCs w:val="21"/>
                      <w14:textFill>
                        <w14:solidFill>
                          <w14:schemeClr w14:val="tx1"/>
                        </w14:solidFill>
                      </w14:textFill>
                    </w:rPr>
                    <w:t>工程</w:t>
                  </w:r>
                </w:p>
              </w:tc>
            </w:tr>
            <w:tr w14:paraId="172120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753" w:type="dxa"/>
                  <w:vMerge w:val="continue"/>
                  <w:tcBorders>
                    <w:tl2br w:val="nil"/>
                    <w:tr2bl w:val="nil"/>
                  </w:tcBorders>
                  <w:noWrap w:val="0"/>
                  <w:vAlign w:val="center"/>
                </w:tcPr>
                <w:p w14:paraId="41E36F31">
                  <w:pPr>
                    <w:snapToGrid w:val="0"/>
                    <w:jc w:val="center"/>
                    <w:rPr>
                      <w:rFonts w:hint="default" w:ascii="Times New Roman" w:hAnsi="Times New Roman" w:cs="Times New Roman"/>
                      <w:color w:val="000000" w:themeColor="text1"/>
                      <w:sz w:val="21"/>
                      <w:szCs w:val="21"/>
                      <w14:textFill>
                        <w14:solidFill>
                          <w14:schemeClr w14:val="tx1"/>
                        </w14:solidFill>
                      </w14:textFill>
                    </w:rPr>
                  </w:pPr>
                </w:p>
              </w:tc>
              <w:tc>
                <w:tcPr>
                  <w:tcW w:w="1455" w:type="dxa"/>
                  <w:tcBorders>
                    <w:tl2br w:val="nil"/>
                    <w:tr2bl w:val="nil"/>
                  </w:tcBorders>
                  <w:noWrap w:val="0"/>
                  <w:vAlign w:val="center"/>
                </w:tcPr>
                <w:p w14:paraId="0F97176A">
                  <w:pPr>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噪声</w:t>
                  </w:r>
                  <w:r>
                    <w:rPr>
                      <w:rFonts w:hint="default" w:ascii="Times New Roman" w:hAnsi="Times New Roman" w:cs="Times New Roman"/>
                      <w:color w:val="000000" w:themeColor="text1"/>
                      <w:sz w:val="21"/>
                      <w:szCs w:val="21"/>
                      <w:lang w:eastAsia="zh-CN"/>
                      <w14:textFill>
                        <w14:solidFill>
                          <w14:schemeClr w14:val="tx1"/>
                        </w14:solidFill>
                      </w14:textFill>
                    </w:rPr>
                    <w:t>治理</w:t>
                  </w:r>
                </w:p>
              </w:tc>
              <w:tc>
                <w:tcPr>
                  <w:tcW w:w="4258" w:type="dxa"/>
                  <w:tcBorders>
                    <w:tl2br w:val="nil"/>
                    <w:tr2bl w:val="nil"/>
                  </w:tcBorders>
                  <w:noWrap w:val="0"/>
                  <w:vAlign w:val="center"/>
                </w:tcPr>
                <w:p w14:paraId="6A242E13">
                  <w:pPr>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设备均选用低噪声设备，经墙体隔音、减振</w:t>
                  </w:r>
                  <w:r>
                    <w:rPr>
                      <w:rFonts w:hint="default" w:ascii="Times New Roman" w:hAnsi="Times New Roman" w:cs="Times New Roman"/>
                      <w:color w:val="000000" w:themeColor="text1"/>
                      <w:sz w:val="21"/>
                      <w:szCs w:val="21"/>
                      <w14:textFill>
                        <w14:solidFill>
                          <w14:schemeClr w14:val="tx1"/>
                        </w14:solidFill>
                      </w14:textFill>
                    </w:rPr>
                    <w:t>等降噪措施</w:t>
                  </w:r>
                  <w:r>
                    <w:rPr>
                      <w:rFonts w:hint="eastAsia" w:ascii="Times New Roman" w:hAnsi="Times New Roman" w:cs="Times New Roman"/>
                      <w:color w:val="000000" w:themeColor="text1"/>
                      <w:sz w:val="21"/>
                      <w:szCs w:val="21"/>
                      <w:lang w:eastAsia="zh-CN"/>
                      <w14:textFill>
                        <w14:solidFill>
                          <w14:schemeClr w14:val="tx1"/>
                        </w14:solidFill>
                      </w14:textFill>
                    </w:rPr>
                    <w:t>。</w:t>
                  </w:r>
                </w:p>
              </w:tc>
              <w:tc>
                <w:tcPr>
                  <w:tcW w:w="1449" w:type="dxa"/>
                  <w:tcBorders>
                    <w:tl2br w:val="nil"/>
                    <w:tr2bl w:val="nil"/>
                  </w:tcBorders>
                  <w:noWrap w:val="0"/>
                  <w:vAlign w:val="center"/>
                </w:tcPr>
                <w:p w14:paraId="64FE08E5">
                  <w:pPr>
                    <w:jc w:val="center"/>
                    <w:rPr>
                      <w:rFonts w:hint="default" w:ascii="Times New Roman" w:hAnsi="Times New Roman" w:cs="Times New Roman"/>
                      <w:color w:val="000000" w:themeColor="text1"/>
                      <w:sz w:val="21"/>
                      <w:szCs w:val="21"/>
                      <w:lang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新建</w:t>
                  </w:r>
                </w:p>
              </w:tc>
            </w:tr>
            <w:tr w14:paraId="2F7F49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753" w:type="dxa"/>
                  <w:vMerge w:val="continue"/>
                  <w:tcBorders>
                    <w:tl2br w:val="nil"/>
                    <w:tr2bl w:val="nil"/>
                  </w:tcBorders>
                  <w:noWrap w:val="0"/>
                  <w:vAlign w:val="center"/>
                </w:tcPr>
                <w:p w14:paraId="7E19BA33">
                  <w:pPr>
                    <w:snapToGrid w:val="0"/>
                    <w:jc w:val="center"/>
                    <w:rPr>
                      <w:rFonts w:hint="default" w:ascii="Times New Roman" w:hAnsi="Times New Roman" w:cs="Times New Roman"/>
                      <w:color w:val="000000" w:themeColor="text1"/>
                      <w:sz w:val="21"/>
                      <w:szCs w:val="21"/>
                      <w14:textFill>
                        <w14:solidFill>
                          <w14:schemeClr w14:val="tx1"/>
                        </w14:solidFill>
                      </w14:textFill>
                    </w:rPr>
                  </w:pPr>
                </w:p>
              </w:tc>
              <w:tc>
                <w:tcPr>
                  <w:tcW w:w="1455" w:type="dxa"/>
                  <w:vMerge w:val="restart"/>
                  <w:tcBorders>
                    <w:tl2br w:val="nil"/>
                    <w:tr2bl w:val="nil"/>
                  </w:tcBorders>
                  <w:noWrap w:val="0"/>
                  <w:vAlign w:val="center"/>
                </w:tcPr>
                <w:p w14:paraId="736F04CC">
                  <w:pPr>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固废</w:t>
                  </w:r>
                  <w:r>
                    <w:rPr>
                      <w:rFonts w:hint="default" w:ascii="Times New Roman" w:hAnsi="Times New Roman" w:cs="Times New Roman"/>
                      <w:color w:val="000000" w:themeColor="text1"/>
                      <w:sz w:val="21"/>
                      <w:szCs w:val="21"/>
                      <w:lang w:eastAsia="zh-CN"/>
                      <w14:textFill>
                        <w14:solidFill>
                          <w14:schemeClr w14:val="tx1"/>
                        </w14:solidFill>
                      </w14:textFill>
                    </w:rPr>
                    <w:t>治理</w:t>
                  </w:r>
                </w:p>
              </w:tc>
              <w:tc>
                <w:tcPr>
                  <w:tcW w:w="4258" w:type="dxa"/>
                  <w:tcBorders>
                    <w:tl2br w:val="nil"/>
                    <w:tr2bl w:val="nil"/>
                  </w:tcBorders>
                  <w:noWrap w:val="0"/>
                  <w:vAlign w:val="center"/>
                </w:tcPr>
                <w:p w14:paraId="6491B0DA">
                  <w:pPr>
                    <w:jc w:val="center"/>
                    <w:rPr>
                      <w:rFonts w:hint="default" w:ascii="Times New Roman" w:hAnsi="Times New Roman" w:cs="Times New Roman"/>
                      <w:bCs/>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本项目锅炉房职工由厂区调配</w:t>
                  </w:r>
                  <w:r>
                    <w:rPr>
                      <w:rFonts w:hint="default" w:ascii="Times New Roman" w:hAnsi="Times New Roman" w:cs="Times New Roman"/>
                      <w:color w:val="000000" w:themeColor="text1"/>
                      <w:sz w:val="21"/>
                      <w:szCs w:val="21"/>
                      <w:lang w:val="en-US" w:eastAsia="zh-CN"/>
                      <w14:textFill>
                        <w14:solidFill>
                          <w14:schemeClr w14:val="tx1"/>
                        </w14:solidFill>
                      </w14:textFill>
                    </w:rPr>
                    <w:t>，不新增职工，</w:t>
                  </w:r>
                  <w:r>
                    <w:rPr>
                      <w:rFonts w:hint="default" w:ascii="Times New Roman" w:hAnsi="Times New Roman" w:cs="Times New Roman"/>
                      <w:color w:val="000000" w:themeColor="text1"/>
                      <w:sz w:val="21"/>
                      <w:szCs w:val="21"/>
                      <w14:textFill>
                        <w14:solidFill>
                          <w14:schemeClr w14:val="tx1"/>
                        </w14:solidFill>
                      </w14:textFill>
                    </w:rPr>
                    <w:t>生活</w:t>
                  </w:r>
                  <w:r>
                    <w:rPr>
                      <w:rFonts w:hint="default" w:ascii="Times New Roman" w:hAnsi="Times New Roman" w:cs="Times New Roman"/>
                      <w:color w:val="000000" w:themeColor="text1"/>
                      <w:sz w:val="21"/>
                      <w:szCs w:val="21"/>
                      <w:lang w:eastAsia="zh-CN"/>
                      <w14:textFill>
                        <w14:solidFill>
                          <w14:schemeClr w14:val="tx1"/>
                        </w14:solidFill>
                      </w14:textFill>
                    </w:rPr>
                    <w:t>垃圾无新增产排量</w:t>
                  </w:r>
                  <w:r>
                    <w:rPr>
                      <w:rFonts w:hint="eastAsia" w:ascii="Times New Roman" w:hAnsi="Times New Roman" w:cs="Times New Roman"/>
                      <w:color w:val="000000" w:themeColor="text1"/>
                      <w:sz w:val="21"/>
                      <w:szCs w:val="21"/>
                      <w:lang w:eastAsia="zh-CN"/>
                      <w14:textFill>
                        <w14:solidFill>
                          <w14:schemeClr w14:val="tx1"/>
                        </w14:solidFill>
                      </w14:textFill>
                    </w:rPr>
                    <w:t>。</w:t>
                  </w:r>
                </w:p>
              </w:tc>
              <w:tc>
                <w:tcPr>
                  <w:tcW w:w="1449" w:type="dxa"/>
                  <w:tcBorders>
                    <w:tl2br w:val="nil"/>
                    <w:tr2bl w:val="nil"/>
                  </w:tcBorders>
                  <w:noWrap w:val="0"/>
                  <w:vAlign w:val="center"/>
                </w:tcPr>
                <w:p w14:paraId="2D4F88C7">
                  <w:pPr>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w:t>
                  </w:r>
                </w:p>
              </w:tc>
            </w:tr>
            <w:tr w14:paraId="4AE779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753" w:type="dxa"/>
                  <w:vMerge w:val="continue"/>
                  <w:tcBorders>
                    <w:tl2br w:val="nil"/>
                    <w:tr2bl w:val="nil"/>
                  </w:tcBorders>
                  <w:noWrap w:val="0"/>
                  <w:vAlign w:val="center"/>
                </w:tcPr>
                <w:p w14:paraId="5ED9BA2B">
                  <w:pPr>
                    <w:snapToGrid w:val="0"/>
                    <w:jc w:val="center"/>
                    <w:rPr>
                      <w:rFonts w:hint="default" w:ascii="Times New Roman" w:hAnsi="Times New Roman" w:cs="Times New Roman"/>
                      <w:color w:val="000000" w:themeColor="text1"/>
                      <w:sz w:val="21"/>
                      <w:szCs w:val="21"/>
                      <w14:textFill>
                        <w14:solidFill>
                          <w14:schemeClr w14:val="tx1"/>
                        </w14:solidFill>
                      </w14:textFill>
                    </w:rPr>
                  </w:pPr>
                </w:p>
              </w:tc>
              <w:tc>
                <w:tcPr>
                  <w:tcW w:w="1455" w:type="dxa"/>
                  <w:vMerge w:val="continue"/>
                  <w:tcBorders>
                    <w:tl2br w:val="nil"/>
                    <w:tr2bl w:val="nil"/>
                  </w:tcBorders>
                  <w:noWrap w:val="0"/>
                  <w:vAlign w:val="center"/>
                </w:tcPr>
                <w:p w14:paraId="5C7774BF">
                  <w:pPr>
                    <w:jc w:val="center"/>
                    <w:rPr>
                      <w:rFonts w:hint="default" w:ascii="Times New Roman" w:hAnsi="Times New Roman" w:cs="Times New Roman"/>
                      <w:color w:val="000000" w:themeColor="text1"/>
                      <w:sz w:val="21"/>
                      <w:szCs w:val="21"/>
                      <w14:textFill>
                        <w14:solidFill>
                          <w14:schemeClr w14:val="tx1"/>
                        </w14:solidFill>
                      </w14:textFill>
                    </w:rPr>
                  </w:pPr>
                </w:p>
              </w:tc>
              <w:tc>
                <w:tcPr>
                  <w:tcW w:w="4258" w:type="dxa"/>
                  <w:tcBorders>
                    <w:tl2br w:val="nil"/>
                    <w:tr2bl w:val="nil"/>
                  </w:tcBorders>
                  <w:noWrap w:val="0"/>
                  <w:vAlign w:val="center"/>
                </w:tcPr>
                <w:p w14:paraId="241E1E5F">
                  <w:pPr>
                    <w:jc w:val="center"/>
                    <w:rPr>
                      <w:rFonts w:hint="default" w:ascii="Times New Roman" w:hAnsi="Times New Roman"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废离子交换树脂由厂家定期更换并回收</w:t>
                  </w:r>
                  <w:r>
                    <w:rPr>
                      <w:rFonts w:hint="eastAsia" w:ascii="Times New Roman" w:hAnsi="Times New Roman" w:cs="Times New Roman"/>
                      <w:color w:val="000000" w:themeColor="text1"/>
                      <w:sz w:val="21"/>
                      <w:szCs w:val="21"/>
                      <w:lang w:eastAsia="zh-CN"/>
                      <w14:textFill>
                        <w14:solidFill>
                          <w14:schemeClr w14:val="tx1"/>
                        </w14:solidFill>
                      </w14:textFill>
                    </w:rPr>
                    <w:t>。</w:t>
                  </w:r>
                </w:p>
              </w:tc>
              <w:tc>
                <w:tcPr>
                  <w:tcW w:w="1449" w:type="dxa"/>
                  <w:tcBorders>
                    <w:tl2br w:val="nil"/>
                    <w:tr2bl w:val="nil"/>
                  </w:tcBorders>
                  <w:noWrap w:val="0"/>
                  <w:vAlign w:val="center"/>
                </w:tcPr>
                <w:p w14:paraId="1746B222">
                  <w:pPr>
                    <w:jc w:val="center"/>
                    <w:rPr>
                      <w:rFonts w:hint="eastAsia" w:ascii="Times New Roman" w:hAnsi="Times New Roman" w:cs="Times New Roman"/>
                      <w:color w:val="000000" w:themeColor="text1"/>
                      <w:sz w:val="21"/>
                      <w:szCs w:val="21"/>
                      <w:lang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新增</w:t>
                  </w:r>
                </w:p>
              </w:tc>
            </w:tr>
            <w:tr w14:paraId="257DE8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753" w:type="dxa"/>
                  <w:vMerge w:val="continue"/>
                  <w:tcBorders>
                    <w:tl2br w:val="nil"/>
                    <w:tr2bl w:val="nil"/>
                  </w:tcBorders>
                  <w:noWrap w:val="0"/>
                  <w:vAlign w:val="center"/>
                </w:tcPr>
                <w:p w14:paraId="771CEF04">
                  <w:pPr>
                    <w:snapToGrid w:val="0"/>
                    <w:jc w:val="center"/>
                    <w:rPr>
                      <w:rFonts w:hint="default" w:ascii="Times New Roman" w:hAnsi="Times New Roman" w:cs="Times New Roman"/>
                      <w:color w:val="000000" w:themeColor="text1"/>
                      <w:sz w:val="21"/>
                      <w:szCs w:val="21"/>
                      <w14:textFill>
                        <w14:solidFill>
                          <w14:schemeClr w14:val="tx1"/>
                        </w14:solidFill>
                      </w14:textFill>
                    </w:rPr>
                  </w:pPr>
                </w:p>
              </w:tc>
              <w:tc>
                <w:tcPr>
                  <w:tcW w:w="1455" w:type="dxa"/>
                  <w:vMerge w:val="continue"/>
                  <w:tcBorders>
                    <w:tl2br w:val="nil"/>
                    <w:tr2bl w:val="nil"/>
                  </w:tcBorders>
                  <w:noWrap w:val="0"/>
                  <w:vAlign w:val="center"/>
                </w:tcPr>
                <w:p w14:paraId="201ABD3F">
                  <w:pPr>
                    <w:jc w:val="center"/>
                    <w:rPr>
                      <w:rFonts w:hint="default" w:ascii="Times New Roman" w:hAnsi="Times New Roman" w:cs="Times New Roman"/>
                      <w:color w:val="000000" w:themeColor="text1"/>
                      <w:sz w:val="21"/>
                      <w:szCs w:val="21"/>
                      <w14:textFill>
                        <w14:solidFill>
                          <w14:schemeClr w14:val="tx1"/>
                        </w14:solidFill>
                      </w14:textFill>
                    </w:rPr>
                  </w:pPr>
                </w:p>
              </w:tc>
              <w:tc>
                <w:tcPr>
                  <w:tcW w:w="4258" w:type="dxa"/>
                  <w:tcBorders>
                    <w:tl2br w:val="nil"/>
                    <w:tr2bl w:val="nil"/>
                  </w:tcBorders>
                  <w:noWrap w:val="0"/>
                  <w:vAlign w:val="center"/>
                </w:tcPr>
                <w:p w14:paraId="61141AA7">
                  <w:pPr>
                    <w:jc w:val="center"/>
                    <w:rPr>
                      <w:rFonts w:hint="default" w:ascii="Times New Roman" w:hAnsi="Times New Roman"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污泥经压滤脱水后袋装收集，委托环卫部门清运</w:t>
                  </w:r>
                </w:p>
              </w:tc>
              <w:tc>
                <w:tcPr>
                  <w:tcW w:w="1449" w:type="dxa"/>
                  <w:tcBorders>
                    <w:tl2br w:val="nil"/>
                    <w:tr2bl w:val="nil"/>
                  </w:tcBorders>
                  <w:noWrap w:val="0"/>
                  <w:vAlign w:val="center"/>
                </w:tcPr>
                <w:p w14:paraId="4E2A00D7">
                  <w:pPr>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cs="Times New Roman"/>
                      <w:color w:val="000000" w:themeColor="text1"/>
                      <w:sz w:val="21"/>
                      <w:szCs w:val="21"/>
                      <w:lang w:val="en-US" w:eastAsia="zh-CN"/>
                      <w14:textFill>
                        <w14:solidFill>
                          <w14:schemeClr w14:val="tx1"/>
                        </w14:solidFill>
                      </w14:textFill>
                    </w:rPr>
                    <w:t>依托现有工程</w:t>
                  </w:r>
                </w:p>
              </w:tc>
            </w:tr>
          </w:tbl>
          <w:p w14:paraId="3A1CD06F">
            <w:pPr>
              <w:keepNext/>
              <w:keepLines/>
              <w:pageBreakBefore w:val="0"/>
              <w:widowControl w:val="0"/>
              <w:kinsoku/>
              <w:wordWrap/>
              <w:overflowPunct/>
              <w:topLinePunct w:val="0"/>
              <w:autoSpaceDE/>
              <w:autoSpaceDN/>
              <w:bidi w:val="0"/>
              <w:adjustRightInd/>
              <w:snapToGrid/>
              <w:spacing w:before="157" w:beforeLines="50" w:line="360" w:lineRule="auto"/>
              <w:ind w:firstLine="482" w:firstLineChars="200"/>
              <w:textAlignment w:val="auto"/>
              <w:outlineLvl w:val="2"/>
              <w:rPr>
                <w:rFonts w:hint="default" w:ascii="Times New Roman" w:hAnsi="Times New Roman" w:eastAsia="宋体" w:cs="Times New Roman"/>
                <w:b/>
                <w:bCs/>
                <w:color w:val="000000" w:themeColor="text1"/>
                <w:sz w:val="24"/>
                <w:lang w:val="en-US" w:eastAsia="zh-CN"/>
                <w14:textFill>
                  <w14:solidFill>
                    <w14:schemeClr w14:val="tx1"/>
                  </w14:solidFill>
                </w14:textFill>
              </w:rPr>
            </w:pPr>
            <w:r>
              <w:rPr>
                <w:rFonts w:hint="eastAsia" w:ascii="Times New Roman" w:hAnsi="Times New Roman" w:cs="Times New Roman"/>
                <w:b/>
                <w:bCs/>
                <w:color w:val="000000" w:themeColor="text1"/>
                <w:sz w:val="24"/>
                <w:lang w:val="en-US" w:eastAsia="zh-CN"/>
                <w14:textFill>
                  <w14:solidFill>
                    <w14:schemeClr w14:val="tx1"/>
                  </w14:solidFill>
                </w14:textFill>
              </w:rPr>
              <w:t>4</w:t>
            </w:r>
            <w:r>
              <w:rPr>
                <w:rFonts w:hint="default" w:ascii="Times New Roman" w:hAnsi="Times New Roman" w:eastAsia="宋体" w:cs="Times New Roman"/>
                <w:b/>
                <w:bCs/>
                <w:color w:val="000000" w:themeColor="text1"/>
                <w:sz w:val="24"/>
                <w:lang w:val="en-US" w:eastAsia="zh-CN"/>
                <w14:textFill>
                  <w14:solidFill>
                    <w14:schemeClr w14:val="tx1"/>
                  </w14:solidFill>
                </w14:textFill>
              </w:rPr>
              <w:t>、主要生产设备</w:t>
            </w:r>
          </w:p>
          <w:p w14:paraId="421AAF08">
            <w:pPr>
              <w:keepNext/>
              <w:keepLines/>
              <w:pageBreakBefore w:val="0"/>
              <w:widowControl w:val="0"/>
              <w:kinsoku/>
              <w:wordWrap/>
              <w:overflowPunct/>
              <w:topLinePunct w:val="0"/>
              <w:autoSpaceDE/>
              <w:autoSpaceDN/>
              <w:bidi w:val="0"/>
              <w:adjustRightInd/>
              <w:snapToGrid/>
              <w:spacing w:line="360" w:lineRule="auto"/>
              <w:ind w:firstLine="480" w:firstLineChars="200"/>
              <w:textAlignment w:val="auto"/>
              <w:outlineLvl w:val="2"/>
              <w:rPr>
                <w:rFonts w:hint="default" w:ascii="Times New Roman" w:hAnsi="Times New Roman" w:eastAsia="宋体" w:cs="Times New Roman"/>
                <w:color w:val="000000" w:themeColor="text1"/>
                <w:sz w:val="24"/>
                <w:lang w:val="en-US" w:eastAsia="zh-CN"/>
                <w14:textFill>
                  <w14:solidFill>
                    <w14:schemeClr w14:val="tx1"/>
                  </w14:solidFill>
                </w14:textFill>
              </w:rPr>
            </w:pPr>
            <w:r>
              <w:rPr>
                <w:rFonts w:hint="eastAsia" w:ascii="Times New Roman" w:hAnsi="Times New Roman" w:cs="Times New Roman"/>
                <w:color w:val="000000" w:themeColor="text1"/>
                <w:sz w:val="24"/>
                <w:lang w:val="en-US" w:eastAsia="zh-CN"/>
                <w14:textFill>
                  <w14:solidFill>
                    <w14:schemeClr w14:val="tx1"/>
                  </w14:solidFill>
                </w14:textFill>
              </w:rPr>
              <w:t>现有工程主要建设1条年产2000吨卤肉制品生产线，购买安装滚揉机4台，蒸煮锅10台，真空包装机4台等。</w:t>
            </w:r>
          </w:p>
          <w:p w14:paraId="624B9BF1">
            <w:pPr>
              <w:keepNext/>
              <w:keepLines/>
              <w:pageBreakBefore w:val="0"/>
              <w:widowControl w:val="0"/>
              <w:kinsoku/>
              <w:wordWrap/>
              <w:overflowPunct/>
              <w:topLinePunct w:val="0"/>
              <w:autoSpaceDE/>
              <w:autoSpaceDN/>
              <w:bidi w:val="0"/>
              <w:adjustRightInd/>
              <w:snapToGrid/>
              <w:spacing w:line="360" w:lineRule="auto"/>
              <w:ind w:firstLine="480" w:firstLineChars="200"/>
              <w:textAlignment w:val="auto"/>
              <w:outlineLvl w:val="2"/>
              <w:rPr>
                <w:rFonts w:hint="default" w:ascii="Times New Roman" w:hAnsi="Times New Roman" w:eastAsia="宋体" w:cs="Times New Roman"/>
                <w:color w:val="000000" w:themeColor="text1"/>
                <w:sz w:val="24"/>
                <w:lang w:eastAsia="zh-CN"/>
                <w14:textFill>
                  <w14:solidFill>
                    <w14:schemeClr w14:val="tx1"/>
                  </w14:solidFill>
                </w14:textFill>
              </w:rPr>
            </w:pPr>
            <w:r>
              <w:rPr>
                <w:rFonts w:hint="default" w:ascii="Times New Roman" w:hAnsi="Times New Roman" w:eastAsia="宋体" w:cs="Times New Roman"/>
                <w:color w:val="000000" w:themeColor="text1"/>
                <w:sz w:val="24"/>
                <w:lang w:eastAsia="zh-CN"/>
                <w14:textFill>
                  <w14:solidFill>
                    <w14:schemeClr w14:val="tx1"/>
                  </w14:solidFill>
                </w14:textFill>
              </w:rPr>
              <w:t>本项目主要工艺设备见表</w:t>
            </w:r>
            <w:r>
              <w:rPr>
                <w:rFonts w:hint="eastAsia" w:ascii="Times New Roman" w:cs="Times New Roman"/>
                <w:color w:val="000000" w:themeColor="text1"/>
                <w:sz w:val="24"/>
                <w:lang w:val="en-US" w:eastAsia="zh-CN"/>
                <w14:textFill>
                  <w14:solidFill>
                    <w14:schemeClr w14:val="tx1"/>
                  </w14:solidFill>
                </w14:textFill>
              </w:rPr>
              <w:t>6</w:t>
            </w:r>
            <w:r>
              <w:rPr>
                <w:rFonts w:hint="default" w:ascii="Times New Roman" w:hAnsi="Times New Roman" w:eastAsia="宋体" w:cs="Times New Roman"/>
                <w:color w:val="000000" w:themeColor="text1"/>
                <w:sz w:val="24"/>
                <w:lang w:eastAsia="zh-CN"/>
                <w14:textFill>
                  <w14:solidFill>
                    <w14:schemeClr w14:val="tx1"/>
                  </w14:solidFill>
                </w14:textFill>
              </w:rPr>
              <w:t>。</w:t>
            </w:r>
          </w:p>
          <w:p w14:paraId="27D613CE">
            <w:pPr>
              <w:pStyle w:val="12"/>
              <w:rPr>
                <w:rFonts w:hint="default" w:ascii="Times New Roman" w:hAnsi="Times New Roman" w:eastAsia="宋体" w:cs="Times New Roman"/>
                <w:b/>
                <w:bCs/>
                <w:color w:val="000000" w:themeColor="text1"/>
                <w:sz w:val="21"/>
                <w:szCs w:val="21"/>
                <w:lang w:eastAsia="zh-CN"/>
                <w14:textFill>
                  <w14:solidFill>
                    <w14:schemeClr w14:val="tx1"/>
                  </w14:solidFill>
                </w14:textFill>
              </w:rPr>
            </w:pPr>
            <w:r>
              <w:t xml:space="preserve">表 </w:t>
            </w:r>
            <w:r>
              <w:fldChar w:fldCharType="begin"/>
            </w:r>
            <w:r>
              <w:instrText xml:space="preserve"> SEQ 表 \* ARABIC </w:instrText>
            </w:r>
            <w:r>
              <w:fldChar w:fldCharType="separate"/>
            </w:r>
            <w:r>
              <w:t>6</w:t>
            </w:r>
            <w:r>
              <w:fldChar w:fldCharType="end"/>
            </w:r>
            <w:r>
              <w:rPr>
                <w:rFonts w:hint="default" w:ascii="Times New Roman" w:hAnsi="Times New Roman" w:eastAsia="宋体" w:cs="Times New Roman"/>
                <w:b/>
                <w:bCs/>
                <w:color w:val="000000" w:themeColor="text1"/>
                <w:sz w:val="21"/>
                <w:szCs w:val="21"/>
                <w:lang w:eastAsia="zh-CN"/>
                <w14:textFill>
                  <w14:solidFill>
                    <w14:schemeClr w14:val="tx1"/>
                  </w14:solidFill>
                </w14:textFill>
              </w:rPr>
              <w:t>项目主要生产设备一览表</w:t>
            </w:r>
          </w:p>
          <w:tbl>
            <w:tblPr>
              <w:tblStyle w:val="24"/>
              <w:tblW w:w="0" w:type="auto"/>
              <w:tblInd w:w="1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49"/>
              <w:gridCol w:w="2087"/>
              <w:gridCol w:w="1618"/>
              <w:gridCol w:w="906"/>
              <w:gridCol w:w="1013"/>
              <w:gridCol w:w="1205"/>
            </w:tblGrid>
            <w:tr w14:paraId="383EEE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9" w:type="dxa"/>
                  <w:tcBorders>
                    <w:tl2br w:val="nil"/>
                    <w:tr2bl w:val="nil"/>
                  </w:tcBorders>
                  <w:noWrap w:val="0"/>
                  <w:vAlign w:val="center"/>
                </w:tcPr>
                <w:p w14:paraId="21EFB396">
                  <w:pPr>
                    <w:tabs>
                      <w:tab w:val="left" w:pos="3255"/>
                    </w:tabs>
                    <w:adjustRightInd w:val="0"/>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序号</w:t>
                  </w:r>
                </w:p>
              </w:tc>
              <w:tc>
                <w:tcPr>
                  <w:tcW w:w="2087" w:type="dxa"/>
                  <w:tcBorders>
                    <w:tl2br w:val="nil"/>
                    <w:tr2bl w:val="nil"/>
                  </w:tcBorders>
                  <w:noWrap w:val="0"/>
                  <w:vAlign w:val="center"/>
                </w:tcPr>
                <w:p w14:paraId="648832F7">
                  <w:pPr>
                    <w:tabs>
                      <w:tab w:val="left" w:pos="3255"/>
                    </w:tabs>
                    <w:adjustRightInd w:val="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设</w:t>
                  </w:r>
                  <w:r>
                    <w:rPr>
                      <w:rFonts w:hint="default" w:ascii="Times New Roman" w:hAnsi="Times New Roman" w:cs="Times New Roman"/>
                      <w:color w:val="000000" w:themeColor="text1"/>
                      <w:sz w:val="21"/>
                      <w:szCs w:val="21"/>
                      <w:lang w:eastAsia="zh-CN"/>
                      <w14:textFill>
                        <w14:solidFill>
                          <w14:schemeClr w14:val="tx1"/>
                        </w14:solidFill>
                      </w14:textFill>
                    </w:rPr>
                    <w:t>备</w:t>
                  </w:r>
                  <w:r>
                    <w:rPr>
                      <w:rFonts w:hint="default" w:ascii="Times New Roman" w:hAnsi="Times New Roman" w:cs="Times New Roman"/>
                      <w:color w:val="000000" w:themeColor="text1"/>
                      <w:sz w:val="21"/>
                      <w:szCs w:val="21"/>
                      <w14:textFill>
                        <w14:solidFill>
                          <w14:schemeClr w14:val="tx1"/>
                        </w14:solidFill>
                      </w14:textFill>
                    </w:rPr>
                    <w:t>名称</w:t>
                  </w:r>
                </w:p>
              </w:tc>
              <w:tc>
                <w:tcPr>
                  <w:tcW w:w="1618" w:type="dxa"/>
                  <w:tcBorders>
                    <w:tl2br w:val="nil"/>
                    <w:tr2bl w:val="nil"/>
                  </w:tcBorders>
                  <w:noWrap w:val="0"/>
                  <w:vAlign w:val="center"/>
                </w:tcPr>
                <w:p w14:paraId="0D0C8196">
                  <w:pPr>
                    <w:tabs>
                      <w:tab w:val="left" w:pos="3255"/>
                    </w:tabs>
                    <w:adjustRightInd w:val="0"/>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型号</w:t>
                  </w:r>
                </w:p>
              </w:tc>
              <w:tc>
                <w:tcPr>
                  <w:tcW w:w="906" w:type="dxa"/>
                  <w:tcBorders>
                    <w:tl2br w:val="nil"/>
                    <w:tr2bl w:val="nil"/>
                  </w:tcBorders>
                  <w:noWrap w:val="0"/>
                  <w:vAlign w:val="center"/>
                </w:tcPr>
                <w:p w14:paraId="523D39D1">
                  <w:pPr>
                    <w:tabs>
                      <w:tab w:val="left" w:pos="3255"/>
                    </w:tabs>
                    <w:adjustRightInd w:val="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数量</w:t>
                  </w:r>
                </w:p>
              </w:tc>
              <w:tc>
                <w:tcPr>
                  <w:tcW w:w="1013" w:type="dxa"/>
                  <w:tcBorders>
                    <w:tl2br w:val="nil"/>
                    <w:tr2bl w:val="nil"/>
                  </w:tcBorders>
                  <w:noWrap w:val="0"/>
                  <w:vAlign w:val="center"/>
                </w:tcPr>
                <w:p w14:paraId="23937E76">
                  <w:pPr>
                    <w:tabs>
                      <w:tab w:val="left" w:pos="3255"/>
                    </w:tabs>
                    <w:adjustRightInd w:val="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单位</w:t>
                  </w:r>
                </w:p>
              </w:tc>
              <w:tc>
                <w:tcPr>
                  <w:tcW w:w="1205" w:type="dxa"/>
                  <w:tcBorders>
                    <w:tl2br w:val="nil"/>
                    <w:tr2bl w:val="nil"/>
                  </w:tcBorders>
                  <w:noWrap w:val="0"/>
                  <w:vAlign w:val="center"/>
                </w:tcPr>
                <w:p w14:paraId="38FAD956">
                  <w:pPr>
                    <w:tabs>
                      <w:tab w:val="left" w:pos="3255"/>
                    </w:tabs>
                    <w:adjustRightInd w:val="0"/>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备注</w:t>
                  </w:r>
                </w:p>
              </w:tc>
            </w:tr>
            <w:tr w14:paraId="14D31B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9" w:type="dxa"/>
                  <w:tcBorders>
                    <w:tl2br w:val="nil"/>
                    <w:tr2bl w:val="nil"/>
                  </w:tcBorders>
                  <w:noWrap w:val="0"/>
                  <w:vAlign w:val="center"/>
                </w:tcPr>
                <w:p w14:paraId="6A167E50">
                  <w:pPr>
                    <w:tabs>
                      <w:tab w:val="left" w:pos="3255"/>
                    </w:tabs>
                    <w:adjustRightInd w:val="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1</w:t>
                  </w:r>
                </w:p>
              </w:tc>
              <w:tc>
                <w:tcPr>
                  <w:tcW w:w="2087" w:type="dxa"/>
                  <w:tcBorders>
                    <w:tl2br w:val="nil"/>
                    <w:tr2bl w:val="nil"/>
                  </w:tcBorders>
                  <w:noWrap w:val="0"/>
                  <w:vAlign w:val="center"/>
                </w:tcPr>
                <w:p w14:paraId="348B6536">
                  <w:pPr>
                    <w:tabs>
                      <w:tab w:val="left" w:pos="3255"/>
                    </w:tabs>
                    <w:adjustRightInd w:val="0"/>
                    <w:jc w:val="center"/>
                    <w:rPr>
                      <w:rFonts w:hint="default" w:ascii="Times New Roman" w:hAnsi="Times New Roman" w:cs="Times New Roman"/>
                      <w:color w:val="000000" w:themeColor="text1"/>
                      <w:sz w:val="21"/>
                      <w:szCs w:val="21"/>
                      <w:lang w:val="en-US"/>
                      <w14:textFill>
                        <w14:solidFill>
                          <w14:schemeClr w14:val="tx1"/>
                        </w14:solidFill>
                      </w14:textFill>
                    </w:rPr>
                  </w:pPr>
                  <w:r>
                    <w:rPr>
                      <w:rFonts w:hint="eastAsia" w:ascii="Times New Roman" w:hAnsi="Times New Roman" w:cs="Times New Roman"/>
                      <w:color w:val="000000" w:themeColor="text1"/>
                      <w:kern w:val="24"/>
                      <w:sz w:val="21"/>
                      <w:szCs w:val="21"/>
                      <w:lang w:val="en-US" w:eastAsia="zh-CN"/>
                      <w14:textFill>
                        <w14:solidFill>
                          <w14:schemeClr w14:val="tx1"/>
                        </w14:solidFill>
                      </w14:textFill>
                    </w:rPr>
                    <w:t>蒸汽发生器</w:t>
                  </w:r>
                </w:p>
              </w:tc>
              <w:tc>
                <w:tcPr>
                  <w:tcW w:w="1618" w:type="dxa"/>
                  <w:tcBorders>
                    <w:tl2br w:val="nil"/>
                    <w:tr2bl w:val="nil"/>
                  </w:tcBorders>
                  <w:noWrap w:val="0"/>
                  <w:vAlign w:val="center"/>
                </w:tcPr>
                <w:p w14:paraId="328F9A52">
                  <w:pPr>
                    <w:tabs>
                      <w:tab w:val="left" w:pos="3255"/>
                    </w:tabs>
                    <w:adjustRightInd w:val="0"/>
                    <w:jc w:val="center"/>
                    <w:rPr>
                      <w:rFonts w:hint="default" w:ascii="Times New Roman" w:hAnsi="Times New Roman" w:cs="Times New Roman"/>
                      <w:color w:val="000000" w:themeColor="text1"/>
                      <w:kern w:val="24"/>
                      <w:sz w:val="21"/>
                      <w:szCs w:val="21"/>
                      <w:lang w:val="en-US" w:eastAsia="zh-CN"/>
                      <w14:textFill>
                        <w14:solidFill>
                          <w14:schemeClr w14:val="tx1"/>
                        </w14:solidFill>
                      </w14:textFill>
                    </w:rPr>
                  </w:pPr>
                  <w:r>
                    <w:rPr>
                      <w:rFonts w:hint="eastAsia" w:ascii="Times New Roman" w:hAnsi="Times New Roman" w:cs="Times New Roman"/>
                      <w:color w:val="000000" w:themeColor="text1"/>
                      <w:kern w:val="24"/>
                      <w:sz w:val="21"/>
                      <w:szCs w:val="21"/>
                      <w:lang w:val="en-US" w:eastAsia="zh-CN"/>
                      <w14:textFill>
                        <w14:solidFill>
                          <w14:schemeClr w14:val="tx1"/>
                        </w14:solidFill>
                      </w14:textFill>
                    </w:rPr>
                    <w:t>1.0t/h</w:t>
                  </w:r>
                </w:p>
              </w:tc>
              <w:tc>
                <w:tcPr>
                  <w:tcW w:w="906" w:type="dxa"/>
                  <w:tcBorders>
                    <w:tl2br w:val="nil"/>
                    <w:tr2bl w:val="nil"/>
                  </w:tcBorders>
                  <w:noWrap w:val="0"/>
                  <w:vAlign w:val="center"/>
                </w:tcPr>
                <w:p w14:paraId="4EA2521E">
                  <w:pPr>
                    <w:tabs>
                      <w:tab w:val="left" w:pos="3255"/>
                    </w:tabs>
                    <w:adjustRightInd w:val="0"/>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2</w:t>
                  </w:r>
                </w:p>
              </w:tc>
              <w:tc>
                <w:tcPr>
                  <w:tcW w:w="1013" w:type="dxa"/>
                  <w:tcBorders>
                    <w:tl2br w:val="nil"/>
                    <w:tr2bl w:val="nil"/>
                  </w:tcBorders>
                  <w:noWrap w:val="0"/>
                  <w:vAlign w:val="center"/>
                </w:tcPr>
                <w:p w14:paraId="441050EC">
                  <w:pPr>
                    <w:tabs>
                      <w:tab w:val="left" w:pos="3255"/>
                    </w:tabs>
                    <w:adjustRightInd w:val="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台</w:t>
                  </w:r>
                </w:p>
              </w:tc>
              <w:tc>
                <w:tcPr>
                  <w:tcW w:w="1205" w:type="dxa"/>
                  <w:tcBorders>
                    <w:tl2br w:val="nil"/>
                    <w:tr2bl w:val="nil"/>
                  </w:tcBorders>
                  <w:noWrap w:val="0"/>
                  <w:vAlign w:val="center"/>
                </w:tcPr>
                <w:p w14:paraId="5517EF80">
                  <w:pPr>
                    <w:tabs>
                      <w:tab w:val="left" w:pos="3255"/>
                    </w:tabs>
                    <w:adjustRightInd w:val="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w:t>
                  </w:r>
                </w:p>
              </w:tc>
            </w:tr>
            <w:tr w14:paraId="2C3516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9" w:type="dxa"/>
                  <w:tcBorders>
                    <w:tl2br w:val="nil"/>
                    <w:tr2bl w:val="nil"/>
                  </w:tcBorders>
                  <w:noWrap w:val="0"/>
                  <w:vAlign w:val="center"/>
                </w:tcPr>
                <w:p w14:paraId="276A6E43">
                  <w:pPr>
                    <w:tabs>
                      <w:tab w:val="left" w:pos="3255"/>
                    </w:tabs>
                    <w:adjustRightInd w:val="0"/>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2</w:t>
                  </w:r>
                </w:p>
              </w:tc>
              <w:tc>
                <w:tcPr>
                  <w:tcW w:w="2087" w:type="dxa"/>
                  <w:tcBorders>
                    <w:tl2br w:val="nil"/>
                    <w:tr2bl w:val="nil"/>
                  </w:tcBorders>
                  <w:noWrap w:val="0"/>
                  <w:vAlign w:val="center"/>
                </w:tcPr>
                <w:p w14:paraId="04BCA358">
                  <w:pPr>
                    <w:tabs>
                      <w:tab w:val="left" w:pos="3255"/>
                    </w:tabs>
                    <w:adjustRightInd w:val="0"/>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低氮燃烧器</w:t>
                  </w:r>
                </w:p>
              </w:tc>
              <w:tc>
                <w:tcPr>
                  <w:tcW w:w="1618" w:type="dxa"/>
                  <w:tcBorders>
                    <w:tl2br w:val="nil"/>
                    <w:tr2bl w:val="nil"/>
                  </w:tcBorders>
                  <w:noWrap w:val="0"/>
                  <w:vAlign w:val="center"/>
                </w:tcPr>
                <w:p w14:paraId="1E20CD82">
                  <w:pPr>
                    <w:tabs>
                      <w:tab w:val="left" w:pos="3255"/>
                    </w:tabs>
                    <w:adjustRightInd w:val="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w:t>
                  </w:r>
                </w:p>
              </w:tc>
              <w:tc>
                <w:tcPr>
                  <w:tcW w:w="906" w:type="dxa"/>
                  <w:tcBorders>
                    <w:tl2br w:val="nil"/>
                    <w:tr2bl w:val="nil"/>
                  </w:tcBorders>
                  <w:noWrap w:val="0"/>
                  <w:vAlign w:val="center"/>
                </w:tcPr>
                <w:p w14:paraId="17CB2F93">
                  <w:pPr>
                    <w:tabs>
                      <w:tab w:val="left" w:pos="3255"/>
                    </w:tabs>
                    <w:adjustRightInd w:val="0"/>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2</w:t>
                  </w:r>
                </w:p>
              </w:tc>
              <w:tc>
                <w:tcPr>
                  <w:tcW w:w="1013" w:type="dxa"/>
                  <w:tcBorders>
                    <w:tl2br w:val="nil"/>
                    <w:tr2bl w:val="nil"/>
                  </w:tcBorders>
                  <w:noWrap w:val="0"/>
                  <w:vAlign w:val="center"/>
                </w:tcPr>
                <w:p w14:paraId="6CB5ECCB">
                  <w:pPr>
                    <w:tabs>
                      <w:tab w:val="left" w:pos="3255"/>
                    </w:tabs>
                    <w:adjustRightInd w:val="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台</w:t>
                  </w:r>
                </w:p>
              </w:tc>
              <w:tc>
                <w:tcPr>
                  <w:tcW w:w="1205" w:type="dxa"/>
                  <w:tcBorders>
                    <w:tl2br w:val="nil"/>
                    <w:tr2bl w:val="nil"/>
                  </w:tcBorders>
                  <w:noWrap w:val="0"/>
                  <w:vAlign w:val="center"/>
                </w:tcPr>
                <w:p w14:paraId="19DDD979">
                  <w:pPr>
                    <w:tabs>
                      <w:tab w:val="left" w:pos="3255"/>
                    </w:tabs>
                    <w:adjustRightInd w:val="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w:t>
                  </w:r>
                </w:p>
              </w:tc>
            </w:tr>
            <w:tr w14:paraId="5A2C35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9" w:type="dxa"/>
                  <w:tcBorders>
                    <w:tl2br w:val="nil"/>
                    <w:tr2bl w:val="nil"/>
                  </w:tcBorders>
                  <w:noWrap w:val="0"/>
                  <w:vAlign w:val="center"/>
                </w:tcPr>
                <w:p w14:paraId="4EF13914">
                  <w:pPr>
                    <w:tabs>
                      <w:tab w:val="left" w:pos="3255"/>
                    </w:tabs>
                    <w:adjustRightInd w:val="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3</w:t>
                  </w:r>
                </w:p>
              </w:tc>
              <w:tc>
                <w:tcPr>
                  <w:tcW w:w="2087" w:type="dxa"/>
                  <w:tcBorders>
                    <w:tl2br w:val="nil"/>
                    <w:tr2bl w:val="nil"/>
                  </w:tcBorders>
                  <w:noWrap w:val="0"/>
                  <w:vAlign w:val="center"/>
                </w:tcPr>
                <w:p w14:paraId="585E46F6">
                  <w:pPr>
                    <w:tabs>
                      <w:tab w:val="left" w:pos="3255"/>
                    </w:tabs>
                    <w:adjustRightInd w:val="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全自动锅炉控制柜</w:t>
                  </w:r>
                </w:p>
              </w:tc>
              <w:tc>
                <w:tcPr>
                  <w:tcW w:w="1618" w:type="dxa"/>
                  <w:tcBorders>
                    <w:tl2br w:val="nil"/>
                    <w:tr2bl w:val="nil"/>
                  </w:tcBorders>
                  <w:noWrap w:val="0"/>
                  <w:vAlign w:val="center"/>
                </w:tcPr>
                <w:p w14:paraId="5E64297F">
                  <w:pPr>
                    <w:tabs>
                      <w:tab w:val="left" w:pos="3255"/>
                    </w:tabs>
                    <w:adjustRightInd w:val="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bidi="ar-SA"/>
                      <w14:textFill>
                        <w14:solidFill>
                          <w14:schemeClr w14:val="tx1"/>
                        </w14:solidFill>
                      </w14:textFill>
                    </w:rPr>
                    <w:t>/</w:t>
                  </w:r>
                </w:p>
              </w:tc>
              <w:tc>
                <w:tcPr>
                  <w:tcW w:w="906" w:type="dxa"/>
                  <w:tcBorders>
                    <w:tl2br w:val="nil"/>
                    <w:tr2bl w:val="nil"/>
                  </w:tcBorders>
                  <w:noWrap w:val="0"/>
                  <w:vAlign w:val="center"/>
                </w:tcPr>
                <w:p w14:paraId="59973ED6">
                  <w:pPr>
                    <w:tabs>
                      <w:tab w:val="left" w:pos="3255"/>
                    </w:tabs>
                    <w:adjustRightInd w:val="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2</w:t>
                  </w:r>
                </w:p>
              </w:tc>
              <w:tc>
                <w:tcPr>
                  <w:tcW w:w="1013" w:type="dxa"/>
                  <w:tcBorders>
                    <w:tl2br w:val="nil"/>
                    <w:tr2bl w:val="nil"/>
                  </w:tcBorders>
                  <w:noWrap w:val="0"/>
                  <w:vAlign w:val="center"/>
                </w:tcPr>
                <w:p w14:paraId="0841A18D">
                  <w:pPr>
                    <w:tabs>
                      <w:tab w:val="left" w:pos="3255"/>
                    </w:tabs>
                    <w:adjustRightInd w:val="0"/>
                    <w:jc w:val="center"/>
                    <w:rPr>
                      <w:rFonts w:hint="default"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台</w:t>
                  </w:r>
                </w:p>
              </w:tc>
              <w:tc>
                <w:tcPr>
                  <w:tcW w:w="1205" w:type="dxa"/>
                  <w:tcBorders>
                    <w:tl2br w:val="nil"/>
                    <w:tr2bl w:val="nil"/>
                  </w:tcBorders>
                  <w:noWrap w:val="0"/>
                  <w:vAlign w:val="center"/>
                </w:tcPr>
                <w:p w14:paraId="065C4D56">
                  <w:pPr>
                    <w:tabs>
                      <w:tab w:val="left" w:pos="3255"/>
                    </w:tabs>
                    <w:adjustRightInd w:val="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w:t>
                  </w:r>
                </w:p>
              </w:tc>
            </w:tr>
            <w:tr w14:paraId="3FC889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9" w:type="dxa"/>
                  <w:tcBorders>
                    <w:tl2br w:val="nil"/>
                    <w:tr2bl w:val="nil"/>
                  </w:tcBorders>
                  <w:noWrap w:val="0"/>
                  <w:vAlign w:val="center"/>
                </w:tcPr>
                <w:p w14:paraId="41DB7F6B">
                  <w:pPr>
                    <w:tabs>
                      <w:tab w:val="left" w:pos="3255"/>
                    </w:tabs>
                    <w:adjustRightInd w:val="0"/>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4</w:t>
                  </w:r>
                </w:p>
              </w:tc>
              <w:tc>
                <w:tcPr>
                  <w:tcW w:w="2087" w:type="dxa"/>
                  <w:tcBorders>
                    <w:tl2br w:val="nil"/>
                    <w:tr2bl w:val="nil"/>
                  </w:tcBorders>
                  <w:noWrap w:val="0"/>
                  <w:vAlign w:val="center"/>
                </w:tcPr>
                <w:p w14:paraId="5AD22F0D">
                  <w:pPr>
                    <w:tabs>
                      <w:tab w:val="left" w:pos="3255"/>
                    </w:tabs>
                    <w:adjustRightInd w:val="0"/>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给水泵</w:t>
                  </w:r>
                </w:p>
              </w:tc>
              <w:tc>
                <w:tcPr>
                  <w:tcW w:w="1618" w:type="dxa"/>
                  <w:tcBorders>
                    <w:tl2br w:val="nil"/>
                    <w:tr2bl w:val="nil"/>
                  </w:tcBorders>
                  <w:noWrap w:val="0"/>
                  <w:vAlign w:val="center"/>
                </w:tcPr>
                <w:p w14:paraId="58D1E49C">
                  <w:pPr>
                    <w:tabs>
                      <w:tab w:val="left" w:pos="3255"/>
                    </w:tabs>
                    <w:adjustRightInd w:val="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w:t>
                  </w:r>
                </w:p>
              </w:tc>
              <w:tc>
                <w:tcPr>
                  <w:tcW w:w="906" w:type="dxa"/>
                  <w:tcBorders>
                    <w:tl2br w:val="nil"/>
                    <w:tr2bl w:val="nil"/>
                  </w:tcBorders>
                  <w:noWrap w:val="0"/>
                  <w:vAlign w:val="center"/>
                </w:tcPr>
                <w:p w14:paraId="3EA1A052">
                  <w:pPr>
                    <w:tabs>
                      <w:tab w:val="left" w:pos="3255"/>
                    </w:tabs>
                    <w:adjustRightInd w:val="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2</w:t>
                  </w:r>
                </w:p>
              </w:tc>
              <w:tc>
                <w:tcPr>
                  <w:tcW w:w="1013" w:type="dxa"/>
                  <w:tcBorders>
                    <w:tl2br w:val="nil"/>
                    <w:tr2bl w:val="nil"/>
                  </w:tcBorders>
                  <w:noWrap w:val="0"/>
                  <w:vAlign w:val="center"/>
                </w:tcPr>
                <w:p w14:paraId="1C96276D">
                  <w:pPr>
                    <w:tabs>
                      <w:tab w:val="left" w:pos="3255"/>
                    </w:tabs>
                    <w:adjustRightInd w:val="0"/>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台</w:t>
                  </w:r>
                </w:p>
              </w:tc>
              <w:tc>
                <w:tcPr>
                  <w:tcW w:w="1205" w:type="dxa"/>
                  <w:tcBorders>
                    <w:tl2br w:val="nil"/>
                    <w:tr2bl w:val="nil"/>
                  </w:tcBorders>
                  <w:noWrap w:val="0"/>
                  <w:vAlign w:val="center"/>
                </w:tcPr>
                <w:p w14:paraId="282794B0">
                  <w:pPr>
                    <w:tabs>
                      <w:tab w:val="left" w:pos="3255"/>
                    </w:tabs>
                    <w:adjustRightInd w:val="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w:t>
                  </w:r>
                </w:p>
              </w:tc>
            </w:tr>
            <w:tr w14:paraId="474190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9" w:type="dxa"/>
                  <w:tcBorders>
                    <w:tl2br w:val="nil"/>
                    <w:tr2bl w:val="nil"/>
                  </w:tcBorders>
                  <w:noWrap w:val="0"/>
                  <w:vAlign w:val="center"/>
                </w:tcPr>
                <w:p w14:paraId="1DC89108">
                  <w:pPr>
                    <w:tabs>
                      <w:tab w:val="left" w:pos="3255"/>
                    </w:tabs>
                    <w:adjustRightInd w:val="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5</w:t>
                  </w:r>
                </w:p>
              </w:tc>
              <w:tc>
                <w:tcPr>
                  <w:tcW w:w="2087" w:type="dxa"/>
                  <w:tcBorders>
                    <w:tl2br w:val="nil"/>
                    <w:tr2bl w:val="nil"/>
                  </w:tcBorders>
                  <w:noWrap w:val="0"/>
                  <w:vAlign w:val="center"/>
                </w:tcPr>
                <w:p w14:paraId="0C9170E1">
                  <w:pPr>
                    <w:tabs>
                      <w:tab w:val="left" w:pos="3255"/>
                    </w:tabs>
                    <w:adjustRightInd w:val="0"/>
                    <w:jc w:val="center"/>
                    <w:rPr>
                      <w:rFonts w:hint="default" w:ascii="Times New Roman" w:hAnsi="Times New Roman"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分汽缸</w:t>
                  </w:r>
                </w:p>
              </w:tc>
              <w:tc>
                <w:tcPr>
                  <w:tcW w:w="1618" w:type="dxa"/>
                  <w:tcBorders>
                    <w:tl2br w:val="nil"/>
                    <w:tr2bl w:val="nil"/>
                  </w:tcBorders>
                  <w:noWrap w:val="0"/>
                  <w:vAlign w:val="center"/>
                </w:tcPr>
                <w:p w14:paraId="13DBF438">
                  <w:pPr>
                    <w:tabs>
                      <w:tab w:val="left" w:pos="3255"/>
                    </w:tabs>
                    <w:adjustRightInd w:val="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w:t>
                  </w:r>
                </w:p>
              </w:tc>
              <w:tc>
                <w:tcPr>
                  <w:tcW w:w="906" w:type="dxa"/>
                  <w:tcBorders>
                    <w:tl2br w:val="nil"/>
                    <w:tr2bl w:val="nil"/>
                  </w:tcBorders>
                  <w:noWrap w:val="0"/>
                  <w:vAlign w:val="center"/>
                </w:tcPr>
                <w:p w14:paraId="4260EFFA">
                  <w:pPr>
                    <w:tabs>
                      <w:tab w:val="left" w:pos="3255"/>
                    </w:tabs>
                    <w:adjustRightInd w:val="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2</w:t>
                  </w:r>
                </w:p>
              </w:tc>
              <w:tc>
                <w:tcPr>
                  <w:tcW w:w="1013" w:type="dxa"/>
                  <w:tcBorders>
                    <w:tl2br w:val="nil"/>
                    <w:tr2bl w:val="nil"/>
                  </w:tcBorders>
                  <w:noWrap w:val="0"/>
                  <w:vAlign w:val="center"/>
                </w:tcPr>
                <w:p w14:paraId="6AA2368D">
                  <w:pPr>
                    <w:tabs>
                      <w:tab w:val="left" w:pos="3255"/>
                    </w:tabs>
                    <w:adjustRightInd w:val="0"/>
                    <w:jc w:val="center"/>
                    <w:rPr>
                      <w:rFonts w:hint="default" w:ascii="Times New Roman" w:hAnsi="Times New Roman"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台</w:t>
                  </w:r>
                </w:p>
              </w:tc>
              <w:tc>
                <w:tcPr>
                  <w:tcW w:w="1205" w:type="dxa"/>
                  <w:tcBorders>
                    <w:tl2br w:val="nil"/>
                    <w:tr2bl w:val="nil"/>
                  </w:tcBorders>
                  <w:noWrap w:val="0"/>
                  <w:vAlign w:val="center"/>
                </w:tcPr>
                <w:p w14:paraId="0E45E1E8">
                  <w:pPr>
                    <w:tabs>
                      <w:tab w:val="left" w:pos="3255"/>
                    </w:tabs>
                    <w:adjustRightInd w:val="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w:t>
                  </w:r>
                </w:p>
              </w:tc>
            </w:tr>
            <w:tr w14:paraId="56A739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49" w:type="dxa"/>
                  <w:tcBorders>
                    <w:tl2br w:val="nil"/>
                    <w:tr2bl w:val="nil"/>
                  </w:tcBorders>
                  <w:noWrap w:val="0"/>
                  <w:vAlign w:val="center"/>
                </w:tcPr>
                <w:p w14:paraId="0AAD20B8">
                  <w:pPr>
                    <w:tabs>
                      <w:tab w:val="left" w:pos="3255"/>
                    </w:tabs>
                    <w:adjustRightInd w:val="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6</w:t>
                  </w:r>
                </w:p>
              </w:tc>
              <w:tc>
                <w:tcPr>
                  <w:tcW w:w="2087" w:type="dxa"/>
                  <w:tcBorders>
                    <w:tl2br w:val="nil"/>
                    <w:tr2bl w:val="nil"/>
                  </w:tcBorders>
                  <w:noWrap w:val="0"/>
                  <w:vAlign w:val="center"/>
                </w:tcPr>
                <w:p w14:paraId="0FBA35CF">
                  <w:pPr>
                    <w:tabs>
                      <w:tab w:val="left" w:pos="3255"/>
                    </w:tabs>
                    <w:adjustRightInd w:val="0"/>
                    <w:jc w:val="center"/>
                    <w:rPr>
                      <w:rFonts w:hint="default" w:ascii="Times New Roman" w:hAnsi="Times New Roman"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全自动软化水器</w:t>
                  </w:r>
                </w:p>
              </w:tc>
              <w:tc>
                <w:tcPr>
                  <w:tcW w:w="1618" w:type="dxa"/>
                  <w:tcBorders>
                    <w:tl2br w:val="nil"/>
                    <w:tr2bl w:val="nil"/>
                  </w:tcBorders>
                  <w:noWrap w:val="0"/>
                  <w:vAlign w:val="center"/>
                </w:tcPr>
                <w:p w14:paraId="4B52D322">
                  <w:pPr>
                    <w:tabs>
                      <w:tab w:val="left" w:pos="3255"/>
                    </w:tabs>
                    <w:adjustRightInd w:val="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Q=</w:t>
                  </w:r>
                  <w:r>
                    <w:rPr>
                      <w:rFonts w:hint="eastAsia" w:ascii="Times New Roman" w:hAnsi="Times New Roman" w:cs="Times New Roman"/>
                      <w:color w:val="000000" w:themeColor="text1"/>
                      <w:sz w:val="21"/>
                      <w:szCs w:val="21"/>
                      <w:highlight w:val="none"/>
                      <w:lang w:val="en-US" w:eastAsia="zh-CN"/>
                      <w14:textFill>
                        <w14:solidFill>
                          <w14:schemeClr w14:val="tx1"/>
                        </w14:solidFill>
                      </w14:textFill>
                    </w:rPr>
                    <w:t>2</w:t>
                  </w:r>
                  <w:r>
                    <w:rPr>
                      <w:rFonts w:hint="default" w:ascii="Times New Roman" w:hAnsi="Times New Roman" w:cs="Times New Roman"/>
                      <w:color w:val="000000" w:themeColor="text1"/>
                      <w:sz w:val="21"/>
                      <w:szCs w:val="21"/>
                      <w:highlight w:val="none"/>
                      <w:lang w:val="en-US" w:eastAsia="zh-CN"/>
                      <w14:textFill>
                        <w14:solidFill>
                          <w14:schemeClr w14:val="tx1"/>
                        </w14:solidFill>
                      </w14:textFill>
                    </w:rPr>
                    <w:t>t/h</w:t>
                  </w:r>
                </w:p>
              </w:tc>
              <w:tc>
                <w:tcPr>
                  <w:tcW w:w="906" w:type="dxa"/>
                  <w:tcBorders>
                    <w:tl2br w:val="nil"/>
                    <w:tr2bl w:val="nil"/>
                  </w:tcBorders>
                  <w:noWrap w:val="0"/>
                  <w:vAlign w:val="center"/>
                </w:tcPr>
                <w:p w14:paraId="65999A8E">
                  <w:pPr>
                    <w:tabs>
                      <w:tab w:val="left" w:pos="3255"/>
                    </w:tabs>
                    <w:adjustRightInd w:val="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w:t>
                  </w:r>
                </w:p>
              </w:tc>
              <w:tc>
                <w:tcPr>
                  <w:tcW w:w="1013" w:type="dxa"/>
                  <w:tcBorders>
                    <w:tl2br w:val="nil"/>
                    <w:tr2bl w:val="nil"/>
                  </w:tcBorders>
                  <w:noWrap w:val="0"/>
                  <w:vAlign w:val="center"/>
                </w:tcPr>
                <w:p w14:paraId="25234CA2">
                  <w:pPr>
                    <w:tabs>
                      <w:tab w:val="left" w:pos="3255"/>
                    </w:tabs>
                    <w:adjustRightInd w:val="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台</w:t>
                  </w:r>
                </w:p>
              </w:tc>
              <w:tc>
                <w:tcPr>
                  <w:tcW w:w="1205" w:type="dxa"/>
                  <w:tcBorders>
                    <w:tl2br w:val="nil"/>
                    <w:tr2bl w:val="nil"/>
                  </w:tcBorders>
                  <w:noWrap w:val="0"/>
                  <w:vAlign w:val="center"/>
                </w:tcPr>
                <w:p w14:paraId="6F54B987">
                  <w:pPr>
                    <w:tabs>
                      <w:tab w:val="left" w:pos="3255"/>
                    </w:tabs>
                    <w:adjustRightInd w:val="0"/>
                    <w:jc w:val="center"/>
                    <w:rPr>
                      <w:rFonts w:hint="default" w:ascii="Times New Roman" w:hAnsi="Times New Roman" w:cs="Times New Roman"/>
                      <w:color w:val="000000" w:themeColor="text1"/>
                      <w:sz w:val="21"/>
                      <w:szCs w:val="21"/>
                      <w:lang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w:t>
                  </w:r>
                </w:p>
              </w:tc>
            </w:tr>
          </w:tbl>
          <w:p w14:paraId="0CD4426F">
            <w:pPr>
              <w:keepNext/>
              <w:keepLines/>
              <w:pageBreakBefore w:val="0"/>
              <w:widowControl w:val="0"/>
              <w:kinsoku/>
              <w:wordWrap/>
              <w:overflowPunct/>
              <w:topLinePunct w:val="0"/>
              <w:autoSpaceDE/>
              <w:autoSpaceDN/>
              <w:bidi w:val="0"/>
              <w:adjustRightInd/>
              <w:snapToGrid/>
              <w:spacing w:before="157" w:beforeLines="50" w:line="360" w:lineRule="auto"/>
              <w:ind w:firstLine="482" w:firstLineChars="200"/>
              <w:textAlignment w:val="auto"/>
              <w:outlineLvl w:val="2"/>
              <w:rPr>
                <w:rFonts w:hint="default" w:ascii="Times New Roman" w:hAnsi="Times New Roman" w:eastAsia="宋体" w:cs="Times New Roman"/>
                <w:b/>
                <w:bCs/>
                <w:color w:val="000000" w:themeColor="text1"/>
                <w:sz w:val="24"/>
                <w:lang w:val="en-US" w:eastAsia="zh-CN"/>
                <w14:textFill>
                  <w14:solidFill>
                    <w14:schemeClr w14:val="tx1"/>
                  </w14:solidFill>
                </w14:textFill>
              </w:rPr>
            </w:pPr>
            <w:r>
              <w:rPr>
                <w:rFonts w:hint="eastAsia" w:ascii="Times New Roman" w:cs="Times New Roman"/>
                <w:b/>
                <w:bCs/>
                <w:color w:val="000000" w:themeColor="text1"/>
                <w:sz w:val="24"/>
                <w:lang w:val="en-US" w:eastAsia="zh-CN"/>
                <w14:textFill>
                  <w14:solidFill>
                    <w14:schemeClr w14:val="tx1"/>
                  </w14:solidFill>
                </w14:textFill>
              </w:rPr>
              <w:t>5</w:t>
            </w:r>
            <w:r>
              <w:rPr>
                <w:rFonts w:hint="default" w:ascii="Times New Roman" w:hAnsi="Times New Roman" w:eastAsia="宋体" w:cs="Times New Roman"/>
                <w:b/>
                <w:bCs/>
                <w:color w:val="000000" w:themeColor="text1"/>
                <w:sz w:val="24"/>
                <w:lang w:val="en-US" w:eastAsia="zh-CN"/>
                <w14:textFill>
                  <w14:solidFill>
                    <w14:schemeClr w14:val="tx1"/>
                  </w14:solidFill>
                </w14:textFill>
              </w:rPr>
              <w:t>、原辅料与动量消耗</w:t>
            </w:r>
          </w:p>
          <w:p w14:paraId="460B0097">
            <w:pPr>
              <w:spacing w:line="360" w:lineRule="auto"/>
              <w:ind w:firstLine="480" w:firstLineChars="200"/>
              <w:rPr>
                <w:rFonts w:hint="default" w:ascii="Times New Roman" w:hAnsi="Times New Roman" w:cs="Times New Roman"/>
                <w:color w:val="000000" w:themeColor="text1"/>
                <w:sz w:val="24"/>
                <w:szCs w:val="24"/>
                <w:lang w:eastAsia="zh-CN"/>
                <w14:textFill>
                  <w14:solidFill>
                    <w14:schemeClr w14:val="tx1"/>
                  </w14:solidFill>
                </w14:textFill>
              </w:rPr>
            </w:pPr>
            <w:r>
              <w:rPr>
                <w:rFonts w:hint="default" w:ascii="Times New Roman" w:hAnsi="Times New Roman" w:cs="Times New Roman"/>
                <w:color w:val="000000" w:themeColor="text1"/>
                <w:sz w:val="24"/>
                <w:szCs w:val="24"/>
                <w:lang w:eastAsia="zh-CN"/>
                <w14:textFill>
                  <w14:solidFill>
                    <w14:schemeClr w14:val="tx1"/>
                  </w14:solidFill>
                </w14:textFill>
              </w:rPr>
              <w:t>现有</w:t>
            </w:r>
            <w:r>
              <w:rPr>
                <w:rFonts w:hint="default" w:ascii="Times New Roman" w:hAnsi="Times New Roman" w:eastAsia="宋体" w:cs="Times New Roman"/>
                <w:color w:val="000000" w:themeColor="text1"/>
                <w:sz w:val="24"/>
                <w:szCs w:val="24"/>
                <w:lang w:eastAsia="zh-CN"/>
                <w14:textFill>
                  <w14:solidFill>
                    <w14:schemeClr w14:val="tx1"/>
                  </w14:solidFill>
                </w14:textFill>
              </w:rPr>
              <w:t>工程年产</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卤肉制品2000</w:t>
            </w:r>
            <w:r>
              <w:rPr>
                <w:rFonts w:hint="default" w:ascii="Times New Roman" w:hAnsi="Times New Roman" w:eastAsia="宋体" w:cs="Times New Roman"/>
                <w:color w:val="000000" w:themeColor="text1"/>
                <w:sz w:val="24"/>
                <w:szCs w:val="24"/>
                <w:lang w:eastAsia="zh-CN"/>
                <w14:textFill>
                  <w14:solidFill>
                    <w14:schemeClr w14:val="tx1"/>
                  </w14:solidFill>
                </w14:textFill>
              </w:rPr>
              <w:t>t，主</w:t>
            </w:r>
            <w:r>
              <w:rPr>
                <w:rFonts w:hint="default" w:ascii="Times New Roman" w:hAnsi="Times New Roman" w:cs="Times New Roman"/>
                <w:color w:val="000000" w:themeColor="text1"/>
                <w:sz w:val="24"/>
                <w:szCs w:val="24"/>
                <w:lang w:eastAsia="zh-CN"/>
                <w14:textFill>
                  <w14:solidFill>
                    <w14:schemeClr w14:val="tx1"/>
                  </w14:solidFill>
                </w14:textFill>
              </w:rPr>
              <w:t>要原辅材料为</w:t>
            </w:r>
            <w:r>
              <w:rPr>
                <w:rFonts w:hint="eastAsia" w:ascii="Times New Roman" w:hAnsi="Times New Roman" w:cs="Times New Roman"/>
                <w:color w:val="000000" w:themeColor="text1"/>
                <w:sz w:val="24"/>
                <w:szCs w:val="24"/>
                <w:lang w:val="en-US" w:eastAsia="zh-CN"/>
                <w14:textFill>
                  <w14:solidFill>
                    <w14:schemeClr w14:val="tx1"/>
                  </w14:solidFill>
                </w14:textFill>
              </w:rPr>
              <w:t>猪肉</w:t>
            </w:r>
            <w:r>
              <w:rPr>
                <w:rFonts w:hint="default" w:ascii="Times New Roman" w:hAnsi="Times New Roman" w:cs="Times New Roman"/>
                <w:color w:val="000000" w:themeColor="text1"/>
                <w:sz w:val="24"/>
                <w:szCs w:val="24"/>
                <w:lang w:eastAsia="zh-CN"/>
                <w14:textFill>
                  <w14:solidFill>
                    <w14:schemeClr w14:val="tx1"/>
                  </w14:solidFill>
                </w14:textFill>
              </w:rPr>
              <w:t>、</w:t>
            </w:r>
            <w:r>
              <w:rPr>
                <w:rFonts w:hint="eastAsia" w:ascii="Times New Roman" w:hAnsi="Times New Roman" w:cs="Times New Roman"/>
                <w:color w:val="000000" w:themeColor="text1"/>
                <w:sz w:val="24"/>
                <w:szCs w:val="24"/>
                <w:lang w:val="en-US" w:eastAsia="zh-CN"/>
                <w14:textFill>
                  <w14:solidFill>
                    <w14:schemeClr w14:val="tx1"/>
                  </w14:solidFill>
                </w14:textFill>
              </w:rPr>
              <w:t>牛肉</w:t>
            </w:r>
            <w:r>
              <w:rPr>
                <w:rFonts w:hint="default" w:ascii="Times New Roman" w:hAnsi="Times New Roman" w:cs="Times New Roman"/>
                <w:color w:val="000000" w:themeColor="text1"/>
                <w:sz w:val="24"/>
                <w:szCs w:val="24"/>
                <w:lang w:eastAsia="zh-CN"/>
                <w14:textFill>
                  <w14:solidFill>
                    <w14:schemeClr w14:val="tx1"/>
                  </w14:solidFill>
                </w14:textFill>
              </w:rPr>
              <w:t>、</w:t>
            </w:r>
            <w:r>
              <w:rPr>
                <w:rFonts w:hint="eastAsia" w:ascii="Times New Roman" w:hAnsi="Times New Roman" w:cs="Times New Roman"/>
                <w:color w:val="000000" w:themeColor="text1"/>
                <w:sz w:val="24"/>
                <w:szCs w:val="24"/>
                <w:lang w:val="en-US" w:eastAsia="zh-CN"/>
                <w14:textFill>
                  <w14:solidFill>
                    <w14:schemeClr w14:val="tx1"/>
                  </w14:solidFill>
                </w14:textFill>
              </w:rPr>
              <w:t>鸡肉、</w:t>
            </w:r>
            <w:r>
              <w:rPr>
                <w:rFonts w:hint="default" w:ascii="Times New Roman" w:hAnsi="Times New Roman" w:cs="Times New Roman"/>
                <w:color w:val="000000" w:themeColor="text1"/>
                <w:sz w:val="24"/>
                <w:szCs w:val="24"/>
                <w:lang w:eastAsia="zh-CN"/>
                <w14:textFill>
                  <w14:solidFill>
                    <w14:schemeClr w14:val="tx1"/>
                  </w14:solidFill>
                </w14:textFill>
              </w:rPr>
              <w:t>水、电等。</w:t>
            </w:r>
          </w:p>
          <w:p w14:paraId="5B71E8D0">
            <w:pPr>
              <w:spacing w:line="360" w:lineRule="auto"/>
              <w:ind w:firstLine="480" w:firstLineChars="200"/>
              <w:rPr>
                <w:rFonts w:hint="default" w:ascii="Times New Roman" w:hAnsi="Times New Roman" w:cs="Times New Roman"/>
                <w:snapToGrid w:val="0"/>
                <w:color w:val="000000" w:themeColor="text1"/>
                <w:kern w:val="0"/>
                <w:sz w:val="24"/>
                <w14:textFill>
                  <w14:solidFill>
                    <w14:schemeClr w14:val="tx1"/>
                  </w14:solidFill>
                </w14:textFill>
              </w:rPr>
            </w:pPr>
            <w:r>
              <w:rPr>
                <w:rFonts w:hint="default" w:ascii="Times New Roman" w:hAnsi="Times New Roman" w:cs="Times New Roman"/>
                <w:color w:val="000000" w:themeColor="text1"/>
                <w:sz w:val="24"/>
                <w:szCs w:val="24"/>
                <w:lang w:eastAsia="zh-CN"/>
                <w14:textFill>
                  <w14:solidFill>
                    <w14:schemeClr w14:val="tx1"/>
                  </w14:solidFill>
                </w14:textFill>
              </w:rPr>
              <w:t>本</w:t>
            </w:r>
            <w:r>
              <w:rPr>
                <w:rFonts w:hint="default" w:ascii="Times New Roman" w:hAnsi="Times New Roman" w:cs="Times New Roman"/>
                <w:color w:val="000000" w:themeColor="text1"/>
                <w:sz w:val="24"/>
                <w:lang w:eastAsia="zh-CN"/>
                <w14:textFill>
                  <w14:solidFill>
                    <w14:schemeClr w14:val="tx1"/>
                  </w14:solidFill>
                </w14:textFill>
              </w:rPr>
              <w:t>项目所需原辅材料</w:t>
            </w:r>
            <w:r>
              <w:rPr>
                <w:rFonts w:hint="default" w:ascii="Times New Roman" w:hAnsi="Times New Roman" w:cs="Times New Roman"/>
                <w:snapToGrid w:val="0"/>
                <w:color w:val="000000" w:themeColor="text1"/>
                <w:kern w:val="0"/>
                <w:sz w:val="24"/>
                <w14:textFill>
                  <w14:solidFill>
                    <w14:schemeClr w14:val="tx1"/>
                  </w14:solidFill>
                </w14:textFill>
              </w:rPr>
              <w:t>在市场上按需购买，所需用水量及动力消耗见表</w:t>
            </w:r>
            <w:r>
              <w:rPr>
                <w:rFonts w:hint="eastAsia" w:ascii="Times New Roman" w:cs="Times New Roman"/>
                <w:snapToGrid w:val="0"/>
                <w:color w:val="000000" w:themeColor="text1"/>
                <w:kern w:val="0"/>
                <w:sz w:val="24"/>
                <w:lang w:val="en-US" w:eastAsia="zh-CN"/>
                <w14:textFill>
                  <w14:solidFill>
                    <w14:schemeClr w14:val="tx1"/>
                  </w14:solidFill>
                </w14:textFill>
              </w:rPr>
              <w:t>7</w:t>
            </w:r>
            <w:r>
              <w:rPr>
                <w:rFonts w:hint="default" w:ascii="Times New Roman" w:hAnsi="Times New Roman" w:cs="Times New Roman"/>
                <w:snapToGrid w:val="0"/>
                <w:color w:val="000000" w:themeColor="text1"/>
                <w:kern w:val="0"/>
                <w:sz w:val="24"/>
                <w14:textFill>
                  <w14:solidFill>
                    <w14:schemeClr w14:val="tx1"/>
                  </w14:solidFill>
                </w14:textFill>
              </w:rPr>
              <w:t>。</w:t>
            </w:r>
          </w:p>
          <w:p w14:paraId="1E73F63B">
            <w:pPr>
              <w:pStyle w:val="12"/>
              <w:jc w:val="center"/>
              <w:rPr>
                <w:rFonts w:hint="default" w:ascii="Times New Roman" w:hAnsi="Times New Roman" w:eastAsia="宋体" w:cs="Times New Roman"/>
                <w:b/>
                <w:bCs/>
                <w:color w:val="000000" w:themeColor="text1"/>
                <w:sz w:val="21"/>
                <w:szCs w:val="21"/>
                <w:lang w:eastAsia="zh-CN"/>
                <w14:textFill>
                  <w14:solidFill>
                    <w14:schemeClr w14:val="tx1"/>
                  </w14:solidFill>
                </w14:textFill>
              </w:rPr>
            </w:pPr>
            <w:r>
              <w:t xml:space="preserve">表 </w:t>
            </w:r>
            <w:r>
              <w:fldChar w:fldCharType="begin"/>
            </w:r>
            <w:r>
              <w:instrText xml:space="preserve"> SEQ 表 \* ARABIC </w:instrText>
            </w:r>
            <w:r>
              <w:fldChar w:fldCharType="separate"/>
            </w:r>
            <w:r>
              <w:t>7</w:t>
            </w:r>
            <w:r>
              <w:fldChar w:fldCharType="end"/>
            </w:r>
            <w:r>
              <w:rPr>
                <w:rFonts w:hint="default" w:ascii="Times New Roman" w:hAnsi="Times New Roman" w:eastAsia="宋体" w:cs="Times New Roman"/>
                <w:b/>
                <w:bCs/>
                <w:color w:val="000000" w:themeColor="text1"/>
                <w:sz w:val="21"/>
                <w:szCs w:val="21"/>
                <w:lang w:eastAsia="zh-CN"/>
                <w14:textFill>
                  <w14:solidFill>
                    <w14:schemeClr w14:val="tx1"/>
                  </w14:solidFill>
                </w14:textFill>
              </w:rPr>
              <w:t>项目主要原辅料用量表</w:t>
            </w:r>
          </w:p>
          <w:tbl>
            <w:tblPr>
              <w:tblStyle w:val="24"/>
              <w:tblW w:w="4999" w:type="pct"/>
              <w:tblInd w:w="-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031"/>
              <w:gridCol w:w="2855"/>
              <w:gridCol w:w="2110"/>
            </w:tblGrid>
            <w:tr w14:paraId="5CFE01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895" w:type="pct"/>
                  <w:tcBorders>
                    <w:tl2br w:val="nil"/>
                    <w:tr2bl w:val="nil"/>
                  </w:tcBorders>
                  <w:noWrap w:val="0"/>
                  <w:vAlign w:val="center"/>
                </w:tcPr>
                <w:p w14:paraId="7E49C7B5">
                  <w:pPr>
                    <w:autoSpaceDE w:val="0"/>
                    <w:autoSpaceDN w:val="0"/>
                    <w:adjustRightInd w:val="0"/>
                    <w:snapToGrid w:val="0"/>
                    <w:jc w:val="center"/>
                    <w:rPr>
                      <w:rFonts w:hint="default" w:ascii="Times New Roman" w:hAnsi="Times New Roman" w:cs="Times New Roman"/>
                      <w:color w:val="000000" w:themeColor="text1"/>
                      <w:kern w:val="0"/>
                      <w:sz w:val="21"/>
                      <w:szCs w:val="21"/>
                      <w14:textFill>
                        <w14:solidFill>
                          <w14:schemeClr w14:val="tx1"/>
                        </w14:solidFill>
                      </w14:textFill>
                    </w:rPr>
                  </w:pPr>
                  <w:bookmarkStart w:id="3" w:name="_Toc341867081"/>
                  <w:r>
                    <w:rPr>
                      <w:rFonts w:hint="default" w:ascii="Times New Roman" w:hAnsi="Times New Roman" w:cs="Times New Roman"/>
                      <w:color w:val="000000" w:themeColor="text1"/>
                      <w:kern w:val="0"/>
                      <w:sz w:val="21"/>
                      <w:szCs w:val="21"/>
                      <w14:textFill>
                        <w14:solidFill>
                          <w14:schemeClr w14:val="tx1"/>
                        </w14:solidFill>
                      </w14:textFill>
                    </w:rPr>
                    <w:t>名称</w:t>
                  </w:r>
                </w:p>
              </w:tc>
              <w:tc>
                <w:tcPr>
                  <w:tcW w:w="1785" w:type="pct"/>
                  <w:tcBorders>
                    <w:tl2br w:val="nil"/>
                    <w:tr2bl w:val="nil"/>
                  </w:tcBorders>
                  <w:noWrap w:val="0"/>
                  <w:vAlign w:val="center"/>
                </w:tcPr>
                <w:p w14:paraId="73ED654F">
                  <w:pPr>
                    <w:autoSpaceDE w:val="0"/>
                    <w:autoSpaceDN w:val="0"/>
                    <w:adjustRightInd w:val="0"/>
                    <w:snapToGrid w:val="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单位</w:t>
                  </w:r>
                </w:p>
              </w:tc>
              <w:tc>
                <w:tcPr>
                  <w:tcW w:w="1319" w:type="pct"/>
                  <w:tcBorders>
                    <w:tl2br w:val="nil"/>
                    <w:tr2bl w:val="nil"/>
                  </w:tcBorders>
                  <w:noWrap w:val="0"/>
                  <w:vAlign w:val="center"/>
                </w:tcPr>
                <w:p w14:paraId="5D9807D4">
                  <w:pPr>
                    <w:autoSpaceDE w:val="0"/>
                    <w:autoSpaceDN w:val="0"/>
                    <w:adjustRightInd w:val="0"/>
                    <w:snapToGrid w:val="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数量</w:t>
                  </w:r>
                </w:p>
              </w:tc>
            </w:tr>
            <w:tr w14:paraId="6854A9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895" w:type="pct"/>
                  <w:tcBorders>
                    <w:tl2br w:val="nil"/>
                    <w:tr2bl w:val="nil"/>
                  </w:tcBorders>
                  <w:noWrap w:val="0"/>
                  <w:vAlign w:val="center"/>
                </w:tcPr>
                <w:p w14:paraId="008240A5">
                  <w:pPr>
                    <w:autoSpaceDE w:val="0"/>
                    <w:autoSpaceDN w:val="0"/>
                    <w:adjustRightInd w:val="0"/>
                    <w:snapToGrid w:val="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电</w:t>
                  </w:r>
                </w:p>
              </w:tc>
              <w:tc>
                <w:tcPr>
                  <w:tcW w:w="1785" w:type="pct"/>
                  <w:tcBorders>
                    <w:tl2br w:val="nil"/>
                    <w:tr2bl w:val="nil"/>
                  </w:tcBorders>
                  <w:noWrap w:val="0"/>
                  <w:vAlign w:val="center"/>
                </w:tcPr>
                <w:p w14:paraId="5DED0432">
                  <w:pPr>
                    <w:autoSpaceDE w:val="0"/>
                    <w:autoSpaceDN w:val="0"/>
                    <w:adjustRightInd w:val="0"/>
                    <w:snapToGrid w:val="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eastAsia" w:ascii="Times New Roman" w:hAnsi="Times New Roman" w:cs="Times New Roman"/>
                      <w:color w:val="000000" w:themeColor="text1"/>
                      <w:kern w:val="0"/>
                      <w:sz w:val="21"/>
                      <w:szCs w:val="21"/>
                      <w:lang w:val="en-US" w:eastAsia="zh-CN"/>
                      <w14:textFill>
                        <w14:solidFill>
                          <w14:schemeClr w14:val="tx1"/>
                        </w14:solidFill>
                      </w14:textFill>
                    </w:rPr>
                    <w:t>万</w:t>
                  </w:r>
                  <w:r>
                    <w:rPr>
                      <w:rFonts w:hint="default" w:ascii="Times New Roman" w:hAnsi="Times New Roman" w:cs="Times New Roman"/>
                      <w:color w:val="000000" w:themeColor="text1"/>
                      <w:kern w:val="0"/>
                      <w:sz w:val="21"/>
                      <w:szCs w:val="21"/>
                      <w14:textFill>
                        <w14:solidFill>
                          <w14:schemeClr w14:val="tx1"/>
                        </w14:solidFill>
                      </w14:textFill>
                    </w:rPr>
                    <w:t>度/年</w:t>
                  </w:r>
                </w:p>
              </w:tc>
              <w:tc>
                <w:tcPr>
                  <w:tcW w:w="1319" w:type="pct"/>
                  <w:tcBorders>
                    <w:tl2br w:val="nil"/>
                    <w:tr2bl w:val="nil"/>
                  </w:tcBorders>
                  <w:noWrap w:val="0"/>
                  <w:vAlign w:val="center"/>
                </w:tcPr>
                <w:p w14:paraId="3774BFBA">
                  <w:pPr>
                    <w:autoSpaceDE w:val="0"/>
                    <w:autoSpaceDN w:val="0"/>
                    <w:adjustRightInd w:val="0"/>
                    <w:snapToGrid w:val="0"/>
                    <w:jc w:val="cente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r>
                    <w:rPr>
                      <w:rFonts w:hint="eastAsia" w:ascii="Times New Roman" w:hAnsi="Times New Roman" w:cs="Times New Roman"/>
                      <w:color w:val="000000" w:themeColor="text1"/>
                      <w:kern w:val="0"/>
                      <w:sz w:val="21"/>
                      <w:szCs w:val="21"/>
                      <w:lang w:val="en-US" w:eastAsia="zh-CN"/>
                      <w14:textFill>
                        <w14:solidFill>
                          <w14:schemeClr w14:val="tx1"/>
                        </w14:solidFill>
                      </w14:textFill>
                    </w:rPr>
                    <w:t>100</w:t>
                  </w:r>
                </w:p>
              </w:tc>
            </w:tr>
            <w:tr w14:paraId="5A7628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895" w:type="pct"/>
                  <w:tcBorders>
                    <w:tl2br w:val="nil"/>
                    <w:tr2bl w:val="nil"/>
                  </w:tcBorders>
                  <w:noWrap w:val="0"/>
                  <w:vAlign w:val="center"/>
                </w:tcPr>
                <w:p w14:paraId="62F6C897">
                  <w:pPr>
                    <w:autoSpaceDE w:val="0"/>
                    <w:autoSpaceDN w:val="0"/>
                    <w:adjustRightInd w:val="0"/>
                    <w:snapToGrid w:val="0"/>
                    <w:jc w:val="center"/>
                    <w:rPr>
                      <w:rFonts w:hint="default" w:ascii="Times New Roman" w:hAnsi="Times New Roman" w:cs="Times New Roman"/>
                      <w:color w:val="000000" w:themeColor="text1"/>
                      <w:kern w:val="0"/>
                      <w:sz w:val="21"/>
                      <w:szCs w:val="21"/>
                      <w:highlight w:val="none"/>
                      <w14:textFill>
                        <w14:solidFill>
                          <w14:schemeClr w14:val="tx1"/>
                        </w14:solidFill>
                      </w14:textFill>
                    </w:rPr>
                  </w:pPr>
                  <w:r>
                    <w:rPr>
                      <w:rFonts w:hint="default" w:ascii="Times New Roman" w:hAnsi="Times New Roman" w:cs="Times New Roman"/>
                      <w:color w:val="000000" w:themeColor="text1"/>
                      <w:kern w:val="0"/>
                      <w:sz w:val="21"/>
                      <w:szCs w:val="21"/>
                      <w:highlight w:val="none"/>
                      <w14:textFill>
                        <w14:solidFill>
                          <w14:schemeClr w14:val="tx1"/>
                        </w14:solidFill>
                      </w14:textFill>
                    </w:rPr>
                    <w:t>水</w:t>
                  </w:r>
                </w:p>
              </w:tc>
              <w:tc>
                <w:tcPr>
                  <w:tcW w:w="1785" w:type="pct"/>
                  <w:tcBorders>
                    <w:tl2br w:val="nil"/>
                    <w:tr2bl w:val="nil"/>
                  </w:tcBorders>
                  <w:noWrap w:val="0"/>
                  <w:vAlign w:val="center"/>
                </w:tcPr>
                <w:p w14:paraId="5EAA1B7A">
                  <w:pPr>
                    <w:autoSpaceDE w:val="0"/>
                    <w:autoSpaceDN w:val="0"/>
                    <w:adjustRightInd w:val="0"/>
                    <w:snapToGrid w:val="0"/>
                    <w:jc w:val="center"/>
                    <w:rPr>
                      <w:rFonts w:hint="default" w:ascii="Times New Roman" w:hAnsi="Times New Roman" w:cs="Times New Roman"/>
                      <w:color w:val="000000" w:themeColor="text1"/>
                      <w:kern w:val="0"/>
                      <w:sz w:val="21"/>
                      <w:szCs w:val="21"/>
                      <w:highlight w:val="none"/>
                      <w14:textFill>
                        <w14:solidFill>
                          <w14:schemeClr w14:val="tx1"/>
                        </w14:solidFill>
                      </w14:textFill>
                    </w:rPr>
                  </w:pPr>
                  <w:r>
                    <w:rPr>
                      <w:rFonts w:hint="default" w:ascii="Times New Roman" w:hAnsi="Times New Roman" w:cs="Times New Roman"/>
                      <w:color w:val="000000" w:themeColor="text1"/>
                      <w:kern w:val="0"/>
                      <w:sz w:val="21"/>
                      <w:szCs w:val="21"/>
                      <w:highlight w:val="none"/>
                      <w14:textFill>
                        <w14:solidFill>
                          <w14:schemeClr w14:val="tx1"/>
                        </w14:solidFill>
                      </w14:textFill>
                    </w:rPr>
                    <w:t>吨/年</w:t>
                  </w:r>
                </w:p>
              </w:tc>
              <w:tc>
                <w:tcPr>
                  <w:tcW w:w="1319" w:type="pct"/>
                  <w:tcBorders>
                    <w:tl2br w:val="nil"/>
                    <w:tr2bl w:val="nil"/>
                  </w:tcBorders>
                  <w:noWrap w:val="0"/>
                  <w:vAlign w:val="center"/>
                </w:tcPr>
                <w:p w14:paraId="312D38D9">
                  <w:pPr>
                    <w:autoSpaceDE w:val="0"/>
                    <w:autoSpaceDN w:val="0"/>
                    <w:adjustRightInd w:val="0"/>
                    <w:snapToGrid w:val="0"/>
                    <w:jc w:val="cente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eastAsia" w:ascii="Times New Roman" w:cs="Times New Roman"/>
                      <w:color w:val="000000" w:themeColor="text1"/>
                      <w:kern w:val="0"/>
                      <w:sz w:val="21"/>
                      <w:szCs w:val="21"/>
                      <w:highlight w:val="none"/>
                      <w:lang w:val="en-US" w:eastAsia="zh-CN"/>
                      <w14:textFill>
                        <w14:solidFill>
                          <w14:schemeClr w14:val="tx1"/>
                        </w14:solidFill>
                      </w14:textFill>
                    </w:rPr>
                    <w:t>5052</w:t>
                  </w:r>
                </w:p>
              </w:tc>
            </w:tr>
            <w:tr w14:paraId="3BDA0E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895" w:type="pct"/>
                  <w:tcBorders>
                    <w:tl2br w:val="nil"/>
                    <w:tr2bl w:val="nil"/>
                  </w:tcBorders>
                  <w:noWrap w:val="0"/>
                  <w:vAlign w:val="center"/>
                </w:tcPr>
                <w:p w14:paraId="10728B0E">
                  <w:pPr>
                    <w:autoSpaceDE w:val="0"/>
                    <w:autoSpaceDN w:val="0"/>
                    <w:adjustRightInd w:val="0"/>
                    <w:snapToGrid w:val="0"/>
                    <w:jc w:val="center"/>
                    <w:rPr>
                      <w:rFonts w:hint="default" w:ascii="Times New Roman" w:hAnsi="Times New Roman" w:eastAsia="宋体" w:cs="Times New Roman"/>
                      <w:color w:val="000000" w:themeColor="text1"/>
                      <w:kern w:val="0"/>
                      <w:sz w:val="21"/>
                      <w:szCs w:val="21"/>
                      <w:lang w:eastAsia="zh-CN"/>
                      <w14:textFill>
                        <w14:solidFill>
                          <w14:schemeClr w14:val="tx1"/>
                        </w14:solidFill>
                      </w14:textFill>
                    </w:rPr>
                  </w:pPr>
                  <w:r>
                    <w:rPr>
                      <w:rFonts w:hint="default" w:ascii="Times New Roman" w:hAnsi="Times New Roman" w:eastAsia="宋体" w:cs="Times New Roman"/>
                      <w:color w:val="000000" w:themeColor="text1"/>
                      <w:kern w:val="0"/>
                      <w:sz w:val="21"/>
                      <w:szCs w:val="21"/>
                      <w:lang w:eastAsia="zh-CN"/>
                      <w14:textFill>
                        <w14:solidFill>
                          <w14:schemeClr w14:val="tx1"/>
                        </w14:solidFill>
                      </w14:textFill>
                    </w:rPr>
                    <w:t>天然气</w:t>
                  </w:r>
                </w:p>
              </w:tc>
              <w:tc>
                <w:tcPr>
                  <w:tcW w:w="1785" w:type="pct"/>
                  <w:tcBorders>
                    <w:tl2br w:val="nil"/>
                    <w:tr2bl w:val="nil"/>
                  </w:tcBorders>
                  <w:noWrap w:val="0"/>
                  <w:vAlign w:val="center"/>
                </w:tcPr>
                <w:p w14:paraId="5202D0D9">
                  <w:pPr>
                    <w:autoSpaceDE w:val="0"/>
                    <w:autoSpaceDN w:val="0"/>
                    <w:adjustRightInd w:val="0"/>
                    <w:snapToGrid w:val="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lang w:eastAsia="zh-CN"/>
                      <w14:textFill>
                        <w14:solidFill>
                          <w14:schemeClr w14:val="tx1"/>
                        </w14:solidFill>
                      </w14:textFill>
                    </w:rPr>
                    <w:t>万</w:t>
                  </w:r>
                  <w:r>
                    <w:rPr>
                      <w:rFonts w:hint="default" w:ascii="Times New Roman" w:hAnsi="Times New Roman" w:cs="Times New Roman"/>
                      <w:color w:val="000000" w:themeColor="text1"/>
                      <w:kern w:val="0"/>
                      <w:sz w:val="21"/>
                      <w:szCs w:val="21"/>
                      <w:lang w:val="en-US" w:eastAsia="zh-CN"/>
                      <w14:textFill>
                        <w14:solidFill>
                          <w14:schemeClr w14:val="tx1"/>
                        </w14:solidFill>
                      </w14:textFill>
                    </w:rPr>
                    <w:t>m</w:t>
                  </w:r>
                  <w:r>
                    <w:rPr>
                      <w:rFonts w:hint="default" w:ascii="Times New Roman" w:hAnsi="Times New Roman" w:cs="Times New Roman"/>
                      <w:color w:val="000000" w:themeColor="text1"/>
                      <w:kern w:val="0"/>
                      <w:sz w:val="21"/>
                      <w:szCs w:val="21"/>
                      <w:vertAlign w:val="superscript"/>
                      <w:lang w:val="en-US" w:eastAsia="zh-CN"/>
                      <w14:textFill>
                        <w14:solidFill>
                          <w14:schemeClr w14:val="tx1"/>
                        </w14:solidFill>
                      </w14:textFill>
                    </w:rPr>
                    <w:t>3</w:t>
                  </w:r>
                  <w:r>
                    <w:rPr>
                      <w:rFonts w:hint="default" w:ascii="Times New Roman" w:hAnsi="Times New Roman" w:cs="Times New Roman"/>
                      <w:color w:val="000000" w:themeColor="text1"/>
                      <w:kern w:val="0"/>
                      <w:sz w:val="21"/>
                      <w:szCs w:val="21"/>
                      <w14:textFill>
                        <w14:solidFill>
                          <w14:schemeClr w14:val="tx1"/>
                        </w14:solidFill>
                      </w14:textFill>
                    </w:rPr>
                    <w:t>/年</w:t>
                  </w:r>
                </w:p>
              </w:tc>
              <w:tc>
                <w:tcPr>
                  <w:tcW w:w="1319" w:type="pct"/>
                  <w:tcBorders>
                    <w:tl2br w:val="nil"/>
                    <w:tr2bl w:val="nil"/>
                  </w:tcBorders>
                  <w:noWrap w:val="0"/>
                  <w:vAlign w:val="center"/>
                </w:tcPr>
                <w:p w14:paraId="0A835FA4">
                  <w:pPr>
                    <w:autoSpaceDE w:val="0"/>
                    <w:autoSpaceDN w:val="0"/>
                    <w:adjustRightInd w:val="0"/>
                    <w:snapToGrid w:val="0"/>
                    <w:jc w:val="cente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14:textFill>
                        <w14:solidFill>
                          <w14:schemeClr w14:val="tx1"/>
                        </w14:solidFill>
                      </w14:textFill>
                    </w:rPr>
                    <w:t>36</w:t>
                  </w:r>
                </w:p>
              </w:tc>
            </w:tr>
          </w:tbl>
          <w:p w14:paraId="4BF1C0FD">
            <w:pPr>
              <w:keepNext w:val="0"/>
              <w:keepLines w:val="0"/>
              <w:pageBreakBefore w:val="0"/>
              <w:widowControl w:val="0"/>
              <w:kinsoku/>
              <w:wordWrap/>
              <w:overflowPunct/>
              <w:topLinePunct w:val="0"/>
              <w:autoSpaceDE/>
              <w:autoSpaceDN/>
              <w:bidi w:val="0"/>
              <w:adjustRightInd/>
              <w:snapToGrid/>
              <w:spacing w:before="157" w:beforeLines="50" w:line="360" w:lineRule="auto"/>
              <w:ind w:firstLine="482" w:firstLineChars="200"/>
              <w:textAlignment w:val="auto"/>
              <w:rPr>
                <w:rFonts w:hint="default" w:ascii="Times New Roman" w:hAnsi="Times New Roman" w:eastAsia="宋体" w:cs="Times New Roman"/>
                <w:b/>
                <w:bCs/>
                <w:color w:val="000000" w:themeColor="text1"/>
                <w:sz w:val="24"/>
                <w:lang w:val="en-US" w:eastAsia="zh-CN"/>
                <w14:textFill>
                  <w14:solidFill>
                    <w14:schemeClr w14:val="tx1"/>
                  </w14:solidFill>
                </w14:textFill>
              </w:rPr>
            </w:pPr>
            <w:r>
              <w:rPr>
                <w:rFonts w:hint="eastAsia" w:ascii="Times New Roman" w:cs="Times New Roman"/>
                <w:b/>
                <w:bCs/>
                <w:color w:val="000000" w:themeColor="text1"/>
                <w:sz w:val="24"/>
                <w:lang w:val="en-US" w:eastAsia="zh-CN"/>
                <w14:textFill>
                  <w14:solidFill>
                    <w14:schemeClr w14:val="tx1"/>
                  </w14:solidFill>
                </w14:textFill>
              </w:rPr>
              <w:t>6</w:t>
            </w:r>
            <w:r>
              <w:rPr>
                <w:rFonts w:hint="default" w:ascii="Times New Roman" w:hAnsi="Times New Roman" w:eastAsia="宋体" w:cs="Times New Roman"/>
                <w:b/>
                <w:bCs/>
                <w:color w:val="000000" w:themeColor="text1"/>
                <w:sz w:val="24"/>
                <w:lang w:val="en-US" w:eastAsia="zh-CN"/>
                <w14:textFill>
                  <w14:solidFill>
                    <w14:schemeClr w14:val="tx1"/>
                  </w14:solidFill>
                </w14:textFill>
              </w:rPr>
              <w:t>、劳动定员及工作制度</w:t>
            </w:r>
            <w:bookmarkEnd w:id="3"/>
          </w:p>
          <w:p w14:paraId="3286926D">
            <w:pPr>
              <w:spacing w:line="360" w:lineRule="auto"/>
              <w:ind w:firstLine="480" w:firstLineChars="200"/>
              <w:rPr>
                <w:rFonts w:hint="default" w:ascii="Times New Roman" w:hAnsi="Times New Roman" w:eastAsia="宋体" w:cs="Times New Roman"/>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lang w:eastAsia="zh-CN"/>
                <w14:textFill>
                  <w14:solidFill>
                    <w14:schemeClr w14:val="tx1"/>
                  </w14:solidFill>
                </w14:textFill>
              </w:rPr>
              <w:t>本项目锅炉房不新增职工</w:t>
            </w:r>
            <w:r>
              <w:rPr>
                <w:rFonts w:hint="default" w:ascii="Times New Roman" w:hAnsi="Times New Roman" w:cs="Times New Roman"/>
                <w:color w:val="000000" w:themeColor="text1"/>
                <w:sz w:val="24"/>
                <w:lang w:val="en-US" w:eastAsia="zh-CN"/>
                <w14:textFill>
                  <w14:solidFill>
                    <w14:schemeClr w14:val="tx1"/>
                  </w14:solidFill>
                </w14:textFill>
              </w:rPr>
              <w:t>，</w:t>
            </w:r>
            <w:r>
              <w:rPr>
                <w:rFonts w:hint="default" w:ascii="Times New Roman" w:hAnsi="Times New Roman" w:cs="Times New Roman"/>
                <w:color w:val="000000" w:themeColor="text1"/>
                <w:sz w:val="24"/>
                <w:lang w:eastAsia="zh-CN"/>
                <w14:textFill>
                  <w14:solidFill>
                    <w14:schemeClr w14:val="tx1"/>
                  </w14:solidFill>
                </w14:textFill>
              </w:rPr>
              <w:t>由</w:t>
            </w:r>
            <w:r>
              <w:rPr>
                <w:rFonts w:hint="eastAsia" w:ascii="Times New Roman" w:hAnsi="Times New Roman" w:cs="Times New Roman"/>
                <w:color w:val="000000" w:themeColor="text1"/>
                <w:sz w:val="24"/>
                <w:lang w:val="en-US" w:eastAsia="zh-CN"/>
                <w14:textFill>
                  <w14:solidFill>
                    <w14:schemeClr w14:val="tx1"/>
                  </w14:solidFill>
                </w14:textFill>
              </w:rPr>
              <w:t>厂区调配</w:t>
            </w:r>
            <w:r>
              <w:rPr>
                <w:rFonts w:hint="default" w:ascii="Times New Roman" w:hAnsi="Times New Roman" w:cs="Times New Roman"/>
                <w:color w:val="000000" w:themeColor="text1"/>
                <w:sz w:val="24"/>
                <w14:textFill>
                  <w14:solidFill>
                    <w14:schemeClr w14:val="tx1"/>
                  </w14:solidFill>
                </w14:textFill>
              </w:rPr>
              <w:t>。</w:t>
            </w:r>
            <w:r>
              <w:rPr>
                <w:rFonts w:hint="default" w:ascii="Times New Roman" w:hAnsi="Times New Roman" w:cs="Times New Roman"/>
                <w:color w:val="000000" w:themeColor="text1"/>
                <w:sz w:val="24"/>
                <w:lang w:val="en-US" w:eastAsia="zh-CN"/>
                <w14:textFill>
                  <w14:solidFill>
                    <w14:schemeClr w14:val="tx1"/>
                  </w14:solidFill>
                </w14:textFill>
              </w:rPr>
              <w:t>本项目锅炉</w:t>
            </w:r>
            <w:r>
              <w:rPr>
                <w:rFonts w:hint="eastAsia" w:ascii="Times New Roman" w:hAnsi="Times New Roman" w:cs="Times New Roman"/>
                <w:color w:val="000000" w:themeColor="text1"/>
                <w:sz w:val="24"/>
                <w:lang w:val="en-US" w:eastAsia="zh-CN"/>
                <w14:textFill>
                  <w14:solidFill>
                    <w14:schemeClr w14:val="tx1"/>
                  </w14:solidFill>
                </w14:textFill>
              </w:rPr>
              <w:t>间歇运行，</w:t>
            </w:r>
            <w:r>
              <w:rPr>
                <w:rFonts w:hint="default" w:ascii="Times New Roman" w:hAnsi="Times New Roman" w:cs="Times New Roman"/>
                <w:color w:val="000000" w:themeColor="text1"/>
                <w:sz w:val="24"/>
                <w:lang w:val="en-US" w:eastAsia="zh-CN"/>
                <w14:textFill>
                  <w14:solidFill>
                    <w14:schemeClr w14:val="tx1"/>
                  </w14:solidFill>
                </w14:textFill>
              </w:rPr>
              <w:t>全年可运行</w:t>
            </w:r>
            <w:r>
              <w:rPr>
                <w:rFonts w:hint="eastAsia" w:ascii="Times New Roman" w:hAnsi="Times New Roman" w:cs="Times New Roman"/>
                <w:color w:val="000000" w:themeColor="text1"/>
                <w:sz w:val="24"/>
                <w:lang w:val="en-US" w:eastAsia="zh-CN"/>
                <w14:textFill>
                  <w14:solidFill>
                    <w14:schemeClr w14:val="tx1"/>
                  </w14:solidFill>
                </w14:textFill>
              </w:rPr>
              <w:t>2400</w:t>
            </w:r>
            <w:r>
              <w:rPr>
                <w:rFonts w:hint="default" w:ascii="Times New Roman" w:hAnsi="Times New Roman" w:cs="Times New Roman"/>
                <w:color w:val="000000" w:themeColor="text1"/>
                <w:sz w:val="24"/>
                <w:lang w:val="en-US" w:eastAsia="zh-CN"/>
                <w14:textFill>
                  <w14:solidFill>
                    <w14:schemeClr w14:val="tx1"/>
                  </w14:solidFill>
                </w14:textFill>
              </w:rPr>
              <w:t>h（即</w:t>
            </w:r>
            <w:r>
              <w:rPr>
                <w:rFonts w:hint="default" w:ascii="Times New Roman" w:hAnsi="Times New Roman" w:cs="Times New Roman"/>
                <w:color w:val="000000" w:themeColor="text1"/>
                <w:sz w:val="24"/>
                <w14:textFill>
                  <w14:solidFill>
                    <w14:schemeClr w14:val="tx1"/>
                  </w14:solidFill>
                </w14:textFill>
              </w:rPr>
              <w:t>全年工作</w:t>
            </w:r>
            <w:r>
              <w:rPr>
                <w:rFonts w:hint="eastAsia" w:ascii="Times New Roman" w:hAnsi="Times New Roman" w:cs="Times New Roman"/>
                <w:color w:val="000000" w:themeColor="text1"/>
                <w:sz w:val="24"/>
                <w:lang w:val="en-US" w:eastAsia="zh-CN"/>
                <w14:textFill>
                  <w14:solidFill>
                    <w14:schemeClr w14:val="tx1"/>
                  </w14:solidFill>
                </w14:textFill>
              </w:rPr>
              <w:t>300</w:t>
            </w:r>
            <w:r>
              <w:rPr>
                <w:rFonts w:hint="default" w:ascii="Times New Roman" w:hAnsi="Times New Roman" w:cs="Times New Roman"/>
                <w:color w:val="000000" w:themeColor="text1"/>
                <w:sz w:val="24"/>
                <w14:textFill>
                  <w14:solidFill>
                    <w14:schemeClr w14:val="tx1"/>
                  </w14:solidFill>
                </w14:textFill>
              </w:rPr>
              <w:t>天，</w:t>
            </w:r>
            <w:r>
              <w:rPr>
                <w:rFonts w:hint="eastAsia" w:ascii="Times New Roman" w:hAnsi="Times New Roman" w:cs="Times New Roman"/>
                <w:color w:val="000000" w:themeColor="text1"/>
                <w:sz w:val="24"/>
                <w:lang w:val="en-US" w:eastAsia="zh-CN"/>
                <w14:textFill>
                  <w14:solidFill>
                    <w14:schemeClr w14:val="tx1"/>
                  </w14:solidFill>
                </w14:textFill>
              </w:rPr>
              <w:t>锅炉</w:t>
            </w:r>
            <w:r>
              <w:rPr>
                <w:rFonts w:hint="default" w:ascii="Times New Roman" w:hAnsi="Times New Roman" w:cs="Times New Roman"/>
                <w:color w:val="000000" w:themeColor="text1"/>
                <w:sz w:val="24"/>
                <w14:textFill>
                  <w14:solidFill>
                    <w14:schemeClr w14:val="tx1"/>
                  </w14:solidFill>
                </w14:textFill>
              </w:rPr>
              <w:t>每天</w:t>
            </w:r>
            <w:r>
              <w:rPr>
                <w:rFonts w:hint="eastAsia" w:ascii="Times New Roman" w:hAnsi="Times New Roman" w:cs="Times New Roman"/>
                <w:color w:val="000000" w:themeColor="text1"/>
                <w:sz w:val="24"/>
                <w:lang w:val="en-US" w:eastAsia="zh-CN"/>
                <w14:textFill>
                  <w14:solidFill>
                    <w14:schemeClr w14:val="tx1"/>
                  </w14:solidFill>
                </w14:textFill>
              </w:rPr>
              <w:t>运行约8</w:t>
            </w:r>
            <w:r>
              <w:rPr>
                <w:rFonts w:hint="default" w:ascii="Times New Roman" w:hAnsi="Times New Roman" w:cs="Times New Roman"/>
                <w:color w:val="000000" w:themeColor="text1"/>
                <w:sz w:val="24"/>
                <w:lang w:val="en-US" w:eastAsia="zh-CN"/>
                <w14:textFill>
                  <w14:solidFill>
                    <w14:schemeClr w14:val="tx1"/>
                  </w14:solidFill>
                </w14:textFill>
              </w:rPr>
              <w:t>h</w:t>
            </w:r>
            <w:r>
              <w:rPr>
                <w:rFonts w:hint="eastAsia" w:ascii="Times New Roman" w:hAnsi="Times New Roman" w:cs="Times New Roman"/>
                <w:color w:val="000000" w:themeColor="text1"/>
                <w:sz w:val="24"/>
                <w:lang w:val="en-US" w:eastAsia="zh-CN"/>
                <w14:textFill>
                  <w14:solidFill>
                    <w14:schemeClr w14:val="tx1"/>
                  </w14:solidFill>
                </w14:textFill>
              </w:rPr>
              <w:t>，卤肉制品生产线每天24h生产</w:t>
            </w:r>
            <w:r>
              <w:rPr>
                <w:rFonts w:hint="default" w:ascii="Times New Roman" w:hAnsi="Times New Roman" w:cs="Times New Roman"/>
                <w:color w:val="000000" w:themeColor="text1"/>
                <w:sz w:val="24"/>
                <w:lang w:val="en-US" w:eastAsia="zh-CN"/>
                <w14:textFill>
                  <w14:solidFill>
                    <w14:schemeClr w14:val="tx1"/>
                  </w14:solidFill>
                </w14:textFill>
              </w:rPr>
              <w:t>）</w:t>
            </w:r>
            <w:r>
              <w:rPr>
                <w:rFonts w:hint="default" w:ascii="Times New Roman" w:hAnsi="Times New Roman" w:eastAsia="宋体" w:cs="Times New Roman"/>
                <w:color w:val="000000" w:themeColor="text1"/>
                <w:sz w:val="24"/>
                <w:lang w:val="en-US" w:eastAsia="zh-CN"/>
                <w14:textFill>
                  <w14:solidFill>
                    <w14:schemeClr w14:val="tx1"/>
                  </w14:solidFill>
                </w14:textFill>
              </w:rPr>
              <w:t>。</w:t>
            </w:r>
          </w:p>
          <w:p w14:paraId="5FB3CA16">
            <w:pPr>
              <w:pStyle w:val="14"/>
              <w:keepNext w:val="0"/>
              <w:keepLines w:val="0"/>
              <w:pageBreakBefore w:val="0"/>
              <w:kinsoku/>
              <w:wordWrap/>
              <w:overflowPunct/>
              <w:topLinePunct w:val="0"/>
              <w:bidi w:val="0"/>
              <w:adjustRightInd w:val="0"/>
              <w:snapToGrid w:val="0"/>
              <w:spacing w:after="0" w:line="360" w:lineRule="auto"/>
              <w:ind w:firstLine="482" w:firstLineChars="200"/>
              <w:textAlignment w:val="auto"/>
              <w:rPr>
                <w:rFonts w:hint="default" w:ascii="Times New Roman" w:hAnsi="Times New Roman" w:eastAsia="宋体" w:cs="Times New Roman"/>
                <w:b/>
                <w:bCs/>
                <w:color w:val="000000" w:themeColor="text1"/>
                <w:kern w:val="0"/>
                <w:sz w:val="24"/>
                <w:szCs w:val="24"/>
                <w:lang w:eastAsia="zh-CN"/>
                <w14:textFill>
                  <w14:solidFill>
                    <w14:schemeClr w14:val="tx1"/>
                  </w14:solidFill>
                </w14:textFill>
              </w:rPr>
            </w:pPr>
            <w:r>
              <w:rPr>
                <w:rFonts w:hint="eastAsia" w:ascii="Times New Roman" w:cs="Times New Roman"/>
                <w:b/>
                <w:bCs/>
                <w:color w:val="000000" w:themeColor="text1"/>
                <w:sz w:val="24"/>
                <w:lang w:val="en-US" w:eastAsia="zh-CN"/>
                <w14:textFill>
                  <w14:solidFill>
                    <w14:schemeClr w14:val="tx1"/>
                  </w14:solidFill>
                </w14:textFill>
              </w:rPr>
              <w:t>7</w:t>
            </w:r>
            <w:r>
              <w:rPr>
                <w:rFonts w:hint="default" w:ascii="Times New Roman" w:hAnsi="Times New Roman" w:cs="Times New Roman"/>
                <w:b/>
                <w:bCs/>
                <w:color w:val="000000" w:themeColor="text1"/>
                <w:sz w:val="24"/>
                <w:lang w:val="en-US" w:eastAsia="zh-CN"/>
                <w14:textFill>
                  <w14:solidFill>
                    <w14:schemeClr w14:val="tx1"/>
                  </w14:solidFill>
                </w14:textFill>
              </w:rPr>
              <w:t>、</w:t>
            </w:r>
            <w:r>
              <w:rPr>
                <w:rFonts w:hint="default" w:ascii="Times New Roman" w:hAnsi="Times New Roman" w:eastAsia="宋体" w:cs="Times New Roman"/>
                <w:b/>
                <w:bCs/>
                <w:color w:val="000000" w:themeColor="text1"/>
                <w:kern w:val="0"/>
                <w:sz w:val="24"/>
                <w:szCs w:val="24"/>
                <w:lang w:eastAsia="zh-CN"/>
                <w14:textFill>
                  <w14:solidFill>
                    <w14:schemeClr w14:val="tx1"/>
                  </w14:solidFill>
                </w14:textFill>
              </w:rPr>
              <w:t>公用工程</w:t>
            </w:r>
          </w:p>
          <w:p w14:paraId="030CB277">
            <w:pPr>
              <w:spacing w:line="360" w:lineRule="auto"/>
              <w:ind w:firstLine="480" w:firstLineChars="200"/>
              <w:rPr>
                <w:rFonts w:hint="default" w:ascii="Times New Roman" w:hAnsi="Times New Roman" w:cs="Times New Roman"/>
                <w:color w:val="000000" w:themeColor="text1"/>
                <w:kern w:val="0"/>
                <w:sz w:val="24"/>
                <w:szCs w:val="24"/>
                <w14:textFill>
                  <w14:solidFill>
                    <w14:schemeClr w14:val="tx1"/>
                  </w14:solidFill>
                </w14:textFill>
              </w:rPr>
            </w:pPr>
            <w:r>
              <w:rPr>
                <w:rFonts w:hint="default" w:ascii="Times New Roman" w:hAnsi="Times New Roman" w:cs="Times New Roman"/>
                <w:color w:val="000000" w:themeColor="text1"/>
                <w:kern w:val="0"/>
                <w:sz w:val="24"/>
                <w:szCs w:val="24"/>
                <w:lang w:eastAsia="zh-CN"/>
                <w14:textFill>
                  <w14:solidFill>
                    <w14:schemeClr w14:val="tx1"/>
                  </w14:solidFill>
                </w14:textFill>
              </w:rPr>
              <w:t>（</w:t>
            </w:r>
            <w:r>
              <w:rPr>
                <w:rFonts w:hint="default" w:ascii="Times New Roman" w:hAnsi="Times New Roman" w:cs="Times New Roman"/>
                <w:color w:val="000000" w:themeColor="text1"/>
                <w:kern w:val="0"/>
                <w:sz w:val="24"/>
                <w:szCs w:val="24"/>
                <w:lang w:val="en-US" w:eastAsia="zh-CN"/>
                <w14:textFill>
                  <w14:solidFill>
                    <w14:schemeClr w14:val="tx1"/>
                  </w14:solidFill>
                </w14:textFill>
              </w:rPr>
              <w:t>1</w:t>
            </w:r>
            <w:r>
              <w:rPr>
                <w:rFonts w:hint="default" w:ascii="Times New Roman" w:hAnsi="Times New Roman" w:cs="Times New Roman"/>
                <w:color w:val="000000" w:themeColor="text1"/>
                <w:kern w:val="0"/>
                <w:sz w:val="24"/>
                <w:szCs w:val="24"/>
                <w:lang w:eastAsia="zh-CN"/>
                <w14:textFill>
                  <w14:solidFill>
                    <w14:schemeClr w14:val="tx1"/>
                  </w14:solidFill>
                </w14:textFill>
              </w:rPr>
              <w:t>）</w:t>
            </w:r>
            <w:r>
              <w:rPr>
                <w:rFonts w:hint="default" w:ascii="Times New Roman" w:hAnsi="Times New Roman" w:cs="Times New Roman"/>
                <w:color w:val="000000" w:themeColor="text1"/>
                <w:kern w:val="0"/>
                <w:sz w:val="24"/>
                <w:szCs w:val="24"/>
                <w14:textFill>
                  <w14:solidFill>
                    <w14:schemeClr w14:val="tx1"/>
                  </w14:solidFill>
                </w14:textFill>
              </w:rPr>
              <w:t>给水：</w:t>
            </w:r>
          </w:p>
          <w:p w14:paraId="0C95733D">
            <w:pPr>
              <w:spacing w:line="360" w:lineRule="auto"/>
              <w:ind w:firstLine="480" w:firstLineChars="200"/>
              <w:rPr>
                <w:rFonts w:hint="default" w:ascii="Times New Roman" w:hAnsi="Times New Roman" w:eastAsia="宋体" w:cs="Times New Roman"/>
                <w:color w:val="000000" w:themeColor="text1"/>
                <w:sz w:val="24"/>
                <w:szCs w:val="24"/>
                <w:lang w:eastAsia="zh-CN"/>
                <w14:textFill>
                  <w14:solidFill>
                    <w14:schemeClr w14:val="tx1"/>
                  </w14:solidFill>
                </w14:textFill>
              </w:rPr>
            </w:pPr>
            <w:r>
              <w:rPr>
                <w:rFonts w:hint="default" w:ascii="Times New Roman" w:hAnsi="Times New Roman" w:eastAsia="宋体" w:cs="Times New Roman"/>
                <w:color w:val="000000" w:themeColor="text1"/>
                <w:sz w:val="24"/>
                <w:szCs w:val="24"/>
                <w:lang w:eastAsia="zh-CN"/>
                <w14:textFill>
                  <w14:solidFill>
                    <w14:schemeClr w14:val="tx1"/>
                  </w14:solidFill>
                </w14:textFill>
              </w:rPr>
              <w:t>本</w:t>
            </w:r>
            <w:r>
              <w:rPr>
                <w:rFonts w:hint="default" w:ascii="Times New Roman" w:hAnsi="Times New Roman" w:eastAsia="宋体" w:cs="Times New Roman"/>
                <w:color w:val="000000" w:themeColor="text1"/>
                <w:sz w:val="24"/>
                <w:szCs w:val="24"/>
                <w14:textFill>
                  <w14:solidFill>
                    <w14:schemeClr w14:val="tx1"/>
                  </w14:solidFill>
                </w14:textFill>
              </w:rPr>
              <w:t>项目水源</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由园区自来水</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管网提供</w:t>
            </w:r>
            <w:r>
              <w:rPr>
                <w:rFonts w:hint="default" w:ascii="Times New Roman" w:hAnsi="Times New Roman" w:eastAsia="宋体" w:cs="Times New Roman"/>
                <w:color w:val="000000" w:themeColor="text1"/>
                <w:sz w:val="24"/>
                <w:szCs w:val="24"/>
                <w14:textFill>
                  <w14:solidFill>
                    <w14:schemeClr w14:val="tx1"/>
                  </w14:solidFill>
                </w14:textFill>
              </w:rPr>
              <w:t>，用水主要为</w:t>
            </w:r>
            <w:r>
              <w:rPr>
                <w:rFonts w:hint="default" w:ascii="Times New Roman" w:hAnsi="Times New Roman" w:eastAsia="宋体" w:cs="Times New Roman"/>
                <w:color w:val="000000" w:themeColor="text1"/>
                <w:sz w:val="24"/>
                <w:szCs w:val="24"/>
                <w:lang w:eastAsia="zh-CN"/>
                <w14:textFill>
                  <w14:solidFill>
                    <w14:schemeClr w14:val="tx1"/>
                  </w14:solidFill>
                </w14:textFill>
              </w:rPr>
              <w:t>锅炉用软水制备用水。</w:t>
            </w:r>
          </w:p>
          <w:p w14:paraId="149DD1D6">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000000" w:themeColor="text1"/>
                <w:kern w:val="0"/>
                <w:sz w:val="24"/>
                <w:szCs w:val="24"/>
                <w14:textFill>
                  <w14:solidFill>
                    <w14:schemeClr w14:val="tx1"/>
                  </w14:solidFill>
                </w14:textFill>
              </w:rPr>
            </w:pPr>
            <w:r>
              <w:rPr>
                <w:rFonts w:hint="default" w:ascii="Times New Roman" w:hAnsi="Times New Roman" w:cs="Times New Roman"/>
                <w:color w:val="000000" w:themeColor="text1"/>
                <w:kern w:val="0"/>
                <w:sz w:val="24"/>
                <w:szCs w:val="24"/>
                <w:lang w:eastAsia="zh-CN"/>
                <w14:textFill>
                  <w14:solidFill>
                    <w14:schemeClr w14:val="tx1"/>
                  </w14:solidFill>
                </w14:textFill>
              </w:rPr>
              <w:t>（</w:t>
            </w:r>
            <w:r>
              <w:rPr>
                <w:rFonts w:hint="default" w:ascii="Times New Roman" w:hAnsi="Times New Roman" w:cs="Times New Roman"/>
                <w:color w:val="000000" w:themeColor="text1"/>
                <w:kern w:val="0"/>
                <w:sz w:val="24"/>
                <w:szCs w:val="24"/>
                <w:lang w:val="en-US" w:eastAsia="zh-CN"/>
                <w14:textFill>
                  <w14:solidFill>
                    <w14:schemeClr w14:val="tx1"/>
                  </w14:solidFill>
                </w14:textFill>
              </w:rPr>
              <w:t>2</w:t>
            </w:r>
            <w:r>
              <w:rPr>
                <w:rFonts w:hint="default" w:ascii="Times New Roman" w:hAnsi="Times New Roman" w:cs="Times New Roman"/>
                <w:color w:val="000000" w:themeColor="text1"/>
                <w:kern w:val="0"/>
                <w:sz w:val="24"/>
                <w:szCs w:val="24"/>
                <w:lang w:eastAsia="zh-CN"/>
                <w14:textFill>
                  <w14:solidFill>
                    <w14:schemeClr w14:val="tx1"/>
                  </w14:solidFill>
                </w14:textFill>
              </w:rPr>
              <w:t>）</w:t>
            </w:r>
            <w:r>
              <w:rPr>
                <w:rFonts w:hint="default" w:ascii="Times New Roman" w:hAnsi="Times New Roman" w:cs="Times New Roman"/>
                <w:color w:val="000000" w:themeColor="text1"/>
                <w:kern w:val="0"/>
                <w:sz w:val="24"/>
                <w:szCs w:val="24"/>
                <w14:textFill>
                  <w14:solidFill>
                    <w14:schemeClr w14:val="tx1"/>
                  </w14:solidFill>
                </w14:textFill>
              </w:rPr>
              <w:t>排水：</w:t>
            </w:r>
          </w:p>
          <w:p w14:paraId="2AB75F11">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000000" w:themeColor="text1"/>
                <w:kern w:val="0"/>
                <w:sz w:val="24"/>
                <w:szCs w:val="24"/>
                <w14:textFill>
                  <w14:solidFill>
                    <w14:schemeClr w14:val="tx1"/>
                  </w14:solidFill>
                </w14:textFill>
              </w:rPr>
            </w:pPr>
            <w:r>
              <w:rPr>
                <w:rFonts w:hint="default" w:ascii="Times New Roman" w:hAnsi="Times New Roman" w:eastAsia="宋体" w:cs="Times New Roman"/>
                <w:color w:val="000000" w:themeColor="text1"/>
                <w:kern w:val="0"/>
                <w:sz w:val="24"/>
                <w:szCs w:val="24"/>
                <w14:textFill>
                  <w14:solidFill>
                    <w14:schemeClr w14:val="tx1"/>
                  </w14:solidFill>
                </w14:textFill>
              </w:rPr>
              <w:t>项目厂区采用雨污分流</w:t>
            </w:r>
            <w:r>
              <w:rPr>
                <w:rFonts w:hint="eastAsia" w:ascii="Times New Roman" w:hAnsi="Times New Roman" w:eastAsia="宋体" w:cs="Times New Roman"/>
                <w:color w:val="000000" w:themeColor="text1"/>
                <w:kern w:val="0"/>
                <w:sz w:val="24"/>
                <w:szCs w:val="24"/>
                <w:lang w:eastAsia="zh-CN"/>
                <w14:textFill>
                  <w14:solidFill>
                    <w14:schemeClr w14:val="tx1"/>
                  </w14:solidFill>
                </w14:textFill>
              </w:rPr>
              <w:t>，</w:t>
            </w:r>
            <w:r>
              <w:rPr>
                <w:rFonts w:hint="eastAsia" w:ascii="Times New Roman" w:hAnsi="Times New Roman" w:eastAsia="宋体" w:cs="Times New Roman"/>
                <w:color w:val="000000" w:themeColor="text1"/>
                <w:kern w:val="0"/>
                <w:sz w:val="24"/>
                <w:szCs w:val="24"/>
                <w:lang w:val="en-US" w:eastAsia="zh-CN"/>
                <w14:textFill>
                  <w14:solidFill>
                    <w14:schemeClr w14:val="tx1"/>
                  </w14:solidFill>
                </w14:textFill>
              </w:rPr>
              <w:t>雨水排入雨水管网</w:t>
            </w:r>
            <w:r>
              <w:rPr>
                <w:rFonts w:hint="default" w:ascii="Times New Roman" w:hAnsi="Times New Roman" w:eastAsia="宋体" w:cs="Times New Roman"/>
                <w:color w:val="000000" w:themeColor="text1"/>
                <w:kern w:val="0"/>
                <w:sz w:val="24"/>
                <w:szCs w:val="24"/>
                <w:lang w:eastAsia="zh-CN"/>
                <w14:textFill>
                  <w14:solidFill>
                    <w14:schemeClr w14:val="tx1"/>
                  </w14:solidFill>
                </w14:textFill>
              </w:rPr>
              <w:t>；本项目不新增职工，无新增生活废水排放；软水制备浓水、</w:t>
            </w:r>
            <w:r>
              <w:rPr>
                <w:rFonts w:hint="eastAsia" w:ascii="Times New Roman" w:hAnsi="Times New Roman" w:eastAsia="宋体" w:cs="Times New Roman"/>
                <w:color w:val="000000" w:themeColor="text1"/>
                <w:kern w:val="0"/>
                <w:sz w:val="24"/>
                <w:szCs w:val="24"/>
                <w:lang w:val="en-US" w:eastAsia="zh-CN"/>
                <w14:textFill>
                  <w14:solidFill>
                    <w14:schemeClr w14:val="tx1"/>
                  </w14:solidFill>
                </w14:textFill>
              </w:rPr>
              <w:t>蒸汽冷凝水</w:t>
            </w:r>
            <w:r>
              <w:rPr>
                <w:rFonts w:hint="default" w:ascii="Times New Roman" w:hAnsi="Times New Roman" w:eastAsia="宋体" w:cs="Times New Roman"/>
                <w:color w:val="000000" w:themeColor="text1"/>
                <w:kern w:val="0"/>
                <w:sz w:val="24"/>
                <w:szCs w:val="24"/>
                <w:lang w:eastAsia="zh-CN"/>
                <w14:textFill>
                  <w14:solidFill>
                    <w14:schemeClr w14:val="tx1"/>
                  </w14:solidFill>
                </w14:textFill>
              </w:rPr>
              <w:t>排入</w:t>
            </w:r>
            <w:r>
              <w:rPr>
                <w:rFonts w:hint="eastAsia" w:ascii="Times New Roman" w:hAnsi="Times New Roman" w:eastAsia="宋体" w:cs="Times New Roman"/>
                <w:color w:val="000000" w:themeColor="text1"/>
                <w:kern w:val="0"/>
                <w:sz w:val="24"/>
                <w:szCs w:val="24"/>
                <w:lang w:val="en-US" w:eastAsia="zh-CN"/>
                <w14:textFill>
                  <w14:solidFill>
                    <w14:schemeClr w14:val="tx1"/>
                  </w14:solidFill>
                </w14:textFill>
              </w:rPr>
              <w:t>厂区污水处理站处理后经市政管网排入泾河新城第二污水处理厂</w:t>
            </w:r>
            <w:r>
              <w:rPr>
                <w:rFonts w:hint="default" w:ascii="Times New Roman" w:hAnsi="Times New Roman" w:eastAsia="宋体" w:cs="Times New Roman"/>
                <w:color w:val="000000" w:themeColor="text1"/>
                <w:kern w:val="0"/>
                <w:sz w:val="24"/>
                <w:szCs w:val="24"/>
                <w:lang w:eastAsia="zh-CN"/>
                <w14:textFill>
                  <w14:solidFill>
                    <w14:schemeClr w14:val="tx1"/>
                  </w14:solidFill>
                </w14:textFill>
              </w:rPr>
              <w:t>处理后排放</w:t>
            </w:r>
            <w:r>
              <w:rPr>
                <w:rFonts w:hint="default" w:ascii="Times New Roman" w:hAnsi="Times New Roman" w:eastAsia="宋体" w:cs="Times New Roman"/>
                <w:color w:val="000000" w:themeColor="text1"/>
                <w:kern w:val="0"/>
                <w:sz w:val="24"/>
                <w:szCs w:val="24"/>
                <w14:textFill>
                  <w14:solidFill>
                    <w14:schemeClr w14:val="tx1"/>
                  </w14:solidFill>
                </w14:textFill>
              </w:rPr>
              <w:t>。</w:t>
            </w:r>
          </w:p>
          <w:p w14:paraId="2A0BA737">
            <w:pPr>
              <w:keepNext w:val="0"/>
              <w:keepLines w:val="0"/>
              <w:pageBreakBefore w:val="0"/>
              <w:numPr>
                <w:ilvl w:val="0"/>
                <w:numId w:val="1"/>
              </w:numPr>
              <w:kinsoku/>
              <w:wordWrap/>
              <w:overflowPunct/>
              <w:topLinePunct w:val="0"/>
              <w:autoSpaceDE/>
              <w:autoSpaceDN/>
              <w:bidi w:val="0"/>
              <w:adjustRightInd w:val="0"/>
              <w:snapToGrid w:val="0"/>
              <w:spacing w:line="360" w:lineRule="auto"/>
              <w:ind w:firstLine="480" w:firstLineChars="200"/>
              <w:textAlignment w:val="auto"/>
              <w:rPr>
                <w:rFonts w:hint="eastAsia" w:ascii="Times New Roman" w:hAnsi="Times New Roman" w:cs="Times New Roman"/>
                <w:color w:val="000000" w:themeColor="text1"/>
                <w:kern w:val="0"/>
                <w:sz w:val="24"/>
                <w:szCs w:val="24"/>
                <w:lang w:val="en-US" w:eastAsia="zh-CN"/>
                <w14:textFill>
                  <w14:solidFill>
                    <w14:schemeClr w14:val="tx1"/>
                  </w14:solidFill>
                </w14:textFill>
              </w:rPr>
            </w:pPr>
            <w:r>
              <w:rPr>
                <w:rFonts w:hint="default" w:ascii="Times New Roman" w:hAnsi="Times New Roman" w:cs="Times New Roman"/>
                <w:color w:val="000000" w:themeColor="text1"/>
                <w:kern w:val="0"/>
                <w:sz w:val="24"/>
                <w:szCs w:val="24"/>
                <w14:textFill>
                  <w14:solidFill>
                    <w14:schemeClr w14:val="tx1"/>
                  </w14:solidFill>
                </w14:textFill>
              </w:rPr>
              <w:t>供电：</w:t>
            </w:r>
            <w:r>
              <w:rPr>
                <w:rFonts w:hint="eastAsia" w:ascii="Times New Roman" w:hAnsi="Times New Roman" w:cs="Times New Roman"/>
                <w:color w:val="000000" w:themeColor="text1"/>
                <w:kern w:val="0"/>
                <w:sz w:val="24"/>
                <w:szCs w:val="24"/>
                <w:lang w:val="en-US" w:eastAsia="zh-CN"/>
                <w14:textFill>
                  <w14:solidFill>
                    <w14:schemeClr w14:val="tx1"/>
                  </w14:solidFill>
                </w14:textFill>
              </w:rPr>
              <w:t>园区供电</w:t>
            </w:r>
            <w:r>
              <w:rPr>
                <w:rFonts w:hint="default" w:ascii="Times New Roman" w:hAnsi="Times New Roman" w:cs="Times New Roman"/>
                <w:color w:val="000000" w:themeColor="text1"/>
                <w:kern w:val="0"/>
                <w:sz w:val="24"/>
                <w:szCs w:val="24"/>
                <w14:textFill>
                  <w14:solidFill>
                    <w14:schemeClr w14:val="tx1"/>
                  </w14:solidFill>
                </w14:textFill>
              </w:rPr>
              <w:t>电网</w:t>
            </w:r>
            <w:r>
              <w:rPr>
                <w:rFonts w:hint="eastAsia" w:ascii="Times New Roman" w:hAnsi="Times New Roman" w:cs="Times New Roman"/>
                <w:color w:val="000000" w:themeColor="text1"/>
                <w:kern w:val="0"/>
                <w:sz w:val="24"/>
                <w:szCs w:val="24"/>
                <w:lang w:val="en-US" w:eastAsia="zh-CN"/>
                <w14:textFill>
                  <w14:solidFill>
                    <w14:schemeClr w14:val="tx1"/>
                  </w14:solidFill>
                </w14:textFill>
              </w:rPr>
              <w:t>提供。</w:t>
            </w:r>
          </w:p>
          <w:p w14:paraId="138F2452">
            <w:pPr>
              <w:keepNext w:val="0"/>
              <w:keepLines w:val="0"/>
              <w:pageBreakBefore w:val="0"/>
              <w:numPr>
                <w:ilvl w:val="0"/>
                <w:numId w:val="1"/>
              </w:numPr>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cs="Times New Roman"/>
                <w:color w:val="000000" w:themeColor="text1"/>
                <w:kern w:val="0"/>
                <w:sz w:val="24"/>
                <w:szCs w:val="24"/>
                <w14:textFill>
                  <w14:solidFill>
                    <w14:schemeClr w14:val="tx1"/>
                  </w14:solidFill>
                </w14:textFill>
              </w:rPr>
            </w:pPr>
            <w:r>
              <w:rPr>
                <w:rFonts w:hint="eastAsia" w:ascii="Times New Roman" w:hAnsi="Times New Roman" w:cs="Times New Roman"/>
                <w:color w:val="000000" w:themeColor="text1"/>
                <w:kern w:val="0"/>
                <w:sz w:val="24"/>
                <w:szCs w:val="24"/>
                <w:lang w:val="en-US" w:eastAsia="zh-CN"/>
                <w14:textFill>
                  <w14:solidFill>
                    <w14:schemeClr w14:val="tx1"/>
                  </w14:solidFill>
                </w14:textFill>
              </w:rPr>
              <w:t>天然气：由市政天然气管网供给</w:t>
            </w:r>
            <w:r>
              <w:rPr>
                <w:rFonts w:hint="default" w:ascii="Times New Roman" w:hAnsi="Times New Roman" w:cs="Times New Roman"/>
                <w:color w:val="000000" w:themeColor="text1"/>
                <w:kern w:val="0"/>
                <w:sz w:val="24"/>
                <w:szCs w:val="24"/>
                <w14:textFill>
                  <w14:solidFill>
                    <w14:schemeClr w14:val="tx1"/>
                  </w14:solidFill>
                </w14:textFill>
              </w:rPr>
              <w:t>。</w:t>
            </w:r>
          </w:p>
          <w:p w14:paraId="44F2C922">
            <w:pPr>
              <w:spacing w:line="360" w:lineRule="auto"/>
              <w:ind w:firstLine="482" w:firstLineChars="200"/>
              <w:rPr>
                <w:rFonts w:hint="default" w:ascii="Times New Roman" w:hAnsi="Times New Roman" w:cs="Times New Roman"/>
                <w:b/>
                <w:bCs/>
                <w:color w:val="000000" w:themeColor="text1"/>
                <w:sz w:val="24"/>
                <w:lang w:val="en-US" w:eastAsia="zh-CN"/>
                <w14:textFill>
                  <w14:solidFill>
                    <w14:schemeClr w14:val="tx1"/>
                  </w14:solidFill>
                </w14:textFill>
              </w:rPr>
            </w:pPr>
            <w:r>
              <w:rPr>
                <w:rFonts w:hint="eastAsia" w:ascii="Times New Roman" w:cs="Times New Roman"/>
                <w:b/>
                <w:bCs/>
                <w:color w:val="000000" w:themeColor="text1"/>
                <w:sz w:val="24"/>
                <w:lang w:val="en-US" w:eastAsia="zh-CN"/>
                <w14:textFill>
                  <w14:solidFill>
                    <w14:schemeClr w14:val="tx1"/>
                  </w14:solidFill>
                </w14:textFill>
              </w:rPr>
              <w:t>8</w:t>
            </w:r>
            <w:r>
              <w:rPr>
                <w:rFonts w:hint="default" w:ascii="Times New Roman" w:hAnsi="Times New Roman" w:cs="Times New Roman"/>
                <w:b/>
                <w:bCs/>
                <w:color w:val="000000" w:themeColor="text1"/>
                <w:sz w:val="24"/>
                <w:lang w:val="en-US" w:eastAsia="zh-CN"/>
                <w14:textFill>
                  <w14:solidFill>
                    <w14:schemeClr w14:val="tx1"/>
                  </w14:solidFill>
                </w14:textFill>
              </w:rPr>
              <w:t>、厂区总平面布置</w:t>
            </w:r>
          </w:p>
          <w:p w14:paraId="70326D80">
            <w:pPr>
              <w:spacing w:line="360" w:lineRule="auto"/>
              <w:ind w:firstLine="480" w:firstLineChars="200"/>
              <w:rPr>
                <w:rFonts w:hint="default" w:ascii="Times New Roman" w:hAnsi="Times New Roman" w:eastAsia="宋体" w:cs="Times New Roman"/>
                <w:bCs/>
                <w:color w:val="000000" w:themeColor="text1"/>
                <w:szCs w:val="21"/>
                <w:lang w:eastAsia="zh-CN"/>
                <w14:textFill>
                  <w14:solidFill>
                    <w14:schemeClr w14:val="tx1"/>
                  </w14:solidFill>
                </w14:textFill>
              </w:rPr>
            </w:pPr>
            <w:r>
              <w:rPr>
                <w:rFonts w:hint="default" w:ascii="Times New Roman" w:hAnsi="Times New Roman" w:cs="Times New Roman"/>
                <w:color w:val="000000" w:themeColor="text1"/>
                <w:sz w:val="24"/>
                <w:szCs w:val="24"/>
                <w:lang w:eastAsia="zh-CN"/>
                <w14:textFill>
                  <w14:solidFill>
                    <w14:schemeClr w14:val="tx1"/>
                  </w14:solidFill>
                </w14:textFill>
              </w:rPr>
              <w:t>本项目</w:t>
            </w:r>
            <w:r>
              <w:rPr>
                <w:rFonts w:hint="eastAsia" w:ascii="Times New Roman" w:hAnsi="Times New Roman" w:cs="Times New Roman"/>
                <w:color w:val="000000" w:themeColor="text1"/>
                <w:sz w:val="24"/>
                <w:szCs w:val="24"/>
                <w:lang w:val="en-US" w:eastAsia="zh-CN"/>
                <w14:textFill>
                  <w14:solidFill>
                    <w14:schemeClr w14:val="tx1"/>
                  </w14:solidFill>
                </w14:textFill>
              </w:rPr>
              <w:t>锅炉房位于生产车间外东南侧</w:t>
            </w:r>
            <w:r>
              <w:rPr>
                <w:rFonts w:hint="default" w:ascii="Times New Roman" w:hAnsi="Times New Roman" w:cs="Times New Roman"/>
                <w:color w:val="000000" w:themeColor="text1"/>
                <w:szCs w:val="24"/>
                <w:lang w:eastAsia="zh-CN"/>
                <w14:textFill>
                  <w14:solidFill>
                    <w14:schemeClr w14:val="tx1"/>
                  </w14:solidFill>
                </w14:textFill>
              </w:rPr>
              <w:t>，锅炉房</w:t>
            </w:r>
            <w:r>
              <w:rPr>
                <w:rFonts w:hint="default" w:ascii="Times New Roman" w:hAnsi="Times New Roman" w:cs="Times New Roman"/>
                <w:color w:val="000000" w:themeColor="text1"/>
                <w:sz w:val="24"/>
                <w:szCs w:val="24"/>
                <w:lang w:eastAsia="zh-CN"/>
                <w14:textFill>
                  <w14:solidFill>
                    <w14:schemeClr w14:val="tx1"/>
                  </w14:solidFill>
                </w14:textFill>
              </w:rPr>
              <w:t>总占地面积</w:t>
            </w:r>
            <w:r>
              <w:rPr>
                <w:rFonts w:hint="eastAsia" w:ascii="Times New Roman" w:hAnsi="Times New Roman" w:cs="Times New Roman"/>
                <w:color w:val="000000" w:themeColor="text1"/>
                <w:sz w:val="24"/>
                <w:szCs w:val="24"/>
                <w:lang w:val="en-US" w:eastAsia="zh-CN"/>
                <w14:textFill>
                  <w14:solidFill>
                    <w14:schemeClr w14:val="tx1"/>
                  </w14:solidFill>
                </w14:textFill>
              </w:rPr>
              <w:t>24</w:t>
            </w:r>
            <w:r>
              <w:rPr>
                <w:rFonts w:hint="default" w:ascii="Times New Roman" w:hAnsi="Times New Roman" w:cs="Times New Roman"/>
                <w:color w:val="000000" w:themeColor="text1"/>
                <w:sz w:val="24"/>
                <w:szCs w:val="24"/>
                <w:lang w:val="en-US" w:eastAsia="zh-CN"/>
                <w14:textFill>
                  <w14:solidFill>
                    <w14:schemeClr w14:val="tx1"/>
                  </w14:solidFill>
                </w14:textFill>
              </w:rPr>
              <w:t>m</w:t>
            </w:r>
            <w:r>
              <w:rPr>
                <w:rFonts w:hint="default" w:ascii="Times New Roman" w:hAnsi="Times New Roman" w:cs="Times New Roman"/>
                <w:color w:val="000000" w:themeColor="text1"/>
                <w:sz w:val="24"/>
                <w:szCs w:val="24"/>
                <w:vertAlign w:val="superscript"/>
                <w:lang w:val="en-US" w:eastAsia="zh-CN"/>
                <w14:textFill>
                  <w14:solidFill>
                    <w14:schemeClr w14:val="tx1"/>
                  </w14:solidFill>
                </w14:textFill>
              </w:rPr>
              <w:t>2</w:t>
            </w:r>
            <w:r>
              <w:rPr>
                <w:rFonts w:hint="default" w:ascii="Times New Roman" w:hAnsi="Times New Roman" w:cs="Times New Roman"/>
                <w:color w:val="000000" w:themeColor="text1"/>
                <w:sz w:val="24"/>
                <w:szCs w:val="24"/>
                <w:lang w:val="en-US" w:eastAsia="zh-CN"/>
                <w14:textFill>
                  <w14:solidFill>
                    <w14:schemeClr w14:val="tx1"/>
                  </w14:solidFill>
                </w14:textFill>
              </w:rPr>
              <w:t>，主要布设有锅炉及软水制备设施</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w:t>
            </w:r>
            <w:r>
              <w:rPr>
                <w:rFonts w:hint="default" w:ascii="Times New Roman" w:hAnsi="Times New Roman" w:cs="Times New Roman"/>
                <w:color w:val="000000" w:themeColor="text1"/>
                <w:kern w:val="0"/>
                <w:sz w:val="24"/>
                <w:szCs w:val="24"/>
                <w14:textFill>
                  <w14:solidFill>
                    <w14:schemeClr w14:val="tx1"/>
                  </w14:solidFill>
                </w14:textFill>
              </w:rPr>
              <w:t>详见附图</w:t>
            </w:r>
            <w:r>
              <w:rPr>
                <w:rFonts w:hint="default" w:ascii="Times New Roman" w:hAnsi="Times New Roman" w:cs="Times New Roman"/>
                <w:color w:val="000000" w:themeColor="text1"/>
                <w:kern w:val="0"/>
                <w:sz w:val="24"/>
                <w:szCs w:val="24"/>
                <w:lang w:val="en-US" w:eastAsia="zh-CN"/>
                <w14:textFill>
                  <w14:solidFill>
                    <w14:schemeClr w14:val="tx1"/>
                  </w14:solidFill>
                </w14:textFill>
              </w:rPr>
              <w:t>2</w:t>
            </w:r>
            <w:r>
              <w:rPr>
                <w:rFonts w:hint="default" w:ascii="Times New Roman" w:hAnsi="Times New Roman" w:cs="Times New Roman"/>
                <w:color w:val="000000" w:themeColor="text1"/>
                <w:kern w:val="0"/>
                <w:sz w:val="24"/>
                <w:szCs w:val="24"/>
                <w14:textFill>
                  <w14:solidFill>
                    <w14:schemeClr w14:val="tx1"/>
                  </w14:solidFill>
                </w14:textFill>
              </w:rPr>
              <w:t>-项目平面布置图</w:t>
            </w:r>
            <w:r>
              <w:rPr>
                <w:rFonts w:hint="default" w:ascii="Times New Roman" w:hAnsi="Times New Roman" w:eastAsia="宋体" w:cs="Times New Roman"/>
                <w:color w:val="000000" w:themeColor="text1"/>
                <w:sz w:val="24"/>
                <w:lang w:val="en-US" w:eastAsia="zh-CN"/>
                <w14:textFill>
                  <w14:solidFill>
                    <w14:schemeClr w14:val="tx1"/>
                  </w14:solidFill>
                </w14:textFill>
              </w:rPr>
              <w:t>。</w:t>
            </w:r>
          </w:p>
        </w:tc>
      </w:tr>
      <w:tr w14:paraId="0B6C43B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561" w:hRule="atLeast"/>
          <w:jc w:val="center"/>
        </w:trPr>
        <w:tc>
          <w:tcPr>
            <w:tcW w:w="823" w:type="dxa"/>
            <w:noWrap w:val="0"/>
            <w:vAlign w:val="center"/>
          </w:tcPr>
          <w:p w14:paraId="66FFBA6C">
            <w:pPr>
              <w:pStyle w:val="21"/>
              <w:adjustRightInd w:val="0"/>
              <w:snapToGrid w:val="0"/>
              <w:spacing w:before="0" w:beforeAutospacing="0" w:after="0" w:afterAutospacing="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工艺流程和产排污环节</w:t>
            </w:r>
          </w:p>
        </w:tc>
        <w:tc>
          <w:tcPr>
            <w:tcW w:w="8123" w:type="dxa"/>
            <w:noWrap w:val="0"/>
            <w:vAlign w:val="top"/>
          </w:tcPr>
          <w:p w14:paraId="7FB2EE2D">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cs="Times New Roman"/>
                <w:bCs/>
                <w:color w:val="000000" w:themeColor="text1"/>
                <w:sz w:val="24"/>
                <w:lang w:eastAsia="zh-CN"/>
                <w14:textFill>
                  <w14:solidFill>
                    <w14:schemeClr w14:val="tx1"/>
                  </w14:solidFill>
                </w14:textFill>
              </w:rPr>
            </w:pPr>
            <w:r>
              <w:rPr>
                <w:rFonts w:hint="default" w:ascii="Times New Roman" w:hAnsi="Times New Roman" w:cs="Times New Roman"/>
                <w:color w:val="000000" w:themeColor="text1"/>
                <w:sz w:val="24"/>
                <w:szCs w:val="22"/>
                <w:lang w:eastAsia="zh-CN"/>
                <w14:textFill>
                  <w14:solidFill>
                    <w14:schemeClr w14:val="tx1"/>
                  </w14:solidFill>
                </w14:textFill>
              </w:rPr>
              <w:t>工艺流程简述：</w:t>
            </w:r>
            <w:r>
              <w:rPr>
                <w:rFonts w:hint="default" w:ascii="Times New Roman" w:hAnsi="Times New Roman" w:cs="Times New Roman"/>
                <w:bCs/>
                <w:color w:val="000000" w:themeColor="text1"/>
                <w:sz w:val="24"/>
                <w:lang w:eastAsia="zh-CN"/>
                <w14:textFill>
                  <w14:solidFill>
                    <w14:schemeClr w14:val="tx1"/>
                  </w14:solidFill>
                </w14:textFill>
              </w:rPr>
              <w:t>本项目软水采用钠离子交换树脂进行制备，软水经软水给水泵进入锅炉，经天然气燃烧加热产生蒸汽后由分气缸分配给生产车间提供生产用</w:t>
            </w:r>
            <w:r>
              <w:rPr>
                <w:rFonts w:hint="eastAsia" w:ascii="Times New Roman" w:hAnsi="Times New Roman" w:cs="Times New Roman"/>
                <w:bCs/>
                <w:color w:val="000000" w:themeColor="text1"/>
                <w:sz w:val="24"/>
                <w:lang w:val="en-US" w:eastAsia="zh-CN"/>
                <w14:textFill>
                  <w14:solidFill>
                    <w14:schemeClr w14:val="tx1"/>
                  </w14:solidFill>
                </w14:textFill>
              </w:rPr>
              <w:t>蒸汽</w:t>
            </w:r>
            <w:r>
              <w:rPr>
                <w:rFonts w:hint="default" w:ascii="Times New Roman" w:hAnsi="Times New Roman" w:cs="Times New Roman"/>
                <w:bCs/>
                <w:color w:val="000000" w:themeColor="text1"/>
                <w:sz w:val="24"/>
                <w:lang w:eastAsia="zh-CN"/>
                <w14:textFill>
                  <w14:solidFill>
                    <w14:schemeClr w14:val="tx1"/>
                  </w14:solidFill>
                </w14:textFill>
              </w:rPr>
              <w:t>。</w:t>
            </w:r>
          </w:p>
          <w:p w14:paraId="7522C7B4">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000000" w:themeColor="text1"/>
                <w:sz w:val="24"/>
                <w:lang w:eastAsia="zh-CN"/>
                <w14:textFill>
                  <w14:solidFill>
                    <w14:schemeClr w14:val="tx1"/>
                  </w14:solidFill>
                </w14:textFill>
              </w:rPr>
            </w:pPr>
            <w:r>
              <w:rPr>
                <w:rFonts w:hint="default" w:ascii="Times New Roman" w:hAnsi="Times New Roman" w:cs="Times New Roman"/>
                <w:bCs/>
                <w:color w:val="000000" w:themeColor="text1"/>
                <w:sz w:val="24"/>
                <w:lang w:eastAsia="zh-CN"/>
                <w14:textFill>
                  <w14:solidFill>
                    <w14:schemeClr w14:val="tx1"/>
                  </w14:solidFill>
                </w14:textFill>
              </w:rPr>
              <w:t>产污：</w:t>
            </w:r>
            <w:r>
              <w:rPr>
                <w:rFonts w:hint="eastAsia" w:ascii="Times New Roman" w:hAnsi="Times New Roman" w:cs="Times New Roman"/>
                <w:bCs/>
                <w:color w:val="000000" w:themeColor="text1"/>
                <w:sz w:val="24"/>
                <w:lang w:val="en-US" w:eastAsia="zh-CN"/>
                <w14:textFill>
                  <w14:solidFill>
                    <w14:schemeClr w14:val="tx1"/>
                  </w14:solidFill>
                </w14:textFill>
              </w:rPr>
              <w:t>软水制备浓水、蒸汽冷凝水</w:t>
            </w:r>
            <w:r>
              <w:rPr>
                <w:rFonts w:hint="default" w:ascii="Times New Roman" w:hAnsi="Times New Roman" w:cs="Times New Roman"/>
                <w:bCs/>
                <w:color w:val="000000" w:themeColor="text1"/>
                <w:sz w:val="24"/>
                <w:lang w:eastAsia="zh-CN"/>
                <w14:textFill>
                  <w14:solidFill>
                    <w14:schemeClr w14:val="tx1"/>
                  </w14:solidFill>
                </w14:textFill>
              </w:rPr>
              <w:t>排入厂区</w:t>
            </w:r>
            <w:r>
              <w:rPr>
                <w:rFonts w:hint="eastAsia" w:ascii="Times New Roman" w:hAnsi="Times New Roman" w:cs="Times New Roman"/>
                <w:bCs/>
                <w:color w:val="000000" w:themeColor="text1"/>
                <w:sz w:val="24"/>
                <w:lang w:val="en-US" w:eastAsia="zh-CN"/>
                <w14:textFill>
                  <w14:solidFill>
                    <w14:schemeClr w14:val="tx1"/>
                  </w14:solidFill>
                </w14:textFill>
              </w:rPr>
              <w:t>污水处理站</w:t>
            </w:r>
            <w:r>
              <w:rPr>
                <w:rFonts w:hint="default" w:ascii="Times New Roman" w:hAnsi="Times New Roman" w:cs="Times New Roman"/>
                <w:bCs/>
                <w:color w:val="000000" w:themeColor="text1"/>
                <w:sz w:val="24"/>
                <w:lang w:eastAsia="zh-CN"/>
                <w14:textFill>
                  <w14:solidFill>
                    <w14:schemeClr w14:val="tx1"/>
                  </w14:solidFill>
                </w14:textFill>
              </w:rPr>
              <w:t>，废离子交换树脂定期更换后由厂家回收。天然气燃烧产生的烟气，</w:t>
            </w:r>
            <w:r>
              <w:rPr>
                <w:rFonts w:hint="eastAsia" w:ascii="Times New Roman" w:hAnsi="Times New Roman" w:cs="Times New Roman"/>
                <w:bCs/>
                <w:color w:val="000000" w:themeColor="text1"/>
                <w:sz w:val="24"/>
                <w:lang w:eastAsia="zh-CN"/>
                <w14:textFill>
                  <w14:solidFill>
                    <w14:schemeClr w14:val="tx1"/>
                  </w14:solidFill>
                </w14:textFill>
              </w:rPr>
              <w:t>通过</w:t>
            </w:r>
            <w:r>
              <w:rPr>
                <w:rFonts w:hint="eastAsia" w:ascii="Times New Roman" w:hAnsi="Times New Roman" w:cs="Times New Roman"/>
                <w:bCs/>
                <w:color w:val="000000" w:themeColor="text1"/>
                <w:sz w:val="24"/>
                <w:lang w:val="en-US" w:eastAsia="zh-CN"/>
                <w14:textFill>
                  <w14:solidFill>
                    <w14:schemeClr w14:val="tx1"/>
                  </w14:solidFill>
                </w14:textFill>
              </w:rPr>
              <w:t>15</w:t>
            </w:r>
            <w:r>
              <w:rPr>
                <w:rFonts w:hint="default" w:ascii="Times New Roman" w:hAnsi="Times New Roman" w:cs="Times New Roman"/>
                <w:bCs/>
                <w:color w:val="000000" w:themeColor="text1"/>
                <w:sz w:val="24"/>
                <w:lang w:val="en-US" w:eastAsia="zh-CN"/>
                <w14:textFill>
                  <w14:solidFill>
                    <w14:schemeClr w14:val="tx1"/>
                  </w14:solidFill>
                </w14:textFill>
              </w:rPr>
              <w:t>m高烟囱排放</w:t>
            </w:r>
            <w:r>
              <w:rPr>
                <w:rFonts w:hint="default" w:ascii="Times New Roman" w:hAnsi="Times New Roman" w:eastAsia="宋体" w:cs="Times New Roman"/>
                <w:color w:val="000000" w:themeColor="text1"/>
                <w:sz w:val="24"/>
                <w:lang w:eastAsia="zh-CN"/>
                <w14:textFill>
                  <w14:solidFill>
                    <w14:schemeClr w14:val="tx1"/>
                  </w14:solidFill>
                </w14:textFill>
              </w:rPr>
              <w:t>。</w:t>
            </w:r>
          </w:p>
          <w:p w14:paraId="0AA743ED">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mc:AlternateContent>
                <mc:Choice Requires="wpc">
                  <w:drawing>
                    <wp:inline distT="0" distB="0" distL="114300" distR="114300">
                      <wp:extent cx="5085080" cy="2978150"/>
                      <wp:effectExtent l="0" t="0" r="0" b="0"/>
                      <wp:docPr id="25" name="画布 9"/>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1" name="文本框 8"/>
                              <wps:cNvSpPr txBox="1"/>
                              <wps:spPr>
                                <a:xfrm>
                                  <a:off x="269516" y="614588"/>
                                  <a:ext cx="661752" cy="307683"/>
                                </a:xfrm>
                                <a:prstGeom prst="rect">
                                  <a:avLst/>
                                </a:prstGeom>
                                <a:noFill/>
                                <a:ln w="15875">
                                  <a:noFill/>
                                </a:ln>
                              </wps:spPr>
                              <wps:txbx>
                                <w:txbxContent>
                                  <w:p w14:paraId="1806072F">
                                    <w:r>
                                      <w:rPr>
                                        <w:rFonts w:hint="eastAsia"/>
                                        <w:sz w:val="21"/>
                                        <w:szCs w:val="21"/>
                                        <w:lang w:eastAsia="zh-CN"/>
                                      </w:rPr>
                                      <w:t>自来水</w:t>
                                    </w:r>
                                  </w:p>
                                </w:txbxContent>
                              </wps:txbx>
                              <wps:bodyPr vert="horz" wrap="square" anchor="t" anchorCtr="0" upright="1"/>
                            </wps:wsp>
                            <wps:wsp>
                              <wps:cNvPr id="2" name="文本框 1053"/>
                              <wps:cNvSpPr txBox="1"/>
                              <wps:spPr>
                                <a:xfrm>
                                  <a:off x="2289723" y="715595"/>
                                  <a:ext cx="799228" cy="278158"/>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9A3E0DF">
                                    <w:pPr>
                                      <w:jc w:val="center"/>
                                      <w:rPr>
                                        <w:rFonts w:hint="eastAsia" w:eastAsia="宋体"/>
                                        <w:sz w:val="21"/>
                                        <w:szCs w:val="21"/>
                                        <w:lang w:eastAsia="zh-CN"/>
                                      </w:rPr>
                                    </w:pPr>
                                    <w:r>
                                      <w:rPr>
                                        <w:rFonts w:hint="eastAsia"/>
                                        <w:sz w:val="21"/>
                                        <w:szCs w:val="21"/>
                                        <w:lang w:eastAsia="zh-CN"/>
                                      </w:rPr>
                                      <w:t>锅炉</w:t>
                                    </w:r>
                                  </w:p>
                                </w:txbxContent>
                              </wps:txbx>
                              <wps:bodyPr vert="horz" wrap="square" anchor="t" anchorCtr="0" upright="1"/>
                            </wps:wsp>
                            <wps:wsp>
                              <wps:cNvPr id="3" name="自选图形 15"/>
                              <wps:cNvCnPr/>
                              <wps:spPr>
                                <a:xfrm>
                                  <a:off x="376701" y="877983"/>
                                  <a:ext cx="405439" cy="1554"/>
                                </a:xfrm>
                                <a:prstGeom prst="straightConnector1">
                                  <a:avLst/>
                                </a:prstGeom>
                                <a:ln w="15875" cap="flat" cmpd="sng">
                                  <a:solidFill>
                                    <a:srgbClr val="000000"/>
                                  </a:solidFill>
                                  <a:prstDash val="solid"/>
                                  <a:headEnd type="none" w="med" len="med"/>
                                  <a:tailEnd type="triangle" w="med" len="med"/>
                                </a:ln>
                              </wps:spPr>
                              <wps:bodyPr/>
                            </wps:wsp>
                            <wps:wsp>
                              <wps:cNvPr id="4" name="文本框 1053"/>
                              <wps:cNvSpPr txBox="1"/>
                              <wps:spPr>
                                <a:xfrm>
                                  <a:off x="779811" y="739681"/>
                                  <a:ext cx="1019035" cy="26728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CEE37E9">
                                    <w:pPr>
                                      <w:rPr>
                                        <w:rFonts w:hint="eastAsia" w:eastAsia="宋体"/>
                                        <w:lang w:eastAsia="zh-CN"/>
                                      </w:rPr>
                                    </w:pPr>
                                    <w:r>
                                      <w:rPr>
                                        <w:rFonts w:hint="eastAsia"/>
                                        <w:sz w:val="21"/>
                                        <w:szCs w:val="21"/>
                                        <w:lang w:eastAsia="zh-CN"/>
                                      </w:rPr>
                                      <w:t>软水制备系统</w:t>
                                    </w:r>
                                  </w:p>
                                </w:txbxContent>
                              </wps:txbx>
                              <wps:bodyPr vert="horz" wrap="square" anchor="t" anchorCtr="0" upright="1"/>
                            </wps:wsp>
                            <wps:wsp>
                              <wps:cNvPr id="5" name="文本框 8"/>
                              <wps:cNvSpPr txBox="1"/>
                              <wps:spPr>
                                <a:xfrm>
                                  <a:off x="1746030" y="613811"/>
                                  <a:ext cx="619810" cy="305352"/>
                                </a:xfrm>
                                <a:prstGeom prst="rect">
                                  <a:avLst/>
                                </a:prstGeom>
                                <a:noFill/>
                                <a:ln w="15875">
                                  <a:noFill/>
                                </a:ln>
                              </wps:spPr>
                              <wps:txbx>
                                <w:txbxContent>
                                  <w:p w14:paraId="3456FDA5">
                                    <w:r>
                                      <w:rPr>
                                        <w:rFonts w:hint="eastAsia"/>
                                        <w:sz w:val="21"/>
                                        <w:szCs w:val="21"/>
                                        <w:lang w:eastAsia="zh-CN"/>
                                      </w:rPr>
                                      <w:t>软化水</w:t>
                                    </w:r>
                                  </w:p>
                                </w:txbxContent>
                              </wps:txbx>
                              <wps:bodyPr vert="horz" wrap="square" anchor="t" anchorCtr="0" upright="1"/>
                            </wps:wsp>
                            <wps:wsp>
                              <wps:cNvPr id="6" name="文本框 8"/>
                              <wps:cNvSpPr txBox="1"/>
                              <wps:spPr>
                                <a:xfrm>
                                  <a:off x="3502934" y="2511187"/>
                                  <a:ext cx="1120784" cy="466963"/>
                                </a:xfrm>
                                <a:prstGeom prst="rect">
                                  <a:avLst/>
                                </a:prstGeom>
                                <a:noFill/>
                                <a:ln w="15875">
                                  <a:noFill/>
                                </a:ln>
                              </wps:spPr>
                              <wps:txbx>
                                <w:txbxContent>
                                  <w:p w14:paraId="17CEB959">
                                    <w:pPr>
                                      <w:jc w:val="center"/>
                                      <w:rPr>
                                        <w:rFonts w:hint="default"/>
                                        <w:lang w:val="en-US"/>
                                      </w:rPr>
                                    </w:pPr>
                                    <w:r>
                                      <w:rPr>
                                        <w:rFonts w:hint="eastAsia"/>
                                        <w:sz w:val="21"/>
                                        <w:szCs w:val="21"/>
                                        <w:lang w:val="en-US" w:eastAsia="zh-CN"/>
                                      </w:rPr>
                                      <w:t>泾河新城第二污水处理厂</w:t>
                                    </w:r>
                                  </w:p>
                                </w:txbxContent>
                              </wps:txbx>
                              <wps:bodyPr vert="horz" wrap="square" anchor="t" anchorCtr="0" upright="1"/>
                            </wps:wsp>
                            <wps:wsp>
                              <wps:cNvPr id="7" name="自选图形 15"/>
                              <wps:cNvCnPr/>
                              <wps:spPr>
                                <a:xfrm flipV="1">
                                  <a:off x="1799623" y="853897"/>
                                  <a:ext cx="505634" cy="2331"/>
                                </a:xfrm>
                                <a:prstGeom prst="straightConnector1">
                                  <a:avLst/>
                                </a:prstGeom>
                                <a:ln w="15875" cap="flat" cmpd="sng">
                                  <a:solidFill>
                                    <a:srgbClr val="000000"/>
                                  </a:solidFill>
                                  <a:prstDash val="solid"/>
                                  <a:headEnd type="none" w="med" len="med"/>
                                  <a:tailEnd type="triangle" w="med" len="med"/>
                                </a:ln>
                              </wps:spPr>
                              <wps:bodyPr/>
                            </wps:wsp>
                            <wps:wsp>
                              <wps:cNvPr id="8" name="自选图形 43"/>
                              <wps:cNvCnPr/>
                              <wps:spPr>
                                <a:xfrm>
                                  <a:off x="4036530" y="999968"/>
                                  <a:ext cx="30291" cy="1096314"/>
                                </a:xfrm>
                                <a:prstGeom prst="straightConnector1">
                                  <a:avLst/>
                                </a:prstGeom>
                                <a:ln w="15875" cap="flat" cmpd="sng">
                                  <a:solidFill>
                                    <a:srgbClr val="000000"/>
                                  </a:solidFill>
                                  <a:prstDash val="dashDot"/>
                                  <a:headEnd type="none" w="med" len="med"/>
                                  <a:tailEnd type="triangle" w="med" len="med"/>
                                </a:ln>
                              </wps:spPr>
                              <wps:bodyPr/>
                            </wps:wsp>
                            <wps:wsp>
                              <wps:cNvPr id="9" name="文本框 1053"/>
                              <wps:cNvSpPr txBox="1"/>
                              <wps:spPr>
                                <a:xfrm>
                                  <a:off x="3607789" y="733466"/>
                                  <a:ext cx="786801" cy="265726"/>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7B493E2">
                                    <w:pPr>
                                      <w:jc w:val="center"/>
                                      <w:rPr>
                                        <w:rFonts w:hint="eastAsia" w:eastAsia="宋体"/>
                                        <w:sz w:val="21"/>
                                        <w:szCs w:val="21"/>
                                        <w:lang w:eastAsia="zh-CN"/>
                                      </w:rPr>
                                    </w:pPr>
                                    <w:r>
                                      <w:rPr>
                                        <w:rFonts w:hint="eastAsia"/>
                                        <w:sz w:val="21"/>
                                        <w:szCs w:val="21"/>
                                        <w:lang w:eastAsia="zh-CN"/>
                                      </w:rPr>
                                      <w:t>生产车间</w:t>
                                    </w:r>
                                  </w:p>
                                </w:txbxContent>
                              </wps:txbx>
                              <wps:bodyPr vert="horz" wrap="square" anchor="t" anchorCtr="0" upright="1"/>
                            </wps:wsp>
                            <wps:wsp>
                              <wps:cNvPr id="10" name="文本框 8"/>
                              <wps:cNvSpPr txBox="1"/>
                              <wps:spPr>
                                <a:xfrm>
                                  <a:off x="3094990" y="584835"/>
                                  <a:ext cx="535305" cy="305435"/>
                                </a:xfrm>
                                <a:prstGeom prst="rect">
                                  <a:avLst/>
                                </a:prstGeom>
                                <a:noFill/>
                                <a:ln w="15875">
                                  <a:noFill/>
                                </a:ln>
                              </wps:spPr>
                              <wps:txbx>
                                <w:txbxContent>
                                  <w:p w14:paraId="6087BA0E">
                                    <w:pPr>
                                      <w:rPr>
                                        <w:rFonts w:hint="eastAsia" w:eastAsia="宋体"/>
                                        <w:lang w:eastAsia="zh-CN"/>
                                      </w:rPr>
                                    </w:pPr>
                                    <w:r>
                                      <w:rPr>
                                        <w:rFonts w:hint="eastAsia"/>
                                        <w:sz w:val="21"/>
                                        <w:szCs w:val="21"/>
                                        <w:lang w:eastAsia="zh-CN"/>
                                      </w:rPr>
                                      <w:t>蒸汽</w:t>
                                    </w:r>
                                    <w:r>
                                      <w:rPr>
                                        <w:rFonts w:hint="eastAsia"/>
                                        <w:sz w:val="21"/>
                                        <w:szCs w:val="21"/>
                                        <w:lang w:val="en-US" w:eastAsia="zh-CN"/>
                                      </w:rPr>
                                      <w:t xml:space="preserve"> </w:t>
                                    </w:r>
                                  </w:p>
                                </w:txbxContent>
                              </wps:txbx>
                              <wps:bodyPr vert="horz" wrap="square" anchor="t" anchorCtr="0" upright="1"/>
                            </wps:wsp>
                            <wps:wsp>
                              <wps:cNvPr id="11" name="文本框 8"/>
                              <wps:cNvSpPr txBox="1"/>
                              <wps:spPr>
                                <a:xfrm>
                                  <a:off x="1523116" y="44288"/>
                                  <a:ext cx="793791" cy="305352"/>
                                </a:xfrm>
                                <a:prstGeom prst="rect">
                                  <a:avLst/>
                                </a:prstGeom>
                                <a:noFill/>
                                <a:ln w="15875">
                                  <a:noFill/>
                                </a:ln>
                              </wps:spPr>
                              <wps:txbx>
                                <w:txbxContent>
                                  <w:p w14:paraId="17AC9E64">
                                    <w:pPr>
                                      <w:rPr>
                                        <w:sz w:val="21"/>
                                        <w:szCs w:val="21"/>
                                      </w:rPr>
                                    </w:pPr>
                                    <w:r>
                                      <w:rPr>
                                        <w:rFonts w:hint="eastAsia"/>
                                        <w:sz w:val="21"/>
                                        <w:szCs w:val="21"/>
                                        <w:lang w:eastAsia="zh-CN"/>
                                      </w:rPr>
                                      <w:t>天然气</w:t>
                                    </w:r>
                                  </w:p>
                                </w:txbxContent>
                              </wps:txbx>
                              <wps:bodyPr vert="horz" wrap="square" anchor="t" anchorCtr="0" upright="1"/>
                            </wps:wsp>
                            <wps:wsp>
                              <wps:cNvPr id="12" name="自选图形 15"/>
                              <wps:cNvCnPr/>
                              <wps:spPr>
                                <a:xfrm flipV="1">
                                  <a:off x="1426028" y="330215"/>
                                  <a:ext cx="796121" cy="3885"/>
                                </a:xfrm>
                                <a:prstGeom prst="straightConnector1">
                                  <a:avLst/>
                                </a:prstGeom>
                                <a:ln w="15875" cap="flat" cmpd="sng">
                                  <a:solidFill>
                                    <a:srgbClr val="000000"/>
                                  </a:solidFill>
                                  <a:prstDash val="solid"/>
                                  <a:headEnd type="none" w="med" len="med"/>
                                  <a:tailEnd type="triangle" w="med" len="med"/>
                                </a:ln>
                              </wps:spPr>
                              <wps:bodyPr/>
                            </wps:wsp>
                            <wps:wsp>
                              <wps:cNvPr id="13" name="文本框 1053"/>
                              <wps:cNvSpPr txBox="1"/>
                              <wps:spPr>
                                <a:xfrm>
                                  <a:off x="2205062" y="202791"/>
                                  <a:ext cx="867578" cy="266503"/>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172B65B">
                                    <w:pPr>
                                      <w:jc w:val="center"/>
                                      <w:rPr>
                                        <w:rFonts w:hint="eastAsia" w:eastAsia="宋体"/>
                                        <w:lang w:eastAsia="zh-CN"/>
                                      </w:rPr>
                                    </w:pPr>
                                    <w:r>
                                      <w:rPr>
                                        <w:rFonts w:hint="eastAsia"/>
                                        <w:sz w:val="21"/>
                                        <w:szCs w:val="21"/>
                                        <w:lang w:eastAsia="zh-CN"/>
                                      </w:rPr>
                                      <w:t>低氮燃烧器</w:t>
                                    </w:r>
                                  </w:p>
                                </w:txbxContent>
                              </wps:txbx>
                              <wps:bodyPr vert="horz" wrap="square" anchor="t" anchorCtr="0" upright="1"/>
                            </wps:wsp>
                            <wps:wsp>
                              <wps:cNvPr id="14" name="自选图形 15"/>
                              <wps:cNvCnPr/>
                              <wps:spPr>
                                <a:xfrm>
                                  <a:off x="2693609" y="457639"/>
                                  <a:ext cx="777" cy="271942"/>
                                </a:xfrm>
                                <a:prstGeom prst="straightConnector1">
                                  <a:avLst/>
                                </a:prstGeom>
                                <a:ln w="15875" cap="flat" cmpd="sng">
                                  <a:solidFill>
                                    <a:srgbClr val="000000"/>
                                  </a:solidFill>
                                  <a:prstDash val="solid"/>
                                  <a:headEnd type="none" w="med" len="med"/>
                                  <a:tailEnd type="triangle" w="med" len="med"/>
                                </a:ln>
                              </wps:spPr>
                              <wps:bodyPr/>
                            </wps:wsp>
                            <wps:wsp>
                              <wps:cNvPr id="15" name="自选图形 15"/>
                              <wps:cNvCnPr/>
                              <wps:spPr>
                                <a:xfrm>
                                  <a:off x="3100602" y="314675"/>
                                  <a:ext cx="657091" cy="777"/>
                                </a:xfrm>
                                <a:prstGeom prst="straightConnector1">
                                  <a:avLst/>
                                </a:prstGeom>
                                <a:ln w="15875" cap="flat" cmpd="sng">
                                  <a:solidFill>
                                    <a:srgbClr val="000000"/>
                                  </a:solidFill>
                                  <a:prstDash val="dashDot"/>
                                  <a:headEnd type="none" w="med" len="med"/>
                                  <a:tailEnd type="triangle" w="med" len="med"/>
                                </a:ln>
                              </wps:spPr>
                              <wps:bodyPr/>
                            </wps:wsp>
                            <wps:wsp>
                              <wps:cNvPr id="16" name="文本框 8"/>
                              <wps:cNvSpPr txBox="1"/>
                              <wps:spPr>
                                <a:xfrm>
                                  <a:off x="3043902" y="36518"/>
                                  <a:ext cx="732432" cy="306129"/>
                                </a:xfrm>
                                <a:prstGeom prst="rect">
                                  <a:avLst/>
                                </a:prstGeom>
                                <a:noFill/>
                                <a:ln w="15875">
                                  <a:noFill/>
                                </a:ln>
                              </wps:spPr>
                              <wps:txbx>
                                <w:txbxContent>
                                  <w:p w14:paraId="1A872E3D">
                                    <w:pPr>
                                      <w:rPr>
                                        <w:rFonts w:hint="default"/>
                                        <w:sz w:val="21"/>
                                        <w:szCs w:val="21"/>
                                        <w:lang w:val="en-US"/>
                                      </w:rPr>
                                    </w:pPr>
                                    <w:r>
                                      <w:rPr>
                                        <w:rFonts w:hint="eastAsia"/>
                                        <w:sz w:val="21"/>
                                        <w:szCs w:val="21"/>
                                        <w:lang w:eastAsia="zh-CN"/>
                                      </w:rPr>
                                      <w:t>燃烧废气</w:t>
                                    </w:r>
                                  </w:p>
                                </w:txbxContent>
                              </wps:txbx>
                              <wps:bodyPr vert="horz" wrap="square" anchor="t" anchorCtr="0" upright="1"/>
                            </wps:wsp>
                            <wps:wsp>
                              <wps:cNvPr id="17" name="文本框 1053"/>
                              <wps:cNvSpPr txBox="1"/>
                              <wps:spPr>
                                <a:xfrm>
                                  <a:off x="3750703" y="195798"/>
                                  <a:ext cx="775150" cy="267280"/>
                                </a:xfrm>
                                <a:prstGeom prst="rect">
                                  <a:avLst/>
                                </a:prstGeom>
                                <a:noFill/>
                                <a:ln>
                                  <a:noFill/>
                                </a:ln>
                              </wps:spPr>
                              <wps:txbx>
                                <w:txbxContent>
                                  <w:p w14:paraId="4202C5E2">
                                    <w:pPr>
                                      <w:jc w:val="center"/>
                                      <w:rPr>
                                        <w:rFonts w:hint="default" w:ascii="Times New Roman" w:hAnsi="Times New Roman" w:eastAsia="宋体" w:cs="Times New Roman"/>
                                        <w:sz w:val="21"/>
                                        <w:szCs w:val="21"/>
                                        <w:lang w:eastAsia="zh-CN"/>
                                      </w:rPr>
                                    </w:pPr>
                                    <w:r>
                                      <w:rPr>
                                        <w:rFonts w:hint="eastAsia" w:ascii="Times New Roman" w:hAnsi="Times New Roman" w:cs="Times New Roman"/>
                                        <w:sz w:val="21"/>
                                        <w:szCs w:val="21"/>
                                        <w:lang w:val="en-US" w:eastAsia="zh-CN"/>
                                      </w:rPr>
                                      <w:t>15</w:t>
                                    </w:r>
                                    <w:r>
                                      <w:rPr>
                                        <w:rFonts w:hint="default" w:ascii="Times New Roman" w:hAnsi="Times New Roman" w:cs="Times New Roman"/>
                                        <w:sz w:val="21"/>
                                        <w:szCs w:val="21"/>
                                        <w:lang w:val="en-US" w:eastAsia="zh-CN"/>
                                      </w:rPr>
                                      <w:t>m</w:t>
                                    </w:r>
                                    <w:r>
                                      <w:rPr>
                                        <w:rFonts w:hint="default" w:ascii="Times New Roman" w:hAnsi="Times New Roman" w:cs="Times New Roman"/>
                                        <w:sz w:val="21"/>
                                        <w:szCs w:val="21"/>
                                        <w:lang w:eastAsia="zh-CN"/>
                                      </w:rPr>
                                      <w:t>烟囱</w:t>
                                    </w:r>
                                  </w:p>
                                </w:txbxContent>
                              </wps:txbx>
                              <wps:bodyPr vert="horz" wrap="square" anchor="t" anchorCtr="0" upright="1"/>
                            </wps:wsp>
                            <wps:wsp>
                              <wps:cNvPr id="18" name="文本框 1053"/>
                              <wps:cNvSpPr txBox="1"/>
                              <wps:spPr>
                                <a:xfrm>
                                  <a:off x="3501381" y="2096282"/>
                                  <a:ext cx="1131657" cy="26728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F6B80C9">
                                    <w:pPr>
                                      <w:jc w:val="center"/>
                                      <w:rPr>
                                        <w:rFonts w:hint="default" w:eastAsia="宋体"/>
                                        <w:lang w:val="en-US" w:eastAsia="zh-CN"/>
                                      </w:rPr>
                                    </w:pPr>
                                    <w:r>
                                      <w:rPr>
                                        <w:rFonts w:hint="eastAsia"/>
                                        <w:sz w:val="21"/>
                                        <w:szCs w:val="21"/>
                                        <w:lang w:val="en-US" w:eastAsia="zh-CN"/>
                                      </w:rPr>
                                      <w:t>污水处理站</w:t>
                                    </w:r>
                                  </w:p>
                                </w:txbxContent>
                              </wps:txbx>
                              <wps:bodyPr vert="horz" wrap="square" anchor="t" anchorCtr="0" upright="1"/>
                            </wps:wsp>
                            <wps:wsp>
                              <wps:cNvPr id="19" name="自选图形 15"/>
                              <wps:cNvCnPr/>
                              <wps:spPr>
                                <a:xfrm>
                                  <a:off x="1264474" y="1007738"/>
                                  <a:ext cx="0" cy="203568"/>
                                </a:xfrm>
                                <a:prstGeom prst="straightConnector1">
                                  <a:avLst/>
                                </a:prstGeom>
                                <a:ln w="15875" cap="flat" cmpd="sng">
                                  <a:solidFill>
                                    <a:srgbClr val="000000"/>
                                  </a:solidFill>
                                  <a:prstDash val="dashDot"/>
                                  <a:headEnd type="none" w="med" len="med"/>
                                  <a:tailEnd type="triangle" w="med" len="med"/>
                                </a:ln>
                              </wps:spPr>
                              <wps:bodyPr/>
                            </wps:wsp>
                            <wps:wsp>
                              <wps:cNvPr id="20" name="文本框 8"/>
                              <wps:cNvSpPr txBox="1"/>
                              <wps:spPr>
                                <a:xfrm>
                                  <a:off x="1031463" y="1183335"/>
                                  <a:ext cx="525828" cy="304575"/>
                                </a:xfrm>
                                <a:prstGeom prst="rect">
                                  <a:avLst/>
                                </a:prstGeom>
                                <a:noFill/>
                                <a:ln w="15875">
                                  <a:noFill/>
                                </a:ln>
                              </wps:spPr>
                              <wps:txbx>
                                <w:txbxContent>
                                  <w:p w14:paraId="2442E54A">
                                    <w:pPr>
                                      <w:rPr>
                                        <w:sz w:val="21"/>
                                        <w:szCs w:val="21"/>
                                      </w:rPr>
                                    </w:pPr>
                                    <w:r>
                                      <w:rPr>
                                        <w:rFonts w:hint="eastAsia"/>
                                        <w:sz w:val="21"/>
                                        <w:szCs w:val="21"/>
                                        <w:lang w:eastAsia="zh-CN"/>
                                      </w:rPr>
                                      <w:t>浓水</w:t>
                                    </w:r>
                                  </w:p>
                                </w:txbxContent>
                              </wps:txbx>
                              <wps:bodyPr vert="horz" wrap="square" anchor="t" anchorCtr="0" upright="1"/>
                            </wps:wsp>
                            <wps:wsp>
                              <wps:cNvPr id="21" name="自选图形 15"/>
                              <wps:cNvCnPr/>
                              <wps:spPr>
                                <a:xfrm>
                                  <a:off x="4070705" y="2369778"/>
                                  <a:ext cx="0" cy="204345"/>
                                </a:xfrm>
                                <a:prstGeom prst="straightConnector1">
                                  <a:avLst/>
                                </a:prstGeom>
                                <a:ln w="15875" cap="flat" cmpd="sng">
                                  <a:solidFill>
                                    <a:srgbClr val="000000"/>
                                  </a:solidFill>
                                  <a:prstDash val="dashDot"/>
                                  <a:headEnd type="none" w="med" len="med"/>
                                  <a:tailEnd type="triangle" w="med" len="med"/>
                                </a:ln>
                              </wps:spPr>
                              <wps:bodyPr/>
                            </wps:wsp>
                            <wps:wsp>
                              <wps:cNvPr id="22" name="自选图形 60"/>
                              <wps:cNvCnPr/>
                              <wps:spPr>
                                <a:xfrm rot="5400000" flipV="1">
                                  <a:off x="1960400" y="714041"/>
                                  <a:ext cx="744859" cy="2193404"/>
                                </a:xfrm>
                                <a:prstGeom prst="bentConnector2">
                                  <a:avLst/>
                                </a:prstGeom>
                                <a:ln w="15875" cap="flat" cmpd="sng">
                                  <a:solidFill>
                                    <a:srgbClr val="000000"/>
                                  </a:solidFill>
                                  <a:prstDash val="dashDot"/>
                                  <a:miter/>
                                  <a:headEnd type="none" w="med" len="med"/>
                                  <a:tailEnd type="triangle" w="med" len="med"/>
                                </a:ln>
                              </wps:spPr>
                              <wps:bodyPr/>
                            </wps:wsp>
                            <wps:wsp>
                              <wps:cNvPr id="23" name="文本框 8"/>
                              <wps:cNvSpPr txBox="1"/>
                              <wps:spPr>
                                <a:xfrm>
                                  <a:off x="3977500" y="1313090"/>
                                  <a:ext cx="705247" cy="292143"/>
                                </a:xfrm>
                                <a:prstGeom prst="rect">
                                  <a:avLst/>
                                </a:prstGeom>
                                <a:noFill/>
                                <a:ln w="15875">
                                  <a:noFill/>
                                </a:ln>
                              </wps:spPr>
                              <wps:txbx>
                                <w:txbxContent>
                                  <w:p w14:paraId="56440875">
                                    <w:pPr>
                                      <w:rPr>
                                        <w:rFonts w:hint="default"/>
                                        <w:sz w:val="21"/>
                                        <w:szCs w:val="21"/>
                                        <w:lang w:val="en-US"/>
                                      </w:rPr>
                                    </w:pPr>
                                    <w:r>
                                      <w:rPr>
                                        <w:rFonts w:hint="eastAsia"/>
                                        <w:sz w:val="21"/>
                                        <w:szCs w:val="21"/>
                                        <w:lang w:val="en-US" w:eastAsia="zh-CN"/>
                                      </w:rPr>
                                      <w:t>冷凝水</w:t>
                                    </w:r>
                                  </w:p>
                                </w:txbxContent>
                              </wps:txbx>
                              <wps:bodyPr vert="horz" wrap="square" anchor="t" anchorCtr="0" upright="1"/>
                            </wps:wsp>
                            <wps:wsp>
                              <wps:cNvPr id="24" name="自选图形 15"/>
                              <wps:cNvCnPr/>
                              <wps:spPr>
                                <a:xfrm flipV="1">
                                  <a:off x="3100602" y="867106"/>
                                  <a:ext cx="495537" cy="0"/>
                                </a:xfrm>
                                <a:prstGeom prst="straightConnector1">
                                  <a:avLst/>
                                </a:prstGeom>
                                <a:ln w="15875" cap="flat" cmpd="sng">
                                  <a:solidFill>
                                    <a:srgbClr val="000000"/>
                                  </a:solidFill>
                                  <a:prstDash val="solid"/>
                                  <a:headEnd type="none" w="med" len="med"/>
                                  <a:tailEnd type="triangle" w="med" len="med"/>
                                </a:ln>
                              </wps:spPr>
                              <wps:bodyPr/>
                            </wps:wsp>
                          </wpc:wpc>
                        </a:graphicData>
                      </a:graphic>
                    </wp:inline>
                  </w:drawing>
                </mc:Choice>
                <mc:Fallback>
                  <w:pict>
                    <v:group id="画布 9" o:spid="_x0000_s1026" o:spt="203" style="height:234.5pt;width:400.4pt;" coordsize="5085080,2978150" editas="canvas" o:gfxdata="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">
                      <o:lock v:ext="edit" aspectratio="f"/>
                      <v:shape id="画布 9" o:spid="_x0000_s1026" style="position:absolute;left:0;top:0;height:2978150;width:5085080;" filled="f" stroked="f" coordsize="21600,21600" o:gfxdata="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">
                        <v:fill on="f" focussize="0,0"/>
                        <v:stroke on="f"/>
                        <v:imagedata o:title=""/>
                        <o:lock v:ext="edit" aspectratio="t"/>
                      </v:shape>
                      <v:shape id="文本框 8" o:spid="_x0000_s1026" o:spt="202" type="#_x0000_t202" style="position:absolute;left:269516;top:614588;height:307683;width:661752;" filled="f" stroked="f" coordsize="21600,21600" o:gfxdata="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Bk6cZD2AAAAAUBAAAP&#10;AAAAAAAAAAEAIAAAACIAAABkcnMvZG93bnJldi54bWxQSwECFAAUAAAACACHTuJA5CC5/98BAACU&#10;AwAADgAAAAAAAAABACAAAAAnAQAAZHJzL2Uyb0RvYy54bWxQSwUGAAAAAAYABgBZAQAAeAUAAAAA&#10;">
                        <v:fill on="f" focussize="0,0"/>
                        <v:stroke on="f" weight="1.25pt"/>
                        <v:imagedata o:title=""/>
                        <o:lock v:ext="edit" aspectratio="f"/>
                        <v:textbox>
                          <w:txbxContent>
                            <w:p w14:paraId="1806072F">
                              <w:r>
                                <w:rPr>
                                  <w:rFonts w:hint="eastAsia"/>
                                  <w:sz w:val="21"/>
                                  <w:szCs w:val="21"/>
                                  <w:lang w:eastAsia="zh-CN"/>
                                </w:rPr>
                                <w:t>自来水</w:t>
                              </w:r>
                            </w:p>
                          </w:txbxContent>
                        </v:textbox>
                      </v:shape>
                      <v:shape id="文本框 1053" o:spid="_x0000_s1026" o:spt="202" type="#_x0000_t202" style="position:absolute;left:2289723;top:715595;height:278158;width:799228;" fillcolor="#FFFFFF" filled="t" stroked="t" coordsize="21600,21600" o:gfxdata="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CQ40ZO1QAAAAUBAAAPAAAAAAAAAAEAIAAAACIAAABkcnMvZG93bnJldi54&#10;bWxQSwECFAAUAAAACACHTuJA3DvAKDYCAAB2BAAADgAAAAAAAAABACAAAAAkAQAAZHJzL2Uyb0Rv&#10;Yy54bWxQSwUGAAAAAAYABgBZAQAAzAUAAAAA&#10;">
                        <v:fill on="t" focussize="0,0"/>
                        <v:stroke color="#000000" joinstyle="miter"/>
                        <v:imagedata o:title=""/>
                        <o:lock v:ext="edit" aspectratio="f"/>
                        <v:textbox>
                          <w:txbxContent>
                            <w:p w14:paraId="59A3E0DF">
                              <w:pPr>
                                <w:jc w:val="center"/>
                                <w:rPr>
                                  <w:rFonts w:hint="eastAsia" w:eastAsia="宋体"/>
                                  <w:sz w:val="21"/>
                                  <w:szCs w:val="21"/>
                                  <w:lang w:eastAsia="zh-CN"/>
                                </w:rPr>
                              </w:pPr>
                              <w:r>
                                <w:rPr>
                                  <w:rFonts w:hint="eastAsia"/>
                                  <w:sz w:val="21"/>
                                  <w:szCs w:val="21"/>
                                  <w:lang w:eastAsia="zh-CN"/>
                                </w:rPr>
                                <w:t>锅炉</w:t>
                              </w:r>
                            </w:p>
                          </w:txbxContent>
                        </v:textbox>
                      </v:shape>
                      <v:shape id="自选图形 15" o:spid="_x0000_s1026" o:spt="32" type="#_x0000_t32" style="position:absolute;left:376701;top:877983;height:1554;width:405439;" filled="f" stroked="t" coordsize="21600,21600" o:gfxdata="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C4An191gAAAAUBAAAPAAAAAAAAAAEAIAAAACIA&#10;AABkcnMvZG93bnJldi54bWxQSwECFAAUAAAACACHTuJA2f4NzgsCAAD1AwAADgAAAAAAAAABACAA&#10;AAAlAQAAZHJzL2Uyb0RvYy54bWxQSwUGAAAAAAYABgBZAQAAogUAAAAA&#10;">
                        <v:fill on="f" focussize="0,0"/>
                        <v:stroke weight="1.25pt" color="#000000" joinstyle="round" endarrow="block"/>
                        <v:imagedata o:title=""/>
                        <o:lock v:ext="edit" aspectratio="f"/>
                      </v:shape>
                      <v:shape id="文本框 1053" o:spid="_x0000_s1026" o:spt="202" type="#_x0000_t202" style="position:absolute;left:779811;top:739681;height:267280;width:1019035;" fillcolor="#FFFFFF" filled="t" stroked="t" coordsize="21600,21600" o:gfxdata="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kONGTtUAAAAFAQAADwAAAAAAAAABACAAAAAiAAAAZHJzL2Rvd25yZXYu&#10;eG1sUEsBAhQAFAAAAAgAh07iQHonFdo3AgAAdgQAAA4AAAAAAAAAAQAgAAAAJAEAAGRycy9lMm9E&#10;b2MueG1sUEsFBgAAAAAGAAYAWQEAAM0FAAAAAA==&#10;">
                        <v:fill on="t" focussize="0,0"/>
                        <v:stroke color="#000000" joinstyle="miter"/>
                        <v:imagedata o:title=""/>
                        <o:lock v:ext="edit" aspectratio="f"/>
                        <v:textbox>
                          <w:txbxContent>
                            <w:p w14:paraId="6CEE37E9">
                              <w:pPr>
                                <w:rPr>
                                  <w:rFonts w:hint="eastAsia" w:eastAsia="宋体"/>
                                  <w:lang w:eastAsia="zh-CN"/>
                                </w:rPr>
                              </w:pPr>
                              <w:r>
                                <w:rPr>
                                  <w:rFonts w:hint="eastAsia"/>
                                  <w:sz w:val="21"/>
                                  <w:szCs w:val="21"/>
                                  <w:lang w:eastAsia="zh-CN"/>
                                </w:rPr>
                                <w:t>软水制备系统</w:t>
                              </w:r>
                            </w:p>
                          </w:txbxContent>
                        </v:textbox>
                      </v:shape>
                      <v:shape id="文本框 8" o:spid="_x0000_s1026" o:spt="202" type="#_x0000_t202" style="position:absolute;left:1746030;top:613811;height:305352;width:619810;" filled="f" stroked="f" coordsize="21600,21600" o:gfxdata="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ZOnGQ9gAAAAFAQAADwAA&#10;AAAAAAABACAAAAAiAAAAZHJzL2Rvd25yZXYueG1sUEsBAhQAFAAAAAgAh07iQGunt8TdAQAAlQMA&#10;AA4AAAAAAAAAAQAgAAAAJwEAAGRycy9lMm9Eb2MueG1sUEsFBgAAAAAGAAYAWQEAAHYFAAAAAA==&#10;">
                        <v:fill on="f" focussize="0,0"/>
                        <v:stroke on="f" weight="1.25pt"/>
                        <v:imagedata o:title=""/>
                        <o:lock v:ext="edit" aspectratio="f"/>
                        <v:textbox>
                          <w:txbxContent>
                            <w:p w14:paraId="3456FDA5">
                              <w:r>
                                <w:rPr>
                                  <w:rFonts w:hint="eastAsia"/>
                                  <w:sz w:val="21"/>
                                  <w:szCs w:val="21"/>
                                  <w:lang w:eastAsia="zh-CN"/>
                                </w:rPr>
                                <w:t>软化水</w:t>
                              </w:r>
                            </w:p>
                          </w:txbxContent>
                        </v:textbox>
                      </v:shape>
                      <v:shape id="文本框 8" o:spid="_x0000_s1026" o:spt="202" type="#_x0000_t202" style="position:absolute;left:3502934;top:2511187;height:466963;width:1120784;" filled="f" stroked="f" coordsize="21600,21600" o:gfxdata="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ZOnGQ9gAAAAFAQAA&#10;DwAAAAAAAAABACAAAAAiAAAAZHJzL2Rvd25yZXYueG1sUEsBAhQAFAAAAAgAh07iQKt4XgvgAQAA&#10;lwMAAA4AAAAAAAAAAQAgAAAAJwEAAGRycy9lMm9Eb2MueG1sUEsFBgAAAAAGAAYAWQEAAHkFAAAA&#10;AA==&#10;">
                        <v:fill on="f" focussize="0,0"/>
                        <v:stroke on="f" weight="1.25pt"/>
                        <v:imagedata o:title=""/>
                        <o:lock v:ext="edit" aspectratio="f"/>
                        <v:textbox>
                          <w:txbxContent>
                            <w:p w14:paraId="17CEB959">
                              <w:pPr>
                                <w:jc w:val="center"/>
                                <w:rPr>
                                  <w:rFonts w:hint="default"/>
                                  <w:lang w:val="en-US"/>
                                </w:rPr>
                              </w:pPr>
                              <w:r>
                                <w:rPr>
                                  <w:rFonts w:hint="eastAsia"/>
                                  <w:sz w:val="21"/>
                                  <w:szCs w:val="21"/>
                                  <w:lang w:val="en-US" w:eastAsia="zh-CN"/>
                                </w:rPr>
                                <w:t>泾河新城第二污水处理厂</w:t>
                              </w:r>
                            </w:p>
                          </w:txbxContent>
                        </v:textbox>
                      </v:shape>
                      <v:shape id="自选图形 15" o:spid="_x0000_s1026" o:spt="32" type="#_x0000_t32" style="position:absolute;left:1799623;top:853897;flip:y;height:2331;width:505634;" filled="f" stroked="t" coordsize="21600,21600" o:gfxdata="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C9beOW1wAAAAUBAAAPAAAAAAAA&#10;AAEAIAAAACIAAABkcnMvZG93bnJldi54bWxQSwECFAAUAAAACACHTuJASDzaEhMCAAAABAAADgAA&#10;AAAAAAABACAAAAAmAQAAZHJzL2Uyb0RvYy54bWxQSwUGAAAAAAYABgBZAQAAqwUAAAAA&#10;">
                        <v:fill on="f" focussize="0,0"/>
                        <v:stroke weight="1.25pt" color="#000000" joinstyle="round" endarrow="block"/>
                        <v:imagedata o:title=""/>
                        <o:lock v:ext="edit" aspectratio="f"/>
                      </v:shape>
                      <v:shape id="自选图形 43" o:spid="_x0000_s1026" o:spt="32" type="#_x0000_t32" style="position:absolute;left:4036530;top:999968;height:1096314;width:30291;" filled="f" stroked="t" coordsize="21600,21600" o:gfxdata="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UhwQa9YAAAAFAQAADwAAAAAAAAABACAA&#10;AAAiAAAAZHJzL2Rvd25yZXYueG1sUEsBAhQAFAAAAAgAh07iQERpvMwPAgAA+gMAAA4AAAAAAAAA&#10;AQAgAAAAJQEAAGRycy9lMm9Eb2MueG1sUEsFBgAAAAAGAAYAWQEAAKYFAAAAAA==&#10;">
                        <v:fill on="f" focussize="0,0"/>
                        <v:stroke weight="1.25pt" color="#000000" joinstyle="round" dashstyle="dashDot" endarrow="block"/>
                        <v:imagedata o:title=""/>
                        <o:lock v:ext="edit" aspectratio="f"/>
                      </v:shape>
                      <v:shape id="文本框 1053" o:spid="_x0000_s1026" o:spt="202" type="#_x0000_t202" style="position:absolute;left:3607789;top:733466;height:265726;width:786801;" fillcolor="#FFFFFF" filled="t" stroked="t" coordsize="21600,21600" o:gfxdata="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CQ40ZO1QAAAAUBAAAPAAAAAAAAAAEAIAAAACIAAABkcnMvZG93bnJldi54&#10;bWxQSwECFAAUAAAACACHTuJA7i0TYjYCAAB2BAAADgAAAAAAAAABACAAAAAkAQAAZHJzL2Uyb0Rv&#10;Yy54bWxQSwUGAAAAAAYABgBZAQAAzAUAAAAA&#10;">
                        <v:fill on="t" focussize="0,0"/>
                        <v:stroke color="#000000" joinstyle="miter"/>
                        <v:imagedata o:title=""/>
                        <o:lock v:ext="edit" aspectratio="f"/>
                        <v:textbox>
                          <w:txbxContent>
                            <w:p w14:paraId="67B493E2">
                              <w:pPr>
                                <w:jc w:val="center"/>
                                <w:rPr>
                                  <w:rFonts w:hint="eastAsia" w:eastAsia="宋体"/>
                                  <w:sz w:val="21"/>
                                  <w:szCs w:val="21"/>
                                  <w:lang w:eastAsia="zh-CN"/>
                                </w:rPr>
                              </w:pPr>
                              <w:r>
                                <w:rPr>
                                  <w:rFonts w:hint="eastAsia"/>
                                  <w:sz w:val="21"/>
                                  <w:szCs w:val="21"/>
                                  <w:lang w:eastAsia="zh-CN"/>
                                </w:rPr>
                                <w:t>生产车间</w:t>
                              </w:r>
                            </w:p>
                          </w:txbxContent>
                        </v:textbox>
                      </v:shape>
                      <v:shape id="文本框 8" o:spid="_x0000_s1026" o:spt="202" type="#_x0000_t202" style="position:absolute;left:3094990;top:584835;height:305435;width:535305;" filled="f" stroked="f" coordsize="21600,21600" o:gfxdata="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ZOnGQ9gAAAAFAQAADwAA&#10;AAAAAAABACAAAAAiAAAAZHJzL2Rvd25yZXYueG1sUEsBAhQAFAAAAAgAh07iQIp2Z+fdAQAAlgMA&#10;AA4AAAAAAAAAAQAgAAAAJwEAAGRycy9lMm9Eb2MueG1sUEsFBgAAAAAGAAYAWQEAAHYFAAAAAA==&#10;">
                        <v:fill on="f" focussize="0,0"/>
                        <v:stroke on="f" weight="1.25pt"/>
                        <v:imagedata o:title=""/>
                        <o:lock v:ext="edit" aspectratio="f"/>
                        <v:textbox>
                          <w:txbxContent>
                            <w:p w14:paraId="6087BA0E">
                              <w:pPr>
                                <w:rPr>
                                  <w:rFonts w:hint="eastAsia" w:eastAsia="宋体"/>
                                  <w:lang w:eastAsia="zh-CN"/>
                                </w:rPr>
                              </w:pPr>
                              <w:r>
                                <w:rPr>
                                  <w:rFonts w:hint="eastAsia"/>
                                  <w:sz w:val="21"/>
                                  <w:szCs w:val="21"/>
                                  <w:lang w:eastAsia="zh-CN"/>
                                </w:rPr>
                                <w:t>蒸汽</w:t>
                              </w:r>
                              <w:r>
                                <w:rPr>
                                  <w:rFonts w:hint="eastAsia"/>
                                  <w:sz w:val="21"/>
                                  <w:szCs w:val="21"/>
                                  <w:lang w:val="en-US" w:eastAsia="zh-CN"/>
                                </w:rPr>
                                <w:t xml:space="preserve"> </w:t>
                              </w:r>
                            </w:p>
                          </w:txbxContent>
                        </v:textbox>
                      </v:shape>
                      <v:shape id="文本框 8" o:spid="_x0000_s1026" o:spt="202" type="#_x0000_t202" style="position:absolute;left:1523116;top:44288;height:305352;width:793791;" filled="f" stroked="f" coordsize="21600,21600" o:gfxdata="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GTpxkPYAAAABQEAAA8A&#10;AAAAAAAAAQAgAAAAIgAAAGRycy9kb3ducmV2LnhtbFBLAQIUABQAAAAIAIdO4kBRw1/y3gEAAJUD&#10;AAAOAAAAAAAAAAEAIAAAACcBAABkcnMvZTJvRG9jLnhtbFBLBQYAAAAABgAGAFkBAAB3BQAAAAA=&#10;">
                        <v:fill on="f" focussize="0,0"/>
                        <v:stroke on="f" weight="1.25pt"/>
                        <v:imagedata o:title=""/>
                        <o:lock v:ext="edit" aspectratio="f"/>
                        <v:textbox>
                          <w:txbxContent>
                            <w:p w14:paraId="17AC9E64">
                              <w:pPr>
                                <w:rPr>
                                  <w:sz w:val="21"/>
                                  <w:szCs w:val="21"/>
                                </w:rPr>
                              </w:pPr>
                              <w:r>
                                <w:rPr>
                                  <w:rFonts w:hint="eastAsia"/>
                                  <w:sz w:val="21"/>
                                  <w:szCs w:val="21"/>
                                  <w:lang w:eastAsia="zh-CN"/>
                                </w:rPr>
                                <w:t>天然气</w:t>
                              </w:r>
                            </w:p>
                          </w:txbxContent>
                        </v:textbox>
                      </v:shape>
                      <v:shape id="自选图形 15" o:spid="_x0000_s1026" o:spt="32" type="#_x0000_t32" style="position:absolute;left:1426028;top:330215;flip:y;height:3885;width:796121;" filled="f" stroked="t" coordsize="21600,21600" o:gfxdata="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vW3jltcAAAAFAQAADwAAAAAA&#10;AAABACAAAAAiAAAAZHJzL2Rvd25yZXYueG1sUEsBAhQAFAAAAAgAh07iQJigOggUAgAAAQQAAA4A&#10;AAAAAAAAAQAgAAAAJgEAAGRycy9lMm9Eb2MueG1sUEsFBgAAAAAGAAYAWQEAAKwFAAAAAA==&#10;">
                        <v:fill on="f" focussize="0,0"/>
                        <v:stroke weight="1.25pt" color="#000000" joinstyle="round" endarrow="block"/>
                        <v:imagedata o:title=""/>
                        <o:lock v:ext="edit" aspectratio="f"/>
                      </v:shape>
                      <v:shape id="文本框 1053" o:spid="_x0000_s1026" o:spt="202" type="#_x0000_t202" style="position:absolute;left:2205062;top:202791;height:266503;width:867578;" fillcolor="#FFFFFF" filled="t" stroked="t" coordsize="21600,21600" o:gfxdata="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JDjRk7VAAAABQEAAA8AAAAAAAAAAQAgAAAAIgAAAGRycy9kb3ducmV2&#10;LnhtbFBLAQIUABQAAAAIAIdO4kA1G8KvOAIAAHcEAAAOAAAAAAAAAAEAIAAAACQBAABkcnMvZTJv&#10;RG9jLnhtbFBLBQYAAAAABgAGAFkBAADOBQAAAAA=&#10;">
                        <v:fill on="t" focussize="0,0"/>
                        <v:stroke color="#000000" joinstyle="miter"/>
                        <v:imagedata o:title=""/>
                        <o:lock v:ext="edit" aspectratio="f"/>
                        <v:textbox>
                          <w:txbxContent>
                            <w:p w14:paraId="6172B65B">
                              <w:pPr>
                                <w:jc w:val="center"/>
                                <w:rPr>
                                  <w:rFonts w:hint="eastAsia" w:eastAsia="宋体"/>
                                  <w:lang w:eastAsia="zh-CN"/>
                                </w:rPr>
                              </w:pPr>
                              <w:r>
                                <w:rPr>
                                  <w:rFonts w:hint="eastAsia"/>
                                  <w:sz w:val="21"/>
                                  <w:szCs w:val="21"/>
                                  <w:lang w:eastAsia="zh-CN"/>
                                </w:rPr>
                                <w:t>低氮燃烧器</w:t>
                              </w:r>
                            </w:p>
                          </w:txbxContent>
                        </v:textbox>
                      </v:shape>
                      <v:shape id="自选图形 15" o:spid="_x0000_s1026" o:spt="32" type="#_x0000_t32" style="position:absolute;left:2693609;top:457639;height:271942;width:777;" filled="f" stroked="t" coordsize="21600,21600" o:gfxdata="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gCfX3WAAAABQEAAA8AAAAAAAAAAQAgAAAA&#10;IgAAAGRycy9kb3ducmV2LnhtbFBLAQIUABQAAAAIAIdO4kDP4eo5DQIAAPYDAAAOAAAAAAAAAAEA&#10;IAAAACUBAABkcnMvZTJvRG9jLnhtbFBLBQYAAAAABgAGAFkBAACkBQAAAAA=&#10;">
                        <v:fill on="f" focussize="0,0"/>
                        <v:stroke weight="1.25pt" color="#000000" joinstyle="round" endarrow="block"/>
                        <v:imagedata o:title=""/>
                        <o:lock v:ext="edit" aspectratio="f"/>
                      </v:shape>
                      <v:shape id="自选图形 15" o:spid="_x0000_s1026" o:spt="32" type="#_x0000_t32" style="position:absolute;left:3100602;top:314675;height:777;width:657091;" filled="f" stroked="t" coordsize="21600,21600" o:gfxdata="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BSHBBr1gAAAAUBAAAPAAAAAAAAAAEAIAAAACIA&#10;AABkcnMvZG93bnJldi54bWxQSwECFAAUAAAACACHTuJAIDBbRgsCAAD4AwAADgAAAAAAAAABACAA&#10;AAAlAQAAZHJzL2Uyb0RvYy54bWxQSwUGAAAAAAYABgBZAQAAogUAAAAA&#10;">
                        <v:fill on="f" focussize="0,0"/>
                        <v:stroke weight="1.25pt" color="#000000" joinstyle="round" dashstyle="dashDot" endarrow="block"/>
                        <v:imagedata o:title=""/>
                        <o:lock v:ext="edit" aspectratio="f"/>
                      </v:shape>
                      <v:shape id="文本框 8" o:spid="_x0000_s1026" o:spt="202" type="#_x0000_t202" style="position:absolute;left:3043902;top:36518;height:306129;width:732432;" filled="f" stroked="f" coordsize="21600,21600" o:gfxdata="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ZOnGQ9gAAAAFAQAADwAA&#10;AAAAAAABACAAAAAiAAAAZHJzL2Rvd25yZXYueG1sUEsBAhQAFAAAAAgAh07iQFP5/7DdAQAAlQMA&#10;AA4AAAAAAAAAAQAgAAAAJwEAAGRycy9lMm9Eb2MueG1sUEsFBgAAAAAGAAYAWQEAAHYFAAAAAA==&#10;">
                        <v:fill on="f" focussize="0,0"/>
                        <v:stroke on="f" weight="1.25pt"/>
                        <v:imagedata o:title=""/>
                        <o:lock v:ext="edit" aspectratio="f"/>
                        <v:textbox>
                          <w:txbxContent>
                            <w:p w14:paraId="1A872E3D">
                              <w:pPr>
                                <w:rPr>
                                  <w:rFonts w:hint="default"/>
                                  <w:sz w:val="21"/>
                                  <w:szCs w:val="21"/>
                                  <w:lang w:val="en-US"/>
                                </w:rPr>
                              </w:pPr>
                              <w:r>
                                <w:rPr>
                                  <w:rFonts w:hint="eastAsia"/>
                                  <w:sz w:val="21"/>
                                  <w:szCs w:val="21"/>
                                  <w:lang w:eastAsia="zh-CN"/>
                                </w:rPr>
                                <w:t>燃烧废气</w:t>
                              </w:r>
                            </w:p>
                          </w:txbxContent>
                        </v:textbox>
                      </v:shape>
                      <v:shape id="文本框 1053" o:spid="_x0000_s1026" o:spt="202" type="#_x0000_t202" style="position:absolute;left:3750703;top:195798;height:267280;width:775150;" filled="f" stroked="f" coordsize="21600,21600" o:gfxdata="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Aj0Brz1AAAAAUBAAAPAAAAAAAAAAEA&#10;IAAAACIAAABkcnMvZG93bnJldi54bWxQSwECFAAUAAAACACHTuJAvBVCFtoBAACPAwAADgAAAAAA&#10;AAABACAAAAAjAQAAZHJzL2Uyb0RvYy54bWxQSwUGAAAAAAYABgBZAQAAbwUAAAAA&#10;">
                        <v:fill on="f" focussize="0,0"/>
                        <v:stroke on="f"/>
                        <v:imagedata o:title=""/>
                        <o:lock v:ext="edit" aspectratio="f"/>
                        <v:textbox>
                          <w:txbxContent>
                            <w:p w14:paraId="4202C5E2">
                              <w:pPr>
                                <w:jc w:val="center"/>
                                <w:rPr>
                                  <w:rFonts w:hint="default" w:ascii="Times New Roman" w:hAnsi="Times New Roman" w:eastAsia="宋体" w:cs="Times New Roman"/>
                                  <w:sz w:val="21"/>
                                  <w:szCs w:val="21"/>
                                  <w:lang w:eastAsia="zh-CN"/>
                                </w:rPr>
                              </w:pPr>
                              <w:r>
                                <w:rPr>
                                  <w:rFonts w:hint="eastAsia" w:ascii="Times New Roman" w:hAnsi="Times New Roman" w:cs="Times New Roman"/>
                                  <w:sz w:val="21"/>
                                  <w:szCs w:val="21"/>
                                  <w:lang w:val="en-US" w:eastAsia="zh-CN"/>
                                </w:rPr>
                                <w:t>15</w:t>
                              </w:r>
                              <w:r>
                                <w:rPr>
                                  <w:rFonts w:hint="default" w:ascii="Times New Roman" w:hAnsi="Times New Roman" w:cs="Times New Roman"/>
                                  <w:sz w:val="21"/>
                                  <w:szCs w:val="21"/>
                                  <w:lang w:val="en-US" w:eastAsia="zh-CN"/>
                                </w:rPr>
                                <w:t>m</w:t>
                              </w:r>
                              <w:r>
                                <w:rPr>
                                  <w:rFonts w:hint="default" w:ascii="Times New Roman" w:hAnsi="Times New Roman" w:cs="Times New Roman"/>
                                  <w:sz w:val="21"/>
                                  <w:szCs w:val="21"/>
                                  <w:lang w:eastAsia="zh-CN"/>
                                </w:rPr>
                                <w:t>烟囱</w:t>
                              </w:r>
                            </w:p>
                          </w:txbxContent>
                        </v:textbox>
                      </v:shape>
                      <v:shape id="文本框 1053" o:spid="_x0000_s1026" o:spt="202" type="#_x0000_t202" style="position:absolute;left:3501381;top:2096282;height:267280;width:1131657;" fillcolor="#FFFFFF" filled="t" stroked="t" coordsize="21600,21600" o:gfxdata="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CQ40ZO1QAAAAUBAAAPAAAAAAAAAAEAIAAAACIAAABkcnMvZG93bnJl&#10;di54bWxQSwECFAAUAAAACACHTuJAzpDM8TkCAAB5BAAADgAAAAAAAAABACAAAAAkAQAAZHJzL2Uy&#10;b0RvYy54bWxQSwUGAAAAAAYABgBZAQAAzwUAAAAA&#10;">
                        <v:fill on="t" focussize="0,0"/>
                        <v:stroke color="#000000" joinstyle="miter"/>
                        <v:imagedata o:title=""/>
                        <o:lock v:ext="edit" aspectratio="f"/>
                        <v:textbox>
                          <w:txbxContent>
                            <w:p w14:paraId="6F6B80C9">
                              <w:pPr>
                                <w:jc w:val="center"/>
                                <w:rPr>
                                  <w:rFonts w:hint="default" w:eastAsia="宋体"/>
                                  <w:lang w:val="en-US" w:eastAsia="zh-CN"/>
                                </w:rPr>
                              </w:pPr>
                              <w:r>
                                <w:rPr>
                                  <w:rFonts w:hint="eastAsia"/>
                                  <w:sz w:val="21"/>
                                  <w:szCs w:val="21"/>
                                  <w:lang w:val="en-US" w:eastAsia="zh-CN"/>
                                </w:rPr>
                                <w:t>污水处理站</w:t>
                              </w:r>
                            </w:p>
                          </w:txbxContent>
                        </v:textbox>
                      </v:shape>
                      <v:shape id="自选图形 15" o:spid="_x0000_s1026" o:spt="32" type="#_x0000_t32" style="position:absolute;left:1264474;top:1007738;height:203568;width:0;" filled="f" stroked="t" coordsize="21600,21600" o:gfxdata="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BSHBBr1gAAAAUBAAAPAAAAAAAAAAEAIAAA&#10;ACIAAABkcnMvZG93bnJldi54bWxQSwECFAAUAAAACACHTuJAKqSUJQ4CAAD3AwAADgAAAAAAAAAB&#10;ACAAAAAlAQAAZHJzL2Uyb0RvYy54bWxQSwUGAAAAAAYABgBZAQAApQUAAAAA&#10;">
                        <v:fill on="f" focussize="0,0"/>
                        <v:stroke weight="1.25pt" color="#000000" joinstyle="round" dashstyle="dashDot" endarrow="block"/>
                        <v:imagedata o:title=""/>
                        <o:lock v:ext="edit" aspectratio="f"/>
                      </v:shape>
                      <v:shape id="文本框 8" o:spid="_x0000_s1026" o:spt="202" type="#_x0000_t202" style="position:absolute;left:1031463;top:1183335;height:304575;width:525828;" filled="f" stroked="f" coordsize="21600,21600" o:gfxdata="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GTpxkPYAAAABQEAAA8A&#10;AAAAAAAAAQAgAAAAIgAAAGRycy9kb3ducmV2LnhtbFBLAQIUABQAAAAIAIdO4kCZdCQG3gEAAJcD&#10;AAAOAAAAAAAAAAEAIAAAACcBAABkcnMvZTJvRG9jLnhtbFBLBQYAAAAABgAGAFkBAAB3BQAAAAA=&#10;">
                        <v:fill on="f" focussize="0,0"/>
                        <v:stroke on="f" weight="1.25pt"/>
                        <v:imagedata o:title=""/>
                        <o:lock v:ext="edit" aspectratio="f"/>
                        <v:textbox>
                          <w:txbxContent>
                            <w:p w14:paraId="2442E54A">
                              <w:pPr>
                                <w:rPr>
                                  <w:sz w:val="21"/>
                                  <w:szCs w:val="21"/>
                                </w:rPr>
                              </w:pPr>
                              <w:r>
                                <w:rPr>
                                  <w:rFonts w:hint="eastAsia"/>
                                  <w:sz w:val="21"/>
                                  <w:szCs w:val="21"/>
                                  <w:lang w:eastAsia="zh-CN"/>
                                </w:rPr>
                                <w:t>浓水</w:t>
                              </w:r>
                            </w:p>
                          </w:txbxContent>
                        </v:textbox>
                      </v:shape>
                      <v:shape id="自选图形 15" o:spid="_x0000_s1026" o:spt="32" type="#_x0000_t32" style="position:absolute;left:4070705;top:2369778;height:204345;width:0;" filled="f" stroked="t" coordsize="21600,21600" o:gfxdata="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BSHBBr1gAAAAUBAAAPAAAAAAAAAAEAIAAA&#10;ACIAAABkcnMvZG93bnJldi54bWxQSwECFAAUAAAACACHTuJA80rrow4CAAD3AwAADgAAAAAAAAAB&#10;ACAAAAAlAQAAZHJzL2Uyb0RvYy54bWxQSwUGAAAAAAYABgBZAQAApQUAAAAA&#10;">
                        <v:fill on="f" focussize="0,0"/>
                        <v:stroke weight="1.25pt" color="#000000" joinstyle="round" dashstyle="dashDot" endarrow="block"/>
                        <v:imagedata o:title=""/>
                        <o:lock v:ext="edit" aspectratio="f"/>
                      </v:shape>
                      <v:shape id="自选图形 60" o:spid="_x0000_s1026" o:spt="33" type="#_x0000_t33" style="position:absolute;left:1960400;top:714041;flip:y;height:2193404;width:744859;rotation:-5898240f;" filled="f" stroked="t" coordsize="21600,21600" o:gfxdata="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HNPPKPVAAAA&#10;BQEAAA8AAAAAAAAAAQAgAAAAIgAAAGRycy9kb3ducmV2LnhtbFBLAQIUABQAAAAIAIdO4kAG1cF4&#10;IAIAABoEAAAOAAAAAAAAAAEAIAAAACQBAABkcnMvZTJvRG9jLnhtbFBLBQYAAAAABgAGAFkBAAC2&#10;BQAAAAA=&#10;">
                        <v:fill on="f" focussize="0,0"/>
                        <v:stroke weight="1.25pt" color="#000000" joinstyle="miter" dashstyle="dashDot" endarrow="block"/>
                        <v:imagedata o:title=""/>
                        <o:lock v:ext="edit" aspectratio="f"/>
                      </v:shape>
                      <v:shape id="文本框 8" o:spid="_x0000_s1026" o:spt="202" type="#_x0000_t202" style="position:absolute;left:3977500;top:1313090;height:292143;width:705247;" filled="f" stroked="f" coordsize="21600,21600" o:gfxdata="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Bk6cZD2AAAAAUBAAAP&#10;AAAAAAAAAAEAIAAAACIAAABkcnMvZG93bnJldi54bWxQSwECFAAUAAAACACHTuJAyeM5SN8BAACX&#10;AwAADgAAAAAAAAABACAAAAAnAQAAZHJzL2Uyb0RvYy54bWxQSwUGAAAAAAYABgBZAQAAeAUAAAAA&#10;">
                        <v:fill on="f" focussize="0,0"/>
                        <v:stroke on="f" weight="1.25pt"/>
                        <v:imagedata o:title=""/>
                        <o:lock v:ext="edit" aspectratio="f"/>
                        <v:textbox>
                          <w:txbxContent>
                            <w:p w14:paraId="56440875">
                              <w:pPr>
                                <w:rPr>
                                  <w:rFonts w:hint="default"/>
                                  <w:sz w:val="21"/>
                                  <w:szCs w:val="21"/>
                                  <w:lang w:val="en-US"/>
                                </w:rPr>
                              </w:pPr>
                              <w:r>
                                <w:rPr>
                                  <w:rFonts w:hint="eastAsia"/>
                                  <w:sz w:val="21"/>
                                  <w:szCs w:val="21"/>
                                  <w:lang w:val="en-US" w:eastAsia="zh-CN"/>
                                </w:rPr>
                                <w:t>冷凝水</w:t>
                              </w:r>
                            </w:p>
                          </w:txbxContent>
                        </v:textbox>
                      </v:shape>
                      <v:shape id="自选图形 15" o:spid="_x0000_s1026" o:spt="32" type="#_x0000_t32" style="position:absolute;left:3100602;top:867106;flip:y;height:0;width:495537;" filled="f" stroked="t" coordsize="21600,21600" o:gfxdata="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vW3jltcAAAAFAQAADwAAAAAA&#10;AAABACAAAAAiAAAAZHJzL2Rvd25yZXYueG1sUEsBAhQAFAAAAAgAh07iQDxfaPYUAgAA/gMAAA4A&#10;AAAAAAAAAQAgAAAAJgEAAGRycy9lMm9Eb2MueG1sUEsFBgAAAAAGAAYAWQEAAKwFAAAAAA==&#10;">
                        <v:fill on="f" focussize="0,0"/>
                        <v:stroke weight="1.25pt" color="#000000" joinstyle="round" endarrow="block"/>
                        <v:imagedata o:title=""/>
                        <o:lock v:ext="edit" aspectratio="f"/>
                      </v:shape>
                      <w10:wrap type="none"/>
                      <w10:anchorlock/>
                    </v:group>
                  </w:pict>
                </mc:Fallback>
              </mc:AlternateContent>
            </w:r>
          </w:p>
          <w:p w14:paraId="2CCBA093">
            <w:pPr>
              <w:pStyle w:val="12"/>
              <w:rPr>
                <w:rFonts w:hint="default" w:ascii="Times New Roman" w:hAnsi="Times New Roman" w:eastAsia="宋体" w:cs="Times New Roman"/>
                <w:b/>
                <w:bCs/>
                <w:color w:val="000000" w:themeColor="text1"/>
                <w:sz w:val="21"/>
                <w:szCs w:val="21"/>
                <w:lang w:eastAsia="zh-CN"/>
                <w14:textFill>
                  <w14:solidFill>
                    <w14:schemeClr w14:val="tx1"/>
                  </w14:solidFill>
                </w14:textFill>
              </w:rPr>
            </w:pPr>
            <w:r>
              <w:t xml:space="preserve">图 </w:t>
            </w:r>
            <w:r>
              <w:fldChar w:fldCharType="begin"/>
            </w:r>
            <w:r>
              <w:instrText xml:space="preserve"> SEQ 图 \* ARABIC </w:instrText>
            </w:r>
            <w:r>
              <w:fldChar w:fldCharType="separate"/>
            </w:r>
            <w:r>
              <w:t>1</w:t>
            </w:r>
            <w:r>
              <w:fldChar w:fldCharType="end"/>
            </w:r>
            <w:r>
              <w:rPr>
                <w:rFonts w:hint="default" w:ascii="Times New Roman" w:hAnsi="Times New Roman" w:eastAsia="宋体" w:cs="Times New Roman"/>
                <w:b/>
                <w:bCs/>
                <w:color w:val="000000" w:themeColor="text1"/>
                <w:sz w:val="21"/>
                <w:szCs w:val="21"/>
                <w:lang w:eastAsia="zh-CN"/>
                <w14:textFill>
                  <w14:solidFill>
                    <w14:schemeClr w14:val="tx1"/>
                  </w14:solidFill>
                </w14:textFill>
              </w:rPr>
              <w:t>项目生产工艺流程及产污环节图</w:t>
            </w:r>
          </w:p>
          <w:p w14:paraId="7F64A6F5">
            <w:pPr>
              <w:spacing w:line="360" w:lineRule="auto"/>
              <w:ind w:firstLine="422" w:firstLineChars="200"/>
              <w:jc w:val="center"/>
              <w:rPr>
                <w:rFonts w:hint="default" w:ascii="Times New Roman" w:hAnsi="Times New Roman" w:eastAsia="宋体" w:cs="Times New Roman"/>
                <w:b/>
                <w:bCs/>
                <w:color w:val="000000" w:themeColor="text1"/>
                <w:sz w:val="21"/>
                <w:szCs w:val="21"/>
                <w:lang w:eastAsia="zh-CN"/>
                <w14:textFill>
                  <w14:solidFill>
                    <w14:schemeClr w14:val="tx1"/>
                  </w14:solidFill>
                </w14:textFill>
              </w:rPr>
            </w:pPr>
          </w:p>
          <w:p w14:paraId="4BFE5F5C">
            <w:pPr>
              <w:spacing w:line="360" w:lineRule="auto"/>
              <w:ind w:firstLine="422" w:firstLineChars="200"/>
              <w:jc w:val="center"/>
              <w:rPr>
                <w:rFonts w:hint="default" w:ascii="Times New Roman" w:hAnsi="Times New Roman" w:eastAsia="宋体" w:cs="Times New Roman"/>
                <w:b/>
                <w:bCs/>
                <w:color w:val="000000" w:themeColor="text1"/>
                <w:sz w:val="21"/>
                <w:szCs w:val="21"/>
                <w:lang w:eastAsia="zh-CN"/>
                <w14:textFill>
                  <w14:solidFill>
                    <w14:schemeClr w14:val="tx1"/>
                  </w14:solidFill>
                </w14:textFill>
              </w:rPr>
            </w:pPr>
          </w:p>
          <w:p w14:paraId="74457F58">
            <w:pPr>
              <w:spacing w:line="360" w:lineRule="auto"/>
              <w:ind w:firstLine="422" w:firstLineChars="200"/>
              <w:jc w:val="center"/>
              <w:rPr>
                <w:rFonts w:hint="default" w:ascii="Times New Roman" w:hAnsi="Times New Roman" w:eastAsia="宋体" w:cs="Times New Roman"/>
                <w:b/>
                <w:bCs/>
                <w:color w:val="000000" w:themeColor="text1"/>
                <w:sz w:val="21"/>
                <w:szCs w:val="21"/>
                <w:lang w:eastAsia="zh-CN"/>
                <w14:textFill>
                  <w14:solidFill>
                    <w14:schemeClr w14:val="tx1"/>
                  </w14:solidFill>
                </w14:textFill>
              </w:rPr>
            </w:pPr>
          </w:p>
          <w:p w14:paraId="18E0D859">
            <w:pPr>
              <w:spacing w:line="360" w:lineRule="auto"/>
              <w:ind w:firstLine="422" w:firstLineChars="200"/>
              <w:jc w:val="center"/>
              <w:rPr>
                <w:rFonts w:hint="default" w:ascii="Times New Roman" w:hAnsi="Times New Roman" w:eastAsia="宋体" w:cs="Times New Roman"/>
                <w:b/>
                <w:bCs/>
                <w:color w:val="000000" w:themeColor="text1"/>
                <w:sz w:val="21"/>
                <w:szCs w:val="21"/>
                <w:lang w:eastAsia="zh-CN"/>
                <w14:textFill>
                  <w14:solidFill>
                    <w14:schemeClr w14:val="tx1"/>
                  </w14:solidFill>
                </w14:textFill>
              </w:rPr>
            </w:pPr>
          </w:p>
          <w:p w14:paraId="0D8C5531">
            <w:pPr>
              <w:spacing w:line="360" w:lineRule="auto"/>
              <w:ind w:firstLine="422" w:firstLineChars="200"/>
              <w:jc w:val="center"/>
              <w:rPr>
                <w:rFonts w:hint="default" w:ascii="Times New Roman" w:hAnsi="Times New Roman" w:eastAsia="宋体" w:cs="Times New Roman"/>
                <w:b/>
                <w:bCs/>
                <w:color w:val="000000" w:themeColor="text1"/>
                <w:sz w:val="21"/>
                <w:szCs w:val="21"/>
                <w:lang w:eastAsia="zh-CN"/>
                <w14:textFill>
                  <w14:solidFill>
                    <w14:schemeClr w14:val="tx1"/>
                  </w14:solidFill>
                </w14:textFill>
              </w:rPr>
            </w:pPr>
          </w:p>
          <w:p w14:paraId="637EEB49">
            <w:pPr>
              <w:spacing w:line="360" w:lineRule="auto"/>
              <w:ind w:firstLine="422" w:firstLineChars="200"/>
              <w:jc w:val="center"/>
              <w:rPr>
                <w:rFonts w:hint="default" w:ascii="Times New Roman" w:hAnsi="Times New Roman" w:eastAsia="宋体" w:cs="Times New Roman"/>
                <w:b/>
                <w:bCs/>
                <w:color w:val="000000" w:themeColor="text1"/>
                <w:sz w:val="21"/>
                <w:szCs w:val="21"/>
                <w:lang w:eastAsia="zh-CN"/>
                <w14:textFill>
                  <w14:solidFill>
                    <w14:schemeClr w14:val="tx1"/>
                  </w14:solidFill>
                </w14:textFill>
              </w:rPr>
            </w:pPr>
          </w:p>
          <w:p w14:paraId="4095DC68">
            <w:pPr>
              <w:spacing w:line="360" w:lineRule="auto"/>
              <w:ind w:firstLine="422" w:firstLineChars="200"/>
              <w:jc w:val="center"/>
              <w:rPr>
                <w:rFonts w:hint="default" w:ascii="Times New Roman" w:hAnsi="Times New Roman" w:eastAsia="宋体" w:cs="Times New Roman"/>
                <w:b/>
                <w:bCs/>
                <w:color w:val="000000" w:themeColor="text1"/>
                <w:sz w:val="21"/>
                <w:szCs w:val="21"/>
                <w:lang w:eastAsia="zh-CN"/>
                <w14:textFill>
                  <w14:solidFill>
                    <w14:schemeClr w14:val="tx1"/>
                  </w14:solidFill>
                </w14:textFill>
              </w:rPr>
            </w:pPr>
          </w:p>
          <w:p w14:paraId="502CFAFA">
            <w:pPr>
              <w:spacing w:line="360" w:lineRule="auto"/>
              <w:ind w:firstLine="422" w:firstLineChars="200"/>
              <w:jc w:val="center"/>
              <w:rPr>
                <w:rFonts w:hint="default" w:ascii="Times New Roman" w:hAnsi="Times New Roman" w:eastAsia="宋体" w:cs="Times New Roman"/>
                <w:b/>
                <w:bCs/>
                <w:color w:val="000000" w:themeColor="text1"/>
                <w:sz w:val="21"/>
                <w:szCs w:val="21"/>
                <w:lang w:eastAsia="zh-CN"/>
                <w14:textFill>
                  <w14:solidFill>
                    <w14:schemeClr w14:val="tx1"/>
                  </w14:solidFill>
                </w14:textFill>
              </w:rPr>
            </w:pPr>
          </w:p>
          <w:p w14:paraId="00DEC584">
            <w:pPr>
              <w:spacing w:line="360" w:lineRule="auto"/>
              <w:ind w:firstLine="422" w:firstLineChars="200"/>
              <w:jc w:val="center"/>
              <w:rPr>
                <w:rFonts w:hint="default" w:ascii="Times New Roman" w:hAnsi="Times New Roman" w:eastAsia="宋体" w:cs="Times New Roman"/>
                <w:b/>
                <w:bCs/>
                <w:color w:val="000000" w:themeColor="text1"/>
                <w:sz w:val="21"/>
                <w:szCs w:val="21"/>
                <w:lang w:eastAsia="zh-CN"/>
                <w14:textFill>
                  <w14:solidFill>
                    <w14:schemeClr w14:val="tx1"/>
                  </w14:solidFill>
                </w14:textFill>
              </w:rPr>
            </w:pPr>
          </w:p>
          <w:p w14:paraId="37C5D5AA">
            <w:pPr>
              <w:spacing w:line="360" w:lineRule="auto"/>
              <w:ind w:firstLine="422" w:firstLineChars="200"/>
              <w:jc w:val="center"/>
              <w:rPr>
                <w:rFonts w:hint="default" w:ascii="Times New Roman" w:hAnsi="Times New Roman" w:eastAsia="宋体" w:cs="Times New Roman"/>
                <w:b/>
                <w:bCs/>
                <w:color w:val="000000" w:themeColor="text1"/>
                <w:sz w:val="21"/>
                <w:szCs w:val="21"/>
                <w:lang w:eastAsia="zh-CN"/>
                <w14:textFill>
                  <w14:solidFill>
                    <w14:schemeClr w14:val="tx1"/>
                  </w14:solidFill>
                </w14:textFill>
              </w:rPr>
            </w:pPr>
          </w:p>
          <w:p w14:paraId="2D4924C5">
            <w:pPr>
              <w:spacing w:line="360" w:lineRule="auto"/>
              <w:ind w:firstLine="422" w:firstLineChars="200"/>
              <w:jc w:val="center"/>
              <w:rPr>
                <w:rFonts w:hint="default" w:ascii="Times New Roman" w:hAnsi="Times New Roman" w:eastAsia="宋体" w:cs="Times New Roman"/>
                <w:b/>
                <w:bCs/>
                <w:color w:val="000000" w:themeColor="text1"/>
                <w:sz w:val="21"/>
                <w:szCs w:val="21"/>
                <w:lang w:eastAsia="zh-CN"/>
                <w14:textFill>
                  <w14:solidFill>
                    <w14:schemeClr w14:val="tx1"/>
                  </w14:solidFill>
                </w14:textFill>
              </w:rPr>
            </w:pPr>
          </w:p>
          <w:p w14:paraId="78A322C7">
            <w:pPr>
              <w:spacing w:line="360" w:lineRule="auto"/>
              <w:ind w:firstLine="422" w:firstLineChars="200"/>
              <w:jc w:val="center"/>
              <w:rPr>
                <w:rFonts w:hint="default" w:ascii="Times New Roman" w:hAnsi="Times New Roman" w:eastAsia="宋体" w:cs="Times New Roman"/>
                <w:b/>
                <w:bCs/>
                <w:color w:val="000000" w:themeColor="text1"/>
                <w:sz w:val="21"/>
                <w:szCs w:val="21"/>
                <w:lang w:eastAsia="zh-CN"/>
                <w14:textFill>
                  <w14:solidFill>
                    <w14:schemeClr w14:val="tx1"/>
                  </w14:solidFill>
                </w14:textFill>
              </w:rPr>
            </w:pPr>
          </w:p>
          <w:p w14:paraId="3EB5BF1B">
            <w:pPr>
              <w:spacing w:line="360" w:lineRule="auto"/>
              <w:ind w:firstLine="422" w:firstLineChars="200"/>
              <w:jc w:val="center"/>
              <w:rPr>
                <w:rFonts w:hint="default" w:ascii="Times New Roman" w:hAnsi="Times New Roman" w:eastAsia="宋体" w:cs="Times New Roman"/>
                <w:b/>
                <w:bCs/>
                <w:color w:val="000000" w:themeColor="text1"/>
                <w:sz w:val="21"/>
                <w:szCs w:val="21"/>
                <w:lang w:eastAsia="zh-CN"/>
                <w14:textFill>
                  <w14:solidFill>
                    <w14:schemeClr w14:val="tx1"/>
                  </w14:solidFill>
                </w14:textFill>
              </w:rPr>
            </w:pPr>
          </w:p>
          <w:p w14:paraId="6C4EB6F5">
            <w:pPr>
              <w:spacing w:line="360" w:lineRule="auto"/>
              <w:ind w:firstLine="422" w:firstLineChars="200"/>
              <w:jc w:val="center"/>
              <w:rPr>
                <w:rFonts w:hint="default" w:ascii="Times New Roman" w:hAnsi="Times New Roman" w:eastAsia="宋体" w:cs="Times New Roman"/>
                <w:b/>
                <w:bCs/>
                <w:color w:val="000000" w:themeColor="text1"/>
                <w:sz w:val="21"/>
                <w:szCs w:val="21"/>
                <w:lang w:eastAsia="zh-CN"/>
                <w14:textFill>
                  <w14:solidFill>
                    <w14:schemeClr w14:val="tx1"/>
                  </w14:solidFill>
                </w14:textFill>
              </w:rPr>
            </w:pPr>
          </w:p>
        </w:tc>
      </w:tr>
      <w:tr w14:paraId="64FE9D1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898" w:hRule="atLeast"/>
          <w:jc w:val="center"/>
        </w:trPr>
        <w:tc>
          <w:tcPr>
            <w:tcW w:w="823" w:type="dxa"/>
            <w:noWrap w:val="0"/>
            <w:vAlign w:val="center"/>
          </w:tcPr>
          <w:p w14:paraId="2C71C479">
            <w:pPr>
              <w:pStyle w:val="21"/>
              <w:adjustRightInd w:val="0"/>
              <w:snapToGrid w:val="0"/>
              <w:spacing w:before="0" w:beforeAutospacing="0" w:after="0" w:afterAutospacing="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bCs/>
                <w:color w:val="000000" w:themeColor="text1"/>
                <w:kern w:val="2"/>
                <w:sz w:val="21"/>
                <w:szCs w:val="21"/>
                <w14:textFill>
                  <w14:solidFill>
                    <w14:schemeClr w14:val="tx1"/>
                  </w14:solidFill>
                </w14:textFill>
              </w:rPr>
              <w:t>与项目有关的原有环境污染问题</w:t>
            </w:r>
          </w:p>
        </w:tc>
        <w:tc>
          <w:tcPr>
            <w:tcW w:w="8123" w:type="dxa"/>
            <w:noWrap w:val="0"/>
            <w:vAlign w:val="top"/>
          </w:tcPr>
          <w:p w14:paraId="0039AFF6">
            <w:pPr>
              <w:autoSpaceDE w:val="0"/>
              <w:autoSpaceDN w:val="0"/>
              <w:adjustRightInd w:val="0"/>
              <w:snapToGrid w:val="0"/>
              <w:spacing w:line="360" w:lineRule="auto"/>
              <w:textAlignment w:val="baseline"/>
              <w:rPr>
                <w:rFonts w:hint="default" w:ascii="Times New Roman" w:hAnsi="Times New Roman" w:eastAsia="宋体" w:cs="Times New Roman"/>
                <w:b/>
                <w:bCs/>
                <w:color w:val="000000" w:themeColor="text1"/>
                <w:sz w:val="24"/>
                <w:highlight w:val="none"/>
                <w:lang w:val="en-US" w:eastAsia="zh-CN"/>
                <w14:textFill>
                  <w14:solidFill>
                    <w14:schemeClr w14:val="tx1"/>
                  </w14:solidFill>
                </w14:textFill>
              </w:rPr>
            </w:pPr>
            <w:r>
              <w:rPr>
                <w:rFonts w:hint="default" w:ascii="Times New Roman" w:hAnsi="Times New Roman" w:cs="Times New Roman"/>
                <w:b/>
                <w:bCs/>
                <w:color w:val="000000" w:themeColor="text1"/>
                <w:sz w:val="24"/>
                <w:highlight w:val="none"/>
                <w:lang w:val="en-US" w:eastAsia="zh-CN"/>
                <w14:textFill>
                  <w14:solidFill>
                    <w14:schemeClr w14:val="tx1"/>
                  </w14:solidFill>
                </w14:textFill>
              </w:rPr>
              <w:t>1.现有项目</w:t>
            </w:r>
            <w:r>
              <w:rPr>
                <w:rFonts w:hint="eastAsia" w:ascii="Times New Roman" w:hAnsi="Times New Roman" w:cs="Times New Roman"/>
                <w:b/>
                <w:bCs/>
                <w:color w:val="000000" w:themeColor="text1"/>
                <w:sz w:val="24"/>
                <w:highlight w:val="none"/>
                <w:lang w:val="en-US" w:eastAsia="zh-CN"/>
                <w14:textFill>
                  <w14:solidFill>
                    <w14:schemeClr w14:val="tx1"/>
                  </w14:solidFill>
                </w14:textFill>
              </w:rPr>
              <w:t>介绍</w:t>
            </w:r>
          </w:p>
          <w:p w14:paraId="28BFD1F2">
            <w:pPr>
              <w:pStyle w:val="81"/>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陕西齐棋鲜卤食品有限公司成立于2025年7月14日，经营范围包含一般项目：食品进出口；技术服务、技术开发、技术咨询、技术交流、技术转让、技术推广；技术进出口；鲜肉批发；水产品批发；食用农产品批发；食用农产品初加工；低温仓储（不含危险化学品等需许可审批的项目）；普通货物仓储服务（不含危险化学品等需许可审批的项目）；许可项目：食品销售；食品生产；食品互联网销售；城市配送运输服务（不含危险货物）。</w:t>
            </w:r>
          </w:p>
          <w:p w14:paraId="009B53A5">
            <w:pPr>
              <w:spacing w:line="360" w:lineRule="auto"/>
              <w:ind w:firstLine="480" w:firstLineChars="200"/>
              <w:textAlignment w:val="baseline"/>
              <w:rPr>
                <w:rFonts w:hint="default" w:ascii="Times New Roman" w:hAnsi="Times New Roman" w:eastAsia="宋体" w:cs="Times New Roman"/>
                <w:color w:val="000000" w:themeColor="text1"/>
                <w:sz w:val="24"/>
                <w:lang w:eastAsia="zh-CN"/>
                <w14:textFill>
                  <w14:solidFill>
                    <w14:schemeClr w14:val="tx1"/>
                  </w14:solidFill>
                </w14:textFill>
              </w:rPr>
            </w:pPr>
            <w:r>
              <w:rPr>
                <w:rFonts w:hint="eastAsia" w:ascii="Times New Roman" w:hAnsi="Times New Roman" w:eastAsia="宋体" w:cs="Times New Roman"/>
                <w:color w:val="000000" w:themeColor="text1"/>
                <w:sz w:val="24"/>
                <w:lang w:eastAsia="zh-CN"/>
                <w14:textFill>
                  <w14:solidFill>
                    <w14:schemeClr w14:val="tx1"/>
                  </w14:solidFill>
                </w14:textFill>
              </w:rPr>
              <w:t>现有项目</w:t>
            </w:r>
            <w:r>
              <w:rPr>
                <w:rFonts w:hint="eastAsia" w:ascii="Times New Roman" w:hAnsi="Times New Roman" w:eastAsia="宋体" w:cs="Times New Roman"/>
                <w:color w:val="000000" w:themeColor="text1"/>
                <w:sz w:val="24"/>
                <w:lang w:val="en-US" w:eastAsia="zh-CN"/>
                <w14:textFill>
                  <w14:solidFill>
                    <w14:schemeClr w14:val="tx1"/>
                  </w14:solidFill>
                </w14:textFill>
              </w:rPr>
              <w:t>总建筑面积4700m</w:t>
            </w:r>
            <w:r>
              <w:rPr>
                <w:rFonts w:hint="eastAsia" w:ascii="Times New Roman" w:hAnsi="Times New Roman" w:eastAsia="宋体" w:cs="Times New Roman"/>
                <w:color w:val="000000" w:themeColor="text1"/>
                <w:sz w:val="24"/>
                <w:vertAlign w:val="superscript"/>
                <w:lang w:val="en-US" w:eastAsia="zh-CN"/>
                <w14:textFill>
                  <w14:solidFill>
                    <w14:schemeClr w14:val="tx1"/>
                  </w14:solidFill>
                </w14:textFill>
              </w:rPr>
              <w:t>2</w:t>
            </w:r>
            <w:r>
              <w:rPr>
                <w:rFonts w:hint="eastAsia" w:ascii="Times New Roman" w:hAnsi="Times New Roman" w:eastAsia="宋体" w:cs="Times New Roman"/>
                <w:color w:val="000000" w:themeColor="text1"/>
                <w:sz w:val="24"/>
                <w:vertAlign w:val="baseline"/>
                <w:lang w:val="en-US" w:eastAsia="zh-CN"/>
                <w14:textFill>
                  <w14:solidFill>
                    <w14:schemeClr w14:val="tx1"/>
                  </w14:solidFill>
                </w14:textFill>
              </w:rPr>
              <w:t>，租赁温商高端制造产业园已建成厂房建设</w:t>
            </w:r>
            <w:r>
              <w:rPr>
                <w:rFonts w:hint="eastAsia" w:ascii="Times New Roman" w:hAnsi="Times New Roman" w:cs="Times New Roman"/>
                <w:color w:val="000000" w:themeColor="text1"/>
                <w:lang w:val="en-US" w:eastAsia="zh-CN"/>
                <w14:textFill>
                  <w14:solidFill>
                    <w14:schemeClr w14:val="tx1"/>
                  </w14:solidFill>
                </w14:textFill>
              </w:rPr>
              <w:t>卤肉制品生产线建设项目，</w:t>
            </w:r>
            <w:r>
              <w:rPr>
                <w:rFonts w:hint="eastAsia" w:ascii="Times New Roman" w:hAnsi="Times New Roman" w:eastAsia="宋体" w:cs="Times New Roman"/>
                <w:color w:val="000000" w:themeColor="text1"/>
                <w:sz w:val="24"/>
                <w:vertAlign w:val="baseline"/>
                <w:lang w:val="en-US" w:eastAsia="zh-CN"/>
                <w14:textFill>
                  <w14:solidFill>
                    <w14:schemeClr w14:val="tx1"/>
                  </w14:solidFill>
                </w14:textFill>
              </w:rPr>
              <w:t>主要设置原料冷库、前处理间、腌制间、卤制间、冷却间、灭菌间、成品保鲜库、成品冷库，并新建污水处理站1座</w:t>
            </w:r>
            <w:r>
              <w:rPr>
                <w:rFonts w:hint="default" w:ascii="Times New Roman" w:hAnsi="Times New Roman" w:eastAsia="宋体" w:cs="Times New Roman"/>
                <w:color w:val="000000" w:themeColor="text1"/>
                <w:sz w:val="24"/>
                <w:lang w:eastAsia="zh-CN"/>
                <w14:textFill>
                  <w14:solidFill>
                    <w14:schemeClr w14:val="tx1"/>
                  </w14:solidFill>
                </w14:textFill>
              </w:rPr>
              <w:t>。</w:t>
            </w:r>
          </w:p>
          <w:p w14:paraId="441C1E45">
            <w:pPr>
              <w:pStyle w:val="81"/>
              <w:rPr>
                <w:rFonts w:hint="eastAsia" w:ascii="Times New Roman" w:hAnsi="Times New Roman" w:eastAsia="宋体" w:cs="Times New Roman"/>
                <w:color w:val="000000" w:themeColor="text1"/>
                <w:sz w:val="24"/>
                <w:vertAlign w:val="baseline"/>
                <w:lang w:val="en-US" w:eastAsia="zh-CN"/>
                <w14:textFill>
                  <w14:solidFill>
                    <w14:schemeClr w14:val="tx1"/>
                  </w14:solidFill>
                </w14:textFill>
              </w:rPr>
            </w:pPr>
            <w:r>
              <w:rPr>
                <w:rFonts w:hint="eastAsia" w:ascii="Times New Roman" w:hAnsi="Times New Roman" w:eastAsia="宋体" w:cs="Times New Roman"/>
                <w:color w:val="000000" w:themeColor="text1"/>
                <w:sz w:val="24"/>
                <w:vertAlign w:val="baseline"/>
                <w:lang w:val="en-US" w:eastAsia="zh-CN"/>
                <w14:textFill>
                  <w14:solidFill>
                    <w14:schemeClr w14:val="tx1"/>
                  </w14:solidFill>
                </w14:textFill>
              </w:rPr>
              <w:t>现有项目劳动定员10人，年工作300天，每天工作24小时。</w:t>
            </w:r>
          </w:p>
          <w:p w14:paraId="2B28CC45">
            <w:pPr>
              <w:pStyle w:val="81"/>
              <w:rPr>
                <w:rFonts w:hint="eastAsia" w:ascii="Times New Roman" w:hAnsi="Times New Roman" w:eastAsia="宋体" w:cs="Times New Roman"/>
                <w:color w:val="000000" w:themeColor="text1"/>
                <w:sz w:val="24"/>
                <w:lang w:val="en-US" w:eastAsia="zh-CN"/>
                <w14:textFill>
                  <w14:solidFill>
                    <w14:schemeClr w14:val="tx1"/>
                  </w14:solidFill>
                </w14:textFill>
              </w:rPr>
            </w:pPr>
            <w:r>
              <w:rPr>
                <w:rFonts w:hint="eastAsia" w:ascii="Times New Roman" w:hAnsi="Times New Roman" w:eastAsia="宋体" w:cs="Times New Roman"/>
                <w:color w:val="000000" w:themeColor="text1"/>
                <w:sz w:val="24"/>
                <w:lang w:val="en-US" w:eastAsia="zh-CN"/>
                <w14:textFill>
                  <w14:solidFill>
                    <w14:schemeClr w14:val="tx1"/>
                  </w14:solidFill>
                </w14:textFill>
              </w:rPr>
              <w:t>主要的生产工艺为：</w:t>
            </w:r>
          </w:p>
          <w:p w14:paraId="71CAE42E">
            <w:pPr>
              <w:pStyle w:val="81"/>
              <w:ind w:left="0" w:leftChars="0" w:firstLine="0" w:firstLineChars="0"/>
              <w:jc w:val="center"/>
              <w:rPr>
                <w:rFonts w:hint="default" w:ascii="Times New Roman" w:hAnsi="Times New Roman" w:eastAsia="宋体" w:cs="Times New Roman"/>
                <w:color w:val="000000" w:themeColor="text1"/>
                <w:szCs w:val="24"/>
                <w:lang w:eastAsia="zh-CN"/>
                <w14:textFill>
                  <w14:solidFill>
                    <w14:schemeClr w14:val="tx1"/>
                  </w14:solidFill>
                </w14:textFill>
              </w:rPr>
            </w:pPr>
            <w:r>
              <w:rPr>
                <w:rFonts w:hint="default" w:ascii="Times New Roman" w:hAnsi="Times New Roman" w:eastAsia="宋体" w:cs="Times New Roman"/>
                <w:color w:val="000000" w:themeColor="text1"/>
                <w:szCs w:val="24"/>
                <w:lang w:eastAsia="zh-CN"/>
                <w14:textFill>
                  <w14:solidFill>
                    <w14:schemeClr w14:val="tx1"/>
                  </w14:solidFill>
                </w14:textFill>
              </w:rPr>
              <w:drawing>
                <wp:inline distT="0" distB="0" distL="114300" distR="114300">
                  <wp:extent cx="3421380" cy="4432300"/>
                  <wp:effectExtent l="0" t="0" r="0" b="6350"/>
                  <wp:docPr id="55" name="ECB019B1-382A-4266-B25C-5B523AA43C14-1" descr="C:/Users/me/AppData/Local/Temp/wps.HsBLMv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ECB019B1-382A-4266-B25C-5B523AA43C14-1" descr="C:/Users/me/AppData/Local/Temp/wps.HsBLMvwps"/>
                          <pic:cNvPicPr>
                            <a:picLocks noChangeAspect="1"/>
                          </pic:cNvPicPr>
                        </pic:nvPicPr>
                        <pic:blipFill>
                          <a:blip r:embed="rId10"/>
                          <a:srcRect b="3682"/>
                          <a:stretch>
                            <a:fillRect/>
                          </a:stretch>
                        </pic:blipFill>
                        <pic:spPr>
                          <a:xfrm>
                            <a:off x="0" y="0"/>
                            <a:ext cx="3421380" cy="4432300"/>
                          </a:xfrm>
                          <a:prstGeom prst="rect">
                            <a:avLst/>
                          </a:prstGeom>
                          <a:noFill/>
                          <a:ln>
                            <a:noFill/>
                          </a:ln>
                        </pic:spPr>
                      </pic:pic>
                    </a:graphicData>
                  </a:graphic>
                </wp:inline>
              </w:drawing>
            </w:r>
          </w:p>
          <w:p w14:paraId="047B22D1">
            <w:pPr>
              <w:pStyle w:val="12"/>
              <w:ind w:left="0" w:leftChars="0" w:firstLine="0" w:firstLineChars="0"/>
              <w:jc w:val="center"/>
              <w:rPr>
                <w:rFonts w:hint="eastAsia" w:ascii="Times New Roman" w:hAnsi="Times New Roman" w:cs="Times New Roman"/>
                <w:b/>
                <w:bCs/>
                <w:color w:val="000000" w:themeColor="text1"/>
                <w:sz w:val="21"/>
                <w:szCs w:val="21"/>
                <w:lang w:val="en-US" w:eastAsia="zh-CN"/>
                <w14:textFill>
                  <w14:solidFill>
                    <w14:schemeClr w14:val="tx1"/>
                  </w14:solidFill>
                </w14:textFill>
              </w:rPr>
            </w:pPr>
            <w:r>
              <w:t xml:space="preserve">图 </w:t>
            </w:r>
            <w:r>
              <w:fldChar w:fldCharType="begin"/>
            </w:r>
            <w:r>
              <w:instrText xml:space="preserve"> SEQ 图 \* ARABIC </w:instrText>
            </w:r>
            <w:r>
              <w:fldChar w:fldCharType="separate"/>
            </w:r>
            <w:r>
              <w:t>2</w:t>
            </w:r>
            <w:r>
              <w:fldChar w:fldCharType="end"/>
            </w:r>
            <w:r>
              <w:rPr>
                <w:rFonts w:hint="eastAsia" w:ascii="Times New Roman" w:hAnsi="Times New Roman" w:cs="Times New Roman"/>
                <w:b/>
                <w:bCs/>
                <w:color w:val="000000" w:themeColor="text1"/>
                <w:sz w:val="21"/>
                <w:szCs w:val="21"/>
                <w:lang w:val="en-US" w:eastAsia="zh-CN"/>
                <w14:textFill>
                  <w14:solidFill>
                    <w14:schemeClr w14:val="tx1"/>
                  </w14:solidFill>
                </w14:textFill>
              </w:rPr>
              <w:t>现有项目生产工艺及产污环节图</w:t>
            </w:r>
          </w:p>
          <w:p w14:paraId="2DD1C3EE">
            <w:pPr>
              <w:spacing w:line="360" w:lineRule="auto"/>
              <w:ind w:firstLine="480" w:firstLineChars="200"/>
              <w:rPr>
                <w:rFonts w:hint="eastAsia" w:ascii="Times New Roman" w:hAnsi="Times New Roman" w:cs="Times New Roman"/>
                <w:color w:val="000000" w:themeColor="text1"/>
                <w:szCs w:val="24"/>
                <w:lang w:val="en-US" w:eastAsia="zh-CN"/>
                <w14:textFill>
                  <w14:solidFill>
                    <w14:schemeClr w14:val="tx1"/>
                  </w14:solidFill>
                </w14:textFill>
              </w:rPr>
            </w:pPr>
            <w:r>
              <w:rPr>
                <w:rFonts w:hint="eastAsia" w:ascii="Times New Roman" w:hAnsi="Times New Roman" w:cs="Times New Roman"/>
                <w:color w:val="000000" w:themeColor="text1"/>
                <w:szCs w:val="24"/>
                <w:lang w:val="en-US" w:eastAsia="zh-CN"/>
                <w14:textFill>
                  <w14:solidFill>
                    <w14:schemeClr w14:val="tx1"/>
                  </w14:solidFill>
                </w14:textFill>
              </w:rPr>
              <w:t>生产工艺简述：</w:t>
            </w:r>
          </w:p>
          <w:p w14:paraId="54108E94">
            <w:pPr>
              <w:adjustRightInd w:val="0"/>
              <w:spacing w:line="360" w:lineRule="auto"/>
              <w:ind w:firstLine="480" w:firstLineChars="200"/>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1）原料拆包：对原料予以拆包，拆包后投入周转筐备用。该工序将产生废包装物。</w:t>
            </w:r>
          </w:p>
          <w:p w14:paraId="28BCB5FF">
            <w:pPr>
              <w:adjustRightInd w:val="0"/>
              <w:spacing w:line="360" w:lineRule="auto"/>
              <w:ind w:firstLine="480" w:firstLineChars="200"/>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2）解冻、</w:t>
            </w:r>
            <w:r>
              <w:rPr>
                <w:rFonts w:hint="eastAsia"/>
                <w:color w:val="000000" w:themeColor="text1"/>
                <w:sz w:val="24"/>
                <w:szCs w:val="24"/>
                <w:lang w:val="en-US" w:eastAsia="zh-CN"/>
                <w14:textFill>
                  <w14:solidFill>
                    <w14:schemeClr w14:val="tx1"/>
                  </w14:solidFill>
                </w14:textFill>
              </w:rPr>
              <w:t>清洗</w:t>
            </w:r>
            <w:r>
              <w:rPr>
                <w:rFonts w:hint="eastAsia"/>
                <w:color w:val="000000" w:themeColor="text1"/>
                <w:sz w:val="24"/>
                <w:szCs w:val="24"/>
                <w14:textFill>
                  <w14:solidFill>
                    <w14:schemeClr w14:val="tx1"/>
                  </w14:solidFill>
                </w14:textFill>
              </w:rPr>
              <w:t>：采用</w:t>
            </w:r>
            <w:r>
              <w:rPr>
                <w:rFonts w:hint="eastAsia"/>
                <w:color w:val="000000" w:themeColor="text1"/>
                <w:sz w:val="24"/>
                <w:szCs w:val="24"/>
                <w:lang w:val="en-US" w:eastAsia="zh-CN"/>
                <w14:textFill>
                  <w14:solidFill>
                    <w14:schemeClr w14:val="tx1"/>
                  </w14:solidFill>
                </w14:textFill>
              </w:rPr>
              <w:t>恒温</w:t>
            </w:r>
            <w:r>
              <w:rPr>
                <w:rFonts w:hint="eastAsia"/>
                <w:color w:val="000000" w:themeColor="text1"/>
                <w:sz w:val="24"/>
                <w:szCs w:val="24"/>
                <w14:textFill>
                  <w14:solidFill>
                    <w14:schemeClr w14:val="tx1"/>
                  </w14:solidFill>
                </w14:textFill>
              </w:rPr>
              <w:t>解冻，将原料放在</w:t>
            </w:r>
            <w:r>
              <w:rPr>
                <w:rFonts w:hint="eastAsia"/>
                <w:color w:val="000000" w:themeColor="text1"/>
                <w:sz w:val="24"/>
                <w:szCs w:val="24"/>
                <w:lang w:val="en-US" w:eastAsia="zh-CN"/>
                <w14:textFill>
                  <w14:solidFill>
                    <w14:schemeClr w14:val="tx1"/>
                  </w14:solidFill>
                </w14:textFill>
              </w:rPr>
              <w:t>恒温库</w:t>
            </w:r>
            <w:r>
              <w:rPr>
                <w:rFonts w:hint="eastAsia"/>
                <w:color w:val="000000" w:themeColor="text1"/>
                <w:sz w:val="24"/>
                <w:szCs w:val="24"/>
                <w14:textFill>
                  <w14:solidFill>
                    <w14:schemeClr w14:val="tx1"/>
                  </w14:solidFill>
                </w14:textFill>
              </w:rPr>
              <w:t>内解冻并清洗。该工序将产生解冻、清洗废水。</w:t>
            </w:r>
          </w:p>
          <w:p w14:paraId="0BECE7B8">
            <w:pPr>
              <w:adjustRightInd w:val="0"/>
              <w:spacing w:line="360" w:lineRule="auto"/>
              <w:ind w:firstLine="480" w:firstLineChars="200"/>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3）滚揉、腌制：加入食盐、料酒等腌料真空滚揉 25 分钟后，腌制 </w:t>
            </w:r>
            <w:r>
              <w:rPr>
                <w:rFonts w:hint="eastAsia"/>
                <w:color w:val="000000" w:themeColor="text1"/>
                <w:sz w:val="24"/>
                <w:szCs w:val="24"/>
                <w:lang w:val="en-US" w:eastAsia="zh-CN"/>
                <w14:textFill>
                  <w14:solidFill>
                    <w14:schemeClr w14:val="tx1"/>
                  </w14:solidFill>
                </w14:textFill>
              </w:rPr>
              <w:t>24</w:t>
            </w:r>
            <w:r>
              <w:rPr>
                <w:rFonts w:hint="eastAsia"/>
                <w:color w:val="000000" w:themeColor="text1"/>
                <w:sz w:val="24"/>
                <w:szCs w:val="24"/>
                <w14:textFill>
                  <w14:solidFill>
                    <w14:schemeClr w14:val="tx1"/>
                  </w14:solidFill>
                </w14:textFill>
              </w:rPr>
              <w:t xml:space="preserve"> 小时。</w:t>
            </w:r>
          </w:p>
          <w:p w14:paraId="6F016463">
            <w:pPr>
              <w:adjustRightInd w:val="0"/>
              <w:spacing w:line="360" w:lineRule="auto"/>
              <w:ind w:firstLine="480" w:firstLineChars="200"/>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该工序将产生设备噪声。</w:t>
            </w:r>
          </w:p>
          <w:p w14:paraId="3D342987">
            <w:pPr>
              <w:numPr>
                <w:ilvl w:val="0"/>
                <w:numId w:val="2"/>
              </w:numPr>
              <w:adjustRightInd w:val="0"/>
              <w:spacing w:line="360" w:lineRule="auto"/>
              <w:ind w:firstLine="480" w:firstLineChars="200"/>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焯水：水开后放入肉品，大火煮沸后保持中小火熬煮 20 分钟，直至无血水出现，捞出。</w:t>
            </w:r>
          </w:p>
          <w:p w14:paraId="223EF90F">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firstLine="480" w:firstLineChars="200"/>
              <w:textAlignment w:val="auto"/>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该工序将产生焯水废水。</w:t>
            </w:r>
          </w:p>
          <w:p w14:paraId="2A67CB00">
            <w:pPr>
              <w:numPr>
                <w:ilvl w:val="0"/>
                <w:numId w:val="2"/>
              </w:numPr>
              <w:adjustRightInd w:val="0"/>
              <w:spacing w:line="360" w:lineRule="auto"/>
              <w:ind w:left="0" w:leftChars="0" w:firstLine="480" w:firstLineChars="200"/>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卤制：将卤料、植物油、味精、辣椒、香料等配料加入</w:t>
            </w:r>
            <w:r>
              <w:rPr>
                <w:rFonts w:hint="eastAsia"/>
                <w:color w:val="000000" w:themeColor="text1"/>
                <w:sz w:val="24"/>
                <w:szCs w:val="24"/>
                <w:lang w:val="en-US" w:eastAsia="zh-CN"/>
                <w14:textFill>
                  <w14:solidFill>
                    <w14:schemeClr w14:val="tx1"/>
                  </w14:solidFill>
                </w14:textFill>
              </w:rPr>
              <w:t>蒸煮锅</w:t>
            </w:r>
            <w:r>
              <w:rPr>
                <w:rFonts w:hint="eastAsia"/>
                <w:color w:val="000000" w:themeColor="text1"/>
                <w:sz w:val="24"/>
                <w:szCs w:val="24"/>
                <w14:textFill>
                  <w14:solidFill>
                    <w14:schemeClr w14:val="tx1"/>
                  </w14:solidFill>
                </w14:textFill>
              </w:rPr>
              <w:t>熬制成卤水，再将肉品放入卤制 1h 左右，卤制温度 95-100℃。卤水循环使用，不外排。</w:t>
            </w:r>
          </w:p>
          <w:p w14:paraId="1341AA21">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firstLine="480" w:firstLineChars="200"/>
              <w:textAlignment w:val="auto"/>
              <w:rPr>
                <w:rFonts w:hint="eastAsia" w:ascii="宋体" w:hAnsi="Times New Roman" w:eastAsia="宋体" w:cs="Times New Roman"/>
                <w:color w:val="000000" w:themeColor="text1"/>
                <w:sz w:val="24"/>
                <w:szCs w:val="24"/>
                <w14:textFill>
                  <w14:solidFill>
                    <w14:schemeClr w14:val="tx1"/>
                  </w14:solidFill>
                </w14:textFill>
              </w:rPr>
            </w:pPr>
            <w:r>
              <w:rPr>
                <w:rFonts w:hint="eastAsia" w:ascii="宋体" w:hAnsi="Times New Roman" w:eastAsia="宋体" w:cs="Times New Roman"/>
                <w:color w:val="000000" w:themeColor="text1"/>
                <w:sz w:val="24"/>
                <w:szCs w:val="24"/>
                <w14:textFill>
                  <w14:solidFill>
                    <w14:schemeClr w14:val="tx1"/>
                  </w14:solidFill>
                </w14:textFill>
              </w:rPr>
              <w:t>该工序将产生异味、设备噪声和废卤料。</w:t>
            </w:r>
          </w:p>
          <w:p w14:paraId="711C3160">
            <w:pPr>
              <w:adjustRightInd w:val="0"/>
              <w:spacing w:line="360" w:lineRule="auto"/>
              <w:ind w:firstLine="480" w:firstLineChars="200"/>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6）摊凉：卤制完成后肉品</w:t>
            </w:r>
            <w:r>
              <w:rPr>
                <w:rFonts w:hint="eastAsia"/>
                <w:color w:val="000000" w:themeColor="text1"/>
                <w:sz w:val="24"/>
                <w:szCs w:val="24"/>
                <w:lang w:val="en-US" w:eastAsia="zh-CN"/>
                <w14:textFill>
                  <w14:solidFill>
                    <w14:schemeClr w14:val="tx1"/>
                  </w14:solidFill>
                </w14:textFill>
              </w:rPr>
              <w:t>置于恒温库内恒温</w:t>
            </w:r>
            <w:r>
              <w:rPr>
                <w:rFonts w:hint="eastAsia"/>
                <w:color w:val="000000" w:themeColor="text1"/>
                <w:sz w:val="24"/>
                <w:szCs w:val="24"/>
                <w14:textFill>
                  <w14:solidFill>
                    <w14:schemeClr w14:val="tx1"/>
                  </w14:solidFill>
                </w14:textFill>
              </w:rPr>
              <w:t>摊凉。</w:t>
            </w:r>
          </w:p>
          <w:p w14:paraId="7C840F4B">
            <w:pPr>
              <w:adjustRightInd w:val="0"/>
              <w:spacing w:line="360" w:lineRule="auto"/>
              <w:ind w:firstLine="480" w:firstLineChars="200"/>
              <w:rPr>
                <w:rFonts w:hint="eastAsia"/>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7</w:t>
            </w:r>
            <w:r>
              <w:rPr>
                <w:rFonts w:hint="eastAsia"/>
                <w:color w:val="000000" w:themeColor="text1"/>
                <w:sz w:val="24"/>
                <w:szCs w:val="24"/>
                <w14:textFill>
                  <w14:solidFill>
                    <w14:schemeClr w14:val="tx1"/>
                  </w14:solidFill>
                </w14:textFill>
              </w:rPr>
              <w:t>）包装：成品按规格定量装入包装袋内进行自动包装</w:t>
            </w:r>
            <w:r>
              <w:rPr>
                <w:rFonts w:hint="eastAsia"/>
                <w:color w:val="000000" w:themeColor="text1"/>
                <w:sz w:val="24"/>
                <w:szCs w:val="24"/>
                <w:lang w:val="en-US" w:eastAsia="zh-CN"/>
                <w14:textFill>
                  <w14:solidFill>
                    <w14:schemeClr w14:val="tx1"/>
                  </w14:solidFill>
                </w14:textFill>
              </w:rPr>
              <w:t>.</w:t>
            </w:r>
          </w:p>
          <w:p w14:paraId="3D0101BC">
            <w:pPr>
              <w:adjustRightInd w:val="0"/>
              <w:spacing w:line="360" w:lineRule="auto"/>
              <w:ind w:firstLine="480" w:firstLineChars="200"/>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该工序将产生设备噪声、废包装物。</w:t>
            </w:r>
          </w:p>
          <w:p w14:paraId="055454FF">
            <w:pPr>
              <w:numPr>
                <w:ilvl w:val="0"/>
                <w:numId w:val="3"/>
              </w:numPr>
              <w:adjustRightInd w:val="0"/>
              <w:spacing w:line="360" w:lineRule="auto"/>
              <w:ind w:firstLine="480" w:firstLineChars="200"/>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入库：通过人工分拣检查包装袋是否胀包、漏油、封口歪斜等不良现象。合格品装箱入库。</w:t>
            </w:r>
          </w:p>
          <w:p w14:paraId="7952F27A">
            <w:pPr>
              <w:adjustRightInd w:val="0"/>
              <w:spacing w:line="360" w:lineRule="auto"/>
              <w:ind w:firstLine="480" w:firstLineChars="200"/>
              <w:rPr>
                <w:rFonts w:hint="eastAsia" w:ascii="宋体" w:hAnsi="Times New Roman" w:eastAsia="宋体" w:cs="Times New Roman"/>
                <w:color w:val="000000" w:themeColor="text1"/>
                <w:sz w:val="24"/>
                <w:szCs w:val="24"/>
                <w14:textFill>
                  <w14:solidFill>
                    <w14:schemeClr w14:val="tx1"/>
                  </w14:solidFill>
                </w14:textFill>
              </w:rPr>
            </w:pPr>
            <w:r>
              <w:rPr>
                <w:rFonts w:hint="eastAsia" w:ascii="宋体" w:hAnsi="Times New Roman" w:eastAsia="宋体" w:cs="Times New Roman"/>
                <w:color w:val="000000" w:themeColor="text1"/>
                <w:sz w:val="24"/>
                <w:szCs w:val="24"/>
                <w14:textFill>
                  <w14:solidFill>
                    <w14:schemeClr w14:val="tx1"/>
                  </w14:solidFill>
                </w14:textFill>
              </w:rPr>
              <w:t>该工序将产生不合格产品。</w:t>
            </w:r>
          </w:p>
          <w:p w14:paraId="6A742577">
            <w:pPr>
              <w:autoSpaceDE w:val="0"/>
              <w:autoSpaceDN w:val="0"/>
              <w:adjustRightInd w:val="0"/>
              <w:snapToGrid w:val="0"/>
              <w:spacing w:line="360" w:lineRule="auto"/>
              <w:textAlignment w:val="baseline"/>
              <w:rPr>
                <w:rFonts w:hint="default" w:ascii="Times New Roman" w:hAnsi="Times New Roman" w:cs="Times New Roman"/>
                <w:b/>
                <w:bCs/>
                <w:color w:val="000000" w:themeColor="text1"/>
                <w:sz w:val="24"/>
                <w:szCs w:val="24"/>
                <w:highlight w:val="none"/>
                <w:lang w:val="en-US" w:eastAsia="zh-CN"/>
                <w14:textFill>
                  <w14:solidFill>
                    <w14:schemeClr w14:val="tx1"/>
                  </w14:solidFill>
                </w14:textFill>
              </w:rPr>
            </w:pPr>
            <w:r>
              <w:rPr>
                <w:rFonts w:hint="default" w:ascii="Times New Roman" w:hAnsi="Times New Roman" w:cs="Times New Roman"/>
                <w:b/>
                <w:bCs/>
                <w:color w:val="000000" w:themeColor="text1"/>
                <w:sz w:val="24"/>
                <w:szCs w:val="24"/>
                <w:highlight w:val="none"/>
                <w:lang w:val="en-US" w:eastAsia="zh-CN"/>
                <w14:textFill>
                  <w14:solidFill>
                    <w14:schemeClr w14:val="tx1"/>
                  </w14:solidFill>
                </w14:textFill>
              </w:rPr>
              <w:t>2.</w:t>
            </w:r>
            <w:r>
              <w:rPr>
                <w:rFonts w:hint="eastAsia" w:ascii="Times New Roman" w:cs="Times New Roman"/>
                <w:b/>
                <w:bCs/>
                <w:color w:val="000000" w:themeColor="text1"/>
                <w:sz w:val="24"/>
                <w:szCs w:val="24"/>
                <w:highlight w:val="none"/>
                <w:lang w:val="en-US" w:eastAsia="zh-CN"/>
                <w14:textFill>
                  <w14:solidFill>
                    <w14:schemeClr w14:val="tx1"/>
                  </w14:solidFill>
                </w14:textFill>
              </w:rPr>
              <w:t>现有项目环保手续情况</w:t>
            </w:r>
          </w:p>
          <w:p w14:paraId="650C5152">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textAlignment w:val="baseline"/>
              <w:rPr>
                <w:rFonts w:hint="eastAsia" w:ascii="Times New Roman" w:cs="Times New Roman"/>
                <w:b/>
                <w:bCs/>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陕西齐棋鲜卤食品有限公司于2025年7月18日填报了《</w:t>
            </w:r>
            <w:r>
              <w:rPr>
                <w:rFonts w:hint="eastAsia" w:ascii="Times New Roman" w:hAnsi="Times New Roman" w:cs="Times New Roman"/>
                <w:color w:val="000000" w:themeColor="text1"/>
                <w:lang w:val="en-US" w:eastAsia="zh-CN"/>
                <w14:textFill>
                  <w14:solidFill>
                    <w14:schemeClr w14:val="tx1"/>
                  </w14:solidFill>
                </w14:textFill>
              </w:rPr>
              <w:t>卤肉制品生产线建设项目环境影响登记表</w:t>
            </w:r>
            <w:r>
              <w:rPr>
                <w:rFonts w:hint="eastAsia" w:ascii="Times New Roman" w:hAnsi="Times New Roman" w:eastAsia="宋体" w:cs="Times New Roman"/>
                <w:color w:val="000000" w:themeColor="text1"/>
                <w:szCs w:val="21"/>
                <w:lang w:val="en-US" w:eastAsia="zh-CN"/>
                <w14:textFill>
                  <w14:solidFill>
                    <w14:schemeClr w14:val="tx1"/>
                  </w14:solidFill>
                </w14:textFill>
              </w:rPr>
              <w:t>》，备案号为：20256199000500000026；</w:t>
            </w:r>
            <w:r>
              <w:rPr>
                <w:rFonts w:hint="eastAsia" w:ascii="Times New Roman" w:hAnsi="Times New Roman" w:cs="Times New Roman"/>
                <w:color w:val="000000" w:themeColor="text1"/>
                <w:sz w:val="24"/>
                <w:szCs w:val="24"/>
                <w:highlight w:val="none"/>
                <w:lang w:val="en-US" w:eastAsia="zh-CN"/>
                <w14:textFill>
                  <w14:solidFill>
                    <w14:schemeClr w14:val="tx1"/>
                  </w14:solidFill>
                </w14:textFill>
              </w:rPr>
              <w:t>卤肉制品生产线建设项目正在建设过程中</w:t>
            </w:r>
            <w:r>
              <w:rPr>
                <w:rFonts w:hint="eastAsia" w:ascii="Times New Roman" w:hAnsi="Times New Roman" w:cs="Times New Roman"/>
                <w:color w:val="000000" w:themeColor="text1"/>
                <w:sz w:val="24"/>
                <w:szCs w:val="24"/>
                <w:highlight w:val="none"/>
                <w:lang w:eastAsia="zh-CN"/>
                <w14:textFill>
                  <w14:solidFill>
                    <w14:schemeClr w14:val="tx1"/>
                  </w14:solidFill>
                </w14:textFill>
              </w:rPr>
              <w:t>。</w:t>
            </w:r>
          </w:p>
          <w:p w14:paraId="31A1E247">
            <w:pPr>
              <w:autoSpaceDE w:val="0"/>
              <w:autoSpaceDN w:val="0"/>
              <w:adjustRightInd w:val="0"/>
              <w:snapToGrid w:val="0"/>
              <w:spacing w:line="360" w:lineRule="auto"/>
              <w:textAlignment w:val="baseline"/>
              <w:rPr>
                <w:rFonts w:hint="default" w:ascii="Times New Roman" w:hAnsi="Times New Roman" w:cs="Times New Roman"/>
                <w:b/>
                <w:bCs/>
                <w:color w:val="000000" w:themeColor="text1"/>
                <w:sz w:val="24"/>
                <w:szCs w:val="24"/>
                <w:highlight w:val="none"/>
                <w:lang w:val="en-US" w:eastAsia="zh-CN"/>
                <w14:textFill>
                  <w14:solidFill>
                    <w14:schemeClr w14:val="tx1"/>
                  </w14:solidFill>
                </w14:textFill>
              </w:rPr>
            </w:pPr>
            <w:r>
              <w:rPr>
                <w:rFonts w:hint="eastAsia" w:ascii="Times New Roman" w:cs="Times New Roman"/>
                <w:b/>
                <w:bCs/>
                <w:color w:val="000000" w:themeColor="text1"/>
                <w:sz w:val="24"/>
                <w:szCs w:val="24"/>
                <w:highlight w:val="none"/>
                <w:lang w:val="en-US" w:eastAsia="zh-CN"/>
                <w14:textFill>
                  <w14:solidFill>
                    <w14:schemeClr w14:val="tx1"/>
                  </w14:solidFill>
                </w14:textFill>
              </w:rPr>
              <w:t>3.</w:t>
            </w:r>
            <w:r>
              <w:rPr>
                <w:rFonts w:hint="default" w:ascii="Times New Roman" w:hAnsi="Times New Roman" w:cs="Times New Roman"/>
                <w:b/>
                <w:bCs/>
                <w:color w:val="000000" w:themeColor="text1"/>
                <w:sz w:val="24"/>
                <w:szCs w:val="24"/>
                <w:highlight w:val="none"/>
                <w:lang w:val="en-US" w:eastAsia="zh-CN"/>
                <w14:textFill>
                  <w14:solidFill>
                    <w14:schemeClr w14:val="tx1"/>
                  </w14:solidFill>
                </w14:textFill>
              </w:rPr>
              <w:t>现有项目排污许可情况</w:t>
            </w:r>
          </w:p>
          <w:p w14:paraId="362A19A0">
            <w:pPr>
              <w:autoSpaceDE w:val="0"/>
              <w:autoSpaceDN w:val="0"/>
              <w:adjustRightInd w:val="0"/>
              <w:snapToGrid w:val="0"/>
              <w:spacing w:line="360" w:lineRule="auto"/>
              <w:ind w:firstLine="480" w:firstLineChars="200"/>
              <w:textAlignment w:val="baseline"/>
              <w:rPr>
                <w:rFonts w:hint="default" w:ascii="Times New Roman" w:hAnsi="Times New Roman" w:cs="Times New Roman"/>
                <w:color w:val="000000" w:themeColor="text1"/>
                <w:sz w:val="24"/>
                <w:szCs w:val="24"/>
                <w:highlight w:val="yellow"/>
                <w:lang w:eastAsia="zh-CN"/>
                <w14:textFill>
                  <w14:solidFill>
                    <w14:schemeClr w14:val="tx1"/>
                  </w14:solidFill>
                </w14:textFill>
              </w:rPr>
            </w:pPr>
            <w:r>
              <w:rPr>
                <w:rFonts w:hint="eastAsia" w:ascii="Times New Roman" w:hAnsi="Times New Roman" w:cs="Times New Roman"/>
                <w:color w:val="000000" w:themeColor="text1"/>
                <w:sz w:val="24"/>
                <w:szCs w:val="24"/>
                <w:highlight w:val="none"/>
                <w:lang w:val="en-US" w:eastAsia="zh-CN"/>
                <w14:textFill>
                  <w14:solidFill>
                    <w14:schemeClr w14:val="tx1"/>
                  </w14:solidFill>
                </w14:textFill>
              </w:rPr>
              <w:t>本项目正在建设过程中，要求建设单位</w:t>
            </w:r>
            <w:r>
              <w:rPr>
                <w:rFonts w:hint="default" w:ascii="Times New Roman" w:hAnsi="Times New Roman" w:cs="Times New Roman"/>
                <w:color w:val="000000" w:themeColor="text1"/>
                <w:sz w:val="24"/>
                <w:szCs w:val="24"/>
                <w:highlight w:val="none"/>
                <w:lang w:eastAsia="zh-CN"/>
                <w14:textFill>
                  <w14:solidFill>
                    <w14:schemeClr w14:val="tx1"/>
                  </w14:solidFill>
                </w14:textFill>
              </w:rPr>
              <w:t>根据《排污许可管理办法（试行）》（环境保护部令第 48 号）以及《固定污染源排污许可分类管理名录（2019 年版）》要求，</w:t>
            </w:r>
            <w:r>
              <w:rPr>
                <w:rFonts w:hint="eastAsia" w:ascii="Times New Roman" w:hAnsi="Times New Roman" w:cs="Times New Roman"/>
                <w:color w:val="000000" w:themeColor="text1"/>
                <w:sz w:val="24"/>
                <w:szCs w:val="24"/>
                <w:highlight w:val="none"/>
                <w:lang w:val="en-US" w:eastAsia="zh-CN"/>
                <w14:textFill>
                  <w14:solidFill>
                    <w14:schemeClr w14:val="tx1"/>
                  </w14:solidFill>
                </w14:textFill>
              </w:rPr>
              <w:t>在现有项目投产前完成排污许可</w:t>
            </w:r>
            <w:r>
              <w:rPr>
                <w:rFonts w:hint="eastAsia" w:ascii="Times New Roman" w:cs="Times New Roman"/>
                <w:color w:val="000000" w:themeColor="text1"/>
                <w:sz w:val="24"/>
                <w:szCs w:val="24"/>
                <w:highlight w:val="none"/>
                <w:lang w:val="en-US" w:eastAsia="zh-CN"/>
                <w14:textFill>
                  <w14:solidFill>
                    <w14:schemeClr w14:val="tx1"/>
                  </w14:solidFill>
                </w14:textFill>
              </w:rPr>
              <w:t>登记</w:t>
            </w:r>
            <w:r>
              <w:rPr>
                <w:rFonts w:hint="default" w:ascii="Times New Roman" w:hAnsi="Times New Roman" w:cs="Times New Roman"/>
                <w:color w:val="000000" w:themeColor="text1"/>
                <w:sz w:val="24"/>
                <w:szCs w:val="24"/>
                <w:highlight w:val="none"/>
                <w:lang w:eastAsia="zh-CN"/>
                <w14:textFill>
                  <w14:solidFill>
                    <w14:schemeClr w14:val="tx1"/>
                  </w14:solidFill>
                </w14:textFill>
              </w:rPr>
              <w:t>。</w:t>
            </w:r>
          </w:p>
          <w:p w14:paraId="202A5621">
            <w:pPr>
              <w:autoSpaceDE w:val="0"/>
              <w:autoSpaceDN w:val="0"/>
              <w:adjustRightInd w:val="0"/>
              <w:snapToGrid w:val="0"/>
              <w:spacing w:line="360" w:lineRule="auto"/>
              <w:textAlignment w:val="baseline"/>
              <w:rPr>
                <w:rFonts w:hint="default" w:ascii="Times New Roman" w:hAnsi="Times New Roman" w:cs="Times New Roman"/>
                <w:b/>
                <w:bCs/>
                <w:color w:val="000000" w:themeColor="text1"/>
                <w:sz w:val="24"/>
                <w:szCs w:val="24"/>
                <w:highlight w:val="none"/>
                <w:lang w:val="en-US" w:eastAsia="zh-CN"/>
                <w14:textFill>
                  <w14:solidFill>
                    <w14:schemeClr w14:val="tx1"/>
                  </w14:solidFill>
                </w14:textFill>
              </w:rPr>
            </w:pPr>
            <w:r>
              <w:rPr>
                <w:rFonts w:hint="eastAsia" w:ascii="Times New Roman" w:cs="Times New Roman"/>
                <w:b/>
                <w:bCs/>
                <w:color w:val="000000" w:themeColor="text1"/>
                <w:sz w:val="24"/>
                <w:szCs w:val="24"/>
                <w:highlight w:val="none"/>
                <w:lang w:val="en-US" w:eastAsia="zh-CN"/>
                <w14:textFill>
                  <w14:solidFill>
                    <w14:schemeClr w14:val="tx1"/>
                  </w14:solidFill>
                </w14:textFill>
              </w:rPr>
              <w:t>4</w:t>
            </w:r>
            <w:r>
              <w:rPr>
                <w:rFonts w:hint="default" w:ascii="Times New Roman" w:hAnsi="Times New Roman" w:cs="Times New Roman"/>
                <w:b/>
                <w:bCs/>
                <w:color w:val="000000" w:themeColor="text1"/>
                <w:sz w:val="24"/>
                <w:szCs w:val="24"/>
                <w:highlight w:val="none"/>
                <w:lang w:val="en-US" w:eastAsia="zh-CN"/>
                <w14:textFill>
                  <w14:solidFill>
                    <w14:schemeClr w14:val="tx1"/>
                  </w14:solidFill>
                </w14:textFill>
              </w:rPr>
              <w:t>.现有项目污染物产排情况</w:t>
            </w:r>
          </w:p>
          <w:p w14:paraId="79B1DE8B">
            <w:pPr>
              <w:autoSpaceDE w:val="0"/>
              <w:autoSpaceDN w:val="0"/>
              <w:adjustRightInd w:val="0"/>
              <w:snapToGrid w:val="0"/>
              <w:spacing w:line="360" w:lineRule="auto"/>
              <w:ind w:firstLine="480" w:firstLineChars="200"/>
              <w:textAlignment w:val="baseline"/>
              <w:rPr>
                <w:rFonts w:hint="default" w:ascii="Times New Roman" w:hAnsi="Times New Roman"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cs="Times New Roman"/>
                <w:color w:val="000000" w:themeColor="text1"/>
                <w:sz w:val="24"/>
                <w:szCs w:val="24"/>
                <w:highlight w:val="none"/>
                <w:lang w:val="en-US" w:eastAsia="zh-CN"/>
                <w14:textFill>
                  <w14:solidFill>
                    <w14:schemeClr w14:val="tx1"/>
                  </w14:solidFill>
                </w14:textFill>
              </w:rPr>
              <w:t>由于现有项目填报的建设项目环境影响登记表，未对污染物给出分析评价，同时，现有项目处于建设过程中，本次现有项目污染物产排情况根据产污系数核算给出。</w:t>
            </w:r>
          </w:p>
          <w:p w14:paraId="47761F62">
            <w:pPr>
              <w:autoSpaceDE w:val="0"/>
              <w:autoSpaceDN w:val="0"/>
              <w:adjustRightInd w:val="0"/>
              <w:snapToGrid w:val="0"/>
              <w:spacing w:line="360" w:lineRule="auto"/>
              <w:ind w:right="134" w:rightChars="56" w:firstLine="472" w:firstLineChars="196"/>
              <w:outlineLvl w:val="1"/>
              <w:rPr>
                <w:rFonts w:hint="default" w:ascii="Times New Roman" w:hAnsi="Times New Roman" w:cs="Times New Roman"/>
                <w:b/>
                <w:bCs/>
                <w:color w:val="000000" w:themeColor="text1"/>
                <w:sz w:val="24"/>
                <w:szCs w:val="24"/>
                <w14:textFill>
                  <w14:solidFill>
                    <w14:schemeClr w14:val="tx1"/>
                  </w14:solidFill>
                </w14:textFill>
              </w:rPr>
            </w:pPr>
            <w:r>
              <w:rPr>
                <w:rFonts w:hint="eastAsia" w:ascii="Times New Roman" w:cs="Times New Roman"/>
                <w:b/>
                <w:bCs/>
                <w:color w:val="000000" w:themeColor="text1"/>
                <w:sz w:val="24"/>
                <w:szCs w:val="24"/>
                <w:lang w:val="en-US" w:eastAsia="zh-CN"/>
                <w14:textFill>
                  <w14:solidFill>
                    <w14:schemeClr w14:val="tx1"/>
                  </w14:solidFill>
                </w14:textFill>
              </w:rPr>
              <w:t>4</w:t>
            </w:r>
            <w:r>
              <w:rPr>
                <w:rFonts w:hint="default" w:ascii="Times New Roman" w:hAnsi="Times New Roman" w:cs="Times New Roman"/>
                <w:b/>
                <w:bCs/>
                <w:color w:val="000000" w:themeColor="text1"/>
                <w:sz w:val="24"/>
                <w:szCs w:val="24"/>
                <w14:textFill>
                  <w14:solidFill>
                    <w14:schemeClr w14:val="tx1"/>
                  </w14:solidFill>
                </w14:textFill>
              </w:rPr>
              <w:t>.1废气</w:t>
            </w:r>
          </w:p>
          <w:p w14:paraId="504678A5">
            <w:pPr>
              <w:numPr>
                <w:ilvl w:val="0"/>
                <w:numId w:val="4"/>
              </w:numPr>
              <w:autoSpaceDE w:val="0"/>
              <w:autoSpaceDN w:val="0"/>
              <w:adjustRightInd w:val="0"/>
              <w:snapToGrid w:val="0"/>
              <w:spacing w:line="360" w:lineRule="auto"/>
              <w:ind w:firstLine="482" w:firstLineChars="200"/>
              <w:textAlignment w:val="baseline"/>
              <w:rPr>
                <w:rFonts w:hint="eastAsia" w:ascii="Times New Roman" w:hAnsi="Times New Roman" w:eastAsia="宋体" w:cs="Times New Roman"/>
                <w:b/>
                <w:bCs/>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b/>
                <w:bCs/>
                <w:color w:val="000000" w:themeColor="text1"/>
                <w:sz w:val="24"/>
                <w:szCs w:val="24"/>
                <w:highlight w:val="none"/>
                <w:lang w:val="en-US" w:eastAsia="zh-CN"/>
                <w14:textFill>
                  <w14:solidFill>
                    <w14:schemeClr w14:val="tx1"/>
                  </w14:solidFill>
                </w14:textFill>
              </w:rPr>
              <w:t>车间异味：</w:t>
            </w:r>
          </w:p>
          <w:p w14:paraId="42481C24">
            <w:pPr>
              <w:autoSpaceDE w:val="0"/>
              <w:autoSpaceDN w:val="0"/>
              <w:adjustRightInd w:val="0"/>
              <w:snapToGrid w:val="0"/>
              <w:spacing w:line="360" w:lineRule="auto"/>
              <w:ind w:firstLine="480" w:firstLineChars="200"/>
              <w:textAlignment w:val="baseline"/>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现有项目原料、卤渣等固废存放以及生产过程中腌制、卤制等工序将产生异味气体，以臭气浓度表征。经查《排放源统计调查产排污核算方法和系数手册》等有关资料，均无该类有关生产废气产排系数，其产生量难以核算；鉴于该类异味对周边环境的影响主要是引起部分敏感人群感官上的不适，对人体无毒无害，因此，本次评价仅对车间异味定性分析。</w:t>
            </w:r>
          </w:p>
          <w:p w14:paraId="610119C2">
            <w:pPr>
              <w:autoSpaceDE w:val="0"/>
              <w:autoSpaceDN w:val="0"/>
              <w:adjustRightInd w:val="0"/>
              <w:snapToGrid w:val="0"/>
              <w:spacing w:line="360" w:lineRule="auto"/>
              <w:ind w:firstLine="480" w:firstLineChars="200"/>
              <w:textAlignment w:val="baseline"/>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项目原料储存在冷冻库或冷藏库，为密闭存放，在管理完善的情况下，基本不会产生恶臭；卤渣等采用专用容器密闭存放在固废暂存间，固废暂存间为水泥地面，保持地面清洁，同时日产日清，避免废弃物长期堆置，防止臭气滋生；在管理完善的情况下，可有效减少异味气体排放。</w:t>
            </w:r>
          </w:p>
          <w:p w14:paraId="6FF35852">
            <w:pPr>
              <w:autoSpaceDE w:val="0"/>
              <w:autoSpaceDN w:val="0"/>
              <w:adjustRightInd w:val="0"/>
              <w:snapToGrid w:val="0"/>
              <w:spacing w:line="360" w:lineRule="auto"/>
              <w:ind w:firstLine="480" w:firstLineChars="200"/>
              <w:textAlignment w:val="baseline"/>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项目各生产环节均位于独立的操作间，车间密闭性较强，车间设有排风扇，可有效加强车间通风换气。此外，评价要求项目加强生产管理及车间卫生管理，卤制过程加盖操作，尽量减少异味气体的排放。</w:t>
            </w:r>
          </w:p>
          <w:p w14:paraId="4D2E5D8A">
            <w:pPr>
              <w:autoSpaceDE w:val="0"/>
              <w:autoSpaceDN w:val="0"/>
              <w:adjustRightInd w:val="0"/>
              <w:snapToGrid w:val="0"/>
              <w:spacing w:line="360" w:lineRule="auto"/>
              <w:ind w:firstLine="480" w:firstLineChars="200"/>
              <w:textAlignment w:val="baseline"/>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4"/>
                <w:szCs w:val="24"/>
                <w:highlight w:val="none"/>
                <w:lang w:eastAsia="zh-CN"/>
                <w14:textFill>
                  <w14:solidFill>
                    <w14:schemeClr w14:val="tx1"/>
                  </w14:solidFill>
                </w14:textFill>
              </w:rPr>
              <w:t>（</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2</w:t>
            </w:r>
            <w:r>
              <w:rPr>
                <w:rFonts w:hint="eastAsia" w:ascii="Times New Roman" w:hAnsi="Times New Roman" w:eastAsia="宋体" w:cs="Times New Roman"/>
                <w:color w:val="000000" w:themeColor="text1"/>
                <w:sz w:val="24"/>
                <w:szCs w:val="24"/>
                <w:highlight w:val="none"/>
                <w:lang w:eastAsia="zh-CN"/>
                <w14:textFill>
                  <w14:solidFill>
                    <w14:schemeClr w14:val="tx1"/>
                  </w14:solidFill>
                </w14:textFill>
              </w:rPr>
              <w:t>）</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污水处理站恶臭</w:t>
            </w:r>
          </w:p>
          <w:p w14:paraId="685A72E0">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项目生产废水</w:t>
            </w:r>
            <w:r>
              <w:rPr>
                <w:rFonts w:hint="eastAsia" w:ascii="Times New Roman" w:hAnsi="Times New Roman" w:cs="Times New Roman"/>
                <w:color w:val="000000" w:themeColor="text1"/>
                <w:kern w:val="0"/>
                <w:sz w:val="24"/>
                <w:szCs w:val="24"/>
                <w:lang w:val="en-US" w:eastAsia="zh-CN" w:bidi="ar"/>
                <w14:textFill>
                  <w14:solidFill>
                    <w14:schemeClr w14:val="tx1"/>
                  </w14:solidFill>
                </w14:textFill>
              </w:rPr>
              <w:t>、生活废水</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经自设污水处理设施处理，处理工艺为“</w:t>
            </w:r>
            <w:r>
              <w:rPr>
                <w:rFonts w:hint="eastAsia" w:ascii="Times New Roman" w:hAnsi="Times New Roman" w:cs="Times New Roman"/>
                <w:color w:val="000000" w:themeColor="text1"/>
                <w:kern w:val="0"/>
                <w:sz w:val="24"/>
                <w:szCs w:val="24"/>
                <w:lang w:val="en-US" w:eastAsia="zh-CN" w:bidi="ar"/>
                <w14:textFill>
                  <w14:solidFill>
                    <w14:schemeClr w14:val="tx1"/>
                  </w14:solidFill>
                </w14:textFill>
              </w:rPr>
              <w:t>隔油池+调节池+气浮装置+两级</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A/O+沉淀+</w:t>
            </w:r>
            <w:r>
              <w:rPr>
                <w:rFonts w:hint="eastAsia" w:ascii="Times New Roman" w:hAnsi="Times New Roman" w:cs="Times New Roman"/>
                <w:color w:val="000000" w:themeColor="text1"/>
                <w:kern w:val="0"/>
                <w:sz w:val="24"/>
                <w:szCs w:val="24"/>
                <w:lang w:val="en-US" w:eastAsia="zh-CN" w:bidi="ar"/>
                <w14:textFill>
                  <w14:solidFill>
                    <w14:schemeClr w14:val="tx1"/>
                  </w14:solidFill>
                </w14:textFill>
              </w:rPr>
              <w:t>除磷系统</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”，处理过程会产生一定量的恶臭气体，主要污染因子为 NH</w:t>
            </w:r>
            <w:r>
              <w:rPr>
                <w:rFonts w:hint="default" w:ascii="Times New Roman" w:hAnsi="Times New Roman" w:eastAsia="宋体" w:cs="Times New Roman"/>
                <w:color w:val="000000" w:themeColor="text1"/>
                <w:kern w:val="0"/>
                <w:sz w:val="24"/>
                <w:szCs w:val="24"/>
                <w:vertAlign w:val="subscript"/>
                <w:lang w:val="en-US" w:eastAsia="zh-CN" w:bidi="ar"/>
                <w14:textFill>
                  <w14:solidFill>
                    <w14:schemeClr w14:val="tx1"/>
                  </w14:solidFill>
                </w14:textFill>
              </w:rPr>
              <w:t>3</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和 H</w:t>
            </w:r>
            <w:r>
              <w:rPr>
                <w:rFonts w:hint="default" w:ascii="Times New Roman" w:hAnsi="Times New Roman" w:eastAsia="宋体" w:cs="Times New Roman"/>
                <w:color w:val="000000" w:themeColor="text1"/>
                <w:kern w:val="0"/>
                <w:sz w:val="24"/>
                <w:szCs w:val="24"/>
                <w:vertAlign w:val="subscript"/>
                <w:lang w:val="en-US" w:eastAsia="zh-CN" w:bidi="ar"/>
                <w14:textFill>
                  <w14:solidFill>
                    <w14:schemeClr w14:val="tx1"/>
                  </w14:solidFill>
                </w14:textFill>
              </w:rPr>
              <w:t>2</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S。参照美国 EPA对城市污水处理厂恶臭污染物产生情况的研究，污水处理站每处理1kg的BOD</w:t>
            </w:r>
            <w:r>
              <w:rPr>
                <w:rFonts w:hint="default" w:ascii="Times New Roman" w:hAnsi="Times New Roman" w:eastAsia="宋体" w:cs="Times New Roman"/>
                <w:color w:val="000000" w:themeColor="text1"/>
                <w:kern w:val="0"/>
                <w:sz w:val="24"/>
                <w:szCs w:val="24"/>
                <w:vertAlign w:val="subscript"/>
                <w:lang w:val="en-US" w:eastAsia="zh-CN" w:bidi="ar"/>
                <w14:textFill>
                  <w14:solidFill>
                    <w14:schemeClr w14:val="tx1"/>
                  </w14:solidFill>
                </w14:textFill>
              </w:rPr>
              <w:t>5</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，约产生3.1g的 NH</w:t>
            </w:r>
            <w:r>
              <w:rPr>
                <w:rFonts w:hint="default" w:ascii="Times New Roman" w:hAnsi="Times New Roman" w:eastAsia="宋体" w:cs="Times New Roman"/>
                <w:color w:val="000000" w:themeColor="text1"/>
                <w:kern w:val="0"/>
                <w:sz w:val="24"/>
                <w:szCs w:val="24"/>
                <w:vertAlign w:val="subscript"/>
                <w:lang w:val="en-US" w:eastAsia="zh-CN" w:bidi="ar"/>
                <w14:textFill>
                  <w14:solidFill>
                    <w14:schemeClr w14:val="tx1"/>
                  </w14:solidFill>
                </w14:textFill>
              </w:rPr>
              <w:t>3</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和0.12g的H</w:t>
            </w:r>
            <w:r>
              <w:rPr>
                <w:rFonts w:hint="default" w:ascii="Times New Roman" w:hAnsi="Times New Roman" w:eastAsia="宋体" w:cs="Times New Roman"/>
                <w:color w:val="000000" w:themeColor="text1"/>
                <w:kern w:val="0"/>
                <w:sz w:val="24"/>
                <w:szCs w:val="24"/>
                <w:vertAlign w:val="subscript"/>
                <w:lang w:val="en-US" w:eastAsia="zh-CN" w:bidi="ar"/>
                <w14:textFill>
                  <w14:solidFill>
                    <w14:schemeClr w14:val="tx1"/>
                  </w14:solidFill>
                </w14:textFill>
              </w:rPr>
              <w:t>2</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S。本项目污水处理设施年运行时间为</w:t>
            </w:r>
            <w:r>
              <w:rPr>
                <w:rFonts w:hint="eastAsia" w:ascii="Times New Roman" w:hAnsi="Times New Roman" w:cs="Times New Roman"/>
                <w:color w:val="000000" w:themeColor="text1"/>
                <w:kern w:val="0"/>
                <w:sz w:val="24"/>
                <w:szCs w:val="24"/>
                <w:lang w:val="en-US" w:eastAsia="zh-CN" w:bidi="ar"/>
                <w14:textFill>
                  <w14:solidFill>
                    <w14:schemeClr w14:val="tx1"/>
                  </w14:solidFill>
                </w14:textFill>
              </w:rPr>
              <w:t>7200</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h，</w:t>
            </w:r>
            <w:r>
              <w:rPr>
                <w:rFonts w:hint="default" w:ascii="Times New Roman" w:hAnsi="Times New Roman" w:eastAsia="宋体" w:cs="Times New Roman"/>
                <w:color w:val="000000" w:themeColor="text1"/>
                <w:kern w:val="0"/>
                <w:sz w:val="24"/>
                <w:szCs w:val="24"/>
                <w:highlight w:val="none"/>
                <w:lang w:val="en-US" w:eastAsia="zh-CN" w:bidi="ar"/>
                <w14:textFill>
                  <w14:solidFill>
                    <w14:schemeClr w14:val="tx1"/>
                  </w14:solidFill>
                </w14:textFill>
              </w:rPr>
              <w:t>根据分析，项目污水处理设施对 BOD</w:t>
            </w:r>
            <w:r>
              <w:rPr>
                <w:rFonts w:hint="default" w:ascii="Times New Roman" w:hAnsi="Times New Roman" w:eastAsia="宋体" w:cs="Times New Roman"/>
                <w:color w:val="000000" w:themeColor="text1"/>
                <w:kern w:val="0"/>
                <w:sz w:val="24"/>
                <w:szCs w:val="24"/>
                <w:highlight w:val="none"/>
                <w:vertAlign w:val="subscript"/>
                <w:lang w:val="en-US" w:eastAsia="zh-CN" w:bidi="ar"/>
                <w14:textFill>
                  <w14:solidFill>
                    <w14:schemeClr w14:val="tx1"/>
                  </w14:solidFill>
                </w14:textFill>
              </w:rPr>
              <w:t>5</w:t>
            </w:r>
            <w:r>
              <w:rPr>
                <w:rFonts w:hint="default" w:ascii="Times New Roman" w:hAnsi="Times New Roman" w:eastAsia="宋体" w:cs="Times New Roman"/>
                <w:color w:val="000000" w:themeColor="text1"/>
                <w:kern w:val="0"/>
                <w:sz w:val="24"/>
                <w:szCs w:val="24"/>
                <w:highlight w:val="none"/>
                <w:lang w:val="en-US" w:eastAsia="zh-CN" w:bidi="ar"/>
                <w14:textFill>
                  <w14:solidFill>
                    <w14:schemeClr w14:val="tx1"/>
                  </w14:solidFill>
                </w14:textFill>
              </w:rPr>
              <w:t xml:space="preserve">的处理量约为 </w:t>
            </w:r>
            <w:r>
              <w:rPr>
                <w:rFonts w:hint="eastAsia" w:ascii="Times New Roman" w:cs="Times New Roman"/>
                <w:color w:val="000000" w:themeColor="text1"/>
                <w:kern w:val="0"/>
                <w:sz w:val="24"/>
                <w:szCs w:val="24"/>
                <w:highlight w:val="none"/>
                <w:lang w:val="en-US" w:eastAsia="zh-CN" w:bidi="ar"/>
                <w14:textFill>
                  <w14:solidFill>
                    <w14:schemeClr w14:val="tx1"/>
                  </w14:solidFill>
                </w14:textFill>
              </w:rPr>
              <w:t>3.375</w:t>
            </w:r>
            <w:r>
              <w:rPr>
                <w:rFonts w:hint="default" w:ascii="Times New Roman" w:hAnsi="Times New Roman" w:eastAsia="宋体" w:cs="Times New Roman"/>
                <w:color w:val="000000" w:themeColor="text1"/>
                <w:kern w:val="0"/>
                <w:sz w:val="24"/>
                <w:szCs w:val="24"/>
                <w:highlight w:val="none"/>
                <w:lang w:val="en-US" w:eastAsia="zh-CN" w:bidi="ar"/>
                <w14:textFill>
                  <w14:solidFill>
                    <w14:schemeClr w14:val="tx1"/>
                  </w14:solidFill>
                </w14:textFill>
              </w:rPr>
              <w:t>t/a，则 NH</w:t>
            </w:r>
            <w:r>
              <w:rPr>
                <w:rFonts w:hint="default" w:ascii="Times New Roman" w:hAnsi="Times New Roman" w:eastAsia="宋体" w:cs="Times New Roman"/>
                <w:color w:val="000000" w:themeColor="text1"/>
                <w:kern w:val="0"/>
                <w:sz w:val="24"/>
                <w:szCs w:val="24"/>
                <w:highlight w:val="none"/>
                <w:vertAlign w:val="subscript"/>
                <w:lang w:val="en-US" w:eastAsia="zh-CN" w:bidi="ar"/>
                <w14:textFill>
                  <w14:solidFill>
                    <w14:schemeClr w14:val="tx1"/>
                  </w14:solidFill>
                </w14:textFill>
              </w:rPr>
              <w:t>3</w:t>
            </w:r>
            <w:r>
              <w:rPr>
                <w:rFonts w:hint="default" w:ascii="Times New Roman" w:hAnsi="Times New Roman" w:eastAsia="宋体" w:cs="Times New Roman"/>
                <w:color w:val="000000" w:themeColor="text1"/>
                <w:kern w:val="0"/>
                <w:sz w:val="24"/>
                <w:szCs w:val="24"/>
                <w:highlight w:val="none"/>
                <w:lang w:val="en-US" w:eastAsia="zh-CN" w:bidi="ar"/>
                <w14:textFill>
                  <w14:solidFill>
                    <w14:schemeClr w14:val="tx1"/>
                  </w14:solidFill>
                </w14:textFill>
              </w:rPr>
              <w:t>和H</w:t>
            </w:r>
            <w:r>
              <w:rPr>
                <w:rFonts w:hint="default" w:ascii="Times New Roman" w:hAnsi="Times New Roman" w:eastAsia="宋体" w:cs="Times New Roman"/>
                <w:color w:val="000000" w:themeColor="text1"/>
                <w:kern w:val="0"/>
                <w:sz w:val="24"/>
                <w:szCs w:val="24"/>
                <w:highlight w:val="none"/>
                <w:vertAlign w:val="subscript"/>
                <w:lang w:val="en-US" w:eastAsia="zh-CN" w:bidi="ar"/>
                <w14:textFill>
                  <w14:solidFill>
                    <w14:schemeClr w14:val="tx1"/>
                  </w14:solidFill>
                </w14:textFill>
              </w:rPr>
              <w:t>2</w:t>
            </w:r>
            <w:r>
              <w:rPr>
                <w:rFonts w:hint="default" w:ascii="Times New Roman" w:hAnsi="Times New Roman" w:eastAsia="宋体" w:cs="Times New Roman"/>
                <w:color w:val="000000" w:themeColor="text1"/>
                <w:kern w:val="0"/>
                <w:sz w:val="24"/>
                <w:szCs w:val="24"/>
                <w:highlight w:val="none"/>
                <w:lang w:val="en-US" w:eastAsia="zh-CN" w:bidi="ar"/>
                <w14:textFill>
                  <w14:solidFill>
                    <w14:schemeClr w14:val="tx1"/>
                  </w14:solidFill>
                </w14:textFill>
              </w:rPr>
              <w:t>S产生量分别为0.01t/a 、0.0004t/a ，产生速率分别为0.00</w:t>
            </w:r>
            <w:r>
              <w:rPr>
                <w:rFonts w:hint="eastAsia" w:ascii="Times New Roman" w:cs="Times New Roman"/>
                <w:color w:val="000000" w:themeColor="text1"/>
                <w:kern w:val="0"/>
                <w:sz w:val="24"/>
                <w:szCs w:val="24"/>
                <w:highlight w:val="none"/>
                <w:lang w:val="en-US" w:eastAsia="zh-CN" w:bidi="ar"/>
                <w14:textFill>
                  <w14:solidFill>
                    <w14:schemeClr w14:val="tx1"/>
                  </w14:solidFill>
                </w14:textFill>
              </w:rPr>
              <w:t>14</w:t>
            </w:r>
            <w:r>
              <w:rPr>
                <w:rFonts w:hint="default" w:ascii="Times New Roman" w:hAnsi="Times New Roman" w:eastAsia="宋体" w:cs="Times New Roman"/>
                <w:color w:val="000000" w:themeColor="text1"/>
                <w:kern w:val="0"/>
                <w:sz w:val="24"/>
                <w:szCs w:val="24"/>
                <w:highlight w:val="none"/>
                <w:lang w:val="en-US" w:eastAsia="zh-CN" w:bidi="ar"/>
                <w14:textFill>
                  <w14:solidFill>
                    <w14:schemeClr w14:val="tx1"/>
                  </w14:solidFill>
                </w14:textFill>
              </w:rPr>
              <w:t>kg/h 、0.000</w:t>
            </w:r>
            <w:r>
              <w:rPr>
                <w:rFonts w:hint="eastAsia" w:ascii="Times New Roman" w:cs="Times New Roman"/>
                <w:color w:val="000000" w:themeColor="text1"/>
                <w:kern w:val="0"/>
                <w:sz w:val="24"/>
                <w:szCs w:val="24"/>
                <w:highlight w:val="none"/>
                <w:lang w:val="en-US" w:eastAsia="zh-CN" w:bidi="ar"/>
                <w14:textFill>
                  <w14:solidFill>
                    <w14:schemeClr w14:val="tx1"/>
                  </w14:solidFill>
                </w14:textFill>
              </w:rPr>
              <w:t>056</w:t>
            </w:r>
            <w:r>
              <w:rPr>
                <w:rFonts w:hint="default" w:ascii="Times New Roman" w:hAnsi="Times New Roman" w:eastAsia="宋体" w:cs="Times New Roman"/>
                <w:color w:val="000000" w:themeColor="text1"/>
                <w:kern w:val="0"/>
                <w:sz w:val="24"/>
                <w:szCs w:val="24"/>
                <w:highlight w:val="none"/>
                <w:lang w:val="en-US" w:eastAsia="zh-CN" w:bidi="ar"/>
                <w14:textFill>
                  <w14:solidFill>
                    <w14:schemeClr w14:val="tx1"/>
                  </w14:solidFill>
                </w14:textFill>
              </w:rPr>
              <w:t>kg/h。</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 xml:space="preserve"> </w:t>
            </w:r>
          </w:p>
          <w:p w14:paraId="15219A79">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项目污水处理设施均做封闭处理且为</w:t>
            </w:r>
            <w:r>
              <w:rPr>
                <w:rFonts w:hint="eastAsia" w:ascii="Times New Roman" w:hAnsi="Times New Roman" w:cs="Times New Roman"/>
                <w:color w:val="000000" w:themeColor="text1"/>
                <w:kern w:val="0"/>
                <w:sz w:val="24"/>
                <w:szCs w:val="24"/>
                <w:lang w:val="en-US" w:eastAsia="zh-CN" w:bidi="ar"/>
                <w14:textFill>
                  <w14:solidFill>
                    <w14:schemeClr w14:val="tx1"/>
                  </w14:solidFill>
                </w14:textFill>
              </w:rPr>
              <w:t>地下式</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，仅少量恶臭气体逸散到外环境。为进一步降低恶臭气体对周边环境的影响，</w:t>
            </w:r>
            <w:r>
              <w:rPr>
                <w:rFonts w:hint="eastAsia" w:ascii="Times New Roman" w:hAnsi="Times New Roman" w:cs="Times New Roman"/>
                <w:color w:val="000000" w:themeColor="text1"/>
                <w:kern w:val="0"/>
                <w:sz w:val="24"/>
                <w:szCs w:val="24"/>
                <w:lang w:val="en-US" w:eastAsia="zh-CN" w:bidi="ar"/>
                <w14:textFill>
                  <w14:solidFill>
                    <w14:schemeClr w14:val="tx1"/>
                  </w14:solidFill>
                </w14:textFill>
              </w:rPr>
              <w:t>建设单位</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从</w:t>
            </w:r>
            <w:r>
              <w:rPr>
                <w:rFonts w:hint="eastAsia" w:ascii="Times New Roman" w:hAnsi="Times New Roman" w:cs="Times New Roman"/>
                <w:color w:val="000000" w:themeColor="text1"/>
                <w:kern w:val="0"/>
                <w:sz w:val="24"/>
                <w:szCs w:val="24"/>
                <w:lang w:val="en-US" w:eastAsia="zh-CN" w:bidi="ar"/>
                <w14:textFill>
                  <w14:solidFill>
                    <w14:schemeClr w14:val="tx1"/>
                  </w14:solidFill>
                </w14:textFill>
              </w:rPr>
              <w:t>污水处理站</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 xml:space="preserve">运行管理、绿化及恶臭治理等方面采取相应的防治措施： </w:t>
            </w:r>
          </w:p>
          <w:p w14:paraId="7CE04502">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①污水处理设施的调节池、水解酸化池、</w:t>
            </w:r>
            <w:r>
              <w:rPr>
                <w:rFonts w:hint="eastAsia" w:ascii="Times New Roman" w:hAnsi="Times New Roman" w:cs="Times New Roman"/>
                <w:color w:val="000000" w:themeColor="text1"/>
                <w:kern w:val="0"/>
                <w:sz w:val="24"/>
                <w:szCs w:val="24"/>
                <w:lang w:val="en-US" w:eastAsia="zh-CN" w:bidi="ar"/>
                <w14:textFill>
                  <w14:solidFill>
                    <w14:schemeClr w14:val="tx1"/>
                  </w14:solidFill>
                </w14:textFill>
              </w:rPr>
              <w:t>厌氧池、缺氧池</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 xml:space="preserve">等加盖预制板密封； </w:t>
            </w:r>
          </w:p>
          <w:p w14:paraId="685C14F7">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 xml:space="preserve">②污水站的污泥浓缩要控制其厌氧发酵，污泥干化脱水后要及时压滤及清运，减少污泥堆存； </w:t>
            </w:r>
          </w:p>
          <w:p w14:paraId="49434599">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③</w:t>
            </w:r>
            <w:r>
              <w:rPr>
                <w:rFonts w:hint="eastAsia" w:ascii="Times New Roman" w:hAnsi="Times New Roman" w:cs="Times New Roman"/>
                <w:color w:val="000000" w:themeColor="text1"/>
                <w:kern w:val="0"/>
                <w:sz w:val="24"/>
                <w:szCs w:val="24"/>
                <w:lang w:val="en-US" w:eastAsia="zh-CN" w:bidi="ar"/>
                <w14:textFill>
                  <w14:solidFill>
                    <w14:schemeClr w14:val="tx1"/>
                  </w14:solidFill>
                </w14:textFill>
              </w:rPr>
              <w:t>污水处理站周边</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 xml:space="preserve">定期喷洒除臭剂，减少恶臭气体的扩散。 </w:t>
            </w:r>
          </w:p>
          <w:p w14:paraId="6C40A569">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color w:val="000000" w:themeColor="text1"/>
                <w:sz w:val="24"/>
                <w:szCs w:val="24"/>
                <w:lang w:val="en-US"/>
                <w14:textFill>
                  <w14:solidFill>
                    <w14:schemeClr w14:val="tx1"/>
                  </w14:solidFill>
                </w14:textFill>
              </w:rPr>
            </w:pPr>
            <w:r>
              <w:rPr>
                <w:rFonts w:hint="eastAsia" w:ascii="Times New Roman" w:hAnsi="Times New Roman" w:cs="Times New Roman"/>
                <w:color w:val="000000" w:themeColor="text1"/>
                <w:kern w:val="0"/>
                <w:sz w:val="24"/>
                <w:szCs w:val="24"/>
                <w:lang w:val="en-US" w:eastAsia="zh-CN" w:bidi="ar"/>
                <w14:textFill>
                  <w14:solidFill>
                    <w14:schemeClr w14:val="tx1"/>
                  </w14:solidFill>
                </w14:textFill>
              </w:rPr>
              <w:t>采取以上措施后，</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污水处理设恶臭产生量较小，落实上述措施后，施恶臭对周围环境影响较</w:t>
            </w:r>
            <w:r>
              <w:rPr>
                <w:rFonts w:hint="default" w:ascii="Times New Roman" w:hAnsi="Times New Roman" w:cs="Times New Roman"/>
                <w:color w:val="000000" w:themeColor="text1"/>
                <w:kern w:val="0"/>
                <w:sz w:val="24"/>
                <w:szCs w:val="24"/>
                <w:lang w:val="en-US" w:eastAsia="zh-CN" w:bidi="ar"/>
                <w14:textFill>
                  <w14:solidFill>
                    <w14:schemeClr w14:val="tx1"/>
                  </w14:solidFill>
                </w14:textFill>
              </w:rPr>
              <w:t>小。</w:t>
            </w:r>
          </w:p>
          <w:p w14:paraId="62DBAB43">
            <w:pPr>
              <w:autoSpaceDE w:val="0"/>
              <w:autoSpaceDN w:val="0"/>
              <w:adjustRightInd w:val="0"/>
              <w:snapToGrid w:val="0"/>
              <w:spacing w:line="360" w:lineRule="auto"/>
              <w:ind w:firstLine="480" w:firstLineChars="200"/>
              <w:textAlignment w:val="baseline"/>
              <w:rPr>
                <w:rFonts w:hint="eastAsia" w:ascii="Times New Roman" w:hAnsi="Times New Roman" w:eastAsia="宋体" w:cs="Times New Roman"/>
                <w:color w:val="000000" w:themeColor="text1"/>
                <w:sz w:val="24"/>
                <w:szCs w:val="24"/>
                <w:highlight w:val="none"/>
                <w:lang w:eastAsia="zh-CN"/>
                <w14:textFill>
                  <w14:solidFill>
                    <w14:schemeClr w14:val="tx1"/>
                  </w14:solidFill>
                </w14:textFill>
              </w:rPr>
            </w:pPr>
            <w:r>
              <w:rPr>
                <w:rFonts w:hint="eastAsia" w:ascii="Times New Roman" w:cs="Times New Roman"/>
                <w:color w:val="000000" w:themeColor="text1"/>
                <w:sz w:val="24"/>
                <w:szCs w:val="24"/>
                <w:highlight w:val="none"/>
                <w:lang w:val="en-US" w:eastAsia="zh-CN"/>
                <w14:textFill>
                  <w14:solidFill>
                    <w14:schemeClr w14:val="tx1"/>
                  </w14:solidFill>
                </w14:textFill>
              </w:rPr>
              <w:t>（3）</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 xml:space="preserve">食堂油烟废气 </w:t>
            </w:r>
          </w:p>
          <w:p w14:paraId="53506F5F">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Style w:val="98"/>
                <w:rFonts w:hint="default" w:ascii="Times New Roman" w:hAnsi="Times New Roman" w:cs="Times New Roman"/>
                <w:color w:val="000000" w:themeColor="text1"/>
                <w:szCs w:val="28"/>
                <w14:textFill>
                  <w14:solidFill>
                    <w14:schemeClr w14:val="tx1"/>
                  </w14:solidFill>
                </w14:textFill>
              </w:rPr>
            </w:pPr>
            <w:r>
              <w:rPr>
                <w:rFonts w:hint="default" w:ascii="Times New Roman" w:hAnsi="Times New Roman" w:cs="Times New Roman"/>
                <w:color w:val="000000" w:themeColor="text1"/>
                <w:sz w:val="24"/>
                <w:szCs w:val="28"/>
                <w14:textFill>
                  <w14:solidFill>
                    <w14:schemeClr w14:val="tx1"/>
                  </w14:solidFill>
                </w14:textFill>
              </w:rPr>
              <w:t>项目设食堂一座，用于员工用餐使用，</w:t>
            </w:r>
            <w:r>
              <w:rPr>
                <w:rFonts w:hint="default" w:ascii="Times New Roman" w:hAnsi="Times New Roman" w:cs="Times New Roman"/>
                <w:color w:val="000000" w:themeColor="text1"/>
                <w:sz w:val="24"/>
                <w:szCs w:val="28"/>
                <w:highlight w:val="none"/>
                <w14:textFill>
                  <w14:solidFill>
                    <w14:schemeClr w14:val="tx1"/>
                  </w14:solidFill>
                </w14:textFill>
              </w:rPr>
              <w:t>内设</w:t>
            </w:r>
            <w:r>
              <w:rPr>
                <w:rFonts w:hint="default" w:ascii="Times New Roman" w:hAnsi="Times New Roman" w:cs="Times New Roman"/>
                <w:color w:val="000000" w:themeColor="text1"/>
                <w:sz w:val="24"/>
                <w:szCs w:val="28"/>
                <w:highlight w:val="none"/>
                <w:lang w:val="en-US" w:eastAsia="zh-CN"/>
                <w14:textFill>
                  <w14:solidFill>
                    <w14:schemeClr w14:val="tx1"/>
                  </w14:solidFill>
                </w14:textFill>
              </w:rPr>
              <w:t>2</w:t>
            </w:r>
            <w:r>
              <w:rPr>
                <w:rFonts w:hint="default" w:ascii="Times New Roman" w:hAnsi="Times New Roman" w:cs="Times New Roman"/>
                <w:color w:val="000000" w:themeColor="text1"/>
                <w:sz w:val="24"/>
                <w:szCs w:val="28"/>
                <w:highlight w:val="none"/>
                <w14:textFill>
                  <w14:solidFill>
                    <w14:schemeClr w14:val="tx1"/>
                  </w14:solidFill>
                </w14:textFill>
              </w:rPr>
              <w:t>个灶头，</w:t>
            </w:r>
            <w:r>
              <w:rPr>
                <w:rFonts w:hint="default" w:ascii="Times New Roman" w:hAnsi="Times New Roman" w:cs="Times New Roman"/>
                <w:color w:val="000000" w:themeColor="text1"/>
                <w:sz w:val="24"/>
                <w14:textFill>
                  <w14:solidFill>
                    <w14:schemeClr w14:val="tx1"/>
                  </w14:solidFill>
                </w14:textFill>
              </w:rPr>
              <w:t>属</w:t>
            </w:r>
            <w:r>
              <w:rPr>
                <w:rFonts w:hint="default" w:ascii="Times New Roman" w:hAnsi="Times New Roman" w:cs="Times New Roman"/>
                <w:color w:val="000000" w:themeColor="text1"/>
                <w:sz w:val="24"/>
                <w:lang w:val="en-US" w:eastAsia="zh-CN"/>
                <w14:textFill>
                  <w14:solidFill>
                    <w14:schemeClr w14:val="tx1"/>
                  </w14:solidFill>
                </w14:textFill>
              </w:rPr>
              <w:t>小</w:t>
            </w:r>
            <w:r>
              <w:rPr>
                <w:rFonts w:hint="default" w:ascii="Times New Roman" w:hAnsi="Times New Roman" w:cs="Times New Roman"/>
                <w:color w:val="000000" w:themeColor="text1"/>
                <w:sz w:val="24"/>
                <w14:textFill>
                  <w14:solidFill>
                    <w14:schemeClr w14:val="tx1"/>
                  </w14:solidFill>
                </w14:textFill>
              </w:rPr>
              <w:t>型规模，用餐人数按</w:t>
            </w:r>
            <w:r>
              <w:rPr>
                <w:rFonts w:hint="default" w:ascii="Times New Roman" w:hAnsi="Times New Roman" w:cs="Times New Roman"/>
                <w:color w:val="000000" w:themeColor="text1"/>
                <w:sz w:val="24"/>
                <w:lang w:val="en-US" w:eastAsia="zh-CN"/>
                <w14:textFill>
                  <w14:solidFill>
                    <w14:schemeClr w14:val="tx1"/>
                  </w14:solidFill>
                </w14:textFill>
              </w:rPr>
              <w:t>10人计</w:t>
            </w:r>
            <w:r>
              <w:rPr>
                <w:rFonts w:hint="default" w:ascii="Times New Roman" w:hAnsi="Times New Roman" w:cs="Times New Roman"/>
                <w:color w:val="000000" w:themeColor="text1"/>
                <w:sz w:val="24"/>
                <w:szCs w:val="28"/>
                <w14:textFill>
                  <w14:solidFill>
                    <w14:schemeClr w14:val="tx1"/>
                  </w14:solidFill>
                </w14:textFill>
              </w:rPr>
              <w:t>，</w:t>
            </w:r>
            <w:r>
              <w:rPr>
                <w:rFonts w:hint="default" w:ascii="Times New Roman" w:hAnsi="Times New Roman" w:cs="Times New Roman"/>
                <w:color w:val="000000" w:themeColor="text1"/>
                <w:sz w:val="24"/>
                <w14:textFill>
                  <w14:solidFill>
                    <w14:schemeClr w14:val="tx1"/>
                  </w14:solidFill>
                </w14:textFill>
              </w:rPr>
              <w:t>年工作日</w:t>
            </w:r>
            <w:r>
              <w:rPr>
                <w:rFonts w:hint="default" w:ascii="Times New Roman" w:hAnsi="Times New Roman" w:cs="Times New Roman"/>
                <w:color w:val="000000" w:themeColor="text1"/>
                <w:sz w:val="24"/>
                <w:lang w:val="en-US" w:eastAsia="zh-CN"/>
                <w14:textFill>
                  <w14:solidFill>
                    <w14:schemeClr w14:val="tx1"/>
                  </w14:solidFill>
                </w14:textFill>
              </w:rPr>
              <w:t>300</w:t>
            </w:r>
            <w:r>
              <w:rPr>
                <w:rFonts w:hint="default" w:ascii="Times New Roman" w:hAnsi="Times New Roman" w:cs="Times New Roman"/>
                <w:color w:val="000000" w:themeColor="text1"/>
                <w:sz w:val="24"/>
                <w14:textFill>
                  <w14:solidFill>
                    <w14:schemeClr w14:val="tx1"/>
                  </w14:solidFill>
                </w14:textFill>
              </w:rPr>
              <w:t>天，</w:t>
            </w:r>
            <w:r>
              <w:rPr>
                <w:rStyle w:val="98"/>
                <w:rFonts w:hint="default" w:ascii="Times New Roman" w:hAnsi="Times New Roman" w:cs="Times New Roman"/>
                <w:color w:val="000000" w:themeColor="text1"/>
                <w:szCs w:val="28"/>
                <w14:textFill>
                  <w14:solidFill>
                    <w14:schemeClr w14:val="tx1"/>
                  </w14:solidFill>
                </w14:textFill>
              </w:rPr>
              <w:t>根据类比调查，食用油消耗按3kg/(100人·</w:t>
            </w:r>
            <w:r>
              <w:rPr>
                <w:rStyle w:val="98"/>
                <w:rFonts w:hint="default" w:ascii="Times New Roman" w:hAnsi="Times New Roman" w:cs="Times New Roman"/>
                <w:color w:val="000000" w:themeColor="text1"/>
                <w:szCs w:val="28"/>
                <w:lang w:val="en-US"/>
                <w14:textFill>
                  <w14:solidFill>
                    <w14:schemeClr w14:val="tx1"/>
                  </w14:solidFill>
                </w14:textFill>
              </w:rPr>
              <w:t>d</w:t>
            </w:r>
            <w:r>
              <w:rPr>
                <w:rStyle w:val="98"/>
                <w:rFonts w:hint="default" w:ascii="Times New Roman" w:hAnsi="Times New Roman" w:cs="Times New Roman"/>
                <w:color w:val="000000" w:themeColor="text1"/>
                <w:szCs w:val="28"/>
                <w14:textFill>
                  <w14:solidFill>
                    <w14:schemeClr w14:val="tx1"/>
                  </w14:solidFill>
                </w14:textFill>
              </w:rPr>
              <w:t>)计算，则耗油量为</w:t>
            </w:r>
            <w:r>
              <w:rPr>
                <w:rStyle w:val="98"/>
                <w:rFonts w:hint="default" w:ascii="Times New Roman" w:hAnsi="Times New Roman" w:cs="Times New Roman"/>
                <w:color w:val="000000" w:themeColor="text1"/>
                <w:sz w:val="24"/>
                <w:szCs w:val="24"/>
                <w:lang w:val="en-US"/>
                <w14:textFill>
                  <w14:solidFill>
                    <w14:schemeClr w14:val="tx1"/>
                  </w14:solidFill>
                </w14:textFill>
              </w:rPr>
              <w:t>0.9</w:t>
            </w:r>
            <w:r>
              <w:rPr>
                <w:rStyle w:val="98"/>
                <w:rFonts w:hint="default" w:ascii="Times New Roman" w:hAnsi="Times New Roman" w:cs="Times New Roman"/>
                <w:color w:val="000000" w:themeColor="text1"/>
                <w:sz w:val="24"/>
                <w:szCs w:val="24"/>
                <w14:textFill>
                  <w14:solidFill>
                    <w14:schemeClr w14:val="tx1"/>
                  </w14:solidFill>
                </w14:textFill>
              </w:rPr>
              <w:t>t/a</w:t>
            </w:r>
            <w:r>
              <w:rPr>
                <w:rStyle w:val="98"/>
                <w:rFonts w:hint="default" w:ascii="Times New Roman" w:hAnsi="Times New Roman" w:cs="Times New Roman"/>
                <w:color w:val="000000" w:themeColor="text1"/>
                <w:szCs w:val="28"/>
                <w14:textFill>
                  <w14:solidFill>
                    <w14:schemeClr w14:val="tx1"/>
                  </w14:solidFill>
                </w14:textFill>
              </w:rPr>
              <w:t>。一般油烟挥发量占总耗油量的2%～4%，本项目取2.5%，则油烟发生量约为</w:t>
            </w:r>
            <w:r>
              <w:rPr>
                <w:rStyle w:val="98"/>
                <w:rFonts w:hint="default" w:ascii="Times New Roman" w:hAnsi="Times New Roman" w:cs="Times New Roman"/>
                <w:color w:val="000000" w:themeColor="text1"/>
                <w:szCs w:val="28"/>
                <w:lang w:val="en-US"/>
                <w14:textFill>
                  <w14:solidFill>
                    <w14:schemeClr w14:val="tx1"/>
                  </w14:solidFill>
                </w14:textFill>
              </w:rPr>
              <w:t>0.0225</w:t>
            </w:r>
            <w:r>
              <w:rPr>
                <w:rStyle w:val="98"/>
                <w:rFonts w:hint="default" w:ascii="Times New Roman" w:hAnsi="Times New Roman" w:cs="Times New Roman"/>
                <w:color w:val="000000" w:themeColor="text1"/>
                <w:szCs w:val="28"/>
                <w14:textFill>
                  <w14:solidFill>
                    <w14:schemeClr w14:val="tx1"/>
                  </w14:solidFill>
                </w14:textFill>
              </w:rPr>
              <w:t>t/a，油烟产生的高峰值为</w:t>
            </w:r>
            <w:r>
              <w:rPr>
                <w:rStyle w:val="98"/>
                <w:rFonts w:hint="default" w:ascii="Times New Roman" w:hAnsi="Times New Roman" w:cs="Times New Roman"/>
                <w:color w:val="000000" w:themeColor="text1"/>
                <w:szCs w:val="28"/>
                <w:lang w:val="en-US"/>
                <w14:textFill>
                  <w14:solidFill>
                    <w14:schemeClr w14:val="tx1"/>
                  </w14:solidFill>
                </w14:textFill>
              </w:rPr>
              <w:t>3</w:t>
            </w:r>
            <w:r>
              <w:rPr>
                <w:rStyle w:val="98"/>
                <w:rFonts w:hint="default" w:ascii="Times New Roman" w:hAnsi="Times New Roman" w:cs="Times New Roman"/>
                <w:color w:val="000000" w:themeColor="text1"/>
                <w:szCs w:val="28"/>
                <w14:textFill>
                  <w14:solidFill>
                    <w14:schemeClr w14:val="tx1"/>
                  </w14:solidFill>
                </w14:textFill>
              </w:rPr>
              <w:t>h/</w:t>
            </w:r>
            <w:r>
              <w:rPr>
                <w:rStyle w:val="98"/>
                <w:rFonts w:hint="default" w:ascii="Times New Roman" w:hAnsi="Times New Roman" w:cs="Times New Roman"/>
                <w:color w:val="000000" w:themeColor="text1"/>
                <w:szCs w:val="28"/>
                <w:lang w:val="en-US"/>
                <w14:textFill>
                  <w14:solidFill>
                    <w14:schemeClr w14:val="tx1"/>
                  </w14:solidFill>
                </w14:textFill>
              </w:rPr>
              <w:t>d</w:t>
            </w:r>
            <w:r>
              <w:rPr>
                <w:rStyle w:val="98"/>
                <w:rFonts w:hint="default" w:ascii="Times New Roman" w:hAnsi="Times New Roman" w:cs="Times New Roman"/>
                <w:color w:val="000000" w:themeColor="text1"/>
                <w:szCs w:val="28"/>
                <w14:textFill>
                  <w14:solidFill>
                    <w14:schemeClr w14:val="tx1"/>
                  </w14:solidFill>
                </w14:textFill>
              </w:rPr>
              <w:t>，排风量为</w:t>
            </w:r>
            <w:r>
              <w:rPr>
                <w:rStyle w:val="98"/>
                <w:rFonts w:hint="default" w:ascii="Times New Roman" w:hAnsi="Times New Roman" w:cs="Times New Roman"/>
                <w:color w:val="000000" w:themeColor="text1"/>
                <w:szCs w:val="28"/>
                <w:lang w:val="en-US"/>
                <w14:textFill>
                  <w14:solidFill>
                    <w14:schemeClr w14:val="tx1"/>
                  </w14:solidFill>
                </w14:textFill>
              </w:rPr>
              <w:t>6</w:t>
            </w:r>
            <w:r>
              <w:rPr>
                <w:rStyle w:val="98"/>
                <w:rFonts w:hint="default" w:ascii="Times New Roman" w:hAnsi="Times New Roman" w:cs="Times New Roman"/>
                <w:color w:val="000000" w:themeColor="text1"/>
                <w:szCs w:val="28"/>
                <w14:textFill>
                  <w14:solidFill>
                    <w14:schemeClr w14:val="tx1"/>
                  </w14:solidFill>
                </w14:textFill>
              </w:rPr>
              <w:t>000m</w:t>
            </w:r>
            <w:r>
              <w:rPr>
                <w:rStyle w:val="98"/>
                <w:rFonts w:hint="default" w:ascii="Times New Roman" w:hAnsi="Times New Roman" w:cs="Times New Roman"/>
                <w:color w:val="000000" w:themeColor="text1"/>
                <w:szCs w:val="28"/>
                <w:vertAlign w:val="superscript"/>
                <w14:textFill>
                  <w14:solidFill>
                    <w14:schemeClr w14:val="tx1"/>
                  </w14:solidFill>
                </w14:textFill>
              </w:rPr>
              <w:t>3</w:t>
            </w:r>
            <w:r>
              <w:rPr>
                <w:rStyle w:val="98"/>
                <w:rFonts w:hint="default" w:ascii="Times New Roman" w:hAnsi="Times New Roman" w:cs="Times New Roman"/>
                <w:color w:val="000000" w:themeColor="text1"/>
                <w:szCs w:val="28"/>
                <w14:textFill>
                  <w14:solidFill>
                    <w14:schemeClr w14:val="tx1"/>
                  </w14:solidFill>
                </w14:textFill>
              </w:rPr>
              <w:t>/h，</w:t>
            </w:r>
            <w:r>
              <w:rPr>
                <w:rFonts w:hint="default" w:ascii="Times New Roman" w:hAnsi="Times New Roman" w:cs="Times New Roman"/>
                <w:color w:val="000000" w:themeColor="text1"/>
                <w:sz w:val="24"/>
                <w:szCs w:val="28"/>
                <w14:textFill>
                  <w14:solidFill>
                    <w14:schemeClr w14:val="tx1"/>
                  </w14:solidFill>
                </w14:textFill>
              </w:rPr>
              <w:t>产生浓度为</w:t>
            </w:r>
            <w:r>
              <w:rPr>
                <w:rFonts w:hint="default" w:ascii="Times New Roman" w:hAnsi="Times New Roman" w:cs="Times New Roman"/>
                <w:color w:val="000000" w:themeColor="text1"/>
                <w:sz w:val="24"/>
                <w:szCs w:val="28"/>
                <w:lang w:val="en-US" w:eastAsia="zh-CN"/>
                <w14:textFill>
                  <w14:solidFill>
                    <w14:schemeClr w14:val="tx1"/>
                  </w14:solidFill>
                </w14:textFill>
              </w:rPr>
              <w:t>4.17</w:t>
            </w:r>
            <w:r>
              <w:rPr>
                <w:rFonts w:hint="default" w:ascii="Times New Roman" w:hAnsi="Times New Roman" w:cs="Times New Roman"/>
                <w:color w:val="000000" w:themeColor="text1"/>
                <w:sz w:val="24"/>
                <w:szCs w:val="28"/>
                <w14:textFill>
                  <w14:solidFill>
                    <w14:schemeClr w14:val="tx1"/>
                  </w14:solidFill>
                </w14:textFill>
              </w:rPr>
              <w:t>mg/m</w:t>
            </w:r>
            <w:r>
              <w:rPr>
                <w:rFonts w:hint="default" w:ascii="Times New Roman" w:hAnsi="Times New Roman" w:cs="Times New Roman"/>
                <w:color w:val="000000" w:themeColor="text1"/>
                <w:sz w:val="24"/>
                <w:szCs w:val="28"/>
                <w:vertAlign w:val="superscript"/>
                <w14:textFill>
                  <w14:solidFill>
                    <w14:schemeClr w14:val="tx1"/>
                  </w14:solidFill>
                </w14:textFill>
              </w:rPr>
              <w:t>3</w:t>
            </w:r>
            <w:r>
              <w:rPr>
                <w:rStyle w:val="98"/>
                <w:rFonts w:hint="default" w:ascii="Times New Roman" w:hAnsi="Times New Roman" w:cs="Times New Roman"/>
                <w:color w:val="000000" w:themeColor="text1"/>
                <w:szCs w:val="28"/>
                <w14:textFill>
                  <w14:solidFill>
                    <w14:schemeClr w14:val="tx1"/>
                  </w14:solidFill>
                </w14:textFill>
              </w:rPr>
              <w:t>。建设单位安装净化效率</w:t>
            </w:r>
            <w:r>
              <w:rPr>
                <w:rStyle w:val="98"/>
                <w:rFonts w:hint="default" w:ascii="Times New Roman" w:hAnsi="Times New Roman" w:cs="Times New Roman"/>
                <w:color w:val="000000" w:themeColor="text1"/>
                <w:szCs w:val="28"/>
                <w:lang w:val="en-US"/>
                <w14:textFill>
                  <w14:solidFill>
                    <w14:schemeClr w14:val="tx1"/>
                  </w14:solidFill>
                </w14:textFill>
              </w:rPr>
              <w:t>60</w:t>
            </w:r>
            <w:r>
              <w:rPr>
                <w:rStyle w:val="98"/>
                <w:rFonts w:hint="default" w:ascii="Times New Roman" w:hAnsi="Times New Roman" w:cs="Times New Roman"/>
                <w:color w:val="000000" w:themeColor="text1"/>
                <w:szCs w:val="28"/>
                <w14:textFill>
                  <w14:solidFill>
                    <w14:schemeClr w14:val="tx1"/>
                  </w14:solidFill>
                </w14:textFill>
              </w:rPr>
              <w:t>%以上的油烟净化装置，油烟经处理后</w:t>
            </w:r>
            <w:r>
              <w:rPr>
                <w:rFonts w:hint="default" w:ascii="Times New Roman" w:hAnsi="Times New Roman" w:cs="Times New Roman"/>
                <w:color w:val="000000" w:themeColor="text1"/>
                <w:sz w:val="24"/>
                <w:szCs w:val="28"/>
                <w14:textFill>
                  <w14:solidFill>
                    <w14:schemeClr w14:val="tx1"/>
                  </w14:solidFill>
                </w14:textFill>
              </w:rPr>
              <w:t>经专用烟道屋顶排放</w:t>
            </w:r>
            <w:r>
              <w:rPr>
                <w:rStyle w:val="98"/>
                <w:rFonts w:hint="default" w:ascii="Times New Roman" w:hAnsi="Times New Roman" w:cs="Times New Roman"/>
                <w:color w:val="000000" w:themeColor="text1"/>
                <w:szCs w:val="28"/>
                <w14:textFill>
                  <w14:solidFill>
                    <w14:schemeClr w14:val="tx1"/>
                  </w14:solidFill>
                </w14:textFill>
              </w:rPr>
              <w:t>。油烟排放量为</w:t>
            </w:r>
            <w:r>
              <w:rPr>
                <w:rStyle w:val="98"/>
                <w:rFonts w:hint="default" w:ascii="Times New Roman" w:hAnsi="Times New Roman" w:cs="Times New Roman"/>
                <w:color w:val="000000" w:themeColor="text1"/>
                <w:szCs w:val="28"/>
                <w:lang w:val="en-US"/>
                <w14:textFill>
                  <w14:solidFill>
                    <w14:schemeClr w14:val="tx1"/>
                  </w14:solidFill>
                </w14:textFill>
              </w:rPr>
              <w:t>0.009</w:t>
            </w:r>
            <w:r>
              <w:rPr>
                <w:rStyle w:val="98"/>
                <w:rFonts w:hint="default" w:ascii="Times New Roman" w:hAnsi="Times New Roman" w:cs="Times New Roman"/>
                <w:color w:val="000000" w:themeColor="text1"/>
                <w:szCs w:val="28"/>
                <w14:textFill>
                  <w14:solidFill>
                    <w14:schemeClr w14:val="tx1"/>
                  </w14:solidFill>
                </w14:textFill>
              </w:rPr>
              <w:t>t/a，排放浓度为</w:t>
            </w:r>
            <w:r>
              <w:rPr>
                <w:rStyle w:val="98"/>
                <w:rFonts w:hint="default" w:ascii="Times New Roman" w:hAnsi="Times New Roman" w:cs="Times New Roman"/>
                <w:color w:val="000000" w:themeColor="text1"/>
                <w:szCs w:val="28"/>
                <w:lang w:val="en-US"/>
                <w14:textFill>
                  <w14:solidFill>
                    <w14:schemeClr w14:val="tx1"/>
                  </w14:solidFill>
                </w14:textFill>
              </w:rPr>
              <w:t>1.67</w:t>
            </w:r>
            <w:r>
              <w:rPr>
                <w:rStyle w:val="98"/>
                <w:rFonts w:hint="default" w:ascii="Times New Roman" w:hAnsi="Times New Roman" w:cs="Times New Roman"/>
                <w:color w:val="000000" w:themeColor="text1"/>
                <w:szCs w:val="28"/>
                <w14:textFill>
                  <w14:solidFill>
                    <w14:schemeClr w14:val="tx1"/>
                  </w14:solidFill>
                </w14:textFill>
              </w:rPr>
              <w:t>mg/m</w:t>
            </w:r>
            <w:r>
              <w:rPr>
                <w:rStyle w:val="98"/>
                <w:rFonts w:hint="default" w:ascii="Times New Roman" w:hAnsi="Times New Roman" w:cs="Times New Roman"/>
                <w:color w:val="000000" w:themeColor="text1"/>
                <w:szCs w:val="28"/>
                <w:vertAlign w:val="superscript"/>
                <w14:textFill>
                  <w14:solidFill>
                    <w14:schemeClr w14:val="tx1"/>
                  </w14:solidFill>
                </w14:textFill>
              </w:rPr>
              <w:t>3</w:t>
            </w:r>
            <w:r>
              <w:rPr>
                <w:rStyle w:val="98"/>
                <w:rFonts w:hint="default" w:ascii="Times New Roman" w:hAnsi="Times New Roman" w:cs="Times New Roman"/>
                <w:color w:val="000000" w:themeColor="text1"/>
                <w:szCs w:val="28"/>
                <w14:textFill>
                  <w14:solidFill>
                    <w14:schemeClr w14:val="tx1"/>
                  </w14:solidFill>
                </w14:textFill>
              </w:rPr>
              <w:t>，低于《饮食业油烟排放标准》（GB18483-2001）最高允许排放限值要求，对周围大气环境影响较小。</w:t>
            </w:r>
          </w:p>
          <w:p w14:paraId="3D716F46">
            <w:pPr>
              <w:autoSpaceDE w:val="0"/>
              <w:autoSpaceDN w:val="0"/>
              <w:adjustRightInd w:val="0"/>
              <w:snapToGrid w:val="0"/>
              <w:spacing w:line="360" w:lineRule="auto"/>
              <w:ind w:right="134" w:rightChars="56" w:firstLine="472" w:firstLineChars="196"/>
              <w:outlineLvl w:val="1"/>
              <w:rPr>
                <w:rFonts w:hint="default" w:ascii="Times New Roman" w:hAnsi="Times New Roman" w:cs="Times New Roman"/>
                <w:b/>
                <w:bCs/>
                <w:color w:val="000000" w:themeColor="text1"/>
                <w:sz w:val="24"/>
                <w:szCs w:val="24"/>
                <w14:textFill>
                  <w14:solidFill>
                    <w14:schemeClr w14:val="tx1"/>
                  </w14:solidFill>
                </w14:textFill>
              </w:rPr>
            </w:pPr>
            <w:r>
              <w:rPr>
                <w:rFonts w:hint="eastAsia" w:ascii="Times New Roman" w:cs="Times New Roman"/>
                <w:b/>
                <w:bCs/>
                <w:color w:val="000000" w:themeColor="text1"/>
                <w:sz w:val="24"/>
                <w:szCs w:val="24"/>
                <w:lang w:val="en-US" w:eastAsia="zh-CN"/>
                <w14:textFill>
                  <w14:solidFill>
                    <w14:schemeClr w14:val="tx1"/>
                  </w14:solidFill>
                </w14:textFill>
              </w:rPr>
              <w:t>4</w:t>
            </w:r>
            <w:r>
              <w:rPr>
                <w:rFonts w:hint="default" w:ascii="Times New Roman" w:hAnsi="Times New Roman" w:cs="Times New Roman"/>
                <w:b/>
                <w:bCs/>
                <w:color w:val="000000" w:themeColor="text1"/>
                <w:sz w:val="24"/>
                <w:szCs w:val="24"/>
                <w14:textFill>
                  <w14:solidFill>
                    <w14:schemeClr w14:val="tx1"/>
                  </w14:solidFill>
                </w14:textFill>
              </w:rPr>
              <w:t>.2废水</w:t>
            </w:r>
          </w:p>
          <w:p w14:paraId="66C6FD53">
            <w:pPr>
              <w:spacing w:line="360" w:lineRule="auto"/>
              <w:ind w:firstLine="480"/>
              <w:rPr>
                <w:rFonts w:hint="default" w:ascii="Times New Roman" w:hAnsi="Times New Roman" w:cs="Times New Roman"/>
                <w:color w:val="000000" w:themeColor="text1"/>
                <w14:textFill>
                  <w14:solidFill>
                    <w14:schemeClr w14:val="tx1"/>
                  </w14:solidFill>
                </w14:textFill>
              </w:rPr>
            </w:pPr>
            <w:r>
              <w:rPr>
                <w:rFonts w:hint="eastAsia" w:ascii="Times New Roman" w:hAnsi="Times New Roman" w:cs="Times New Roman"/>
                <w:color w:val="000000" w:themeColor="text1"/>
                <w:lang w:eastAsia="zh-CN"/>
                <w14:textFill>
                  <w14:solidFill>
                    <w14:schemeClr w14:val="tx1"/>
                  </w14:solidFill>
                </w14:textFill>
              </w:rPr>
              <w:t>现有</w:t>
            </w:r>
            <w:r>
              <w:rPr>
                <w:rFonts w:hint="default" w:ascii="Times New Roman" w:hAnsi="Times New Roman" w:cs="Times New Roman"/>
                <w:color w:val="000000" w:themeColor="text1"/>
                <w14:textFill>
                  <w14:solidFill>
                    <w14:schemeClr w14:val="tx1"/>
                  </w14:solidFill>
                </w14:textFill>
              </w:rPr>
              <w:t>项目运营期</w:t>
            </w:r>
            <w:r>
              <w:rPr>
                <w:rFonts w:hint="eastAsia" w:ascii="Times New Roman" w:hAnsi="Times New Roman" w:cs="Times New Roman"/>
                <w:color w:val="000000" w:themeColor="text1"/>
                <w:lang w:eastAsia="zh-CN"/>
                <w14:textFill>
                  <w14:solidFill>
                    <w14:schemeClr w14:val="tx1"/>
                  </w14:solidFill>
                </w14:textFill>
              </w:rPr>
              <w:t>废</w:t>
            </w:r>
            <w:r>
              <w:rPr>
                <w:rFonts w:hint="default" w:ascii="Times New Roman" w:hAnsi="Times New Roman" w:cs="Times New Roman"/>
                <w:color w:val="000000" w:themeColor="text1"/>
                <w14:textFill>
                  <w14:solidFill>
                    <w14:schemeClr w14:val="tx1"/>
                  </w14:solidFill>
                </w14:textFill>
              </w:rPr>
              <w:t>水主要是员工</w:t>
            </w:r>
            <w:r>
              <w:rPr>
                <w:rFonts w:hint="eastAsia" w:ascii="Times New Roman" w:hAnsi="Times New Roman" w:cs="Times New Roman"/>
                <w:color w:val="000000" w:themeColor="text1"/>
                <w:lang w:eastAsia="zh-CN"/>
                <w14:textFill>
                  <w14:solidFill>
                    <w14:schemeClr w14:val="tx1"/>
                  </w14:solidFill>
                </w14:textFill>
              </w:rPr>
              <w:t>生活污水</w:t>
            </w:r>
            <w:r>
              <w:rPr>
                <w:rFonts w:hint="default" w:ascii="Times New Roman" w:hAnsi="Times New Roman" w:cs="Times New Roman"/>
                <w:color w:val="000000" w:themeColor="text1"/>
                <w14:textFill>
                  <w14:solidFill>
                    <w14:schemeClr w14:val="tx1"/>
                  </w14:solidFill>
                </w14:textFill>
              </w:rPr>
              <w:t>和生产</w:t>
            </w:r>
            <w:r>
              <w:rPr>
                <w:rFonts w:hint="eastAsia" w:ascii="Times New Roman" w:hAnsi="Times New Roman" w:cs="Times New Roman"/>
                <w:color w:val="000000" w:themeColor="text1"/>
                <w:lang w:eastAsia="zh-CN"/>
                <w14:textFill>
                  <w14:solidFill>
                    <w14:schemeClr w14:val="tx1"/>
                  </w14:solidFill>
                </w14:textFill>
              </w:rPr>
              <w:t>废</w:t>
            </w:r>
            <w:r>
              <w:rPr>
                <w:rFonts w:hint="default" w:ascii="Times New Roman" w:hAnsi="Times New Roman" w:cs="Times New Roman"/>
                <w:color w:val="000000" w:themeColor="text1"/>
                <w14:textFill>
                  <w14:solidFill>
                    <w14:schemeClr w14:val="tx1"/>
                  </w14:solidFill>
                </w14:textFill>
              </w:rPr>
              <w:t>水。</w:t>
            </w:r>
          </w:p>
          <w:p w14:paraId="564BF7EF">
            <w:pPr>
              <w:spacing w:line="360" w:lineRule="auto"/>
              <w:ind w:firstLine="480"/>
              <w:rPr>
                <w:rFonts w:hint="default" w:eastAsia="宋体"/>
                <w:bCs/>
                <w:color w:val="000000" w:themeColor="text1"/>
                <w:sz w:val="24"/>
                <w:szCs w:val="24"/>
                <w:lang w:val="en-US" w:eastAsia="zh-CN"/>
                <w14:textFill>
                  <w14:solidFill>
                    <w14:schemeClr w14:val="tx1"/>
                  </w14:solidFill>
                </w14:textFill>
              </w:rPr>
            </w:pPr>
            <w:r>
              <w:rPr>
                <w:rFonts w:hint="eastAsia" w:ascii="Times New Roman" w:cs="Times New Roman"/>
                <w:bCs/>
                <w:color w:val="000000" w:themeColor="text1"/>
                <w:sz w:val="24"/>
                <w:szCs w:val="24"/>
                <w:lang w:val="en-US" w:eastAsia="zh-CN"/>
                <w14:textFill>
                  <w14:solidFill>
                    <w14:schemeClr w14:val="tx1"/>
                  </w14:solidFill>
                </w14:textFill>
              </w:rPr>
              <w:t>现有项目劳动定员10人，根据《陕西省行业用水定额》（DB61/T943-2020），居民生活用水量按100L/(人·d)计</w:t>
            </w:r>
            <w:r>
              <w:rPr>
                <w:rFonts w:hint="eastAsia" w:ascii="Times New Roman" w:hAnsi="Times New Roman" w:cs="Times New Roman"/>
                <w:bCs/>
                <w:color w:val="000000" w:themeColor="text1"/>
                <w:sz w:val="24"/>
                <w:szCs w:val="24"/>
                <w:lang w:val="en-US" w:eastAsia="zh-CN"/>
                <w14:textFill>
                  <w14:solidFill>
                    <w14:schemeClr w14:val="tx1"/>
                  </w14:solidFill>
                </w14:textFill>
              </w:rPr>
              <w:t>，</w:t>
            </w:r>
            <w:r>
              <w:rPr>
                <w:rFonts w:hint="eastAsia" w:ascii="Times New Roman" w:cs="Times New Roman"/>
                <w:bCs/>
                <w:color w:val="000000" w:themeColor="text1"/>
                <w:sz w:val="24"/>
                <w:szCs w:val="24"/>
                <w:lang w:val="en-US" w:eastAsia="zh-CN"/>
                <w14:textFill>
                  <w14:solidFill>
                    <w14:schemeClr w14:val="tx1"/>
                  </w14:solidFill>
                </w14:textFill>
              </w:rPr>
              <w:t>则</w:t>
            </w:r>
            <w:r>
              <w:rPr>
                <w:rFonts w:hint="default" w:ascii="Times New Roman" w:hAnsi="Times New Roman" w:cs="Times New Roman"/>
                <w:bCs/>
                <w:color w:val="000000" w:themeColor="text1"/>
                <w:sz w:val="24"/>
                <w:szCs w:val="24"/>
                <w:lang w:val="en-US" w:eastAsia="zh-CN"/>
                <w14:textFill>
                  <w14:solidFill>
                    <w14:schemeClr w14:val="tx1"/>
                  </w14:solidFill>
                </w14:textFill>
              </w:rPr>
              <w:t>生活</w:t>
            </w:r>
            <w:r>
              <w:rPr>
                <w:rFonts w:hint="eastAsia" w:ascii="Times New Roman" w:hAnsi="Times New Roman" w:cs="Times New Roman"/>
                <w:bCs/>
                <w:color w:val="000000" w:themeColor="text1"/>
                <w:sz w:val="24"/>
                <w:szCs w:val="24"/>
                <w:lang w:val="en-US" w:eastAsia="zh-CN"/>
                <w14:textFill>
                  <w14:solidFill>
                    <w14:schemeClr w14:val="tx1"/>
                  </w14:solidFill>
                </w14:textFill>
              </w:rPr>
              <w:t>用水量为</w:t>
            </w:r>
            <w:r>
              <w:rPr>
                <w:rFonts w:hint="eastAsia" w:ascii="Times New Roman" w:cs="Times New Roman"/>
                <w:bCs/>
                <w:color w:val="000000" w:themeColor="text1"/>
                <w:sz w:val="24"/>
                <w:szCs w:val="24"/>
                <w:lang w:val="en-US" w:eastAsia="zh-CN"/>
                <w14:textFill>
                  <w14:solidFill>
                    <w14:schemeClr w14:val="tx1"/>
                  </w14:solidFill>
                </w14:textFill>
              </w:rPr>
              <w:t>1.0</w:t>
            </w:r>
            <w:r>
              <w:rPr>
                <w:rFonts w:hint="eastAsia" w:ascii="Times New Roman" w:hAnsi="Times New Roman" w:cs="Times New Roman"/>
                <w:bCs/>
                <w:color w:val="000000" w:themeColor="text1"/>
                <w:sz w:val="24"/>
                <w:szCs w:val="24"/>
                <w:lang w:val="en-US" w:eastAsia="zh-CN"/>
                <w14:textFill>
                  <w14:solidFill>
                    <w14:schemeClr w14:val="tx1"/>
                  </w14:solidFill>
                </w14:textFill>
              </w:rPr>
              <w:t>m</w:t>
            </w:r>
            <w:r>
              <w:rPr>
                <w:rFonts w:hint="eastAsia" w:ascii="Times New Roman" w:hAnsi="Times New Roman" w:cs="Times New Roman"/>
                <w:bCs/>
                <w:color w:val="000000" w:themeColor="text1"/>
                <w:sz w:val="24"/>
                <w:szCs w:val="24"/>
                <w:vertAlign w:val="superscript"/>
                <w:lang w:val="en-US" w:eastAsia="zh-CN"/>
                <w14:textFill>
                  <w14:solidFill>
                    <w14:schemeClr w14:val="tx1"/>
                  </w14:solidFill>
                </w14:textFill>
              </w:rPr>
              <w:t>3</w:t>
            </w:r>
            <w:r>
              <w:rPr>
                <w:rFonts w:hint="eastAsia" w:ascii="Times New Roman" w:hAnsi="Times New Roman" w:cs="Times New Roman"/>
                <w:bCs/>
                <w:color w:val="000000" w:themeColor="text1"/>
                <w:sz w:val="24"/>
                <w:szCs w:val="24"/>
                <w:lang w:val="en-US" w:eastAsia="zh-CN"/>
                <w14:textFill>
                  <w14:solidFill>
                    <w14:schemeClr w14:val="tx1"/>
                  </w14:solidFill>
                </w14:textFill>
              </w:rPr>
              <w:t>/d，</w:t>
            </w:r>
            <w:r>
              <w:rPr>
                <w:rFonts w:hint="eastAsia" w:ascii="Times New Roman" w:cs="Times New Roman"/>
                <w:bCs/>
                <w:color w:val="000000" w:themeColor="text1"/>
                <w:sz w:val="24"/>
                <w:szCs w:val="24"/>
                <w:lang w:val="en-US" w:eastAsia="zh-CN"/>
                <w14:textFill>
                  <w14:solidFill>
                    <w14:schemeClr w14:val="tx1"/>
                  </w14:solidFill>
                </w14:textFill>
              </w:rPr>
              <w:t>产污系数为0.8，则</w:t>
            </w:r>
            <w:r>
              <w:rPr>
                <w:rFonts w:hint="default" w:ascii="Times New Roman" w:hAnsi="Times New Roman" w:cs="Times New Roman"/>
                <w:bCs/>
                <w:color w:val="000000" w:themeColor="text1"/>
                <w:sz w:val="24"/>
                <w:szCs w:val="24"/>
                <w:lang w:val="en-US" w:eastAsia="zh-CN"/>
                <w14:textFill>
                  <w14:solidFill>
                    <w14:schemeClr w14:val="tx1"/>
                  </w14:solidFill>
                </w14:textFill>
              </w:rPr>
              <w:t>废水产生量为</w:t>
            </w:r>
            <w:r>
              <w:rPr>
                <w:rFonts w:hint="eastAsia" w:ascii="Times New Roman" w:cs="Times New Roman"/>
                <w:bCs/>
                <w:color w:val="000000" w:themeColor="text1"/>
                <w:sz w:val="24"/>
                <w:szCs w:val="24"/>
                <w:lang w:val="en-US" w:eastAsia="zh-CN"/>
                <w14:textFill>
                  <w14:solidFill>
                    <w14:schemeClr w14:val="tx1"/>
                  </w14:solidFill>
                </w14:textFill>
              </w:rPr>
              <w:t>0.8</w:t>
            </w:r>
            <w:r>
              <w:rPr>
                <w:rFonts w:hint="default" w:ascii="Times New Roman" w:hAnsi="Times New Roman" w:cs="Times New Roman"/>
                <w:bCs/>
                <w:color w:val="000000" w:themeColor="text1"/>
                <w:sz w:val="24"/>
                <w:szCs w:val="24"/>
                <w:lang w:val="en-US" w:eastAsia="zh-CN"/>
                <w14:textFill>
                  <w14:solidFill>
                    <w14:schemeClr w14:val="tx1"/>
                  </w14:solidFill>
                </w14:textFill>
              </w:rPr>
              <w:t>m</w:t>
            </w:r>
            <w:r>
              <w:rPr>
                <w:rFonts w:hint="default" w:ascii="Times New Roman" w:hAnsi="Times New Roman" w:cs="Times New Roman"/>
                <w:bCs/>
                <w:color w:val="000000" w:themeColor="text1"/>
                <w:sz w:val="24"/>
                <w:szCs w:val="24"/>
                <w:vertAlign w:val="superscript"/>
                <w:lang w:val="en-US" w:eastAsia="zh-CN"/>
                <w14:textFill>
                  <w14:solidFill>
                    <w14:schemeClr w14:val="tx1"/>
                  </w14:solidFill>
                </w14:textFill>
              </w:rPr>
              <w:t>3</w:t>
            </w:r>
            <w:r>
              <w:rPr>
                <w:rFonts w:hint="default" w:ascii="Times New Roman" w:hAnsi="Times New Roman" w:cs="Times New Roman"/>
                <w:bCs/>
                <w:color w:val="000000" w:themeColor="text1"/>
                <w:sz w:val="24"/>
                <w:szCs w:val="24"/>
                <w:lang w:val="en-US" w:eastAsia="zh-CN"/>
                <w14:textFill>
                  <w14:solidFill>
                    <w14:schemeClr w14:val="tx1"/>
                  </w14:solidFill>
                </w14:textFill>
              </w:rPr>
              <w:t>/d</w:t>
            </w:r>
            <w:r>
              <w:rPr>
                <w:rFonts w:hint="eastAsia" w:ascii="Times New Roman" w:cs="Times New Roman"/>
                <w:bCs/>
                <w:color w:val="000000" w:themeColor="text1"/>
                <w:sz w:val="24"/>
                <w:szCs w:val="24"/>
                <w:lang w:val="en-US" w:eastAsia="zh-CN"/>
                <w14:textFill>
                  <w14:solidFill>
                    <w14:schemeClr w14:val="tx1"/>
                  </w14:solidFill>
                </w14:textFill>
              </w:rPr>
              <w:t>，240m</w:t>
            </w:r>
            <w:r>
              <w:rPr>
                <w:rFonts w:hint="eastAsia" w:ascii="Times New Roman" w:cs="Times New Roman"/>
                <w:bCs/>
                <w:color w:val="000000" w:themeColor="text1"/>
                <w:sz w:val="24"/>
                <w:szCs w:val="24"/>
                <w:vertAlign w:val="superscript"/>
                <w:lang w:val="en-US" w:eastAsia="zh-CN"/>
                <w14:textFill>
                  <w14:solidFill>
                    <w14:schemeClr w14:val="tx1"/>
                  </w14:solidFill>
                </w14:textFill>
              </w:rPr>
              <w:t>3</w:t>
            </w:r>
            <w:r>
              <w:rPr>
                <w:rFonts w:hint="eastAsia" w:ascii="Times New Roman" w:cs="Times New Roman"/>
                <w:bCs/>
                <w:color w:val="000000" w:themeColor="text1"/>
                <w:sz w:val="24"/>
                <w:szCs w:val="24"/>
                <w:lang w:val="en-US" w:eastAsia="zh-CN"/>
                <w14:textFill>
                  <w14:solidFill>
                    <w14:schemeClr w14:val="tx1"/>
                  </w14:solidFill>
                </w14:textFill>
              </w:rPr>
              <w:t>/a</w:t>
            </w:r>
            <w:r>
              <w:rPr>
                <w:rFonts w:hint="eastAsia" w:ascii="Times New Roman" w:hAnsi="Times New Roman" w:cs="Times New Roman"/>
                <w:bCs/>
                <w:color w:val="000000" w:themeColor="text1"/>
                <w:sz w:val="24"/>
                <w:szCs w:val="24"/>
                <w:lang w:val="en-US" w:eastAsia="zh-CN"/>
                <w14:textFill>
                  <w14:solidFill>
                    <w14:schemeClr w14:val="tx1"/>
                  </w14:solidFill>
                </w14:textFill>
              </w:rPr>
              <w:t>。</w:t>
            </w:r>
          </w:p>
          <w:p w14:paraId="5B1E8FDC">
            <w:pPr>
              <w:spacing w:line="360" w:lineRule="auto"/>
              <w:ind w:firstLine="480"/>
              <w:rPr>
                <w:rFonts w:hint="eastAsia" w:ascii="Times New Roman" w:hAnsi="Times New Roman" w:eastAsia="宋体" w:cs="Times New Roman"/>
                <w:color w:val="000000" w:themeColor="text1"/>
                <w:szCs w:val="24"/>
                <w:highlight w:val="yellow"/>
                <w:lang w:val="en-US" w:eastAsia="zh-CN"/>
                <w14:textFill>
                  <w14:solidFill>
                    <w14:schemeClr w14:val="tx1"/>
                  </w14:solidFill>
                </w14:textFill>
              </w:rPr>
            </w:pPr>
            <w:r>
              <w:rPr>
                <w:bCs/>
                <w:color w:val="000000" w:themeColor="text1"/>
                <w:sz w:val="24"/>
                <w:szCs w:val="24"/>
                <w14:textFill>
                  <w14:solidFill>
                    <w14:schemeClr w14:val="tx1"/>
                  </w14:solidFill>
                </w14:textFill>
              </w:rPr>
              <w:t>生产用水包括肉类</w:t>
            </w:r>
            <w:r>
              <w:rPr>
                <w:rFonts w:hint="eastAsia"/>
                <w:bCs/>
                <w:color w:val="000000" w:themeColor="text1"/>
                <w:sz w:val="24"/>
                <w:szCs w:val="24"/>
                <w:lang w:val="en-US" w:eastAsia="zh-CN"/>
                <w14:textFill>
                  <w14:solidFill>
                    <w14:schemeClr w14:val="tx1"/>
                  </w14:solidFill>
                </w14:textFill>
              </w:rPr>
              <w:t>解冻和清洗用水</w:t>
            </w:r>
            <w:r>
              <w:rPr>
                <w:bCs/>
                <w:color w:val="000000" w:themeColor="text1"/>
                <w:sz w:val="24"/>
                <w:szCs w:val="24"/>
                <w14:textFill>
                  <w14:solidFill>
                    <w14:schemeClr w14:val="tx1"/>
                  </w14:solidFill>
                </w14:textFill>
              </w:rPr>
              <w:t>、</w:t>
            </w:r>
            <w:r>
              <w:rPr>
                <w:rFonts w:hint="eastAsia"/>
                <w:bCs/>
                <w:color w:val="000000" w:themeColor="text1"/>
                <w:sz w:val="24"/>
                <w:szCs w:val="24"/>
                <w:lang w:val="en-US" w:eastAsia="zh-CN"/>
                <w14:textFill>
                  <w14:solidFill>
                    <w14:schemeClr w14:val="tx1"/>
                  </w14:solidFill>
                </w14:textFill>
              </w:rPr>
              <w:t>焯水用水、</w:t>
            </w:r>
            <w:r>
              <w:rPr>
                <w:bCs/>
                <w:color w:val="000000" w:themeColor="text1"/>
                <w:sz w:val="24"/>
                <w:szCs w:val="24"/>
                <w14:textFill>
                  <w14:solidFill>
                    <w14:schemeClr w14:val="tx1"/>
                  </w14:solidFill>
                </w14:textFill>
              </w:rPr>
              <w:t>卤制用水、设备清洗用水、地面</w:t>
            </w:r>
            <w:r>
              <w:rPr>
                <w:rFonts w:hint="eastAsia"/>
                <w:bCs/>
                <w:color w:val="000000" w:themeColor="text1"/>
                <w:sz w:val="24"/>
                <w:szCs w:val="24"/>
                <w:lang w:val="en-US" w:eastAsia="zh-CN"/>
                <w14:textFill>
                  <w14:solidFill>
                    <w14:schemeClr w14:val="tx1"/>
                  </w14:solidFill>
                </w14:textFill>
              </w:rPr>
              <w:t>清洗</w:t>
            </w:r>
            <w:r>
              <w:rPr>
                <w:bCs/>
                <w:color w:val="000000" w:themeColor="text1"/>
                <w:sz w:val="24"/>
                <w:szCs w:val="24"/>
                <w14:textFill>
                  <w14:solidFill>
                    <w14:schemeClr w14:val="tx1"/>
                  </w14:solidFill>
                </w14:textFill>
              </w:rPr>
              <w:t>用水</w:t>
            </w:r>
            <w:r>
              <w:rPr>
                <w:rFonts w:hint="eastAsia"/>
                <w:bCs/>
                <w:color w:val="000000" w:themeColor="text1"/>
                <w:sz w:val="24"/>
                <w:szCs w:val="24"/>
                <w:lang w:eastAsia="zh-CN"/>
                <w14:textFill>
                  <w14:solidFill>
                    <w14:schemeClr w14:val="tx1"/>
                  </w14:solidFill>
                </w14:textFill>
              </w:rPr>
              <w:t>、</w:t>
            </w:r>
            <w:r>
              <w:rPr>
                <w:rFonts w:hint="eastAsia"/>
                <w:bCs/>
                <w:color w:val="000000" w:themeColor="text1"/>
                <w:sz w:val="24"/>
                <w:szCs w:val="24"/>
                <w:lang w:val="en-US" w:eastAsia="zh-CN"/>
                <w14:textFill>
                  <w14:solidFill>
                    <w14:schemeClr w14:val="tx1"/>
                  </w14:solidFill>
                </w14:textFill>
              </w:rPr>
              <w:t>检验用水</w:t>
            </w:r>
            <w:r>
              <w:rPr>
                <w:rFonts w:hint="eastAsia"/>
                <w:bCs/>
                <w:color w:val="000000" w:themeColor="text1"/>
                <w:sz w:val="24"/>
                <w:szCs w:val="24"/>
                <w:lang w:eastAsia="zh-CN"/>
                <w14:textFill>
                  <w14:solidFill>
                    <w14:schemeClr w14:val="tx1"/>
                  </w14:solidFill>
                </w14:textFill>
              </w:rPr>
              <w:t>。</w:t>
            </w:r>
          </w:p>
          <w:p w14:paraId="45657625">
            <w:pPr>
              <w:spacing w:line="360" w:lineRule="auto"/>
              <w:ind w:firstLine="480"/>
              <w:rPr>
                <w:rFonts w:hint="default" w:ascii="Times New Roman" w:hAnsi="Times New Roman" w:cs="Times New Roman"/>
                <w:color w:val="000000" w:themeColor="text1"/>
                <w:szCs w:val="24"/>
                <w:highlight w:val="yellow"/>
                <w:lang w:val="en-US" w:eastAsia="zh-CN"/>
                <w14:textFill>
                  <w14:solidFill>
                    <w14:schemeClr w14:val="tx1"/>
                  </w14:solidFill>
                </w14:textFill>
              </w:rPr>
            </w:pPr>
            <w:r>
              <w:rPr>
                <w:rFonts w:hint="default" w:ascii="Times New Roman" w:hAnsi="Times New Roman" w:cs="Times New Roman"/>
                <w:color w:val="000000" w:themeColor="text1"/>
                <w:szCs w:val="24"/>
                <w:highlight w:val="none"/>
                <w:lang w:val="en-US" w:eastAsia="zh-CN"/>
                <w14:textFill>
                  <w14:solidFill>
                    <w14:schemeClr w14:val="tx1"/>
                  </w14:solidFill>
                </w14:textFill>
              </w:rPr>
              <w:t>①肉类解冻和清洗用水：</w:t>
            </w:r>
            <w:r>
              <w:rPr>
                <w:rFonts w:hint="default" w:ascii="Times New Roman" w:hAnsi="Times New Roman" w:cs="Times New Roman"/>
                <w:bCs/>
                <w:color w:val="000000" w:themeColor="text1"/>
                <w:sz w:val="24"/>
                <w14:textFill>
                  <w14:solidFill>
                    <w14:schemeClr w14:val="tx1"/>
                  </w14:solidFill>
                </w14:textFill>
              </w:rPr>
              <w:t>根据建设单位提供资料，肉类解冻</w:t>
            </w:r>
            <w:r>
              <w:rPr>
                <w:rFonts w:hint="eastAsia" w:ascii="Times New Roman" w:hAnsi="Times New Roman" w:cs="Times New Roman"/>
                <w:bCs/>
                <w:color w:val="000000" w:themeColor="text1"/>
                <w:sz w:val="24"/>
                <w:lang w:val="en-US" w:eastAsia="zh-CN"/>
                <w14:textFill>
                  <w14:solidFill>
                    <w14:schemeClr w14:val="tx1"/>
                  </w14:solidFill>
                </w14:textFill>
              </w:rPr>
              <w:t>在恒温库内自然解冻，</w:t>
            </w:r>
            <w:r>
              <w:rPr>
                <w:color w:val="000000" w:themeColor="text1"/>
                <w:sz w:val="24"/>
                <w14:textFill>
                  <w14:solidFill>
                    <w14:schemeClr w14:val="tx1"/>
                  </w14:solidFill>
                </w14:textFill>
              </w:rPr>
              <w:t>原料为冷冻状态，</w:t>
            </w:r>
            <w:r>
              <w:rPr>
                <w:rFonts w:hint="default" w:ascii="Times New Roman" w:hAnsi="Times New Roman" w:cs="Times New Roman"/>
                <w:bCs/>
                <w:color w:val="000000" w:themeColor="text1"/>
                <w:sz w:val="24"/>
                <w14:textFill>
                  <w14:solidFill>
                    <w14:schemeClr w14:val="tx1"/>
                  </w14:solidFill>
                </w14:textFill>
              </w:rPr>
              <w:t>肉类卤制品</w:t>
            </w:r>
            <w:r>
              <w:rPr>
                <w:rFonts w:hint="default" w:ascii="Times New Roman" w:hAnsi="Times New Roman" w:cs="Times New Roman"/>
                <w:color w:val="000000" w:themeColor="text1"/>
                <w:sz w:val="24"/>
                <w14:textFill>
                  <w14:solidFill>
                    <w14:schemeClr w14:val="tx1"/>
                  </w14:solidFill>
                </w14:textFill>
              </w:rPr>
              <w:t>原料表面含冰衣或冰霜≤5%，则原料带入水分为</w:t>
            </w:r>
            <w:r>
              <w:rPr>
                <w:rFonts w:hint="default" w:ascii="Times New Roman" w:hAnsi="Times New Roman" w:cs="Times New Roman"/>
                <w:color w:val="000000" w:themeColor="text1"/>
                <w:sz w:val="24"/>
                <w:lang w:val="en-US" w:eastAsia="zh-CN"/>
                <w14:textFill>
                  <w14:solidFill>
                    <w14:schemeClr w14:val="tx1"/>
                  </w14:solidFill>
                </w14:textFill>
              </w:rPr>
              <w:t>1</w:t>
            </w:r>
            <w:r>
              <w:rPr>
                <w:rFonts w:hint="default" w:ascii="Times New Roman" w:hAnsi="Times New Roman" w:cs="Times New Roman"/>
                <w:color w:val="000000" w:themeColor="text1"/>
                <w:sz w:val="24"/>
                <w14:textFill>
                  <w14:solidFill>
                    <w14:schemeClr w14:val="tx1"/>
                  </w14:solidFill>
                </w14:textFill>
              </w:rPr>
              <w:t>00m</w:t>
            </w:r>
            <w:r>
              <w:rPr>
                <w:rFonts w:hint="default" w:ascii="Times New Roman" w:hAnsi="Times New Roman" w:cs="Times New Roman"/>
                <w:color w:val="000000" w:themeColor="text1"/>
                <w:sz w:val="24"/>
                <w:vertAlign w:val="superscript"/>
                <w14:textFill>
                  <w14:solidFill>
                    <w14:schemeClr w14:val="tx1"/>
                  </w14:solidFill>
                </w14:textFill>
              </w:rPr>
              <w:t>3</w:t>
            </w:r>
            <w:r>
              <w:rPr>
                <w:rFonts w:hint="default" w:ascii="Times New Roman" w:hAnsi="Times New Roman" w:cs="Times New Roman"/>
                <w:color w:val="000000" w:themeColor="text1"/>
                <w:sz w:val="24"/>
                <w14:textFill>
                  <w14:solidFill>
                    <w14:schemeClr w14:val="tx1"/>
                  </w14:solidFill>
                </w14:textFill>
              </w:rPr>
              <w:t>/a（</w:t>
            </w:r>
            <w:r>
              <w:rPr>
                <w:rFonts w:hint="default" w:ascii="Times New Roman" w:hAnsi="Times New Roman" w:cs="Times New Roman"/>
                <w:color w:val="000000" w:themeColor="text1"/>
                <w:sz w:val="24"/>
                <w:lang w:val="en-US" w:eastAsia="zh-CN"/>
                <w14:textFill>
                  <w14:solidFill>
                    <w14:schemeClr w14:val="tx1"/>
                  </w14:solidFill>
                </w14:textFill>
              </w:rPr>
              <w:t>0.33</w:t>
            </w:r>
            <w:r>
              <w:rPr>
                <w:rFonts w:hint="default" w:ascii="Times New Roman" w:hAnsi="Times New Roman" w:cs="Times New Roman"/>
                <w:color w:val="000000" w:themeColor="text1"/>
                <w:sz w:val="24"/>
                <w14:textFill>
                  <w14:solidFill>
                    <w14:schemeClr w14:val="tx1"/>
                  </w14:solidFill>
                </w14:textFill>
              </w:rPr>
              <w:t>m</w:t>
            </w:r>
            <w:r>
              <w:rPr>
                <w:rFonts w:hint="default" w:ascii="Times New Roman" w:hAnsi="Times New Roman" w:cs="Times New Roman"/>
                <w:color w:val="000000" w:themeColor="text1"/>
                <w:sz w:val="24"/>
                <w:vertAlign w:val="superscript"/>
                <w14:textFill>
                  <w14:solidFill>
                    <w14:schemeClr w14:val="tx1"/>
                  </w14:solidFill>
                </w14:textFill>
              </w:rPr>
              <w:t>3</w:t>
            </w:r>
            <w:r>
              <w:rPr>
                <w:rFonts w:hint="default" w:ascii="Times New Roman" w:hAnsi="Times New Roman" w:cs="Times New Roman"/>
                <w:color w:val="000000" w:themeColor="text1"/>
                <w:sz w:val="24"/>
                <w14:textFill>
                  <w14:solidFill>
                    <w14:schemeClr w14:val="tx1"/>
                  </w14:solidFill>
                </w14:textFill>
              </w:rPr>
              <w:t>/d）</w:t>
            </w:r>
            <w:r>
              <w:rPr>
                <w:rFonts w:hint="eastAsia" w:ascii="Times New Roman" w:hAnsi="Times New Roman" w:cs="Times New Roman"/>
                <w:color w:val="000000" w:themeColor="text1"/>
                <w:sz w:val="24"/>
                <w:lang w:eastAsia="zh-CN"/>
                <w14:textFill>
                  <w14:solidFill>
                    <w14:schemeClr w14:val="tx1"/>
                  </w14:solidFill>
                </w14:textFill>
              </w:rPr>
              <w:t>；</w:t>
            </w:r>
            <w:r>
              <w:rPr>
                <w:rFonts w:hint="default" w:ascii="Times New Roman" w:hAnsi="Times New Roman" w:cs="Times New Roman"/>
                <w:bCs/>
                <w:color w:val="000000" w:themeColor="text1"/>
                <w:sz w:val="24"/>
                <w:lang w:val="en-US" w:eastAsia="zh-CN"/>
                <w14:textFill>
                  <w14:solidFill>
                    <w14:schemeClr w14:val="tx1"/>
                  </w14:solidFill>
                </w14:textFill>
              </w:rPr>
              <w:t>清洗</w:t>
            </w:r>
            <w:r>
              <w:rPr>
                <w:rFonts w:hint="default" w:ascii="Times New Roman" w:hAnsi="Times New Roman" w:cs="Times New Roman"/>
                <w:bCs/>
                <w:color w:val="000000" w:themeColor="text1"/>
                <w:sz w:val="24"/>
                <w14:textFill>
                  <w14:solidFill>
                    <w14:schemeClr w14:val="tx1"/>
                  </w14:solidFill>
                </w14:textFill>
              </w:rPr>
              <w:t>用水量分别为2m</w:t>
            </w:r>
            <w:r>
              <w:rPr>
                <w:rFonts w:hint="default" w:ascii="Times New Roman" w:hAnsi="Times New Roman" w:cs="Times New Roman"/>
                <w:bCs/>
                <w:color w:val="000000" w:themeColor="text1"/>
                <w:sz w:val="24"/>
                <w:vertAlign w:val="superscript"/>
                <w14:textFill>
                  <w14:solidFill>
                    <w14:schemeClr w14:val="tx1"/>
                  </w14:solidFill>
                </w14:textFill>
              </w:rPr>
              <w:t>3</w:t>
            </w:r>
            <w:r>
              <w:rPr>
                <w:rFonts w:hint="default" w:ascii="Times New Roman" w:hAnsi="Times New Roman" w:cs="Times New Roman"/>
                <w:bCs/>
                <w:color w:val="000000" w:themeColor="text1"/>
                <w:sz w:val="24"/>
                <w14:textFill>
                  <w14:solidFill>
                    <w14:schemeClr w14:val="tx1"/>
                  </w14:solidFill>
                </w14:textFill>
              </w:rPr>
              <w:t>/t原料。本项目肉类卤制品原料</w:t>
            </w:r>
            <w:r>
              <w:rPr>
                <w:rFonts w:hint="eastAsia" w:ascii="Times New Roman" w:hAnsi="Times New Roman" w:cs="Times New Roman"/>
                <w:bCs/>
                <w:color w:val="000000" w:themeColor="text1"/>
                <w:sz w:val="24"/>
                <w:lang w:val="en-US" w:eastAsia="zh-CN"/>
                <w14:textFill>
                  <w14:solidFill>
                    <w14:schemeClr w14:val="tx1"/>
                  </w14:solidFill>
                </w14:textFill>
              </w:rPr>
              <w:t>20</w:t>
            </w:r>
            <w:r>
              <w:rPr>
                <w:rFonts w:hint="default" w:ascii="Times New Roman" w:hAnsi="Times New Roman" w:cs="Times New Roman"/>
                <w:bCs/>
                <w:color w:val="000000" w:themeColor="text1"/>
                <w:sz w:val="24"/>
                <w:lang w:val="en-US" w:eastAsia="zh-CN"/>
                <w14:textFill>
                  <w14:solidFill>
                    <w14:schemeClr w14:val="tx1"/>
                  </w14:solidFill>
                </w14:textFill>
              </w:rPr>
              <w:t>00</w:t>
            </w:r>
            <w:r>
              <w:rPr>
                <w:rFonts w:hint="default" w:ascii="Times New Roman" w:hAnsi="Times New Roman" w:cs="Times New Roman"/>
                <w:bCs/>
                <w:color w:val="000000" w:themeColor="text1"/>
                <w:sz w:val="24"/>
                <w14:textFill>
                  <w14:solidFill>
                    <w14:schemeClr w14:val="tx1"/>
                  </w14:solidFill>
                </w14:textFill>
              </w:rPr>
              <w:t>吨，因此本项目肉类制品清洗用水量为</w:t>
            </w:r>
            <w:r>
              <w:rPr>
                <w:rFonts w:hint="eastAsia" w:ascii="Times New Roman" w:hAnsi="Times New Roman" w:cs="Times New Roman"/>
                <w:bCs/>
                <w:color w:val="000000" w:themeColor="text1"/>
                <w:sz w:val="24"/>
                <w:lang w:val="en-US" w:eastAsia="zh-CN"/>
                <w14:textFill>
                  <w14:solidFill>
                    <w14:schemeClr w14:val="tx1"/>
                  </w14:solidFill>
                </w14:textFill>
              </w:rPr>
              <w:t>13.33</w:t>
            </w:r>
            <w:r>
              <w:rPr>
                <w:rFonts w:hint="default" w:ascii="Times New Roman" w:hAnsi="Times New Roman" w:cs="Times New Roman"/>
                <w:bCs/>
                <w:color w:val="000000" w:themeColor="text1"/>
                <w:sz w:val="24"/>
                <w:lang w:val="en-US" w:eastAsia="zh-CN"/>
                <w14:textFill>
                  <w14:solidFill>
                    <w14:schemeClr w14:val="tx1"/>
                  </w14:solidFill>
                </w14:textFill>
              </w:rPr>
              <w:t>m</w:t>
            </w:r>
            <w:r>
              <w:rPr>
                <w:rFonts w:hint="default" w:ascii="Times New Roman" w:hAnsi="Times New Roman" w:cs="Times New Roman"/>
                <w:bCs/>
                <w:color w:val="000000" w:themeColor="text1"/>
                <w:sz w:val="24"/>
                <w:vertAlign w:val="superscript"/>
                <w:lang w:val="en-US" w:eastAsia="zh-CN"/>
                <w14:textFill>
                  <w14:solidFill>
                    <w14:schemeClr w14:val="tx1"/>
                  </w14:solidFill>
                </w14:textFill>
              </w:rPr>
              <w:t>3</w:t>
            </w:r>
            <w:r>
              <w:rPr>
                <w:rFonts w:hint="default" w:ascii="Times New Roman" w:hAnsi="Times New Roman" w:cs="Times New Roman"/>
                <w:bCs/>
                <w:color w:val="000000" w:themeColor="text1"/>
                <w:sz w:val="24"/>
                <w14:textFill>
                  <w14:solidFill>
                    <w14:schemeClr w14:val="tx1"/>
                  </w14:solidFill>
                </w14:textFill>
              </w:rPr>
              <w:t>/d（</w:t>
            </w:r>
            <w:r>
              <w:rPr>
                <w:rFonts w:hint="eastAsia" w:ascii="Times New Roman" w:hAnsi="Times New Roman" w:cs="Times New Roman"/>
                <w:bCs/>
                <w:color w:val="000000" w:themeColor="text1"/>
                <w:sz w:val="24"/>
                <w:lang w:val="en-US" w:eastAsia="zh-CN"/>
                <w14:textFill>
                  <w14:solidFill>
                    <w14:schemeClr w14:val="tx1"/>
                  </w14:solidFill>
                </w14:textFill>
              </w:rPr>
              <w:t>4</w:t>
            </w:r>
            <w:r>
              <w:rPr>
                <w:rFonts w:hint="default" w:ascii="Times New Roman" w:hAnsi="Times New Roman" w:cs="Times New Roman"/>
                <w:bCs/>
                <w:color w:val="000000" w:themeColor="text1"/>
                <w:sz w:val="24"/>
                <w14:textFill>
                  <w14:solidFill>
                    <w14:schemeClr w14:val="tx1"/>
                  </w14:solidFill>
                </w14:textFill>
              </w:rPr>
              <w:t>000</w:t>
            </w:r>
            <w:r>
              <w:rPr>
                <w:rFonts w:hint="default" w:ascii="Times New Roman" w:hAnsi="Times New Roman" w:cs="Times New Roman"/>
                <w:bCs/>
                <w:color w:val="000000" w:themeColor="text1"/>
                <w:sz w:val="24"/>
                <w:lang w:val="en-US" w:eastAsia="zh-CN"/>
                <w14:textFill>
                  <w14:solidFill>
                    <w14:schemeClr w14:val="tx1"/>
                  </w14:solidFill>
                </w14:textFill>
              </w:rPr>
              <w:t>m</w:t>
            </w:r>
            <w:r>
              <w:rPr>
                <w:rFonts w:hint="default" w:ascii="Times New Roman" w:hAnsi="Times New Roman" w:cs="Times New Roman"/>
                <w:bCs/>
                <w:color w:val="000000" w:themeColor="text1"/>
                <w:sz w:val="24"/>
                <w:vertAlign w:val="superscript"/>
                <w:lang w:val="en-US" w:eastAsia="zh-CN"/>
                <w14:textFill>
                  <w14:solidFill>
                    <w14:schemeClr w14:val="tx1"/>
                  </w14:solidFill>
                </w14:textFill>
              </w:rPr>
              <w:t>3</w:t>
            </w:r>
            <w:r>
              <w:rPr>
                <w:rFonts w:hint="default" w:ascii="Times New Roman" w:hAnsi="Times New Roman" w:cs="Times New Roman"/>
                <w:bCs/>
                <w:color w:val="000000" w:themeColor="text1"/>
                <w:sz w:val="24"/>
                <w14:textFill>
                  <w14:solidFill>
                    <w14:schemeClr w14:val="tx1"/>
                  </w14:solidFill>
                </w14:textFill>
              </w:rPr>
              <w:t>/a），</w:t>
            </w:r>
            <w:r>
              <w:rPr>
                <w:rFonts w:hint="eastAsia" w:ascii="Times New Roman" w:hAnsi="Times New Roman" w:cs="Times New Roman"/>
                <w:bCs/>
                <w:color w:val="000000" w:themeColor="text1"/>
                <w:sz w:val="24"/>
                <w:lang w:val="en-US" w:eastAsia="zh-CN"/>
                <w14:textFill>
                  <w14:solidFill>
                    <w14:schemeClr w14:val="tx1"/>
                  </w14:solidFill>
                </w14:textFill>
              </w:rPr>
              <w:t>清洗废水</w:t>
            </w:r>
            <w:r>
              <w:rPr>
                <w:rFonts w:hint="default" w:ascii="Times New Roman" w:hAnsi="Times New Roman" w:cs="Times New Roman"/>
                <w:color w:val="000000" w:themeColor="text1"/>
                <w:sz w:val="24"/>
                <w14:textFill>
                  <w14:solidFill>
                    <w14:schemeClr w14:val="tx1"/>
                  </w14:solidFill>
                </w14:textFill>
              </w:rPr>
              <w:t>产污系数按0.9计算，则</w:t>
            </w:r>
            <w:r>
              <w:rPr>
                <w:rFonts w:hint="default" w:ascii="Times New Roman" w:hAnsi="Times New Roman" w:cs="Times New Roman"/>
                <w:bCs/>
                <w:color w:val="000000" w:themeColor="text1"/>
                <w:sz w:val="24"/>
                <w14:textFill>
                  <w14:solidFill>
                    <w14:schemeClr w14:val="tx1"/>
                  </w14:solidFill>
                </w14:textFill>
              </w:rPr>
              <w:t>肉类原料清洗</w:t>
            </w:r>
            <w:r>
              <w:rPr>
                <w:rFonts w:hint="default" w:ascii="Times New Roman" w:hAnsi="Times New Roman" w:cs="Times New Roman"/>
                <w:color w:val="000000" w:themeColor="text1"/>
                <w:sz w:val="24"/>
                <w14:textFill>
                  <w14:solidFill>
                    <w14:schemeClr w14:val="tx1"/>
                  </w14:solidFill>
                </w14:textFill>
              </w:rPr>
              <w:t>废水产生量为</w:t>
            </w:r>
            <w:r>
              <w:rPr>
                <w:rFonts w:hint="eastAsia" w:ascii="Times New Roman" w:hAnsi="Times New Roman" w:cs="Times New Roman"/>
                <w:color w:val="000000" w:themeColor="text1"/>
                <w:sz w:val="24"/>
                <w:lang w:val="en-US" w:eastAsia="zh-CN"/>
                <w14:textFill>
                  <w14:solidFill>
                    <w14:schemeClr w14:val="tx1"/>
                  </w14:solidFill>
                </w14:textFill>
              </w:rPr>
              <w:t>12</w:t>
            </w:r>
            <w:r>
              <w:rPr>
                <w:rFonts w:hint="default" w:ascii="Times New Roman" w:hAnsi="Times New Roman" w:cs="Times New Roman"/>
                <w:bCs/>
                <w:color w:val="000000" w:themeColor="text1"/>
                <w:sz w:val="24"/>
                <w:lang w:val="en-US" w:eastAsia="zh-CN"/>
                <w14:textFill>
                  <w14:solidFill>
                    <w14:schemeClr w14:val="tx1"/>
                  </w14:solidFill>
                </w14:textFill>
              </w:rPr>
              <w:t>m</w:t>
            </w:r>
            <w:r>
              <w:rPr>
                <w:rFonts w:hint="default" w:ascii="Times New Roman" w:hAnsi="Times New Roman" w:cs="Times New Roman"/>
                <w:bCs/>
                <w:color w:val="000000" w:themeColor="text1"/>
                <w:sz w:val="24"/>
                <w:vertAlign w:val="superscript"/>
                <w:lang w:val="en-US" w:eastAsia="zh-CN"/>
                <w14:textFill>
                  <w14:solidFill>
                    <w14:schemeClr w14:val="tx1"/>
                  </w14:solidFill>
                </w14:textFill>
              </w:rPr>
              <w:t>3</w:t>
            </w:r>
            <w:r>
              <w:rPr>
                <w:rFonts w:hint="default" w:ascii="Times New Roman" w:hAnsi="Times New Roman" w:cs="Times New Roman"/>
                <w:bCs/>
                <w:color w:val="000000" w:themeColor="text1"/>
                <w:sz w:val="24"/>
                <w14:textFill>
                  <w14:solidFill>
                    <w14:schemeClr w14:val="tx1"/>
                  </w14:solidFill>
                </w14:textFill>
              </w:rPr>
              <w:t>/d</w:t>
            </w:r>
            <w:r>
              <w:rPr>
                <w:rFonts w:hint="default" w:ascii="Times New Roman" w:hAnsi="Times New Roman" w:cs="Times New Roman"/>
                <w:color w:val="000000" w:themeColor="text1"/>
                <w:sz w:val="24"/>
                <w14:textFill>
                  <w14:solidFill>
                    <w14:schemeClr w14:val="tx1"/>
                  </w14:solidFill>
                </w14:textFill>
              </w:rPr>
              <w:t>（</w:t>
            </w:r>
            <w:r>
              <w:rPr>
                <w:rFonts w:hint="eastAsia" w:ascii="Times New Roman" w:hAnsi="Times New Roman" w:cs="Times New Roman"/>
                <w:color w:val="000000" w:themeColor="text1"/>
                <w:sz w:val="24"/>
                <w:lang w:val="en-US" w:eastAsia="zh-CN"/>
                <w14:textFill>
                  <w14:solidFill>
                    <w14:schemeClr w14:val="tx1"/>
                  </w14:solidFill>
                </w14:textFill>
              </w:rPr>
              <w:t>3600</w:t>
            </w:r>
            <w:r>
              <w:rPr>
                <w:rFonts w:hint="default" w:ascii="Times New Roman" w:hAnsi="Times New Roman" w:cs="Times New Roman"/>
                <w:bCs/>
                <w:color w:val="000000" w:themeColor="text1"/>
                <w:sz w:val="24"/>
                <w:lang w:val="en-US" w:eastAsia="zh-CN"/>
                <w14:textFill>
                  <w14:solidFill>
                    <w14:schemeClr w14:val="tx1"/>
                  </w14:solidFill>
                </w14:textFill>
              </w:rPr>
              <w:t>m</w:t>
            </w:r>
            <w:r>
              <w:rPr>
                <w:rFonts w:hint="default" w:ascii="Times New Roman" w:hAnsi="Times New Roman" w:cs="Times New Roman"/>
                <w:bCs/>
                <w:color w:val="000000" w:themeColor="text1"/>
                <w:sz w:val="24"/>
                <w:vertAlign w:val="superscript"/>
                <w:lang w:val="en-US" w:eastAsia="zh-CN"/>
                <w14:textFill>
                  <w14:solidFill>
                    <w14:schemeClr w14:val="tx1"/>
                  </w14:solidFill>
                </w14:textFill>
              </w:rPr>
              <w:t>3</w:t>
            </w:r>
            <w:r>
              <w:rPr>
                <w:rFonts w:hint="default" w:ascii="Times New Roman" w:hAnsi="Times New Roman" w:cs="Times New Roman"/>
                <w:bCs/>
                <w:color w:val="000000" w:themeColor="text1"/>
                <w:sz w:val="24"/>
                <w14:textFill>
                  <w14:solidFill>
                    <w14:schemeClr w14:val="tx1"/>
                  </w14:solidFill>
                </w14:textFill>
              </w:rPr>
              <w:t>/a</w:t>
            </w:r>
            <w:r>
              <w:rPr>
                <w:rFonts w:hint="default" w:ascii="Times New Roman" w:hAnsi="Times New Roman" w:cs="Times New Roman"/>
                <w:color w:val="000000" w:themeColor="text1"/>
                <w:sz w:val="24"/>
                <w14:textFill>
                  <w14:solidFill>
                    <w14:schemeClr w14:val="tx1"/>
                  </w14:solidFill>
                </w14:textFill>
              </w:rPr>
              <w:t>）</w:t>
            </w:r>
            <w:r>
              <w:rPr>
                <w:rFonts w:hint="eastAsia" w:ascii="Times New Roman" w:hAnsi="Times New Roman" w:cs="Times New Roman"/>
                <w:color w:val="000000" w:themeColor="text1"/>
                <w:sz w:val="24"/>
                <w:lang w:val="en-US" w:eastAsia="zh-CN"/>
                <w14:textFill>
                  <w14:solidFill>
                    <w14:schemeClr w14:val="tx1"/>
                  </w14:solidFill>
                </w14:textFill>
              </w:rPr>
              <w:t>。综上肉类解冻和清洗废水产生量为12.33</w:t>
            </w:r>
            <w:r>
              <w:rPr>
                <w:rFonts w:hint="default" w:ascii="Times New Roman" w:hAnsi="Times New Roman" w:cs="Times New Roman"/>
                <w:bCs/>
                <w:color w:val="000000" w:themeColor="text1"/>
                <w:sz w:val="24"/>
                <w:lang w:val="en-US" w:eastAsia="zh-CN"/>
                <w14:textFill>
                  <w14:solidFill>
                    <w14:schemeClr w14:val="tx1"/>
                  </w14:solidFill>
                </w14:textFill>
              </w:rPr>
              <w:t>m</w:t>
            </w:r>
            <w:r>
              <w:rPr>
                <w:rFonts w:hint="default" w:ascii="Times New Roman" w:hAnsi="Times New Roman" w:cs="Times New Roman"/>
                <w:bCs/>
                <w:color w:val="000000" w:themeColor="text1"/>
                <w:sz w:val="24"/>
                <w:vertAlign w:val="superscript"/>
                <w:lang w:val="en-US" w:eastAsia="zh-CN"/>
                <w14:textFill>
                  <w14:solidFill>
                    <w14:schemeClr w14:val="tx1"/>
                  </w14:solidFill>
                </w14:textFill>
              </w:rPr>
              <w:t>3</w:t>
            </w:r>
            <w:r>
              <w:rPr>
                <w:rFonts w:hint="default" w:ascii="Times New Roman" w:hAnsi="Times New Roman" w:cs="Times New Roman"/>
                <w:bCs/>
                <w:color w:val="000000" w:themeColor="text1"/>
                <w:sz w:val="24"/>
                <w14:textFill>
                  <w14:solidFill>
                    <w14:schemeClr w14:val="tx1"/>
                  </w14:solidFill>
                </w14:textFill>
              </w:rPr>
              <w:t>/d</w:t>
            </w:r>
            <w:r>
              <w:rPr>
                <w:rFonts w:hint="default" w:ascii="Times New Roman" w:hAnsi="Times New Roman" w:cs="Times New Roman"/>
                <w:color w:val="000000" w:themeColor="text1"/>
                <w:sz w:val="24"/>
                <w14:textFill>
                  <w14:solidFill>
                    <w14:schemeClr w14:val="tx1"/>
                  </w14:solidFill>
                </w14:textFill>
              </w:rPr>
              <w:t>（</w:t>
            </w:r>
            <w:r>
              <w:rPr>
                <w:rFonts w:hint="eastAsia" w:ascii="Times New Roman" w:cs="Times New Roman"/>
                <w:color w:val="000000" w:themeColor="text1"/>
                <w:sz w:val="24"/>
                <w:lang w:val="en-US" w:eastAsia="zh-CN"/>
                <w14:textFill>
                  <w14:solidFill>
                    <w14:schemeClr w14:val="tx1"/>
                  </w14:solidFill>
                </w14:textFill>
              </w:rPr>
              <w:t>3699</w:t>
            </w:r>
            <w:r>
              <w:rPr>
                <w:rFonts w:hint="default" w:ascii="Times New Roman" w:hAnsi="Times New Roman" w:cs="Times New Roman"/>
                <w:bCs/>
                <w:color w:val="000000" w:themeColor="text1"/>
                <w:sz w:val="24"/>
                <w:lang w:val="en-US" w:eastAsia="zh-CN"/>
                <w14:textFill>
                  <w14:solidFill>
                    <w14:schemeClr w14:val="tx1"/>
                  </w14:solidFill>
                </w14:textFill>
              </w:rPr>
              <w:t>m</w:t>
            </w:r>
            <w:r>
              <w:rPr>
                <w:rFonts w:hint="default" w:ascii="Times New Roman" w:hAnsi="Times New Roman" w:cs="Times New Roman"/>
                <w:bCs/>
                <w:color w:val="000000" w:themeColor="text1"/>
                <w:sz w:val="24"/>
                <w:vertAlign w:val="superscript"/>
                <w:lang w:val="en-US" w:eastAsia="zh-CN"/>
                <w14:textFill>
                  <w14:solidFill>
                    <w14:schemeClr w14:val="tx1"/>
                  </w14:solidFill>
                </w14:textFill>
              </w:rPr>
              <w:t>3</w:t>
            </w:r>
            <w:r>
              <w:rPr>
                <w:rFonts w:hint="default" w:ascii="Times New Roman" w:hAnsi="Times New Roman" w:cs="Times New Roman"/>
                <w:bCs/>
                <w:color w:val="000000" w:themeColor="text1"/>
                <w:sz w:val="24"/>
                <w14:textFill>
                  <w14:solidFill>
                    <w14:schemeClr w14:val="tx1"/>
                  </w14:solidFill>
                </w14:textFill>
              </w:rPr>
              <w:t>/a</w:t>
            </w:r>
            <w:r>
              <w:rPr>
                <w:rFonts w:hint="default" w:ascii="Times New Roman" w:hAnsi="Times New Roman" w:cs="Times New Roman"/>
                <w:color w:val="000000" w:themeColor="text1"/>
                <w:sz w:val="24"/>
                <w14:textFill>
                  <w14:solidFill>
                    <w14:schemeClr w14:val="tx1"/>
                  </w14:solidFill>
                </w14:textFill>
              </w:rPr>
              <w:t>）。</w:t>
            </w:r>
          </w:p>
          <w:p w14:paraId="7BA9E9B5">
            <w:pPr>
              <w:snapToGrid w:val="0"/>
              <w:spacing w:line="360" w:lineRule="auto"/>
              <w:ind w:firstLine="470" w:firstLineChars="196"/>
              <w:rPr>
                <w:rFonts w:hint="default" w:ascii="Times New Roman" w:hAnsi="Times New Roman" w:cs="Times New Roman"/>
                <w:bCs/>
                <w:color w:val="000000" w:themeColor="text1"/>
                <w:sz w:val="24"/>
                <w:lang w:val="en-US" w:eastAsia="zh-CN"/>
                <w14:textFill>
                  <w14:solidFill>
                    <w14:schemeClr w14:val="tx1"/>
                  </w14:solidFill>
                </w14:textFill>
              </w:rPr>
            </w:pPr>
            <w:r>
              <w:rPr>
                <w:rFonts w:hint="default" w:ascii="Times New Roman" w:hAnsi="Times New Roman" w:cs="Times New Roman"/>
                <w:bCs/>
                <w:color w:val="000000" w:themeColor="text1"/>
                <w:sz w:val="24"/>
                <w:lang w:val="en-US" w:eastAsia="zh-CN"/>
                <w14:textFill>
                  <w14:solidFill>
                    <w14:schemeClr w14:val="tx1"/>
                  </w14:solidFill>
                </w14:textFill>
              </w:rPr>
              <w:t>②焯水用水</w:t>
            </w:r>
          </w:p>
          <w:p w14:paraId="64E94D58">
            <w:pPr>
              <w:snapToGrid w:val="0"/>
              <w:spacing w:line="360" w:lineRule="auto"/>
              <w:ind w:firstLine="470" w:firstLineChars="196"/>
              <w:rPr>
                <w:rFonts w:hint="default" w:ascii="Times New Roman" w:hAnsi="Times New Roman" w:cs="Times New Roman"/>
                <w:bCs/>
                <w:color w:val="000000" w:themeColor="text1"/>
                <w:sz w:val="24"/>
                <w:lang w:val="en-US" w:eastAsia="zh-CN"/>
                <w14:textFill>
                  <w14:solidFill>
                    <w14:schemeClr w14:val="tx1"/>
                  </w14:solidFill>
                </w14:textFill>
              </w:rPr>
            </w:pPr>
            <w:r>
              <w:rPr>
                <w:rFonts w:hint="default" w:ascii="Times New Roman" w:hAnsi="Times New Roman" w:cs="Times New Roman"/>
                <w:bCs/>
                <w:color w:val="000000" w:themeColor="text1"/>
                <w:sz w:val="24"/>
                <w:lang w:val="en-US" w:eastAsia="zh-CN"/>
                <w14:textFill>
                  <w14:solidFill>
                    <w14:schemeClr w14:val="tx1"/>
                  </w14:solidFill>
                </w14:textFill>
              </w:rPr>
              <w:t>肉类原料生产过程需焯水去掉血水油沫，根据建设单位提供的资料，焯水用水量约为</w:t>
            </w:r>
            <w:r>
              <w:rPr>
                <w:rFonts w:hint="eastAsia" w:ascii="Times New Roman" w:cs="Times New Roman"/>
                <w:bCs/>
                <w:color w:val="000000" w:themeColor="text1"/>
                <w:sz w:val="24"/>
                <w:lang w:val="en-US" w:eastAsia="zh-CN"/>
                <w14:textFill>
                  <w14:solidFill>
                    <w14:schemeClr w14:val="tx1"/>
                  </w14:solidFill>
                </w14:textFill>
              </w:rPr>
              <w:t>0.7</w:t>
            </w:r>
            <w:r>
              <w:rPr>
                <w:rFonts w:hint="default" w:ascii="Times New Roman" w:hAnsi="Times New Roman" w:cs="Times New Roman"/>
                <w:bCs/>
                <w:color w:val="000000" w:themeColor="text1"/>
                <w:sz w:val="24"/>
                <w:lang w:val="en-US" w:eastAsia="zh-CN"/>
                <w14:textFill>
                  <w14:solidFill>
                    <w14:schemeClr w14:val="tx1"/>
                  </w14:solidFill>
                </w14:textFill>
              </w:rPr>
              <w:t>m</w:t>
            </w:r>
            <w:r>
              <w:rPr>
                <w:rFonts w:hint="default" w:ascii="Times New Roman" w:hAnsi="Times New Roman" w:cs="Times New Roman"/>
                <w:bCs/>
                <w:color w:val="000000" w:themeColor="text1"/>
                <w:sz w:val="24"/>
                <w:vertAlign w:val="superscript"/>
                <w:lang w:val="en-US" w:eastAsia="zh-CN"/>
                <w14:textFill>
                  <w14:solidFill>
                    <w14:schemeClr w14:val="tx1"/>
                  </w14:solidFill>
                </w14:textFill>
              </w:rPr>
              <w:t>3</w:t>
            </w:r>
            <w:r>
              <w:rPr>
                <w:rFonts w:hint="default" w:ascii="Times New Roman" w:hAnsi="Times New Roman" w:cs="Times New Roman"/>
                <w:bCs/>
                <w:color w:val="000000" w:themeColor="text1"/>
                <w:sz w:val="24"/>
                <w:lang w:val="en-US" w:eastAsia="zh-CN"/>
                <w14:textFill>
                  <w14:solidFill>
                    <w14:schemeClr w14:val="tx1"/>
                  </w14:solidFill>
                </w14:textFill>
              </w:rPr>
              <w:t>/d，</w:t>
            </w:r>
            <w:r>
              <w:rPr>
                <w:rFonts w:hint="eastAsia" w:ascii="Times New Roman" w:cs="Times New Roman"/>
                <w:bCs/>
                <w:color w:val="000000" w:themeColor="text1"/>
                <w:sz w:val="24"/>
                <w:lang w:val="en-US" w:eastAsia="zh-CN"/>
                <w14:textFill>
                  <w14:solidFill>
                    <w14:schemeClr w14:val="tx1"/>
                  </w14:solidFill>
                </w14:textFill>
              </w:rPr>
              <w:t>210</w:t>
            </w:r>
            <w:r>
              <w:rPr>
                <w:rFonts w:hint="default" w:ascii="Times New Roman" w:hAnsi="Times New Roman" w:cs="Times New Roman"/>
                <w:bCs/>
                <w:color w:val="000000" w:themeColor="text1"/>
                <w:sz w:val="24"/>
                <w:lang w:val="en-US" w:eastAsia="zh-CN"/>
                <w14:textFill>
                  <w14:solidFill>
                    <w14:schemeClr w14:val="tx1"/>
                  </w14:solidFill>
                </w14:textFill>
              </w:rPr>
              <w:t>m</w:t>
            </w:r>
            <w:r>
              <w:rPr>
                <w:rFonts w:hint="default" w:ascii="Times New Roman" w:hAnsi="Times New Roman" w:cs="Times New Roman"/>
                <w:bCs/>
                <w:color w:val="000000" w:themeColor="text1"/>
                <w:sz w:val="24"/>
                <w:vertAlign w:val="superscript"/>
                <w:lang w:val="en-US" w:eastAsia="zh-CN"/>
                <w14:textFill>
                  <w14:solidFill>
                    <w14:schemeClr w14:val="tx1"/>
                  </w14:solidFill>
                </w14:textFill>
              </w:rPr>
              <w:t>3</w:t>
            </w:r>
            <w:r>
              <w:rPr>
                <w:rFonts w:hint="default" w:ascii="Times New Roman" w:hAnsi="Times New Roman" w:cs="Times New Roman"/>
                <w:bCs/>
                <w:color w:val="000000" w:themeColor="text1"/>
                <w:sz w:val="24"/>
                <w:lang w:val="en-US" w:eastAsia="zh-CN"/>
                <w14:textFill>
                  <w14:solidFill>
                    <w14:schemeClr w14:val="tx1"/>
                  </w14:solidFill>
                </w14:textFill>
              </w:rPr>
              <w:t>/a；产污系数以70%计，焯水废水产生量为</w:t>
            </w:r>
            <w:r>
              <w:rPr>
                <w:rFonts w:hint="eastAsia" w:ascii="Times New Roman" w:cs="Times New Roman"/>
                <w:bCs/>
                <w:color w:val="000000" w:themeColor="text1"/>
                <w:sz w:val="24"/>
                <w:lang w:val="en-US" w:eastAsia="zh-CN"/>
                <w14:textFill>
                  <w14:solidFill>
                    <w14:schemeClr w14:val="tx1"/>
                  </w14:solidFill>
                </w14:textFill>
              </w:rPr>
              <w:t>0.49</w:t>
            </w:r>
            <w:r>
              <w:rPr>
                <w:rFonts w:hint="default" w:ascii="Times New Roman" w:hAnsi="Times New Roman" w:cs="Times New Roman"/>
                <w:bCs/>
                <w:color w:val="000000" w:themeColor="text1"/>
                <w:sz w:val="24"/>
                <w:lang w:val="en-US" w:eastAsia="zh-CN"/>
                <w14:textFill>
                  <w14:solidFill>
                    <w14:schemeClr w14:val="tx1"/>
                  </w14:solidFill>
                </w14:textFill>
              </w:rPr>
              <w:t>m</w:t>
            </w:r>
            <w:r>
              <w:rPr>
                <w:rFonts w:hint="default" w:ascii="Times New Roman" w:hAnsi="Times New Roman" w:cs="Times New Roman"/>
                <w:bCs/>
                <w:color w:val="000000" w:themeColor="text1"/>
                <w:sz w:val="24"/>
                <w:vertAlign w:val="superscript"/>
                <w:lang w:val="en-US" w:eastAsia="zh-CN"/>
                <w14:textFill>
                  <w14:solidFill>
                    <w14:schemeClr w14:val="tx1"/>
                  </w14:solidFill>
                </w14:textFill>
              </w:rPr>
              <w:t>3</w:t>
            </w:r>
            <w:r>
              <w:rPr>
                <w:rFonts w:hint="default" w:ascii="Times New Roman" w:hAnsi="Times New Roman" w:cs="Times New Roman"/>
                <w:bCs/>
                <w:color w:val="000000" w:themeColor="text1"/>
                <w:sz w:val="24"/>
                <w:lang w:val="en-US" w:eastAsia="zh-CN"/>
                <w14:textFill>
                  <w14:solidFill>
                    <w14:schemeClr w14:val="tx1"/>
                  </w14:solidFill>
                </w14:textFill>
              </w:rPr>
              <w:t>/d，</w:t>
            </w:r>
            <w:r>
              <w:rPr>
                <w:rFonts w:hint="eastAsia" w:ascii="Times New Roman" w:cs="Times New Roman"/>
                <w:bCs/>
                <w:color w:val="000000" w:themeColor="text1"/>
                <w:sz w:val="24"/>
                <w:lang w:val="en-US" w:eastAsia="zh-CN"/>
                <w14:textFill>
                  <w14:solidFill>
                    <w14:schemeClr w14:val="tx1"/>
                  </w14:solidFill>
                </w14:textFill>
              </w:rPr>
              <w:t>147</w:t>
            </w:r>
            <w:r>
              <w:rPr>
                <w:rFonts w:hint="default" w:ascii="Times New Roman" w:hAnsi="Times New Roman" w:cs="Times New Roman"/>
                <w:bCs/>
                <w:color w:val="000000" w:themeColor="text1"/>
                <w:sz w:val="24"/>
                <w:lang w:val="en-US" w:eastAsia="zh-CN"/>
                <w14:textFill>
                  <w14:solidFill>
                    <w14:schemeClr w14:val="tx1"/>
                  </w14:solidFill>
                </w14:textFill>
              </w:rPr>
              <w:t>m</w:t>
            </w:r>
            <w:r>
              <w:rPr>
                <w:rFonts w:hint="default" w:ascii="Times New Roman" w:hAnsi="Times New Roman" w:cs="Times New Roman"/>
                <w:bCs/>
                <w:color w:val="000000" w:themeColor="text1"/>
                <w:sz w:val="24"/>
                <w:vertAlign w:val="superscript"/>
                <w:lang w:val="en-US" w:eastAsia="zh-CN"/>
                <w14:textFill>
                  <w14:solidFill>
                    <w14:schemeClr w14:val="tx1"/>
                  </w14:solidFill>
                </w14:textFill>
              </w:rPr>
              <w:t>3</w:t>
            </w:r>
            <w:r>
              <w:rPr>
                <w:rFonts w:hint="default" w:ascii="Times New Roman" w:hAnsi="Times New Roman" w:cs="Times New Roman"/>
                <w:bCs/>
                <w:color w:val="000000" w:themeColor="text1"/>
                <w:sz w:val="24"/>
                <w:lang w:val="en-US" w:eastAsia="zh-CN"/>
                <w14:textFill>
                  <w14:solidFill>
                    <w14:schemeClr w14:val="tx1"/>
                  </w14:solidFill>
                </w14:textFill>
              </w:rPr>
              <w:t>/a。</w:t>
            </w:r>
          </w:p>
          <w:p w14:paraId="3FF80944">
            <w:pPr>
              <w:snapToGrid w:val="0"/>
              <w:spacing w:line="360" w:lineRule="auto"/>
              <w:ind w:firstLine="470" w:firstLineChars="196"/>
              <w:rPr>
                <w:rFonts w:hint="default" w:ascii="Times New Roman" w:hAnsi="Times New Roman" w:cs="Times New Roman"/>
                <w:bCs/>
                <w:color w:val="000000" w:themeColor="text1"/>
                <w:sz w:val="24"/>
                <w:lang w:val="en-US" w:eastAsia="zh-CN"/>
                <w14:textFill>
                  <w14:solidFill>
                    <w14:schemeClr w14:val="tx1"/>
                  </w14:solidFill>
                </w14:textFill>
              </w:rPr>
            </w:pPr>
            <w:r>
              <w:rPr>
                <w:rFonts w:hint="default" w:ascii="Times New Roman" w:hAnsi="Times New Roman" w:cs="Times New Roman"/>
                <w:bCs/>
                <w:color w:val="000000" w:themeColor="text1"/>
                <w:sz w:val="24"/>
                <w:lang w:val="en-US" w:eastAsia="zh-CN"/>
                <w14:textFill>
                  <w14:solidFill>
                    <w14:schemeClr w14:val="tx1"/>
                  </w14:solidFill>
                </w14:textFill>
              </w:rPr>
              <w:t>③卤制用水：根据建设单位提供的资料，卤制用水以 1.5m</w:t>
            </w:r>
            <w:r>
              <w:rPr>
                <w:rFonts w:hint="default" w:ascii="Times New Roman" w:hAnsi="Times New Roman" w:cs="Times New Roman"/>
                <w:bCs/>
                <w:color w:val="000000" w:themeColor="text1"/>
                <w:sz w:val="24"/>
                <w:vertAlign w:val="superscript"/>
                <w:lang w:val="en-US" w:eastAsia="zh-CN"/>
                <w14:textFill>
                  <w14:solidFill>
                    <w14:schemeClr w14:val="tx1"/>
                  </w14:solidFill>
                </w14:textFill>
              </w:rPr>
              <w:t>3</w:t>
            </w:r>
            <w:r>
              <w:rPr>
                <w:rFonts w:hint="default" w:ascii="Times New Roman" w:hAnsi="Times New Roman" w:cs="Times New Roman"/>
                <w:bCs/>
                <w:color w:val="000000" w:themeColor="text1"/>
                <w:sz w:val="24"/>
                <w:lang w:val="en-US" w:eastAsia="zh-CN"/>
                <w14:textFill>
                  <w14:solidFill>
                    <w14:schemeClr w14:val="tx1"/>
                  </w14:solidFill>
                </w14:textFill>
              </w:rPr>
              <w:t>/t 原料计，肉类原料年使用</w:t>
            </w:r>
            <w:r>
              <w:rPr>
                <w:rFonts w:hint="eastAsia" w:ascii="Times New Roman" w:cs="Times New Roman"/>
                <w:bCs/>
                <w:color w:val="000000" w:themeColor="text1"/>
                <w:sz w:val="24"/>
                <w:lang w:val="en-US" w:eastAsia="zh-CN"/>
                <w14:textFill>
                  <w14:solidFill>
                    <w14:schemeClr w14:val="tx1"/>
                  </w14:solidFill>
                </w14:textFill>
              </w:rPr>
              <w:t>20</w:t>
            </w:r>
            <w:r>
              <w:rPr>
                <w:rFonts w:hint="eastAsia" w:ascii="Times New Roman" w:hAnsi="Times New Roman" w:cs="Times New Roman"/>
                <w:bCs/>
                <w:color w:val="000000" w:themeColor="text1"/>
                <w:sz w:val="24"/>
                <w:lang w:val="en-US" w:eastAsia="zh-CN"/>
                <w14:textFill>
                  <w14:solidFill>
                    <w14:schemeClr w14:val="tx1"/>
                  </w14:solidFill>
                </w14:textFill>
              </w:rPr>
              <w:t>00</w:t>
            </w:r>
            <w:r>
              <w:rPr>
                <w:rFonts w:hint="default" w:ascii="Times New Roman" w:hAnsi="Times New Roman" w:cs="Times New Roman"/>
                <w:bCs/>
                <w:color w:val="000000" w:themeColor="text1"/>
                <w:sz w:val="24"/>
                <w:lang w:val="en-US" w:eastAsia="zh-CN"/>
                <w14:textFill>
                  <w14:solidFill>
                    <w14:schemeClr w14:val="tx1"/>
                  </w14:solidFill>
                </w14:textFill>
              </w:rPr>
              <w:t>t，卤制用水量为</w:t>
            </w:r>
            <w:r>
              <w:rPr>
                <w:rFonts w:hint="eastAsia" w:ascii="Times New Roman" w:cs="Times New Roman"/>
                <w:bCs/>
                <w:color w:val="000000" w:themeColor="text1"/>
                <w:sz w:val="24"/>
                <w:lang w:val="en-US" w:eastAsia="zh-CN"/>
                <w14:textFill>
                  <w14:solidFill>
                    <w14:schemeClr w14:val="tx1"/>
                  </w14:solidFill>
                </w14:textFill>
              </w:rPr>
              <w:t>3000</w:t>
            </w:r>
            <w:r>
              <w:rPr>
                <w:rFonts w:hint="default" w:ascii="Times New Roman" w:hAnsi="Times New Roman" w:cs="Times New Roman"/>
                <w:bCs/>
                <w:color w:val="000000" w:themeColor="text1"/>
                <w:sz w:val="24"/>
                <w:lang w:val="en-US" w:eastAsia="zh-CN"/>
                <w14:textFill>
                  <w14:solidFill>
                    <w14:schemeClr w14:val="tx1"/>
                  </w14:solidFill>
                </w14:textFill>
              </w:rPr>
              <w:t>m</w:t>
            </w:r>
            <w:r>
              <w:rPr>
                <w:rFonts w:hint="default" w:ascii="Times New Roman" w:hAnsi="Times New Roman" w:cs="Times New Roman"/>
                <w:bCs/>
                <w:color w:val="000000" w:themeColor="text1"/>
                <w:sz w:val="24"/>
                <w:vertAlign w:val="superscript"/>
                <w:lang w:val="en-US" w:eastAsia="zh-CN"/>
                <w14:textFill>
                  <w14:solidFill>
                    <w14:schemeClr w14:val="tx1"/>
                  </w14:solidFill>
                </w14:textFill>
              </w:rPr>
              <w:t>3</w:t>
            </w:r>
            <w:r>
              <w:rPr>
                <w:rFonts w:hint="default" w:ascii="Times New Roman" w:hAnsi="Times New Roman" w:cs="Times New Roman"/>
                <w:bCs/>
                <w:color w:val="000000" w:themeColor="text1"/>
                <w:sz w:val="24"/>
                <w:lang w:val="en-US" w:eastAsia="zh-CN"/>
                <w14:textFill>
                  <w14:solidFill>
                    <w14:schemeClr w14:val="tx1"/>
                  </w14:solidFill>
                </w14:textFill>
              </w:rPr>
              <w:t>/a，</w:t>
            </w:r>
            <w:r>
              <w:rPr>
                <w:rFonts w:hint="eastAsia" w:ascii="Times New Roman" w:cs="Times New Roman"/>
                <w:bCs/>
                <w:color w:val="000000" w:themeColor="text1"/>
                <w:sz w:val="24"/>
                <w:lang w:val="en-US" w:eastAsia="zh-CN"/>
                <w14:textFill>
                  <w14:solidFill>
                    <w14:schemeClr w14:val="tx1"/>
                  </w14:solidFill>
                </w14:textFill>
              </w:rPr>
              <w:t>10</w:t>
            </w:r>
            <w:r>
              <w:rPr>
                <w:rFonts w:hint="default" w:ascii="Times New Roman" w:hAnsi="Times New Roman" w:cs="Times New Roman"/>
                <w:bCs/>
                <w:color w:val="000000" w:themeColor="text1"/>
                <w:sz w:val="24"/>
                <w:lang w:val="en-US" w:eastAsia="zh-CN"/>
                <w14:textFill>
                  <w14:solidFill>
                    <w14:schemeClr w14:val="tx1"/>
                  </w14:solidFill>
                </w14:textFill>
              </w:rPr>
              <w:t>m</w:t>
            </w:r>
            <w:r>
              <w:rPr>
                <w:rFonts w:hint="default" w:ascii="Times New Roman" w:hAnsi="Times New Roman" w:cs="Times New Roman"/>
                <w:bCs/>
                <w:color w:val="000000" w:themeColor="text1"/>
                <w:sz w:val="24"/>
                <w:vertAlign w:val="superscript"/>
                <w:lang w:val="en-US" w:eastAsia="zh-CN"/>
                <w14:textFill>
                  <w14:solidFill>
                    <w14:schemeClr w14:val="tx1"/>
                  </w14:solidFill>
                </w14:textFill>
              </w:rPr>
              <w:t>3</w:t>
            </w:r>
            <w:r>
              <w:rPr>
                <w:rFonts w:hint="default" w:ascii="Times New Roman" w:hAnsi="Times New Roman" w:cs="Times New Roman"/>
                <w:bCs/>
                <w:color w:val="000000" w:themeColor="text1"/>
                <w:sz w:val="24"/>
                <w:lang w:val="en-US" w:eastAsia="zh-CN"/>
                <w14:textFill>
                  <w14:solidFill>
                    <w14:schemeClr w14:val="tx1"/>
                  </w14:solidFill>
                </w14:textFill>
              </w:rPr>
              <w:t>/d；卤水循环使用不外排，损耗以</w:t>
            </w:r>
            <w:r>
              <w:rPr>
                <w:rFonts w:hint="eastAsia" w:ascii="Times New Roman" w:cs="Times New Roman"/>
                <w:bCs/>
                <w:color w:val="000000" w:themeColor="text1"/>
                <w:sz w:val="24"/>
                <w:lang w:val="en-US" w:eastAsia="zh-CN"/>
                <w14:textFill>
                  <w14:solidFill>
                    <w14:schemeClr w14:val="tx1"/>
                  </w14:solidFill>
                </w14:textFill>
              </w:rPr>
              <w:t>5</w:t>
            </w:r>
            <w:r>
              <w:rPr>
                <w:rFonts w:hint="default" w:ascii="Times New Roman" w:hAnsi="Times New Roman" w:cs="Times New Roman"/>
                <w:bCs/>
                <w:color w:val="000000" w:themeColor="text1"/>
                <w:sz w:val="24"/>
                <w:lang w:val="en-US" w:eastAsia="zh-CN"/>
                <w14:textFill>
                  <w14:solidFill>
                    <w14:schemeClr w14:val="tx1"/>
                  </w14:solidFill>
                </w14:textFill>
              </w:rPr>
              <w:t>%计，则损耗水量为</w:t>
            </w:r>
            <w:r>
              <w:rPr>
                <w:rFonts w:hint="eastAsia" w:ascii="Times New Roman" w:cs="Times New Roman"/>
                <w:bCs/>
                <w:color w:val="000000" w:themeColor="text1"/>
                <w:sz w:val="24"/>
                <w:lang w:val="en-US" w:eastAsia="zh-CN"/>
                <w14:textFill>
                  <w14:solidFill>
                    <w14:schemeClr w14:val="tx1"/>
                  </w14:solidFill>
                </w14:textFill>
              </w:rPr>
              <w:t>0.5</w:t>
            </w:r>
            <w:r>
              <w:rPr>
                <w:rFonts w:hint="default" w:ascii="Times New Roman" w:hAnsi="Times New Roman" w:cs="Times New Roman"/>
                <w:bCs/>
                <w:color w:val="000000" w:themeColor="text1"/>
                <w:sz w:val="24"/>
                <w:lang w:val="en-US" w:eastAsia="zh-CN"/>
                <w14:textFill>
                  <w14:solidFill>
                    <w14:schemeClr w14:val="tx1"/>
                  </w14:solidFill>
                </w14:textFill>
              </w:rPr>
              <w:t>m</w:t>
            </w:r>
            <w:r>
              <w:rPr>
                <w:rFonts w:hint="default" w:ascii="Times New Roman" w:hAnsi="Times New Roman" w:cs="Times New Roman"/>
                <w:bCs/>
                <w:color w:val="000000" w:themeColor="text1"/>
                <w:sz w:val="24"/>
                <w:vertAlign w:val="superscript"/>
                <w:lang w:val="en-US" w:eastAsia="zh-CN"/>
                <w14:textFill>
                  <w14:solidFill>
                    <w14:schemeClr w14:val="tx1"/>
                  </w14:solidFill>
                </w14:textFill>
              </w:rPr>
              <w:t>3</w:t>
            </w:r>
            <w:r>
              <w:rPr>
                <w:rFonts w:hint="default" w:ascii="Times New Roman" w:hAnsi="Times New Roman" w:cs="Times New Roman"/>
                <w:bCs/>
                <w:color w:val="000000" w:themeColor="text1"/>
                <w:sz w:val="24"/>
                <w:lang w:val="en-US" w:eastAsia="zh-CN"/>
                <w14:textFill>
                  <w14:solidFill>
                    <w14:schemeClr w14:val="tx1"/>
                  </w14:solidFill>
                </w14:textFill>
              </w:rPr>
              <w:t>/d，</w:t>
            </w:r>
            <w:r>
              <w:rPr>
                <w:rFonts w:hint="eastAsia" w:ascii="Times New Roman" w:cs="Times New Roman"/>
                <w:bCs/>
                <w:color w:val="000000" w:themeColor="text1"/>
                <w:sz w:val="24"/>
                <w:lang w:val="en-US" w:eastAsia="zh-CN"/>
                <w14:textFill>
                  <w14:solidFill>
                    <w14:schemeClr w14:val="tx1"/>
                  </w14:solidFill>
                </w14:textFill>
              </w:rPr>
              <w:t>150</w:t>
            </w:r>
            <w:r>
              <w:rPr>
                <w:rFonts w:hint="default" w:ascii="Times New Roman" w:hAnsi="Times New Roman" w:cs="Times New Roman"/>
                <w:bCs/>
                <w:color w:val="000000" w:themeColor="text1"/>
                <w:sz w:val="24"/>
                <w:lang w:val="en-US" w:eastAsia="zh-CN"/>
                <w14:textFill>
                  <w14:solidFill>
                    <w14:schemeClr w14:val="tx1"/>
                  </w14:solidFill>
                </w14:textFill>
              </w:rPr>
              <w:t>m</w:t>
            </w:r>
            <w:r>
              <w:rPr>
                <w:rFonts w:hint="default" w:ascii="Times New Roman" w:hAnsi="Times New Roman" w:cs="Times New Roman"/>
                <w:bCs/>
                <w:color w:val="000000" w:themeColor="text1"/>
                <w:sz w:val="24"/>
                <w:vertAlign w:val="superscript"/>
                <w:lang w:val="en-US" w:eastAsia="zh-CN"/>
                <w14:textFill>
                  <w14:solidFill>
                    <w14:schemeClr w14:val="tx1"/>
                  </w14:solidFill>
                </w14:textFill>
              </w:rPr>
              <w:t>3</w:t>
            </w:r>
            <w:r>
              <w:rPr>
                <w:rFonts w:hint="default" w:ascii="Times New Roman" w:hAnsi="Times New Roman" w:cs="Times New Roman"/>
                <w:bCs/>
                <w:color w:val="000000" w:themeColor="text1"/>
                <w:sz w:val="24"/>
                <w:lang w:val="en-US" w:eastAsia="zh-CN"/>
                <w14:textFill>
                  <w14:solidFill>
                    <w14:schemeClr w14:val="tx1"/>
                  </w14:solidFill>
                </w14:textFill>
              </w:rPr>
              <w:t>/a；则需补充新水</w:t>
            </w:r>
            <w:r>
              <w:rPr>
                <w:rFonts w:hint="eastAsia" w:ascii="Times New Roman" w:cs="Times New Roman"/>
                <w:bCs/>
                <w:color w:val="000000" w:themeColor="text1"/>
                <w:sz w:val="24"/>
                <w:lang w:val="en-US" w:eastAsia="zh-CN"/>
                <w14:textFill>
                  <w14:solidFill>
                    <w14:schemeClr w14:val="tx1"/>
                  </w14:solidFill>
                </w14:textFill>
              </w:rPr>
              <w:t>0.5</w:t>
            </w:r>
            <w:r>
              <w:rPr>
                <w:rFonts w:hint="default" w:ascii="Times New Roman" w:hAnsi="Times New Roman" w:cs="Times New Roman"/>
                <w:bCs/>
                <w:color w:val="000000" w:themeColor="text1"/>
                <w:sz w:val="24"/>
                <w:lang w:val="en-US" w:eastAsia="zh-CN"/>
                <w14:textFill>
                  <w14:solidFill>
                    <w14:schemeClr w14:val="tx1"/>
                  </w14:solidFill>
                </w14:textFill>
              </w:rPr>
              <w:t>m</w:t>
            </w:r>
            <w:r>
              <w:rPr>
                <w:rFonts w:hint="default" w:ascii="Times New Roman" w:hAnsi="Times New Roman" w:cs="Times New Roman"/>
                <w:bCs/>
                <w:color w:val="000000" w:themeColor="text1"/>
                <w:sz w:val="24"/>
                <w:vertAlign w:val="superscript"/>
                <w:lang w:val="en-US" w:eastAsia="zh-CN"/>
                <w14:textFill>
                  <w14:solidFill>
                    <w14:schemeClr w14:val="tx1"/>
                  </w14:solidFill>
                </w14:textFill>
              </w:rPr>
              <w:t>3</w:t>
            </w:r>
            <w:r>
              <w:rPr>
                <w:rFonts w:hint="default" w:ascii="Times New Roman" w:hAnsi="Times New Roman" w:cs="Times New Roman"/>
                <w:bCs/>
                <w:color w:val="000000" w:themeColor="text1"/>
                <w:sz w:val="24"/>
                <w:lang w:val="en-US" w:eastAsia="zh-CN"/>
                <w14:textFill>
                  <w14:solidFill>
                    <w14:schemeClr w14:val="tx1"/>
                  </w14:solidFill>
                </w14:textFill>
              </w:rPr>
              <w:t>/d，</w:t>
            </w:r>
            <w:r>
              <w:rPr>
                <w:rFonts w:hint="eastAsia" w:ascii="Times New Roman" w:cs="Times New Roman"/>
                <w:bCs/>
                <w:color w:val="000000" w:themeColor="text1"/>
                <w:sz w:val="24"/>
                <w:lang w:val="en-US" w:eastAsia="zh-CN"/>
                <w14:textFill>
                  <w14:solidFill>
                    <w14:schemeClr w14:val="tx1"/>
                  </w14:solidFill>
                </w14:textFill>
              </w:rPr>
              <w:t>150</w:t>
            </w:r>
            <w:r>
              <w:rPr>
                <w:rFonts w:hint="default" w:ascii="Times New Roman" w:hAnsi="Times New Roman" w:cs="Times New Roman"/>
                <w:bCs/>
                <w:color w:val="000000" w:themeColor="text1"/>
                <w:sz w:val="24"/>
                <w:lang w:val="en-US" w:eastAsia="zh-CN"/>
                <w14:textFill>
                  <w14:solidFill>
                    <w14:schemeClr w14:val="tx1"/>
                  </w14:solidFill>
                </w14:textFill>
              </w:rPr>
              <w:t>m</w:t>
            </w:r>
            <w:r>
              <w:rPr>
                <w:rFonts w:hint="default" w:ascii="Times New Roman" w:hAnsi="Times New Roman" w:cs="Times New Roman"/>
                <w:bCs/>
                <w:color w:val="000000" w:themeColor="text1"/>
                <w:sz w:val="24"/>
                <w:vertAlign w:val="superscript"/>
                <w:lang w:val="en-US" w:eastAsia="zh-CN"/>
                <w14:textFill>
                  <w14:solidFill>
                    <w14:schemeClr w14:val="tx1"/>
                  </w14:solidFill>
                </w14:textFill>
              </w:rPr>
              <w:t>3</w:t>
            </w:r>
            <w:r>
              <w:rPr>
                <w:rFonts w:hint="default" w:ascii="Times New Roman" w:hAnsi="Times New Roman" w:cs="Times New Roman"/>
                <w:bCs/>
                <w:color w:val="000000" w:themeColor="text1"/>
                <w:sz w:val="24"/>
                <w:lang w:val="en-US" w:eastAsia="zh-CN"/>
                <w14:textFill>
                  <w14:solidFill>
                    <w14:schemeClr w14:val="tx1"/>
                  </w14:solidFill>
                </w14:textFill>
              </w:rPr>
              <w:t>/a</w:t>
            </w:r>
            <w:r>
              <w:rPr>
                <w:rFonts w:hint="default" w:ascii="Times New Roman" w:hAnsi="Times New Roman" w:cs="Times New Roman"/>
                <w:color w:val="000000" w:themeColor="text1"/>
                <w:sz w:val="24"/>
                <w14:textFill>
                  <w14:solidFill>
                    <w14:schemeClr w14:val="tx1"/>
                  </w14:solidFill>
                </w14:textFill>
              </w:rPr>
              <w:t>。</w:t>
            </w:r>
          </w:p>
          <w:p w14:paraId="239C2501">
            <w:pPr>
              <w:spacing w:line="360" w:lineRule="auto"/>
              <w:ind w:firstLine="470" w:firstLineChars="196"/>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bCs/>
                <w:color w:val="000000" w:themeColor="text1"/>
                <w:sz w:val="24"/>
                <w:lang w:val="en-US" w:eastAsia="zh-CN"/>
                <w14:textFill>
                  <w14:solidFill>
                    <w14:schemeClr w14:val="tx1"/>
                  </w14:solidFill>
                </w14:textFill>
              </w:rPr>
              <w:t>④设备清洗用水：项目滚揉机</w:t>
            </w:r>
            <w:r>
              <w:rPr>
                <w:rFonts w:hint="eastAsia" w:ascii="Times New Roman" w:hAnsi="Times New Roman" w:cs="Times New Roman"/>
                <w:bCs/>
                <w:color w:val="000000" w:themeColor="text1"/>
                <w:sz w:val="24"/>
                <w:lang w:val="en-US" w:eastAsia="zh-CN"/>
                <w14:textFill>
                  <w14:solidFill>
                    <w14:schemeClr w14:val="tx1"/>
                  </w14:solidFill>
                </w14:textFill>
              </w:rPr>
              <w:t>、夹层锅</w:t>
            </w:r>
            <w:r>
              <w:rPr>
                <w:rFonts w:hint="default" w:ascii="Times New Roman" w:hAnsi="Times New Roman" w:cs="Times New Roman"/>
                <w:bCs/>
                <w:color w:val="000000" w:themeColor="text1"/>
                <w:sz w:val="24"/>
                <w:lang w:val="en-US" w:eastAsia="zh-CN"/>
                <w14:textFill>
                  <w14:solidFill>
                    <w14:schemeClr w14:val="tx1"/>
                  </w14:solidFill>
                </w14:textFill>
              </w:rPr>
              <w:t>等生产设备、容器每天需清洗一次，根据建设单位估算，</w:t>
            </w:r>
            <w:r>
              <w:rPr>
                <w:rFonts w:hint="default" w:ascii="Times New Roman" w:hAnsi="Times New Roman" w:cs="Times New Roman"/>
                <w:color w:val="000000" w:themeColor="text1"/>
                <w:sz w:val="24"/>
                <w14:textFill>
                  <w14:solidFill>
                    <w14:schemeClr w14:val="tx1"/>
                  </w14:solidFill>
                </w14:textFill>
              </w:rPr>
              <w:t>项目设备清洗用水量为1m</w:t>
            </w:r>
            <w:r>
              <w:rPr>
                <w:rFonts w:hint="default" w:ascii="Times New Roman" w:hAnsi="Times New Roman" w:cs="Times New Roman"/>
                <w:color w:val="000000" w:themeColor="text1"/>
                <w:sz w:val="24"/>
                <w:vertAlign w:val="superscript"/>
                <w14:textFill>
                  <w14:solidFill>
                    <w14:schemeClr w14:val="tx1"/>
                  </w14:solidFill>
                </w14:textFill>
              </w:rPr>
              <w:t>3</w:t>
            </w:r>
            <w:r>
              <w:rPr>
                <w:rFonts w:hint="default" w:ascii="Times New Roman" w:hAnsi="Times New Roman" w:cs="Times New Roman"/>
                <w:color w:val="000000" w:themeColor="text1"/>
                <w:sz w:val="24"/>
                <w14:textFill>
                  <w14:solidFill>
                    <w14:schemeClr w14:val="tx1"/>
                  </w14:solidFill>
                </w14:textFill>
              </w:rPr>
              <w:t>/d（300m</w:t>
            </w:r>
            <w:r>
              <w:rPr>
                <w:rFonts w:hint="default" w:ascii="Times New Roman" w:hAnsi="Times New Roman" w:cs="Times New Roman"/>
                <w:color w:val="000000" w:themeColor="text1"/>
                <w:sz w:val="24"/>
                <w:vertAlign w:val="superscript"/>
                <w14:textFill>
                  <w14:solidFill>
                    <w14:schemeClr w14:val="tx1"/>
                  </w14:solidFill>
                </w14:textFill>
              </w:rPr>
              <w:t>3</w:t>
            </w:r>
            <w:r>
              <w:rPr>
                <w:rFonts w:hint="default" w:ascii="Times New Roman" w:hAnsi="Times New Roman" w:cs="Times New Roman"/>
                <w:color w:val="000000" w:themeColor="text1"/>
                <w:sz w:val="24"/>
                <w14:textFill>
                  <w14:solidFill>
                    <w14:schemeClr w14:val="tx1"/>
                  </w14:solidFill>
                </w14:textFill>
              </w:rPr>
              <w:t>/a），排污系数按0.9计，设备清洗废水量为</w:t>
            </w:r>
            <w:r>
              <w:rPr>
                <w:rFonts w:hint="default" w:ascii="Times New Roman" w:hAnsi="Times New Roman" w:cs="Times New Roman"/>
                <w:color w:val="000000" w:themeColor="text1"/>
                <w:sz w:val="24"/>
                <w:lang w:val="en-US" w:eastAsia="zh-CN"/>
                <w14:textFill>
                  <w14:solidFill>
                    <w14:schemeClr w14:val="tx1"/>
                  </w14:solidFill>
                </w14:textFill>
              </w:rPr>
              <w:t>0.9</w:t>
            </w:r>
            <w:r>
              <w:rPr>
                <w:rFonts w:hint="default" w:ascii="Times New Roman" w:hAnsi="Times New Roman" w:cs="Times New Roman"/>
                <w:color w:val="000000" w:themeColor="text1"/>
                <w:sz w:val="24"/>
                <w14:textFill>
                  <w14:solidFill>
                    <w14:schemeClr w14:val="tx1"/>
                  </w14:solidFill>
                </w14:textFill>
              </w:rPr>
              <w:t>m</w:t>
            </w:r>
            <w:r>
              <w:rPr>
                <w:rFonts w:hint="default" w:ascii="Times New Roman" w:hAnsi="Times New Roman" w:cs="Times New Roman"/>
                <w:color w:val="000000" w:themeColor="text1"/>
                <w:sz w:val="24"/>
                <w:vertAlign w:val="superscript"/>
                <w14:textFill>
                  <w14:solidFill>
                    <w14:schemeClr w14:val="tx1"/>
                  </w14:solidFill>
                </w14:textFill>
              </w:rPr>
              <w:t>3</w:t>
            </w:r>
            <w:r>
              <w:rPr>
                <w:rFonts w:hint="default" w:ascii="Times New Roman" w:hAnsi="Times New Roman" w:cs="Times New Roman"/>
                <w:color w:val="000000" w:themeColor="text1"/>
                <w:sz w:val="24"/>
                <w14:textFill>
                  <w14:solidFill>
                    <w14:schemeClr w14:val="tx1"/>
                  </w14:solidFill>
                </w14:textFill>
              </w:rPr>
              <w:t>/d（270m</w:t>
            </w:r>
            <w:r>
              <w:rPr>
                <w:rFonts w:hint="default" w:ascii="Times New Roman" w:hAnsi="Times New Roman" w:cs="Times New Roman"/>
                <w:color w:val="000000" w:themeColor="text1"/>
                <w:sz w:val="24"/>
                <w:vertAlign w:val="superscript"/>
                <w14:textFill>
                  <w14:solidFill>
                    <w14:schemeClr w14:val="tx1"/>
                  </w14:solidFill>
                </w14:textFill>
              </w:rPr>
              <w:t>3</w:t>
            </w:r>
            <w:r>
              <w:rPr>
                <w:rFonts w:hint="default" w:ascii="Times New Roman" w:hAnsi="Times New Roman" w:cs="Times New Roman"/>
                <w:color w:val="000000" w:themeColor="text1"/>
                <w:sz w:val="24"/>
                <w14:textFill>
                  <w14:solidFill>
                    <w14:schemeClr w14:val="tx1"/>
                  </w14:solidFill>
                </w14:textFill>
              </w:rPr>
              <w:t>/a）。</w:t>
            </w:r>
          </w:p>
          <w:p w14:paraId="0AB31FAA">
            <w:pPr>
              <w:snapToGrid w:val="0"/>
              <w:spacing w:line="360" w:lineRule="auto"/>
              <w:ind w:firstLine="470" w:firstLineChars="196"/>
              <w:rPr>
                <w:rFonts w:hint="eastAsia" w:ascii="Times New Roman" w:hAnsi="Times New Roman" w:eastAsia="宋体" w:cs="Times New Roman"/>
                <w:bCs/>
                <w:color w:val="000000" w:themeColor="text1"/>
                <w:sz w:val="24"/>
                <w:lang w:val="en-US" w:eastAsia="zh-CN"/>
                <w14:textFill>
                  <w14:solidFill>
                    <w14:schemeClr w14:val="tx1"/>
                  </w14:solidFill>
                </w14:textFill>
              </w:rPr>
            </w:pPr>
            <w:r>
              <w:rPr>
                <w:rFonts w:hint="default" w:ascii="Times New Roman" w:hAnsi="Times New Roman" w:cs="Times New Roman"/>
                <w:bCs/>
                <w:color w:val="000000" w:themeColor="text1"/>
                <w:sz w:val="24"/>
                <w:lang w:val="en-US" w:eastAsia="zh-CN"/>
                <w14:textFill>
                  <w14:solidFill>
                    <w14:schemeClr w14:val="tx1"/>
                  </w14:solidFill>
                </w14:textFill>
              </w:rPr>
              <w:t>⑤地面清洗用水：</w:t>
            </w:r>
            <w:r>
              <w:rPr>
                <w:rFonts w:hint="default" w:ascii="Times New Roman" w:hAnsi="Times New Roman" w:cs="Times New Roman"/>
                <w:color w:val="000000" w:themeColor="text1"/>
                <w:sz w:val="24"/>
                <w14:textFill>
                  <w14:solidFill>
                    <w14:schemeClr w14:val="tx1"/>
                  </w14:solidFill>
                </w14:textFill>
              </w:rPr>
              <w:t>车间生产区地面需每天进行清洗，用水规模约为</w:t>
            </w:r>
            <w:r>
              <w:rPr>
                <w:rFonts w:hint="default" w:ascii="Times New Roman" w:hAnsi="Times New Roman" w:cs="Times New Roman"/>
                <w:bCs/>
                <w:color w:val="000000" w:themeColor="text1"/>
                <w:sz w:val="24"/>
                <w:lang w:val="en-US" w:eastAsia="zh-CN"/>
                <w14:textFill>
                  <w14:solidFill>
                    <w14:schemeClr w14:val="tx1"/>
                  </w14:solidFill>
                </w14:textFill>
              </w:rPr>
              <w:t>3</w:t>
            </w:r>
            <w:r>
              <w:rPr>
                <w:rFonts w:hint="default" w:ascii="Times New Roman" w:hAnsi="Times New Roman" w:cs="Times New Roman"/>
                <w:bCs/>
                <w:color w:val="000000" w:themeColor="text1"/>
                <w:sz w:val="24"/>
                <w14:textFill>
                  <w14:solidFill>
                    <w14:schemeClr w14:val="tx1"/>
                  </w14:solidFill>
                </w14:textFill>
              </w:rPr>
              <w:t>L/m</w:t>
            </w:r>
            <w:r>
              <w:rPr>
                <w:rFonts w:hint="default" w:ascii="Times New Roman" w:hAnsi="Times New Roman" w:cs="Times New Roman"/>
                <w:bCs/>
                <w:color w:val="000000" w:themeColor="text1"/>
                <w:sz w:val="24"/>
                <w:vertAlign w:val="superscript"/>
                <w14:textFill>
                  <w14:solidFill>
                    <w14:schemeClr w14:val="tx1"/>
                  </w14:solidFill>
                </w14:textFill>
              </w:rPr>
              <w:t>2</w:t>
            </w:r>
            <w:r>
              <w:rPr>
                <w:rFonts w:hint="default" w:ascii="Times New Roman" w:hAnsi="Times New Roman" w:cs="Times New Roman"/>
                <w:bCs/>
                <w:color w:val="000000" w:themeColor="text1"/>
                <w:sz w:val="24"/>
                <w14:textFill>
                  <w14:solidFill>
                    <w14:schemeClr w14:val="tx1"/>
                  </w14:solidFill>
                </w14:textFill>
              </w:rPr>
              <w:t>计。</w:t>
            </w:r>
            <w:r>
              <w:rPr>
                <w:rFonts w:hint="default" w:ascii="Times New Roman" w:hAnsi="Times New Roman" w:cs="Times New Roman"/>
                <w:color w:val="000000" w:themeColor="text1"/>
                <w:sz w:val="24"/>
                <w14:textFill>
                  <w14:solidFill>
                    <w14:schemeClr w14:val="tx1"/>
                  </w14:solidFill>
                </w14:textFill>
              </w:rPr>
              <w:t>根据建设单位提供资料，需要清洗的生产车间面积约为</w:t>
            </w:r>
            <w:r>
              <w:rPr>
                <w:rFonts w:hint="default" w:ascii="Times New Roman" w:hAnsi="Times New Roman" w:cs="Times New Roman"/>
                <w:color w:val="000000" w:themeColor="text1"/>
                <w:sz w:val="24"/>
                <w:lang w:val="en-US" w:eastAsia="zh-CN"/>
                <w14:textFill>
                  <w14:solidFill>
                    <w14:schemeClr w14:val="tx1"/>
                  </w14:solidFill>
                </w14:textFill>
              </w:rPr>
              <w:t>1</w:t>
            </w:r>
            <w:r>
              <w:rPr>
                <w:rFonts w:hint="default" w:ascii="Times New Roman" w:hAnsi="Times New Roman" w:cs="Times New Roman"/>
                <w:color w:val="000000" w:themeColor="text1"/>
                <w:sz w:val="24"/>
                <w14:textFill>
                  <w14:solidFill>
                    <w14:schemeClr w14:val="tx1"/>
                  </w14:solidFill>
                </w14:textFill>
              </w:rPr>
              <w:t>000</w:t>
            </w:r>
            <w:r>
              <w:rPr>
                <w:rFonts w:hint="default" w:ascii="Times New Roman" w:hAnsi="Times New Roman" w:cs="Times New Roman"/>
                <w:bCs/>
                <w:color w:val="000000" w:themeColor="text1"/>
                <w:sz w:val="24"/>
                <w14:textFill>
                  <w14:solidFill>
                    <w14:schemeClr w14:val="tx1"/>
                  </w14:solidFill>
                </w14:textFill>
              </w:rPr>
              <w:t>m</w:t>
            </w:r>
            <w:r>
              <w:rPr>
                <w:rFonts w:hint="default" w:ascii="Times New Roman" w:hAnsi="Times New Roman" w:cs="Times New Roman"/>
                <w:bCs/>
                <w:color w:val="000000" w:themeColor="text1"/>
                <w:sz w:val="24"/>
                <w:vertAlign w:val="superscript"/>
                <w14:textFill>
                  <w14:solidFill>
                    <w14:schemeClr w14:val="tx1"/>
                  </w14:solidFill>
                </w14:textFill>
              </w:rPr>
              <w:t>2</w:t>
            </w:r>
            <w:r>
              <w:rPr>
                <w:rFonts w:hint="default" w:ascii="Times New Roman" w:hAnsi="Times New Roman" w:cs="Times New Roman"/>
                <w:bCs/>
                <w:color w:val="000000" w:themeColor="text1"/>
                <w:sz w:val="24"/>
                <w14:textFill>
                  <w14:solidFill>
                    <w14:schemeClr w14:val="tx1"/>
                  </w14:solidFill>
                </w14:textFill>
              </w:rPr>
              <w:t>，则清洗用水量为</w:t>
            </w:r>
            <w:r>
              <w:rPr>
                <w:rFonts w:hint="default" w:ascii="Times New Roman" w:hAnsi="Times New Roman" w:cs="Times New Roman"/>
                <w:bCs/>
                <w:color w:val="000000" w:themeColor="text1"/>
                <w:sz w:val="24"/>
                <w:lang w:val="en-US" w:eastAsia="zh-CN"/>
                <w14:textFill>
                  <w14:solidFill>
                    <w14:schemeClr w14:val="tx1"/>
                  </w14:solidFill>
                </w14:textFill>
              </w:rPr>
              <w:t>3</w:t>
            </w:r>
            <w:r>
              <w:rPr>
                <w:rFonts w:hint="default" w:ascii="Times New Roman" w:hAnsi="Times New Roman" w:cs="Times New Roman"/>
                <w:bCs/>
                <w:color w:val="000000" w:themeColor="text1"/>
                <w:sz w:val="24"/>
                <w14:textFill>
                  <w14:solidFill>
                    <w14:schemeClr w14:val="tx1"/>
                  </w14:solidFill>
                </w14:textFill>
              </w:rPr>
              <w:t>m</w:t>
            </w:r>
            <w:r>
              <w:rPr>
                <w:rFonts w:hint="default" w:ascii="Times New Roman" w:hAnsi="Times New Roman" w:cs="Times New Roman"/>
                <w:bCs/>
                <w:color w:val="000000" w:themeColor="text1"/>
                <w:sz w:val="24"/>
                <w:vertAlign w:val="superscript"/>
                <w14:textFill>
                  <w14:solidFill>
                    <w14:schemeClr w14:val="tx1"/>
                  </w14:solidFill>
                </w14:textFill>
              </w:rPr>
              <w:t>3</w:t>
            </w:r>
            <w:r>
              <w:rPr>
                <w:rFonts w:hint="default" w:ascii="Times New Roman" w:hAnsi="Times New Roman" w:cs="Times New Roman"/>
                <w:bCs/>
                <w:color w:val="000000" w:themeColor="text1"/>
                <w:sz w:val="24"/>
                <w14:textFill>
                  <w14:solidFill>
                    <w14:schemeClr w14:val="tx1"/>
                  </w14:solidFill>
                </w14:textFill>
              </w:rPr>
              <w:t>/d（</w:t>
            </w:r>
            <w:r>
              <w:rPr>
                <w:rFonts w:hint="default" w:ascii="Times New Roman" w:hAnsi="Times New Roman" w:cs="Times New Roman"/>
                <w:bCs/>
                <w:color w:val="000000" w:themeColor="text1"/>
                <w:sz w:val="24"/>
                <w:lang w:val="en-US" w:eastAsia="zh-CN"/>
                <w14:textFill>
                  <w14:solidFill>
                    <w14:schemeClr w14:val="tx1"/>
                  </w14:solidFill>
                </w14:textFill>
              </w:rPr>
              <w:t>900</w:t>
            </w:r>
            <w:r>
              <w:rPr>
                <w:rFonts w:hint="default" w:ascii="Times New Roman" w:hAnsi="Times New Roman" w:cs="Times New Roman"/>
                <w:bCs/>
                <w:color w:val="000000" w:themeColor="text1"/>
                <w:sz w:val="24"/>
                <w14:textFill>
                  <w14:solidFill>
                    <w14:schemeClr w14:val="tx1"/>
                  </w14:solidFill>
                </w14:textFill>
              </w:rPr>
              <w:t>m</w:t>
            </w:r>
            <w:r>
              <w:rPr>
                <w:rFonts w:hint="default" w:ascii="Times New Roman" w:hAnsi="Times New Roman" w:cs="Times New Roman"/>
                <w:bCs/>
                <w:color w:val="000000" w:themeColor="text1"/>
                <w:sz w:val="24"/>
                <w:vertAlign w:val="superscript"/>
                <w14:textFill>
                  <w14:solidFill>
                    <w14:schemeClr w14:val="tx1"/>
                  </w14:solidFill>
                </w14:textFill>
              </w:rPr>
              <w:t>3</w:t>
            </w:r>
            <w:r>
              <w:rPr>
                <w:rFonts w:hint="default" w:ascii="Times New Roman" w:hAnsi="Times New Roman" w:cs="Times New Roman"/>
                <w:bCs/>
                <w:color w:val="000000" w:themeColor="text1"/>
                <w:sz w:val="24"/>
                <w14:textFill>
                  <w14:solidFill>
                    <w14:schemeClr w14:val="tx1"/>
                  </w14:solidFill>
                </w14:textFill>
              </w:rPr>
              <w:t>/a）；清洗废水排放量按用水量90%计，则清洗废水产生量为</w:t>
            </w:r>
            <w:r>
              <w:rPr>
                <w:rFonts w:hint="default" w:ascii="Times New Roman" w:hAnsi="Times New Roman" w:cs="Times New Roman"/>
                <w:bCs/>
                <w:color w:val="000000" w:themeColor="text1"/>
                <w:sz w:val="24"/>
                <w:lang w:val="en-US" w:eastAsia="zh-CN"/>
                <w14:textFill>
                  <w14:solidFill>
                    <w14:schemeClr w14:val="tx1"/>
                  </w14:solidFill>
                </w14:textFill>
              </w:rPr>
              <w:t>2.7</w:t>
            </w:r>
            <w:r>
              <w:rPr>
                <w:rFonts w:hint="default" w:ascii="Times New Roman" w:hAnsi="Times New Roman" w:cs="Times New Roman"/>
                <w:bCs/>
                <w:color w:val="000000" w:themeColor="text1"/>
                <w:sz w:val="24"/>
                <w14:textFill>
                  <w14:solidFill>
                    <w14:schemeClr w14:val="tx1"/>
                  </w14:solidFill>
                </w14:textFill>
              </w:rPr>
              <w:t>m</w:t>
            </w:r>
            <w:r>
              <w:rPr>
                <w:rFonts w:hint="default" w:ascii="Times New Roman" w:hAnsi="Times New Roman" w:cs="Times New Roman"/>
                <w:bCs/>
                <w:color w:val="000000" w:themeColor="text1"/>
                <w:sz w:val="24"/>
                <w:vertAlign w:val="superscript"/>
                <w14:textFill>
                  <w14:solidFill>
                    <w14:schemeClr w14:val="tx1"/>
                  </w14:solidFill>
                </w14:textFill>
              </w:rPr>
              <w:t>3</w:t>
            </w:r>
            <w:r>
              <w:rPr>
                <w:rFonts w:hint="default" w:ascii="Times New Roman" w:hAnsi="Times New Roman" w:cs="Times New Roman"/>
                <w:bCs/>
                <w:color w:val="000000" w:themeColor="text1"/>
                <w:sz w:val="24"/>
                <w14:textFill>
                  <w14:solidFill>
                    <w14:schemeClr w14:val="tx1"/>
                  </w14:solidFill>
                </w14:textFill>
              </w:rPr>
              <w:t>/d（</w:t>
            </w:r>
            <w:r>
              <w:rPr>
                <w:rFonts w:hint="default" w:ascii="Times New Roman" w:hAnsi="Times New Roman" w:cs="Times New Roman"/>
                <w:bCs/>
                <w:color w:val="000000" w:themeColor="text1"/>
                <w:sz w:val="24"/>
                <w:lang w:val="en-US" w:eastAsia="zh-CN"/>
                <w14:textFill>
                  <w14:solidFill>
                    <w14:schemeClr w14:val="tx1"/>
                  </w14:solidFill>
                </w14:textFill>
              </w:rPr>
              <w:t>810</w:t>
            </w:r>
            <w:r>
              <w:rPr>
                <w:rFonts w:hint="default" w:ascii="Times New Roman" w:hAnsi="Times New Roman" w:cs="Times New Roman"/>
                <w:bCs/>
                <w:color w:val="000000" w:themeColor="text1"/>
                <w:sz w:val="24"/>
                <w14:textFill>
                  <w14:solidFill>
                    <w14:schemeClr w14:val="tx1"/>
                  </w14:solidFill>
                </w14:textFill>
              </w:rPr>
              <w:t>m</w:t>
            </w:r>
            <w:r>
              <w:rPr>
                <w:rFonts w:hint="default" w:ascii="Times New Roman" w:hAnsi="Times New Roman" w:cs="Times New Roman"/>
                <w:bCs/>
                <w:color w:val="000000" w:themeColor="text1"/>
                <w:sz w:val="24"/>
                <w:vertAlign w:val="superscript"/>
                <w14:textFill>
                  <w14:solidFill>
                    <w14:schemeClr w14:val="tx1"/>
                  </w14:solidFill>
                </w14:textFill>
              </w:rPr>
              <w:t>3</w:t>
            </w:r>
            <w:r>
              <w:rPr>
                <w:rFonts w:hint="default" w:ascii="Times New Roman" w:hAnsi="Times New Roman" w:cs="Times New Roman"/>
                <w:bCs/>
                <w:color w:val="000000" w:themeColor="text1"/>
                <w:sz w:val="24"/>
                <w14:textFill>
                  <w14:solidFill>
                    <w14:schemeClr w14:val="tx1"/>
                  </w14:solidFill>
                </w14:textFill>
              </w:rPr>
              <w:t>/a）</w:t>
            </w:r>
            <w:r>
              <w:rPr>
                <w:rFonts w:hint="eastAsia" w:ascii="Times New Roman" w:hAnsi="Times New Roman" w:cs="Times New Roman"/>
                <w:bCs/>
                <w:color w:val="000000" w:themeColor="text1"/>
                <w:sz w:val="24"/>
                <w:lang w:eastAsia="zh-CN"/>
                <w14:textFill>
                  <w14:solidFill>
                    <w14:schemeClr w14:val="tx1"/>
                  </w14:solidFill>
                </w14:textFill>
              </w:rPr>
              <w:t>。</w:t>
            </w:r>
          </w:p>
          <w:p w14:paraId="76F88B35">
            <w:pPr>
              <w:snapToGrid w:val="0"/>
              <w:spacing w:line="360" w:lineRule="auto"/>
              <w:ind w:firstLine="470" w:firstLineChars="196"/>
              <w:rPr>
                <w:rFonts w:hint="default" w:ascii="Times New Roman" w:hAnsi="Times New Roman" w:cs="Times New Roman"/>
                <w:b w:val="0"/>
                <w:bCs/>
                <w:color w:val="000000" w:themeColor="text1"/>
                <w:sz w:val="24"/>
                <w14:textFill>
                  <w14:solidFill>
                    <w14:schemeClr w14:val="tx1"/>
                  </w14:solidFill>
                </w14:textFill>
              </w:rPr>
            </w:pPr>
            <w:r>
              <w:rPr>
                <w:rFonts w:hint="default" w:ascii="Times New Roman" w:hAnsi="Times New Roman" w:cs="Times New Roman"/>
                <w:b w:val="0"/>
                <w:bCs/>
                <w:color w:val="000000" w:themeColor="text1"/>
                <w:sz w:val="24"/>
                <w14:textFill>
                  <w14:solidFill>
                    <w14:schemeClr w14:val="tx1"/>
                  </w14:solidFill>
                </w14:textFill>
              </w:rPr>
              <w:t>⑥检验用水及排水</w:t>
            </w:r>
          </w:p>
          <w:p w14:paraId="430E6829">
            <w:pPr>
              <w:snapToGrid w:val="0"/>
              <w:spacing w:line="360" w:lineRule="auto"/>
              <w:ind w:firstLine="470" w:firstLineChars="196"/>
              <w:rPr>
                <w:rFonts w:hint="default" w:ascii="Times New Roman" w:hAnsi="Times New Roman" w:cs="Times New Roman"/>
                <w:bCs/>
                <w:color w:val="000000" w:themeColor="text1"/>
                <w:sz w:val="24"/>
                <w14:textFill>
                  <w14:solidFill>
                    <w14:schemeClr w14:val="tx1"/>
                  </w14:solidFill>
                </w14:textFill>
              </w:rPr>
            </w:pPr>
            <w:r>
              <w:rPr>
                <w:rFonts w:hint="default" w:ascii="Times New Roman" w:hAnsi="Times New Roman" w:cs="Times New Roman"/>
                <w:bCs/>
                <w:color w:val="000000" w:themeColor="text1"/>
                <w:sz w:val="24"/>
                <w14:textFill>
                  <w14:solidFill>
                    <w14:schemeClr w14:val="tx1"/>
                  </w14:solidFill>
                </w14:textFill>
              </w:rPr>
              <w:t>项目检验室主要检验指标为水分、感官净含量、大肠菌群、菌群种数等，以此判别食品卫生质量。项目检验室检验产生的废水主要为清洗容器产生的检验废水，废水中不含有毒有害物质。通过类比同类项目，容器清洗用水量约为 0.5m</w:t>
            </w:r>
            <w:r>
              <w:rPr>
                <w:rFonts w:hint="default" w:ascii="Times New Roman" w:hAnsi="Times New Roman" w:cs="Times New Roman"/>
                <w:bCs/>
                <w:color w:val="000000" w:themeColor="text1"/>
                <w:sz w:val="24"/>
                <w:vertAlign w:val="superscript"/>
                <w14:textFill>
                  <w14:solidFill>
                    <w14:schemeClr w14:val="tx1"/>
                  </w14:solidFill>
                </w14:textFill>
              </w:rPr>
              <w:t>3</w:t>
            </w:r>
            <w:r>
              <w:rPr>
                <w:rFonts w:hint="default" w:ascii="Times New Roman" w:hAnsi="Times New Roman" w:cs="Times New Roman"/>
                <w:bCs/>
                <w:color w:val="000000" w:themeColor="text1"/>
                <w:sz w:val="24"/>
                <w14:textFill>
                  <w14:solidFill>
                    <w14:schemeClr w14:val="tx1"/>
                  </w14:solidFill>
                </w14:textFill>
              </w:rPr>
              <w:t xml:space="preserve"> /a（0.0017m</w:t>
            </w:r>
            <w:r>
              <w:rPr>
                <w:rFonts w:hint="default" w:ascii="Times New Roman" w:hAnsi="Times New Roman" w:cs="Times New Roman"/>
                <w:bCs/>
                <w:color w:val="000000" w:themeColor="text1"/>
                <w:sz w:val="24"/>
                <w:vertAlign w:val="superscript"/>
                <w14:textFill>
                  <w14:solidFill>
                    <w14:schemeClr w14:val="tx1"/>
                  </w14:solidFill>
                </w14:textFill>
              </w:rPr>
              <w:t>3</w:t>
            </w:r>
            <w:r>
              <w:rPr>
                <w:rFonts w:hint="default" w:ascii="Times New Roman" w:hAnsi="Times New Roman" w:cs="Times New Roman"/>
                <w:bCs/>
                <w:color w:val="000000" w:themeColor="text1"/>
                <w:sz w:val="24"/>
                <w14:textFill>
                  <w14:solidFill>
                    <w14:schemeClr w14:val="tx1"/>
                  </w14:solidFill>
                </w14:textFill>
              </w:rPr>
              <w:t xml:space="preserve"> /d），排放量按 80%用水量计，则检验废水约为0.4m</w:t>
            </w:r>
            <w:r>
              <w:rPr>
                <w:rFonts w:hint="default" w:ascii="Times New Roman" w:hAnsi="Times New Roman" w:cs="Times New Roman"/>
                <w:bCs/>
                <w:color w:val="000000" w:themeColor="text1"/>
                <w:sz w:val="24"/>
                <w:vertAlign w:val="superscript"/>
                <w14:textFill>
                  <w14:solidFill>
                    <w14:schemeClr w14:val="tx1"/>
                  </w14:solidFill>
                </w14:textFill>
              </w:rPr>
              <w:t>3</w:t>
            </w:r>
            <w:r>
              <w:rPr>
                <w:rFonts w:hint="default" w:ascii="Times New Roman" w:hAnsi="Times New Roman" w:cs="Times New Roman"/>
                <w:bCs/>
                <w:color w:val="000000" w:themeColor="text1"/>
                <w:sz w:val="24"/>
                <w14:textFill>
                  <w14:solidFill>
                    <w14:schemeClr w14:val="tx1"/>
                  </w14:solidFill>
                </w14:textFill>
              </w:rPr>
              <w:t>/a（0.0013m</w:t>
            </w:r>
            <w:r>
              <w:rPr>
                <w:rFonts w:hint="default" w:ascii="Times New Roman" w:hAnsi="Times New Roman" w:cs="Times New Roman"/>
                <w:bCs/>
                <w:color w:val="000000" w:themeColor="text1"/>
                <w:sz w:val="24"/>
                <w:vertAlign w:val="superscript"/>
                <w14:textFill>
                  <w14:solidFill>
                    <w14:schemeClr w14:val="tx1"/>
                  </w14:solidFill>
                </w14:textFill>
              </w:rPr>
              <w:t>3</w:t>
            </w:r>
            <w:r>
              <w:rPr>
                <w:rFonts w:hint="default" w:ascii="Times New Roman" w:hAnsi="Times New Roman" w:cs="Times New Roman"/>
                <w:bCs/>
                <w:color w:val="000000" w:themeColor="text1"/>
                <w:sz w:val="24"/>
                <w14:textFill>
                  <w14:solidFill>
                    <w14:schemeClr w14:val="tx1"/>
                  </w14:solidFill>
                </w14:textFill>
              </w:rPr>
              <w:t>/d）。</w:t>
            </w:r>
          </w:p>
          <w:p w14:paraId="15F7EFB3">
            <w:pPr>
              <w:spacing w:line="360" w:lineRule="auto"/>
              <w:ind w:firstLine="480"/>
              <w:rPr>
                <w:rFonts w:hint="eastAsia" w:ascii="Times New Roman" w:hAnsi="Times New Roman" w:cs="Times New Roman"/>
                <w:color w:val="000000" w:themeColor="text1"/>
                <w:szCs w:val="24"/>
                <w:highlight w:val="none"/>
                <w:lang w:val="en-US" w:eastAsia="zh-CN"/>
                <w14:textFill>
                  <w14:solidFill>
                    <w14:schemeClr w14:val="tx1"/>
                  </w14:solidFill>
                </w14:textFill>
              </w:rPr>
            </w:pPr>
            <w:r>
              <w:rPr>
                <w:rFonts w:hint="eastAsia" w:ascii="Times New Roman" w:hAnsi="Times New Roman" w:cs="Times New Roman"/>
                <w:color w:val="000000" w:themeColor="text1"/>
                <w:szCs w:val="24"/>
                <w:highlight w:val="none"/>
                <w:lang w:val="en-US" w:eastAsia="zh-CN"/>
                <w14:textFill>
                  <w14:solidFill>
                    <w14:schemeClr w14:val="tx1"/>
                  </w14:solidFill>
                </w14:textFill>
              </w:rPr>
              <w:t>项目生产废水产生量为</w:t>
            </w:r>
            <w:r>
              <w:rPr>
                <w:rFonts w:hint="eastAsia" w:ascii="Times New Roman" w:cs="Times New Roman"/>
                <w:color w:val="000000" w:themeColor="text1"/>
                <w:szCs w:val="24"/>
                <w:highlight w:val="none"/>
                <w:lang w:val="en-US" w:eastAsia="zh-CN"/>
                <w14:textFill>
                  <w14:solidFill>
                    <w14:schemeClr w14:val="tx1"/>
                  </w14:solidFill>
                </w14:textFill>
              </w:rPr>
              <w:t>16.4213</w:t>
            </w:r>
            <w:r>
              <w:rPr>
                <w:rFonts w:hint="eastAsia" w:ascii="Times New Roman" w:hAnsi="Times New Roman" w:cs="Times New Roman"/>
                <w:color w:val="000000" w:themeColor="text1"/>
                <w:szCs w:val="24"/>
                <w:highlight w:val="none"/>
                <w:lang w:val="en-US" w:eastAsia="zh-CN"/>
                <w14:textFill>
                  <w14:solidFill>
                    <w14:schemeClr w14:val="tx1"/>
                  </w14:solidFill>
                </w14:textFill>
              </w:rPr>
              <w:t>m</w:t>
            </w:r>
            <w:r>
              <w:rPr>
                <w:rFonts w:hint="eastAsia" w:ascii="Times New Roman" w:hAnsi="Times New Roman" w:cs="Times New Roman"/>
                <w:color w:val="000000" w:themeColor="text1"/>
                <w:szCs w:val="24"/>
                <w:highlight w:val="none"/>
                <w:vertAlign w:val="superscript"/>
                <w:lang w:val="en-US" w:eastAsia="zh-CN"/>
                <w14:textFill>
                  <w14:solidFill>
                    <w14:schemeClr w14:val="tx1"/>
                  </w14:solidFill>
                </w14:textFill>
              </w:rPr>
              <w:t>3</w:t>
            </w:r>
            <w:r>
              <w:rPr>
                <w:rFonts w:hint="eastAsia" w:ascii="Times New Roman" w:hAnsi="Times New Roman" w:cs="Times New Roman"/>
                <w:color w:val="000000" w:themeColor="text1"/>
                <w:szCs w:val="24"/>
                <w:highlight w:val="none"/>
                <w:lang w:val="en-US" w:eastAsia="zh-CN"/>
                <w14:textFill>
                  <w14:solidFill>
                    <w14:schemeClr w14:val="tx1"/>
                  </w14:solidFill>
                </w14:textFill>
              </w:rPr>
              <w:t>/d，合计约</w:t>
            </w:r>
            <w:r>
              <w:rPr>
                <w:rFonts w:hint="eastAsia" w:ascii="Times New Roman" w:cs="Times New Roman"/>
                <w:color w:val="000000" w:themeColor="text1"/>
                <w:szCs w:val="24"/>
                <w:highlight w:val="none"/>
                <w:lang w:val="en-US" w:eastAsia="zh-CN"/>
                <w14:textFill>
                  <w14:solidFill>
                    <w14:schemeClr w14:val="tx1"/>
                  </w14:solidFill>
                </w14:textFill>
              </w:rPr>
              <w:t>4926.4</w:t>
            </w:r>
            <w:r>
              <w:rPr>
                <w:rFonts w:hint="eastAsia" w:ascii="Times New Roman" w:hAnsi="Times New Roman" w:cs="Times New Roman"/>
                <w:color w:val="000000" w:themeColor="text1"/>
                <w:szCs w:val="24"/>
                <w:highlight w:val="none"/>
                <w:lang w:val="en-US" w:eastAsia="zh-CN"/>
                <w14:textFill>
                  <w14:solidFill>
                    <w14:schemeClr w14:val="tx1"/>
                  </w14:solidFill>
                </w14:textFill>
              </w:rPr>
              <w:t>m</w:t>
            </w:r>
            <w:r>
              <w:rPr>
                <w:rFonts w:hint="eastAsia" w:ascii="Times New Roman" w:hAnsi="Times New Roman" w:cs="Times New Roman"/>
                <w:color w:val="000000" w:themeColor="text1"/>
                <w:szCs w:val="24"/>
                <w:highlight w:val="none"/>
                <w:vertAlign w:val="superscript"/>
                <w:lang w:val="en-US" w:eastAsia="zh-CN"/>
                <w14:textFill>
                  <w14:solidFill>
                    <w14:schemeClr w14:val="tx1"/>
                  </w14:solidFill>
                </w14:textFill>
              </w:rPr>
              <w:t>3</w:t>
            </w:r>
            <w:r>
              <w:rPr>
                <w:rFonts w:hint="eastAsia" w:ascii="Times New Roman" w:hAnsi="Times New Roman" w:cs="Times New Roman"/>
                <w:color w:val="000000" w:themeColor="text1"/>
                <w:szCs w:val="24"/>
                <w:highlight w:val="none"/>
                <w:lang w:val="en-US" w:eastAsia="zh-CN"/>
                <w14:textFill>
                  <w14:solidFill>
                    <w14:schemeClr w14:val="tx1"/>
                  </w14:solidFill>
                </w14:textFill>
              </w:rPr>
              <w:t>/a。</w:t>
            </w:r>
          </w:p>
          <w:p w14:paraId="2F3D03C7">
            <w:pPr>
              <w:spacing w:line="360" w:lineRule="auto"/>
              <w:ind w:firstLine="480"/>
              <w:rPr>
                <w:rFonts w:hint="default" w:ascii="Times New Roman" w:hAnsi="Times New Roman" w:cs="Times New Roman"/>
                <w:color w:val="000000" w:themeColor="text1"/>
                <w:szCs w:val="24"/>
                <w:highlight w:val="none"/>
                <w:lang w:val="en-US" w:eastAsia="zh-CN"/>
                <w14:textFill>
                  <w14:solidFill>
                    <w14:schemeClr w14:val="tx1"/>
                  </w14:solidFill>
                </w14:textFill>
              </w:rPr>
            </w:pPr>
            <w:r>
              <w:rPr>
                <w:rFonts w:hint="eastAsia" w:ascii="Times New Roman" w:cs="Times New Roman"/>
                <w:color w:val="000000" w:themeColor="text1"/>
                <w:szCs w:val="24"/>
                <w:highlight w:val="none"/>
                <w:lang w:val="en-US" w:eastAsia="zh-CN"/>
                <w14:textFill>
                  <w14:solidFill>
                    <w14:schemeClr w14:val="tx1"/>
                  </w14:solidFill>
                </w14:textFill>
              </w:rPr>
              <w:t>项目生活废水、生产废水经厂区自建污水处理设施（采用“</w:t>
            </w:r>
            <w:r>
              <w:rPr>
                <w:rFonts w:hint="eastAsia" w:ascii="Times New Roman" w:hAnsi="Times New Roman" w:cs="Times New Roman"/>
                <w:color w:val="000000" w:themeColor="text1"/>
                <w:kern w:val="0"/>
                <w:sz w:val="24"/>
                <w:szCs w:val="24"/>
                <w:lang w:val="en-US" w:eastAsia="zh-CN" w:bidi="ar"/>
                <w14:textFill>
                  <w14:solidFill>
                    <w14:schemeClr w14:val="tx1"/>
                  </w14:solidFill>
                </w14:textFill>
              </w:rPr>
              <w:t>隔油池+调节池+气浮装置+两级</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A/O+沉淀+</w:t>
            </w:r>
            <w:r>
              <w:rPr>
                <w:rFonts w:hint="eastAsia" w:ascii="Times New Roman" w:hAnsi="Times New Roman" w:cs="Times New Roman"/>
                <w:color w:val="000000" w:themeColor="text1"/>
                <w:kern w:val="0"/>
                <w:sz w:val="24"/>
                <w:szCs w:val="24"/>
                <w:lang w:val="en-US" w:eastAsia="zh-CN" w:bidi="ar"/>
                <w14:textFill>
                  <w14:solidFill>
                    <w14:schemeClr w14:val="tx1"/>
                  </w14:solidFill>
                </w14:textFill>
              </w:rPr>
              <w:t>除磷系统</w:t>
            </w:r>
            <w:r>
              <w:rPr>
                <w:rFonts w:hint="eastAsia" w:ascii="Times New Roman" w:cs="Times New Roman"/>
                <w:color w:val="000000" w:themeColor="text1"/>
                <w:szCs w:val="24"/>
                <w:highlight w:val="none"/>
                <w:lang w:val="en-US" w:eastAsia="zh-CN"/>
                <w14:textFill>
                  <w14:solidFill>
                    <w14:schemeClr w14:val="tx1"/>
                  </w14:solidFill>
                </w14:textFill>
              </w:rPr>
              <w:t>”，污水处理设计规模50m</w:t>
            </w:r>
            <w:r>
              <w:rPr>
                <w:rFonts w:hint="eastAsia" w:ascii="Times New Roman" w:cs="Times New Roman"/>
                <w:color w:val="000000" w:themeColor="text1"/>
                <w:szCs w:val="24"/>
                <w:highlight w:val="none"/>
                <w:vertAlign w:val="superscript"/>
                <w:lang w:val="en-US" w:eastAsia="zh-CN"/>
                <w14:textFill>
                  <w14:solidFill>
                    <w14:schemeClr w14:val="tx1"/>
                  </w14:solidFill>
                </w14:textFill>
              </w:rPr>
              <w:t>3</w:t>
            </w:r>
            <w:r>
              <w:rPr>
                <w:rFonts w:hint="eastAsia" w:ascii="Times New Roman" w:cs="Times New Roman"/>
                <w:color w:val="000000" w:themeColor="text1"/>
                <w:szCs w:val="24"/>
                <w:highlight w:val="none"/>
                <w:lang w:val="en-US" w:eastAsia="zh-CN"/>
                <w14:textFill>
                  <w14:solidFill>
                    <w14:schemeClr w14:val="tx1"/>
                  </w14:solidFill>
                </w14:textFill>
              </w:rPr>
              <w:t>/d。该污水处理工艺符合《排污许可证申请与核发技术规范 农副食品加工工业—屠宰及肉类加工工业》中推荐的可行技术。）处理达标后排入泾河新城第二污水处理厂处理后排放。</w:t>
            </w:r>
          </w:p>
          <w:p w14:paraId="0FD84324">
            <w:pPr>
              <w:spacing w:line="360" w:lineRule="auto"/>
              <w:ind w:firstLine="480"/>
              <w:rPr>
                <w:rFonts w:hint="default" w:ascii="Times New Roman" w:hAnsi="Times New Roman" w:cs="Times New Roman"/>
                <w:color w:val="000000" w:themeColor="text1"/>
                <w:szCs w:val="24"/>
                <w:highlight w:val="none"/>
                <w:lang w:val="en-US" w:eastAsia="zh-CN"/>
                <w14:textFill>
                  <w14:solidFill>
                    <w14:schemeClr w14:val="tx1"/>
                  </w14:solidFill>
                </w14:textFill>
              </w:rPr>
            </w:pPr>
            <w:r>
              <w:rPr>
                <w:rFonts w:hint="eastAsia" w:ascii="Times New Roman" w:cs="Times New Roman"/>
                <w:color w:val="000000" w:themeColor="text1"/>
                <w:szCs w:val="24"/>
                <w:highlight w:val="none"/>
                <w:lang w:val="en-US" w:eastAsia="zh-CN"/>
                <w14:textFill>
                  <w14:solidFill>
                    <w14:schemeClr w14:val="tx1"/>
                  </w14:solidFill>
                </w14:textFill>
              </w:rPr>
              <w:t>项目生活废水主要污染物浓度分别为</w:t>
            </w:r>
            <w:r>
              <w:rPr>
                <w:rFonts w:hint="eastAsia" w:ascii="Times New Roman" w:hAnsi="Times New Roman" w:cs="Times New Roman"/>
                <w:color w:val="000000" w:themeColor="text1"/>
                <w:szCs w:val="24"/>
                <w:highlight w:val="none"/>
                <w:lang w:val="en-US" w:eastAsia="zh-CN"/>
                <w14:textFill>
                  <w14:solidFill>
                    <w14:schemeClr w14:val="tx1"/>
                  </w14:solidFill>
                </w14:textFill>
              </w:rPr>
              <w:t>COD：</w:t>
            </w:r>
            <w:r>
              <w:rPr>
                <w:rFonts w:hint="eastAsia" w:ascii="Times New Roman" w:cs="Times New Roman"/>
                <w:color w:val="000000" w:themeColor="text1"/>
                <w:szCs w:val="24"/>
                <w:highlight w:val="none"/>
                <w:lang w:val="en-US" w:eastAsia="zh-CN"/>
                <w14:textFill>
                  <w14:solidFill>
                    <w14:schemeClr w14:val="tx1"/>
                  </w14:solidFill>
                </w14:textFill>
              </w:rPr>
              <w:t>350</w:t>
            </w:r>
            <w:r>
              <w:rPr>
                <w:rFonts w:hint="eastAsia" w:ascii="Times New Roman" w:hAnsi="Times New Roman" w:cs="Times New Roman"/>
                <w:color w:val="000000" w:themeColor="text1"/>
                <w:szCs w:val="24"/>
                <w:highlight w:val="none"/>
                <w:lang w:val="en-US" w:eastAsia="zh-CN"/>
                <w14:textFill>
                  <w14:solidFill>
                    <w14:schemeClr w14:val="tx1"/>
                  </w14:solidFill>
                </w14:textFill>
              </w:rPr>
              <w:t>mg/L、BOD</w:t>
            </w:r>
            <w:r>
              <w:rPr>
                <w:rFonts w:hint="eastAsia" w:ascii="Times New Roman" w:hAnsi="Times New Roman" w:cs="Times New Roman"/>
                <w:color w:val="000000" w:themeColor="text1"/>
                <w:szCs w:val="24"/>
                <w:highlight w:val="none"/>
                <w:vertAlign w:val="subscript"/>
                <w:lang w:val="en-US" w:eastAsia="zh-CN"/>
                <w14:textFill>
                  <w14:solidFill>
                    <w14:schemeClr w14:val="tx1"/>
                  </w14:solidFill>
                </w14:textFill>
              </w:rPr>
              <w:t>5</w:t>
            </w:r>
            <w:r>
              <w:rPr>
                <w:rFonts w:hint="eastAsia" w:ascii="Times New Roman" w:hAnsi="Times New Roman" w:cs="Times New Roman"/>
                <w:color w:val="000000" w:themeColor="text1"/>
                <w:szCs w:val="24"/>
                <w:highlight w:val="none"/>
                <w:lang w:val="en-US" w:eastAsia="zh-CN"/>
                <w14:textFill>
                  <w14:solidFill>
                    <w14:schemeClr w14:val="tx1"/>
                  </w14:solidFill>
                </w14:textFill>
              </w:rPr>
              <w:t>：</w:t>
            </w:r>
            <w:r>
              <w:rPr>
                <w:rFonts w:hint="eastAsia" w:ascii="Times New Roman" w:cs="Times New Roman"/>
                <w:color w:val="000000" w:themeColor="text1"/>
                <w:szCs w:val="24"/>
                <w:highlight w:val="none"/>
                <w:lang w:val="en-US" w:eastAsia="zh-CN"/>
                <w14:textFill>
                  <w14:solidFill>
                    <w14:schemeClr w14:val="tx1"/>
                  </w14:solidFill>
                </w14:textFill>
              </w:rPr>
              <w:t>250</w:t>
            </w:r>
            <w:r>
              <w:rPr>
                <w:rFonts w:hint="eastAsia" w:ascii="Times New Roman" w:hAnsi="Times New Roman" w:cs="Times New Roman"/>
                <w:color w:val="000000" w:themeColor="text1"/>
                <w:szCs w:val="24"/>
                <w:highlight w:val="none"/>
                <w:lang w:val="en-US" w:eastAsia="zh-CN"/>
                <w14:textFill>
                  <w14:solidFill>
                    <w14:schemeClr w14:val="tx1"/>
                  </w14:solidFill>
                </w14:textFill>
              </w:rPr>
              <w:t>mg/L、SS：</w:t>
            </w:r>
            <w:r>
              <w:rPr>
                <w:rFonts w:hint="eastAsia" w:ascii="Times New Roman" w:cs="Times New Roman"/>
                <w:color w:val="000000" w:themeColor="text1"/>
                <w:szCs w:val="24"/>
                <w:highlight w:val="none"/>
                <w:lang w:val="en-US" w:eastAsia="zh-CN"/>
                <w14:textFill>
                  <w14:solidFill>
                    <w14:schemeClr w14:val="tx1"/>
                  </w14:solidFill>
                </w14:textFill>
              </w:rPr>
              <w:t>300</w:t>
            </w:r>
            <w:r>
              <w:rPr>
                <w:rFonts w:hint="eastAsia" w:ascii="Times New Roman" w:hAnsi="Times New Roman" w:cs="Times New Roman"/>
                <w:color w:val="000000" w:themeColor="text1"/>
                <w:szCs w:val="24"/>
                <w:highlight w:val="none"/>
                <w:lang w:val="en-US" w:eastAsia="zh-CN"/>
                <w14:textFill>
                  <w14:solidFill>
                    <w14:schemeClr w14:val="tx1"/>
                  </w14:solidFill>
                </w14:textFill>
              </w:rPr>
              <w:t xml:space="preserve"> mg/L、NH</w:t>
            </w:r>
            <w:r>
              <w:rPr>
                <w:rFonts w:hint="eastAsia" w:ascii="Times New Roman" w:hAnsi="Times New Roman" w:cs="Times New Roman"/>
                <w:color w:val="000000" w:themeColor="text1"/>
                <w:szCs w:val="24"/>
                <w:highlight w:val="none"/>
                <w:vertAlign w:val="subscript"/>
                <w:lang w:val="en-US" w:eastAsia="zh-CN"/>
                <w14:textFill>
                  <w14:solidFill>
                    <w14:schemeClr w14:val="tx1"/>
                  </w14:solidFill>
                </w14:textFill>
              </w:rPr>
              <w:t>3</w:t>
            </w:r>
            <w:r>
              <w:rPr>
                <w:rFonts w:hint="eastAsia" w:ascii="Times New Roman" w:hAnsi="Times New Roman" w:cs="Times New Roman"/>
                <w:color w:val="000000" w:themeColor="text1"/>
                <w:szCs w:val="24"/>
                <w:highlight w:val="none"/>
                <w:lang w:val="en-US" w:eastAsia="zh-CN"/>
                <w14:textFill>
                  <w14:solidFill>
                    <w14:schemeClr w14:val="tx1"/>
                  </w14:solidFill>
                </w14:textFill>
              </w:rPr>
              <w:t>-N：</w:t>
            </w:r>
            <w:r>
              <w:rPr>
                <w:rFonts w:hint="eastAsia" w:ascii="Times New Roman" w:cs="Times New Roman"/>
                <w:color w:val="000000" w:themeColor="text1"/>
                <w:szCs w:val="24"/>
                <w:highlight w:val="none"/>
                <w:lang w:val="en-US" w:eastAsia="zh-CN"/>
                <w14:textFill>
                  <w14:solidFill>
                    <w14:schemeClr w14:val="tx1"/>
                  </w14:solidFill>
                </w14:textFill>
              </w:rPr>
              <w:t>35</w:t>
            </w:r>
            <w:r>
              <w:rPr>
                <w:rFonts w:hint="eastAsia" w:ascii="Times New Roman" w:hAnsi="Times New Roman" w:cs="Times New Roman"/>
                <w:color w:val="000000" w:themeColor="text1"/>
                <w:szCs w:val="24"/>
                <w:highlight w:val="none"/>
                <w:lang w:val="en-US" w:eastAsia="zh-CN"/>
                <w14:textFill>
                  <w14:solidFill>
                    <w14:schemeClr w14:val="tx1"/>
                  </w14:solidFill>
                </w14:textFill>
              </w:rPr>
              <w:t>mg/L、动植物油：</w:t>
            </w:r>
            <w:r>
              <w:rPr>
                <w:rFonts w:hint="eastAsia" w:ascii="Times New Roman" w:cs="Times New Roman"/>
                <w:color w:val="000000" w:themeColor="text1"/>
                <w:szCs w:val="24"/>
                <w:highlight w:val="none"/>
                <w:lang w:val="en-US" w:eastAsia="zh-CN"/>
                <w14:textFill>
                  <w14:solidFill>
                    <w14:schemeClr w14:val="tx1"/>
                  </w14:solidFill>
                </w14:textFill>
              </w:rPr>
              <w:t>60</w:t>
            </w:r>
            <w:r>
              <w:rPr>
                <w:rFonts w:hint="eastAsia" w:ascii="Times New Roman" w:hAnsi="Times New Roman" w:cs="Times New Roman"/>
                <w:color w:val="000000" w:themeColor="text1"/>
                <w:szCs w:val="24"/>
                <w:highlight w:val="none"/>
                <w:lang w:val="en-US" w:eastAsia="zh-CN"/>
                <w14:textFill>
                  <w14:solidFill>
                    <w14:schemeClr w14:val="tx1"/>
                  </w14:solidFill>
                </w14:textFill>
              </w:rPr>
              <w:t>mg/L</w:t>
            </w:r>
            <w:r>
              <w:rPr>
                <w:rFonts w:hint="eastAsia" w:ascii="Times New Roman" w:cs="Times New Roman"/>
                <w:color w:val="000000" w:themeColor="text1"/>
                <w:szCs w:val="24"/>
                <w:highlight w:val="none"/>
                <w:lang w:val="en-US" w:eastAsia="zh-CN"/>
                <w14:textFill>
                  <w14:solidFill>
                    <w14:schemeClr w14:val="tx1"/>
                  </w14:solidFill>
                </w14:textFill>
              </w:rPr>
              <w:t>，则污染物产生量为</w:t>
            </w:r>
            <w:r>
              <w:rPr>
                <w:rFonts w:hint="eastAsia" w:ascii="Times New Roman" w:hAnsi="Times New Roman" w:cs="Times New Roman"/>
                <w:color w:val="000000" w:themeColor="text1"/>
                <w:szCs w:val="24"/>
                <w:highlight w:val="none"/>
                <w:lang w:val="en-US" w:eastAsia="zh-CN"/>
                <w14:textFill>
                  <w14:solidFill>
                    <w14:schemeClr w14:val="tx1"/>
                  </w14:solidFill>
                </w14:textFill>
              </w:rPr>
              <w:t>COD</w:t>
            </w:r>
            <w:r>
              <w:rPr>
                <w:rFonts w:hint="eastAsia" w:ascii="Times New Roman" w:cs="Times New Roman"/>
                <w:color w:val="000000" w:themeColor="text1"/>
                <w:szCs w:val="24"/>
                <w:highlight w:val="none"/>
                <w:lang w:val="en-US" w:eastAsia="zh-CN"/>
                <w14:textFill>
                  <w14:solidFill>
                    <w14:schemeClr w14:val="tx1"/>
                  </w14:solidFill>
                </w14:textFill>
              </w:rPr>
              <w:t>0.084</w:t>
            </w:r>
            <w:r>
              <w:rPr>
                <w:rFonts w:hint="eastAsia" w:ascii="Times New Roman" w:hAnsi="Times New Roman" w:cs="Times New Roman"/>
                <w:color w:val="000000" w:themeColor="text1"/>
                <w:szCs w:val="24"/>
                <w:highlight w:val="none"/>
                <w:lang w:val="en-US" w:eastAsia="zh-CN"/>
                <w14:textFill>
                  <w14:solidFill>
                    <w14:schemeClr w14:val="tx1"/>
                  </w14:solidFill>
                </w14:textFill>
              </w:rPr>
              <w:t>t/a，BOD</w:t>
            </w:r>
            <w:r>
              <w:rPr>
                <w:rFonts w:hint="eastAsia" w:ascii="Times New Roman" w:hAnsi="Times New Roman" w:cs="Times New Roman"/>
                <w:color w:val="000000" w:themeColor="text1"/>
                <w:szCs w:val="24"/>
                <w:highlight w:val="none"/>
                <w:vertAlign w:val="subscript"/>
                <w:lang w:val="en-US" w:eastAsia="zh-CN"/>
                <w14:textFill>
                  <w14:solidFill>
                    <w14:schemeClr w14:val="tx1"/>
                  </w14:solidFill>
                </w14:textFill>
              </w:rPr>
              <w:t>5</w:t>
            </w:r>
            <w:r>
              <w:rPr>
                <w:rFonts w:hint="eastAsia" w:ascii="Times New Roman" w:cs="Times New Roman"/>
                <w:color w:val="000000" w:themeColor="text1"/>
                <w:szCs w:val="24"/>
                <w:highlight w:val="none"/>
                <w:lang w:val="en-US" w:eastAsia="zh-CN"/>
                <w14:textFill>
                  <w14:solidFill>
                    <w14:schemeClr w14:val="tx1"/>
                  </w14:solidFill>
                </w14:textFill>
              </w:rPr>
              <w:t>0.06</w:t>
            </w:r>
            <w:r>
              <w:rPr>
                <w:rFonts w:hint="eastAsia" w:ascii="Times New Roman" w:hAnsi="Times New Roman" w:cs="Times New Roman"/>
                <w:color w:val="000000" w:themeColor="text1"/>
                <w:szCs w:val="24"/>
                <w:highlight w:val="none"/>
                <w:lang w:val="en-US" w:eastAsia="zh-CN"/>
                <w14:textFill>
                  <w14:solidFill>
                    <w14:schemeClr w14:val="tx1"/>
                  </w14:solidFill>
                </w14:textFill>
              </w:rPr>
              <w:t>t/a，SS</w:t>
            </w:r>
            <w:r>
              <w:rPr>
                <w:rFonts w:hint="eastAsia" w:ascii="Times New Roman" w:cs="Times New Roman"/>
                <w:color w:val="000000" w:themeColor="text1"/>
                <w:szCs w:val="24"/>
                <w:highlight w:val="none"/>
                <w:lang w:val="en-US" w:eastAsia="zh-CN"/>
                <w14:textFill>
                  <w14:solidFill>
                    <w14:schemeClr w14:val="tx1"/>
                  </w14:solidFill>
                </w14:textFill>
              </w:rPr>
              <w:t>0.072</w:t>
            </w:r>
            <w:r>
              <w:rPr>
                <w:rFonts w:hint="eastAsia" w:ascii="Times New Roman" w:hAnsi="Times New Roman" w:cs="Times New Roman"/>
                <w:color w:val="000000" w:themeColor="text1"/>
                <w:szCs w:val="24"/>
                <w:highlight w:val="none"/>
                <w:lang w:val="en-US" w:eastAsia="zh-CN"/>
                <w14:textFill>
                  <w14:solidFill>
                    <w14:schemeClr w14:val="tx1"/>
                  </w14:solidFill>
                </w14:textFill>
              </w:rPr>
              <w:t>t/a，NH</w:t>
            </w:r>
            <w:r>
              <w:rPr>
                <w:rFonts w:hint="eastAsia" w:ascii="Times New Roman" w:hAnsi="Times New Roman" w:cs="Times New Roman"/>
                <w:color w:val="000000" w:themeColor="text1"/>
                <w:szCs w:val="24"/>
                <w:highlight w:val="none"/>
                <w:vertAlign w:val="subscript"/>
                <w:lang w:val="en-US" w:eastAsia="zh-CN"/>
                <w14:textFill>
                  <w14:solidFill>
                    <w14:schemeClr w14:val="tx1"/>
                  </w14:solidFill>
                </w14:textFill>
              </w:rPr>
              <w:t>3</w:t>
            </w:r>
            <w:r>
              <w:rPr>
                <w:rFonts w:hint="eastAsia" w:ascii="Times New Roman" w:hAnsi="Times New Roman" w:cs="Times New Roman"/>
                <w:color w:val="000000" w:themeColor="text1"/>
                <w:szCs w:val="24"/>
                <w:highlight w:val="none"/>
                <w:lang w:val="en-US" w:eastAsia="zh-CN"/>
                <w14:textFill>
                  <w14:solidFill>
                    <w14:schemeClr w14:val="tx1"/>
                  </w14:solidFill>
                </w14:textFill>
              </w:rPr>
              <w:t>-N：</w:t>
            </w:r>
            <w:r>
              <w:rPr>
                <w:rFonts w:hint="eastAsia" w:ascii="Times New Roman" w:cs="Times New Roman"/>
                <w:color w:val="000000" w:themeColor="text1"/>
                <w:szCs w:val="24"/>
                <w:highlight w:val="none"/>
                <w:lang w:val="en-US" w:eastAsia="zh-CN"/>
                <w14:textFill>
                  <w14:solidFill>
                    <w14:schemeClr w14:val="tx1"/>
                  </w14:solidFill>
                </w14:textFill>
              </w:rPr>
              <w:t>0.0084</w:t>
            </w:r>
            <w:r>
              <w:rPr>
                <w:rFonts w:hint="eastAsia" w:ascii="Times New Roman" w:hAnsi="Times New Roman" w:cs="Times New Roman"/>
                <w:color w:val="000000" w:themeColor="text1"/>
                <w:szCs w:val="24"/>
                <w:highlight w:val="none"/>
                <w:lang w:val="en-US" w:eastAsia="zh-CN"/>
                <w14:textFill>
                  <w14:solidFill>
                    <w14:schemeClr w14:val="tx1"/>
                  </w14:solidFill>
                </w14:textFill>
              </w:rPr>
              <w:t>t/a，动植物油</w:t>
            </w:r>
            <w:r>
              <w:rPr>
                <w:rFonts w:hint="eastAsia" w:ascii="Times New Roman" w:cs="Times New Roman"/>
                <w:color w:val="000000" w:themeColor="text1"/>
                <w:szCs w:val="24"/>
                <w:highlight w:val="none"/>
                <w:lang w:val="en-US" w:eastAsia="zh-CN"/>
                <w14:textFill>
                  <w14:solidFill>
                    <w14:schemeClr w14:val="tx1"/>
                  </w14:solidFill>
                </w14:textFill>
              </w:rPr>
              <w:t>0.0144</w:t>
            </w:r>
            <w:r>
              <w:rPr>
                <w:rFonts w:hint="eastAsia" w:ascii="Times New Roman" w:hAnsi="Times New Roman" w:cs="Times New Roman"/>
                <w:color w:val="000000" w:themeColor="text1"/>
                <w:szCs w:val="24"/>
                <w:highlight w:val="none"/>
                <w:lang w:val="en-US" w:eastAsia="zh-CN"/>
                <w14:textFill>
                  <w14:solidFill>
                    <w14:schemeClr w14:val="tx1"/>
                  </w14:solidFill>
                </w14:textFill>
              </w:rPr>
              <w:t>t/a</w:t>
            </w:r>
            <w:r>
              <w:rPr>
                <w:rFonts w:hint="eastAsia" w:ascii="Times New Roman" w:cs="Times New Roman"/>
                <w:color w:val="000000" w:themeColor="text1"/>
                <w:szCs w:val="24"/>
                <w:highlight w:val="none"/>
                <w:lang w:val="en-US" w:eastAsia="zh-CN"/>
                <w14:textFill>
                  <w14:solidFill>
                    <w14:schemeClr w14:val="tx1"/>
                  </w14:solidFill>
                </w14:textFill>
              </w:rPr>
              <w:t>。</w:t>
            </w:r>
          </w:p>
          <w:p w14:paraId="28D4DFCC">
            <w:pPr>
              <w:spacing w:line="360" w:lineRule="auto"/>
              <w:ind w:firstLine="480"/>
              <w:rPr>
                <w:rFonts w:hint="eastAsia" w:ascii="Times New Roman" w:hAnsi="Times New Roman" w:cs="Times New Roman"/>
                <w:color w:val="000000" w:themeColor="text1"/>
                <w:szCs w:val="24"/>
                <w:highlight w:val="none"/>
                <w:lang w:val="en-US" w:eastAsia="zh-CN"/>
                <w14:textFill>
                  <w14:solidFill>
                    <w14:schemeClr w14:val="tx1"/>
                  </w14:solidFill>
                </w14:textFill>
              </w:rPr>
            </w:pPr>
            <w:r>
              <w:rPr>
                <w:rFonts w:hint="eastAsia" w:ascii="Times New Roman" w:hAnsi="Times New Roman" w:cs="Times New Roman"/>
                <w:color w:val="000000" w:themeColor="text1"/>
                <w:szCs w:val="24"/>
                <w:highlight w:val="none"/>
                <w:lang w:val="en-US" w:eastAsia="zh-CN"/>
                <w14:textFill>
                  <w14:solidFill>
                    <w14:schemeClr w14:val="tx1"/>
                  </w14:solidFill>
                </w14:textFill>
              </w:rPr>
              <w:t>项目生产废水污染物源强参考《屠宰与肉类加工废水治理工程技术规范》（HJ2004-2010）中“表 4 肉类加工废水水质设计取值”，主要污染物浓度分别为 COD：1400mg/L、BOD</w:t>
            </w:r>
            <w:r>
              <w:rPr>
                <w:rFonts w:hint="eastAsia" w:ascii="Times New Roman" w:hAnsi="Times New Roman" w:cs="Times New Roman"/>
                <w:color w:val="000000" w:themeColor="text1"/>
                <w:szCs w:val="24"/>
                <w:highlight w:val="none"/>
                <w:vertAlign w:val="subscript"/>
                <w:lang w:val="en-US" w:eastAsia="zh-CN"/>
                <w14:textFill>
                  <w14:solidFill>
                    <w14:schemeClr w14:val="tx1"/>
                  </w14:solidFill>
                </w14:textFill>
              </w:rPr>
              <w:t>5</w:t>
            </w:r>
            <w:r>
              <w:rPr>
                <w:rFonts w:hint="eastAsia" w:ascii="Times New Roman" w:hAnsi="Times New Roman" w:cs="Times New Roman"/>
                <w:color w:val="000000" w:themeColor="text1"/>
                <w:szCs w:val="24"/>
                <w:highlight w:val="none"/>
                <w:lang w:val="en-US" w:eastAsia="zh-CN"/>
                <w14:textFill>
                  <w14:solidFill>
                    <w14:schemeClr w14:val="tx1"/>
                  </w14:solidFill>
                </w14:textFill>
              </w:rPr>
              <w:t>：750mg/L、SS：750 mg/L、NH</w:t>
            </w:r>
            <w:r>
              <w:rPr>
                <w:rFonts w:hint="eastAsia" w:ascii="Times New Roman" w:hAnsi="Times New Roman" w:cs="Times New Roman"/>
                <w:color w:val="000000" w:themeColor="text1"/>
                <w:szCs w:val="24"/>
                <w:highlight w:val="none"/>
                <w:vertAlign w:val="subscript"/>
                <w:lang w:val="en-US" w:eastAsia="zh-CN"/>
                <w14:textFill>
                  <w14:solidFill>
                    <w14:schemeClr w14:val="tx1"/>
                  </w14:solidFill>
                </w14:textFill>
              </w:rPr>
              <w:t>3</w:t>
            </w:r>
            <w:r>
              <w:rPr>
                <w:rFonts w:hint="eastAsia" w:ascii="Times New Roman" w:hAnsi="Times New Roman" w:cs="Times New Roman"/>
                <w:color w:val="000000" w:themeColor="text1"/>
                <w:szCs w:val="24"/>
                <w:highlight w:val="none"/>
                <w:lang w:val="en-US" w:eastAsia="zh-CN"/>
                <w14:textFill>
                  <w14:solidFill>
                    <w14:schemeClr w14:val="tx1"/>
                  </w14:solidFill>
                </w14:textFill>
              </w:rPr>
              <w:t>-N：47mg/L、动植物油：65mg/L。则污染物产生量为COD</w:t>
            </w:r>
            <w:r>
              <w:rPr>
                <w:rFonts w:hint="eastAsia" w:ascii="Times New Roman" w:cs="Times New Roman"/>
                <w:color w:val="000000" w:themeColor="text1"/>
                <w:szCs w:val="24"/>
                <w:highlight w:val="none"/>
                <w:lang w:val="en-US" w:eastAsia="zh-CN"/>
                <w14:textFill>
                  <w14:solidFill>
                    <w14:schemeClr w14:val="tx1"/>
                  </w14:solidFill>
                </w14:textFill>
              </w:rPr>
              <w:t>6.9</w:t>
            </w:r>
            <w:r>
              <w:rPr>
                <w:rFonts w:hint="eastAsia" w:ascii="Times New Roman" w:hAnsi="Times New Roman" w:cs="Times New Roman"/>
                <w:color w:val="000000" w:themeColor="text1"/>
                <w:szCs w:val="24"/>
                <w:highlight w:val="none"/>
                <w:lang w:val="en-US" w:eastAsia="zh-CN"/>
                <w14:textFill>
                  <w14:solidFill>
                    <w14:schemeClr w14:val="tx1"/>
                  </w14:solidFill>
                </w14:textFill>
              </w:rPr>
              <w:t>t/a，BOD</w:t>
            </w:r>
            <w:r>
              <w:rPr>
                <w:rFonts w:hint="eastAsia" w:ascii="Times New Roman" w:hAnsi="Times New Roman" w:cs="Times New Roman"/>
                <w:color w:val="000000" w:themeColor="text1"/>
                <w:szCs w:val="24"/>
                <w:highlight w:val="none"/>
                <w:vertAlign w:val="subscript"/>
                <w:lang w:val="en-US" w:eastAsia="zh-CN"/>
                <w14:textFill>
                  <w14:solidFill>
                    <w14:schemeClr w14:val="tx1"/>
                  </w14:solidFill>
                </w14:textFill>
              </w:rPr>
              <w:t>5</w:t>
            </w:r>
            <w:r>
              <w:rPr>
                <w:rFonts w:hint="eastAsia" w:ascii="Times New Roman" w:cs="Times New Roman"/>
                <w:color w:val="000000" w:themeColor="text1"/>
                <w:szCs w:val="24"/>
                <w:highlight w:val="none"/>
                <w:lang w:val="en-US" w:eastAsia="zh-CN"/>
                <w14:textFill>
                  <w14:solidFill>
                    <w14:schemeClr w14:val="tx1"/>
                  </w14:solidFill>
                </w14:textFill>
              </w:rPr>
              <w:t>3.69</w:t>
            </w:r>
            <w:r>
              <w:rPr>
                <w:rFonts w:hint="eastAsia" w:ascii="Times New Roman" w:hAnsi="Times New Roman" w:cs="Times New Roman"/>
                <w:color w:val="000000" w:themeColor="text1"/>
                <w:szCs w:val="24"/>
                <w:highlight w:val="none"/>
                <w:lang w:val="en-US" w:eastAsia="zh-CN"/>
                <w14:textFill>
                  <w14:solidFill>
                    <w14:schemeClr w14:val="tx1"/>
                  </w14:solidFill>
                </w14:textFill>
              </w:rPr>
              <w:t>t/a，SS</w:t>
            </w:r>
            <w:r>
              <w:rPr>
                <w:rFonts w:hint="eastAsia" w:ascii="Times New Roman" w:cs="Times New Roman"/>
                <w:color w:val="000000" w:themeColor="text1"/>
                <w:szCs w:val="24"/>
                <w:highlight w:val="none"/>
                <w:lang w:val="en-US" w:eastAsia="zh-CN"/>
                <w14:textFill>
                  <w14:solidFill>
                    <w14:schemeClr w14:val="tx1"/>
                  </w14:solidFill>
                </w14:textFill>
              </w:rPr>
              <w:t>3.69</w:t>
            </w:r>
            <w:r>
              <w:rPr>
                <w:rFonts w:hint="eastAsia" w:ascii="Times New Roman" w:hAnsi="Times New Roman" w:cs="Times New Roman"/>
                <w:color w:val="000000" w:themeColor="text1"/>
                <w:szCs w:val="24"/>
                <w:highlight w:val="none"/>
                <w:lang w:val="en-US" w:eastAsia="zh-CN"/>
                <w14:textFill>
                  <w14:solidFill>
                    <w14:schemeClr w14:val="tx1"/>
                  </w14:solidFill>
                </w14:textFill>
              </w:rPr>
              <w:t>t/a，NH</w:t>
            </w:r>
            <w:r>
              <w:rPr>
                <w:rFonts w:hint="eastAsia" w:ascii="Times New Roman" w:hAnsi="Times New Roman" w:cs="Times New Roman"/>
                <w:color w:val="000000" w:themeColor="text1"/>
                <w:szCs w:val="24"/>
                <w:highlight w:val="none"/>
                <w:vertAlign w:val="subscript"/>
                <w:lang w:val="en-US" w:eastAsia="zh-CN"/>
                <w14:textFill>
                  <w14:solidFill>
                    <w14:schemeClr w14:val="tx1"/>
                  </w14:solidFill>
                </w14:textFill>
              </w:rPr>
              <w:t>3</w:t>
            </w:r>
            <w:r>
              <w:rPr>
                <w:rFonts w:hint="eastAsia" w:ascii="Times New Roman" w:hAnsi="Times New Roman" w:cs="Times New Roman"/>
                <w:color w:val="000000" w:themeColor="text1"/>
                <w:szCs w:val="24"/>
                <w:highlight w:val="none"/>
                <w:lang w:val="en-US" w:eastAsia="zh-CN"/>
                <w14:textFill>
                  <w14:solidFill>
                    <w14:schemeClr w14:val="tx1"/>
                  </w14:solidFill>
                </w14:textFill>
              </w:rPr>
              <w:t>-N：</w:t>
            </w:r>
            <w:r>
              <w:rPr>
                <w:rFonts w:hint="eastAsia" w:ascii="Times New Roman" w:cs="Times New Roman"/>
                <w:color w:val="000000" w:themeColor="text1"/>
                <w:szCs w:val="24"/>
                <w:highlight w:val="none"/>
                <w:lang w:val="en-US" w:eastAsia="zh-CN"/>
                <w14:textFill>
                  <w14:solidFill>
                    <w14:schemeClr w14:val="tx1"/>
                  </w14:solidFill>
                </w14:textFill>
              </w:rPr>
              <w:t>0.23</w:t>
            </w:r>
            <w:r>
              <w:rPr>
                <w:rFonts w:hint="eastAsia" w:ascii="Times New Roman" w:hAnsi="Times New Roman" w:cs="Times New Roman"/>
                <w:color w:val="000000" w:themeColor="text1"/>
                <w:szCs w:val="24"/>
                <w:highlight w:val="none"/>
                <w:lang w:val="en-US" w:eastAsia="zh-CN"/>
                <w14:textFill>
                  <w14:solidFill>
                    <w14:schemeClr w14:val="tx1"/>
                  </w14:solidFill>
                </w14:textFill>
              </w:rPr>
              <w:t>t/a，动植物油</w:t>
            </w:r>
            <w:r>
              <w:rPr>
                <w:rFonts w:hint="eastAsia" w:ascii="Times New Roman" w:cs="Times New Roman"/>
                <w:color w:val="000000" w:themeColor="text1"/>
                <w:szCs w:val="24"/>
                <w:highlight w:val="none"/>
                <w:lang w:val="en-US" w:eastAsia="zh-CN"/>
                <w14:textFill>
                  <w14:solidFill>
                    <w14:schemeClr w14:val="tx1"/>
                  </w14:solidFill>
                </w14:textFill>
              </w:rPr>
              <w:t>0.32</w:t>
            </w:r>
            <w:r>
              <w:rPr>
                <w:rFonts w:hint="eastAsia" w:ascii="Times New Roman" w:hAnsi="Times New Roman" w:cs="Times New Roman"/>
                <w:color w:val="000000" w:themeColor="text1"/>
                <w:szCs w:val="24"/>
                <w:highlight w:val="none"/>
                <w:lang w:val="en-US" w:eastAsia="zh-CN"/>
                <w14:textFill>
                  <w14:solidFill>
                    <w14:schemeClr w14:val="tx1"/>
                  </w14:solidFill>
                </w14:textFill>
              </w:rPr>
              <w:t>t/a。</w:t>
            </w:r>
          </w:p>
          <w:p w14:paraId="282B7278">
            <w:pPr>
              <w:spacing w:line="360" w:lineRule="auto"/>
              <w:ind w:firstLine="480"/>
              <w:rPr>
                <w:rFonts w:hint="default" w:ascii="Times New Roman" w:hAnsi="Times New Roman" w:cs="Times New Roman"/>
                <w:color w:val="000000" w:themeColor="text1"/>
                <w:szCs w:val="24"/>
                <w:highlight w:val="yellow"/>
                <w:lang w:val="en-US" w:eastAsia="zh-CN"/>
                <w14:textFill>
                  <w14:solidFill>
                    <w14:schemeClr w14:val="tx1"/>
                  </w14:solidFill>
                </w14:textFill>
              </w:rPr>
            </w:pPr>
            <w:r>
              <w:rPr>
                <w:rFonts w:hint="eastAsia" w:ascii="Times New Roman" w:cs="Times New Roman"/>
                <w:color w:val="000000" w:themeColor="text1"/>
                <w:szCs w:val="24"/>
                <w:highlight w:val="none"/>
                <w:lang w:val="en-US" w:eastAsia="zh-CN"/>
                <w14:textFill>
                  <w14:solidFill>
                    <w14:schemeClr w14:val="tx1"/>
                  </w14:solidFill>
                </w14:textFill>
              </w:rPr>
              <w:t>现有项目废水产排情况详见下表。</w:t>
            </w:r>
          </w:p>
          <w:p w14:paraId="019C0863">
            <w:pPr>
              <w:pStyle w:val="12"/>
              <w:rPr>
                <w:rFonts w:hint="default" w:ascii="Times New Roman" w:cs="Times New Roman"/>
                <w:color w:val="000000" w:themeColor="text1"/>
                <w:sz w:val="21"/>
                <w:szCs w:val="21"/>
                <w:highlight w:val="none"/>
                <w:lang w:val="en-US" w:eastAsia="zh-CN"/>
                <w14:textFill>
                  <w14:solidFill>
                    <w14:schemeClr w14:val="tx1"/>
                  </w14:solidFill>
                </w14:textFill>
              </w:rPr>
            </w:pPr>
            <w:r>
              <w:t xml:space="preserve">表 </w:t>
            </w:r>
            <w:r>
              <w:fldChar w:fldCharType="begin"/>
            </w:r>
            <w:r>
              <w:instrText xml:space="preserve"> SEQ 表 \* ARABIC </w:instrText>
            </w:r>
            <w:r>
              <w:fldChar w:fldCharType="separate"/>
            </w:r>
            <w:r>
              <w:t>8</w:t>
            </w:r>
            <w:r>
              <w:fldChar w:fldCharType="end"/>
            </w:r>
            <w:r>
              <w:rPr>
                <w:rFonts w:hint="eastAsia" w:ascii="Times New Roman" w:cs="Times New Roman"/>
                <w:color w:val="000000" w:themeColor="text1"/>
                <w:sz w:val="21"/>
                <w:szCs w:val="21"/>
                <w:highlight w:val="none"/>
                <w:lang w:val="en-US" w:eastAsia="zh-CN"/>
                <w14:textFill>
                  <w14:solidFill>
                    <w14:schemeClr w14:val="tx1"/>
                  </w14:solidFill>
                </w14:textFill>
              </w:rPr>
              <w:t>现有项目废水产排情况一览表</w:t>
            </w:r>
          </w:p>
          <w:tbl>
            <w:tblPr>
              <w:tblStyle w:val="25"/>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1"/>
              <w:gridCol w:w="1117"/>
              <w:gridCol w:w="1031"/>
              <w:gridCol w:w="899"/>
              <w:gridCol w:w="900"/>
              <w:gridCol w:w="831"/>
              <w:gridCol w:w="976"/>
              <w:gridCol w:w="817"/>
            </w:tblGrid>
            <w:tr w14:paraId="7C8C64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590" w:type="pct"/>
                  <w:gridSpan w:val="2"/>
                  <w:vAlign w:val="center"/>
                </w:tcPr>
                <w:p w14:paraId="7A45F9C1">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b/>
                      <w:bCs/>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b/>
                      <w:bCs/>
                      <w:color w:val="000000" w:themeColor="text1"/>
                      <w:sz w:val="21"/>
                      <w:szCs w:val="21"/>
                      <w:highlight w:val="none"/>
                      <w:vertAlign w:val="baseline"/>
                      <w:lang w:val="en-US" w:eastAsia="zh-CN"/>
                      <w14:textFill>
                        <w14:solidFill>
                          <w14:schemeClr w14:val="tx1"/>
                        </w14:solidFill>
                      </w14:textFill>
                    </w:rPr>
                    <w:t>项目</w:t>
                  </w:r>
                </w:p>
              </w:tc>
              <w:tc>
                <w:tcPr>
                  <w:tcW w:w="646" w:type="pct"/>
                  <w:vAlign w:val="center"/>
                </w:tcPr>
                <w:p w14:paraId="0828AED2">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b/>
                      <w:bCs/>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b/>
                      <w:bCs/>
                      <w:color w:val="000000" w:themeColor="text1"/>
                      <w:sz w:val="21"/>
                      <w:szCs w:val="21"/>
                      <w:highlight w:val="none"/>
                      <w:vertAlign w:val="baseline"/>
                      <w:lang w:val="en-US" w:eastAsia="zh-CN"/>
                      <w14:textFill>
                        <w14:solidFill>
                          <w14:schemeClr w14:val="tx1"/>
                        </w14:solidFill>
                      </w14:textFill>
                    </w:rPr>
                    <w:t>pH</w:t>
                  </w:r>
                </w:p>
              </w:tc>
              <w:tc>
                <w:tcPr>
                  <w:tcW w:w="554" w:type="pct"/>
                  <w:vAlign w:val="center"/>
                </w:tcPr>
                <w:p w14:paraId="05BC9AA2">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b/>
                      <w:bCs/>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b/>
                      <w:bCs/>
                      <w:color w:val="000000" w:themeColor="text1"/>
                      <w:sz w:val="21"/>
                      <w:szCs w:val="21"/>
                      <w:highlight w:val="none"/>
                      <w:vertAlign w:val="baseline"/>
                      <w:lang w:val="en-US" w:eastAsia="zh-CN"/>
                      <w14:textFill>
                        <w14:solidFill>
                          <w14:schemeClr w14:val="tx1"/>
                        </w14:solidFill>
                      </w14:textFill>
                    </w:rPr>
                    <w:t>COD</w:t>
                  </w:r>
                </w:p>
              </w:tc>
              <w:tc>
                <w:tcPr>
                  <w:tcW w:w="564" w:type="pct"/>
                  <w:vAlign w:val="center"/>
                </w:tcPr>
                <w:p w14:paraId="5424329B">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b/>
                      <w:bCs/>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b/>
                      <w:bCs/>
                      <w:color w:val="000000" w:themeColor="text1"/>
                      <w:sz w:val="21"/>
                      <w:szCs w:val="21"/>
                      <w:highlight w:val="none"/>
                      <w:vertAlign w:val="baseline"/>
                      <w:lang w:val="en-US" w:eastAsia="zh-CN"/>
                      <w14:textFill>
                        <w14:solidFill>
                          <w14:schemeClr w14:val="tx1"/>
                        </w14:solidFill>
                      </w14:textFill>
                    </w:rPr>
                    <w:t>BOD</w:t>
                  </w:r>
                  <w:r>
                    <w:rPr>
                      <w:rFonts w:hint="eastAsia" w:ascii="Times New Roman" w:cs="Times New Roman"/>
                      <w:b/>
                      <w:bCs/>
                      <w:color w:val="000000" w:themeColor="text1"/>
                      <w:sz w:val="21"/>
                      <w:szCs w:val="21"/>
                      <w:highlight w:val="none"/>
                      <w:vertAlign w:val="subscript"/>
                      <w:lang w:val="en-US" w:eastAsia="zh-CN"/>
                      <w14:textFill>
                        <w14:solidFill>
                          <w14:schemeClr w14:val="tx1"/>
                        </w14:solidFill>
                      </w14:textFill>
                    </w:rPr>
                    <w:t>5</w:t>
                  </w:r>
                </w:p>
              </w:tc>
              <w:tc>
                <w:tcPr>
                  <w:tcW w:w="521" w:type="pct"/>
                  <w:vAlign w:val="center"/>
                </w:tcPr>
                <w:p w14:paraId="4EEBFB5F">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b/>
                      <w:bCs/>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b/>
                      <w:bCs/>
                      <w:color w:val="000000" w:themeColor="text1"/>
                      <w:sz w:val="21"/>
                      <w:szCs w:val="21"/>
                      <w:highlight w:val="none"/>
                      <w:vertAlign w:val="baseline"/>
                      <w:lang w:val="en-US" w:eastAsia="zh-CN"/>
                      <w14:textFill>
                        <w14:solidFill>
                          <w14:schemeClr w14:val="tx1"/>
                        </w14:solidFill>
                      </w14:textFill>
                    </w:rPr>
                    <w:t>SS</w:t>
                  </w:r>
                </w:p>
              </w:tc>
              <w:tc>
                <w:tcPr>
                  <w:tcW w:w="612" w:type="pct"/>
                  <w:vAlign w:val="center"/>
                </w:tcPr>
                <w:p w14:paraId="14F39988">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b/>
                      <w:bCs/>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b/>
                      <w:bCs/>
                      <w:color w:val="000000" w:themeColor="text1"/>
                      <w:sz w:val="21"/>
                      <w:szCs w:val="21"/>
                      <w:highlight w:val="none"/>
                      <w:vertAlign w:val="baseline"/>
                      <w:lang w:val="en-US" w:eastAsia="zh-CN"/>
                      <w14:textFill>
                        <w14:solidFill>
                          <w14:schemeClr w14:val="tx1"/>
                        </w14:solidFill>
                      </w14:textFill>
                    </w:rPr>
                    <w:t>NH</w:t>
                  </w:r>
                  <w:r>
                    <w:rPr>
                      <w:rFonts w:hint="eastAsia" w:ascii="Times New Roman" w:cs="Times New Roman"/>
                      <w:b/>
                      <w:bCs/>
                      <w:color w:val="000000" w:themeColor="text1"/>
                      <w:sz w:val="21"/>
                      <w:szCs w:val="21"/>
                      <w:highlight w:val="none"/>
                      <w:vertAlign w:val="subscript"/>
                      <w:lang w:val="en-US" w:eastAsia="zh-CN"/>
                      <w14:textFill>
                        <w14:solidFill>
                          <w14:schemeClr w14:val="tx1"/>
                        </w14:solidFill>
                      </w14:textFill>
                    </w:rPr>
                    <w:t>3</w:t>
                  </w:r>
                  <w:r>
                    <w:rPr>
                      <w:rFonts w:hint="eastAsia" w:ascii="Times New Roman" w:cs="Times New Roman"/>
                      <w:b/>
                      <w:bCs/>
                      <w:color w:val="000000" w:themeColor="text1"/>
                      <w:sz w:val="21"/>
                      <w:szCs w:val="21"/>
                      <w:highlight w:val="none"/>
                      <w:vertAlign w:val="baseline"/>
                      <w:lang w:val="en-US" w:eastAsia="zh-CN"/>
                      <w14:textFill>
                        <w14:solidFill>
                          <w14:schemeClr w14:val="tx1"/>
                        </w14:solidFill>
                      </w14:textFill>
                    </w:rPr>
                    <w:t>-N</w:t>
                  </w:r>
                </w:p>
              </w:tc>
              <w:tc>
                <w:tcPr>
                  <w:tcW w:w="509" w:type="pct"/>
                  <w:vAlign w:val="center"/>
                </w:tcPr>
                <w:p w14:paraId="47BA83D3">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b/>
                      <w:bCs/>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b/>
                      <w:bCs/>
                      <w:color w:val="000000" w:themeColor="text1"/>
                      <w:sz w:val="21"/>
                      <w:szCs w:val="21"/>
                      <w:highlight w:val="none"/>
                      <w:vertAlign w:val="baseline"/>
                      <w:lang w:val="en-US" w:eastAsia="zh-CN"/>
                      <w14:textFill>
                        <w14:solidFill>
                          <w14:schemeClr w14:val="tx1"/>
                        </w14:solidFill>
                      </w14:textFill>
                    </w:rPr>
                    <w:t>动植物油</w:t>
                  </w:r>
                </w:p>
              </w:tc>
            </w:tr>
            <w:tr w14:paraId="471BB3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90" w:type="pct"/>
                  <w:vMerge w:val="restart"/>
                  <w:vAlign w:val="center"/>
                </w:tcPr>
                <w:p w14:paraId="41786B38">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生活废水</w:t>
                  </w:r>
                  <w:r>
                    <w:rPr>
                      <w:rFonts w:hint="eastAsia" w:ascii="Times New Roman" w:cs="Times New Roman"/>
                      <w:bCs/>
                      <w:color w:val="000000" w:themeColor="text1"/>
                      <w:sz w:val="21"/>
                      <w:szCs w:val="21"/>
                      <w:lang w:val="en-US" w:eastAsia="zh-CN"/>
                      <w14:textFill>
                        <w14:solidFill>
                          <w14:schemeClr w14:val="tx1"/>
                        </w14:solidFill>
                      </w14:textFill>
                    </w:rPr>
                    <w:t>240m</w:t>
                  </w:r>
                  <w:r>
                    <w:rPr>
                      <w:rFonts w:hint="eastAsia" w:ascii="Times New Roman" w:cs="Times New Roman"/>
                      <w:bCs/>
                      <w:color w:val="000000" w:themeColor="text1"/>
                      <w:sz w:val="21"/>
                      <w:szCs w:val="21"/>
                      <w:vertAlign w:val="superscript"/>
                      <w:lang w:val="en-US" w:eastAsia="zh-CN"/>
                      <w14:textFill>
                        <w14:solidFill>
                          <w14:schemeClr w14:val="tx1"/>
                        </w14:solidFill>
                      </w14:textFill>
                    </w:rPr>
                    <w:t>3</w:t>
                  </w:r>
                  <w:r>
                    <w:rPr>
                      <w:rFonts w:hint="eastAsia" w:ascii="Times New Roman" w:cs="Times New Roman"/>
                      <w:bCs/>
                      <w:color w:val="000000" w:themeColor="text1"/>
                      <w:sz w:val="21"/>
                      <w:szCs w:val="21"/>
                      <w:lang w:val="en-US" w:eastAsia="zh-CN"/>
                      <w14:textFill>
                        <w14:solidFill>
                          <w14:schemeClr w14:val="tx1"/>
                        </w14:solidFill>
                      </w14:textFill>
                    </w:rPr>
                    <w:t>/a</w:t>
                  </w:r>
                </w:p>
              </w:tc>
              <w:tc>
                <w:tcPr>
                  <w:tcW w:w="700" w:type="pct"/>
                  <w:vAlign w:val="center"/>
                </w:tcPr>
                <w:p w14:paraId="7FA835C4">
                  <w:pPr>
                    <w:keepNext w:val="0"/>
                    <w:keepLines w:val="0"/>
                    <w:widowControl/>
                    <w:suppressLineNumbers w:val="0"/>
                    <w:jc w:val="center"/>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产生浓度</w:t>
                  </w:r>
                  <w:r>
                    <w:rPr>
                      <w:rFonts w:hint="default" w:ascii="Times New Roman" w:hAnsi="Times New Roman" w:eastAsia="宋体" w:cs="Times New Roman"/>
                      <w:color w:val="000000" w:themeColor="text1"/>
                      <w:kern w:val="0"/>
                      <w:sz w:val="20"/>
                      <w:szCs w:val="20"/>
                      <w:highlight w:val="none"/>
                      <w:lang w:val="en-US" w:eastAsia="zh-CN" w:bidi="ar"/>
                      <w14:textFill>
                        <w14:solidFill>
                          <w14:schemeClr w14:val="tx1"/>
                        </w14:solidFill>
                      </w14:textFill>
                    </w:rPr>
                    <w:t>mg/L</w:t>
                  </w:r>
                </w:p>
              </w:tc>
              <w:tc>
                <w:tcPr>
                  <w:tcW w:w="646" w:type="pct"/>
                  <w:vAlign w:val="center"/>
                </w:tcPr>
                <w:p w14:paraId="1FAEF411">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6~9</w:t>
                  </w:r>
                </w:p>
              </w:tc>
              <w:tc>
                <w:tcPr>
                  <w:tcW w:w="554" w:type="pct"/>
                  <w:vAlign w:val="center"/>
                </w:tcPr>
                <w:p w14:paraId="51E60D17">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350</w:t>
                  </w:r>
                </w:p>
              </w:tc>
              <w:tc>
                <w:tcPr>
                  <w:tcW w:w="564" w:type="pct"/>
                  <w:vAlign w:val="center"/>
                </w:tcPr>
                <w:p w14:paraId="7D06CEDC">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250</w:t>
                  </w:r>
                </w:p>
              </w:tc>
              <w:tc>
                <w:tcPr>
                  <w:tcW w:w="521" w:type="pct"/>
                  <w:vAlign w:val="center"/>
                </w:tcPr>
                <w:p w14:paraId="4479A0B9">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300</w:t>
                  </w:r>
                </w:p>
              </w:tc>
              <w:tc>
                <w:tcPr>
                  <w:tcW w:w="612" w:type="pct"/>
                  <w:vAlign w:val="center"/>
                </w:tcPr>
                <w:p w14:paraId="7AF4C2A6">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35</w:t>
                  </w:r>
                </w:p>
              </w:tc>
              <w:tc>
                <w:tcPr>
                  <w:tcW w:w="509" w:type="pct"/>
                  <w:vAlign w:val="center"/>
                </w:tcPr>
                <w:p w14:paraId="7E4A1FA5">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60</w:t>
                  </w:r>
                </w:p>
              </w:tc>
            </w:tr>
            <w:tr w14:paraId="372843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90" w:type="pct"/>
                  <w:vMerge w:val="continue"/>
                  <w:vAlign w:val="center"/>
                </w:tcPr>
                <w:p w14:paraId="37801A90">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p>
              </w:tc>
              <w:tc>
                <w:tcPr>
                  <w:tcW w:w="700" w:type="pct"/>
                  <w:vAlign w:val="center"/>
                </w:tcPr>
                <w:p w14:paraId="13015379">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产生量t/a</w:t>
                  </w:r>
                </w:p>
              </w:tc>
              <w:tc>
                <w:tcPr>
                  <w:tcW w:w="646" w:type="pct"/>
                  <w:vAlign w:val="center"/>
                </w:tcPr>
                <w:p w14:paraId="6300B45E">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w:t>
                  </w:r>
                </w:p>
              </w:tc>
              <w:tc>
                <w:tcPr>
                  <w:tcW w:w="554" w:type="pct"/>
                  <w:vAlign w:val="center"/>
                </w:tcPr>
                <w:p w14:paraId="224D2F41">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0.084</w:t>
                  </w:r>
                </w:p>
              </w:tc>
              <w:tc>
                <w:tcPr>
                  <w:tcW w:w="564" w:type="pct"/>
                  <w:vAlign w:val="center"/>
                </w:tcPr>
                <w:p w14:paraId="5AB62A51">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0.06</w:t>
                  </w:r>
                </w:p>
              </w:tc>
              <w:tc>
                <w:tcPr>
                  <w:tcW w:w="521" w:type="pct"/>
                  <w:vAlign w:val="center"/>
                </w:tcPr>
                <w:p w14:paraId="224746CA">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0.072</w:t>
                  </w:r>
                </w:p>
              </w:tc>
              <w:tc>
                <w:tcPr>
                  <w:tcW w:w="612" w:type="pct"/>
                  <w:vAlign w:val="center"/>
                </w:tcPr>
                <w:p w14:paraId="58EADEB8">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0.0084</w:t>
                  </w:r>
                </w:p>
              </w:tc>
              <w:tc>
                <w:tcPr>
                  <w:tcW w:w="509" w:type="pct"/>
                  <w:vAlign w:val="center"/>
                </w:tcPr>
                <w:p w14:paraId="410007B8">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0.0144</w:t>
                  </w:r>
                </w:p>
              </w:tc>
            </w:tr>
            <w:tr w14:paraId="567DB4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90" w:type="pct"/>
                  <w:vMerge w:val="restart"/>
                  <w:vAlign w:val="center"/>
                </w:tcPr>
                <w:p w14:paraId="105142F6">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生产废水4926.4m</w:t>
                  </w:r>
                  <w:r>
                    <w:rPr>
                      <w:rFonts w:hint="eastAsia" w:ascii="Times New Roman" w:cs="Times New Roman"/>
                      <w:color w:val="000000" w:themeColor="text1"/>
                      <w:sz w:val="21"/>
                      <w:szCs w:val="21"/>
                      <w:highlight w:val="none"/>
                      <w:vertAlign w:val="superscript"/>
                      <w:lang w:val="en-US" w:eastAsia="zh-CN"/>
                      <w14:textFill>
                        <w14:solidFill>
                          <w14:schemeClr w14:val="tx1"/>
                        </w14:solidFill>
                      </w14:textFill>
                    </w:rPr>
                    <w:t>3</w:t>
                  </w: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/a</w:t>
                  </w:r>
                </w:p>
              </w:tc>
              <w:tc>
                <w:tcPr>
                  <w:tcW w:w="700" w:type="pct"/>
                  <w:vAlign w:val="center"/>
                </w:tcPr>
                <w:p w14:paraId="0BA23EC0">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产生浓度</w:t>
                  </w:r>
                  <w:r>
                    <w:rPr>
                      <w:rFonts w:hint="default" w:ascii="Times New Roman" w:hAnsi="Times New Roman" w:eastAsia="宋体" w:cs="Times New Roman"/>
                      <w:color w:val="000000" w:themeColor="text1"/>
                      <w:kern w:val="0"/>
                      <w:sz w:val="20"/>
                      <w:szCs w:val="20"/>
                      <w:highlight w:val="none"/>
                      <w:lang w:val="en-US" w:eastAsia="zh-CN" w:bidi="ar"/>
                      <w14:textFill>
                        <w14:solidFill>
                          <w14:schemeClr w14:val="tx1"/>
                        </w14:solidFill>
                      </w14:textFill>
                    </w:rPr>
                    <w:t>mg/L</w:t>
                  </w:r>
                </w:p>
              </w:tc>
              <w:tc>
                <w:tcPr>
                  <w:tcW w:w="646" w:type="pct"/>
                  <w:vAlign w:val="center"/>
                </w:tcPr>
                <w:p w14:paraId="39AA846E">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6~9</w:t>
                  </w:r>
                </w:p>
              </w:tc>
              <w:tc>
                <w:tcPr>
                  <w:tcW w:w="554" w:type="pct"/>
                  <w:vAlign w:val="center"/>
                </w:tcPr>
                <w:p w14:paraId="529BF19F">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1400</w:t>
                  </w:r>
                </w:p>
              </w:tc>
              <w:tc>
                <w:tcPr>
                  <w:tcW w:w="564" w:type="pct"/>
                  <w:vAlign w:val="center"/>
                </w:tcPr>
                <w:p w14:paraId="0B1B939F">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750</w:t>
                  </w:r>
                </w:p>
              </w:tc>
              <w:tc>
                <w:tcPr>
                  <w:tcW w:w="521" w:type="pct"/>
                  <w:vAlign w:val="center"/>
                </w:tcPr>
                <w:p w14:paraId="6A447379">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750</w:t>
                  </w:r>
                </w:p>
              </w:tc>
              <w:tc>
                <w:tcPr>
                  <w:tcW w:w="612" w:type="pct"/>
                  <w:vAlign w:val="center"/>
                </w:tcPr>
                <w:p w14:paraId="7B8586E4">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47</w:t>
                  </w:r>
                </w:p>
              </w:tc>
              <w:tc>
                <w:tcPr>
                  <w:tcW w:w="509" w:type="pct"/>
                  <w:vAlign w:val="center"/>
                </w:tcPr>
                <w:p w14:paraId="479F8086">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65</w:t>
                  </w:r>
                </w:p>
              </w:tc>
            </w:tr>
            <w:tr w14:paraId="1A157C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90" w:type="pct"/>
                  <w:vMerge w:val="continue"/>
                  <w:vAlign w:val="center"/>
                </w:tcPr>
                <w:p w14:paraId="538343EB">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p>
              </w:tc>
              <w:tc>
                <w:tcPr>
                  <w:tcW w:w="700" w:type="pct"/>
                  <w:vAlign w:val="center"/>
                </w:tcPr>
                <w:p w14:paraId="43FAFB9A">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产生量t/a</w:t>
                  </w:r>
                </w:p>
              </w:tc>
              <w:tc>
                <w:tcPr>
                  <w:tcW w:w="646" w:type="pct"/>
                  <w:vAlign w:val="center"/>
                </w:tcPr>
                <w:p w14:paraId="6D74016F">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w:t>
                  </w:r>
                </w:p>
              </w:tc>
              <w:tc>
                <w:tcPr>
                  <w:tcW w:w="554" w:type="pct"/>
                  <w:vAlign w:val="center"/>
                </w:tcPr>
                <w:p w14:paraId="385F4BED">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6.9</w:t>
                  </w:r>
                </w:p>
              </w:tc>
              <w:tc>
                <w:tcPr>
                  <w:tcW w:w="564" w:type="pct"/>
                  <w:vAlign w:val="center"/>
                </w:tcPr>
                <w:p w14:paraId="46B1A79E">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3.69</w:t>
                  </w:r>
                </w:p>
              </w:tc>
              <w:tc>
                <w:tcPr>
                  <w:tcW w:w="521" w:type="pct"/>
                  <w:vAlign w:val="center"/>
                </w:tcPr>
                <w:p w14:paraId="383D4CAE">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3.69</w:t>
                  </w:r>
                </w:p>
              </w:tc>
              <w:tc>
                <w:tcPr>
                  <w:tcW w:w="612" w:type="pct"/>
                  <w:vAlign w:val="center"/>
                </w:tcPr>
                <w:p w14:paraId="63625808">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0.23</w:t>
                  </w:r>
                </w:p>
              </w:tc>
              <w:tc>
                <w:tcPr>
                  <w:tcW w:w="509" w:type="pct"/>
                  <w:vAlign w:val="center"/>
                </w:tcPr>
                <w:p w14:paraId="6BBE578B">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0.32</w:t>
                  </w:r>
                </w:p>
              </w:tc>
            </w:tr>
            <w:tr w14:paraId="1A0A17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90" w:type="pct"/>
                  <w:vMerge w:val="restart"/>
                  <w:vAlign w:val="center"/>
                </w:tcPr>
                <w:p w14:paraId="3A59BEBC">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综合废水5166.4m</w:t>
                  </w:r>
                  <w:r>
                    <w:rPr>
                      <w:rFonts w:hint="eastAsia" w:ascii="Times New Roman" w:cs="Times New Roman"/>
                      <w:color w:val="000000" w:themeColor="text1"/>
                      <w:sz w:val="21"/>
                      <w:szCs w:val="21"/>
                      <w:highlight w:val="none"/>
                      <w:vertAlign w:val="superscript"/>
                      <w:lang w:val="en-US" w:eastAsia="zh-CN"/>
                      <w14:textFill>
                        <w14:solidFill>
                          <w14:schemeClr w14:val="tx1"/>
                        </w14:solidFill>
                      </w14:textFill>
                    </w:rPr>
                    <w:t>3</w:t>
                  </w: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/a</w:t>
                  </w:r>
                </w:p>
              </w:tc>
              <w:tc>
                <w:tcPr>
                  <w:tcW w:w="700" w:type="pct"/>
                  <w:vAlign w:val="center"/>
                </w:tcPr>
                <w:p w14:paraId="77181F81">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产生浓度</w:t>
                  </w:r>
                  <w:r>
                    <w:rPr>
                      <w:rFonts w:hint="default" w:ascii="Times New Roman" w:hAnsi="Times New Roman" w:eastAsia="宋体" w:cs="Times New Roman"/>
                      <w:color w:val="000000" w:themeColor="text1"/>
                      <w:kern w:val="0"/>
                      <w:sz w:val="20"/>
                      <w:szCs w:val="20"/>
                      <w:highlight w:val="none"/>
                      <w:lang w:val="en-US" w:eastAsia="zh-CN" w:bidi="ar"/>
                      <w14:textFill>
                        <w14:solidFill>
                          <w14:schemeClr w14:val="tx1"/>
                        </w14:solidFill>
                      </w14:textFill>
                    </w:rPr>
                    <w:t>mg/L</w:t>
                  </w:r>
                </w:p>
              </w:tc>
              <w:tc>
                <w:tcPr>
                  <w:tcW w:w="646" w:type="pct"/>
                  <w:vAlign w:val="center"/>
                </w:tcPr>
                <w:p w14:paraId="0E03C95F">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6~9</w:t>
                  </w:r>
                </w:p>
              </w:tc>
              <w:tc>
                <w:tcPr>
                  <w:tcW w:w="554" w:type="pct"/>
                  <w:vAlign w:val="center"/>
                </w:tcPr>
                <w:p w14:paraId="1AF3CB07">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1351.81</w:t>
                  </w:r>
                </w:p>
              </w:tc>
              <w:tc>
                <w:tcPr>
                  <w:tcW w:w="564" w:type="pct"/>
                  <w:vAlign w:val="center"/>
                </w:tcPr>
                <w:p w14:paraId="5ECEFA1C">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725.84</w:t>
                  </w:r>
                </w:p>
              </w:tc>
              <w:tc>
                <w:tcPr>
                  <w:tcW w:w="521" w:type="pct"/>
                  <w:vAlign w:val="center"/>
                </w:tcPr>
                <w:p w14:paraId="64A4A252">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728.17</w:t>
                  </w:r>
                </w:p>
              </w:tc>
              <w:tc>
                <w:tcPr>
                  <w:tcW w:w="612" w:type="pct"/>
                  <w:vAlign w:val="center"/>
                </w:tcPr>
                <w:p w14:paraId="25E718F3">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46.14</w:t>
                  </w:r>
                </w:p>
              </w:tc>
              <w:tc>
                <w:tcPr>
                  <w:tcW w:w="509" w:type="pct"/>
                  <w:vAlign w:val="center"/>
                </w:tcPr>
                <w:p w14:paraId="24C72449">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64.73</w:t>
                  </w:r>
                </w:p>
              </w:tc>
            </w:tr>
            <w:tr w14:paraId="438D7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90" w:type="pct"/>
                  <w:vMerge w:val="continue"/>
                  <w:vAlign w:val="center"/>
                </w:tcPr>
                <w:p w14:paraId="3B48717D">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p>
              </w:tc>
              <w:tc>
                <w:tcPr>
                  <w:tcW w:w="700" w:type="pct"/>
                  <w:vAlign w:val="center"/>
                </w:tcPr>
                <w:p w14:paraId="7A3F8097">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产生量t/a</w:t>
                  </w:r>
                </w:p>
              </w:tc>
              <w:tc>
                <w:tcPr>
                  <w:tcW w:w="646" w:type="pct"/>
                  <w:vAlign w:val="center"/>
                </w:tcPr>
                <w:p w14:paraId="27D58468">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w:t>
                  </w:r>
                </w:p>
              </w:tc>
              <w:tc>
                <w:tcPr>
                  <w:tcW w:w="554" w:type="pct"/>
                  <w:vAlign w:val="center"/>
                </w:tcPr>
                <w:p w14:paraId="26CF029E">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6.984</w:t>
                  </w:r>
                </w:p>
              </w:tc>
              <w:tc>
                <w:tcPr>
                  <w:tcW w:w="564" w:type="pct"/>
                  <w:vAlign w:val="center"/>
                </w:tcPr>
                <w:p w14:paraId="508A75F4">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3.75</w:t>
                  </w:r>
                </w:p>
              </w:tc>
              <w:tc>
                <w:tcPr>
                  <w:tcW w:w="521" w:type="pct"/>
                  <w:vAlign w:val="center"/>
                </w:tcPr>
                <w:p w14:paraId="3FAA503D">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3.762</w:t>
                  </w:r>
                </w:p>
              </w:tc>
              <w:tc>
                <w:tcPr>
                  <w:tcW w:w="612" w:type="pct"/>
                  <w:vAlign w:val="center"/>
                </w:tcPr>
                <w:p w14:paraId="08EE3CEA">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0.2384</w:t>
                  </w:r>
                </w:p>
              </w:tc>
              <w:tc>
                <w:tcPr>
                  <w:tcW w:w="509" w:type="pct"/>
                  <w:vAlign w:val="center"/>
                </w:tcPr>
                <w:p w14:paraId="56D037C2">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0.3344</w:t>
                  </w:r>
                </w:p>
              </w:tc>
            </w:tr>
            <w:tr w14:paraId="4B32A1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590" w:type="pct"/>
                  <w:gridSpan w:val="2"/>
                  <w:vAlign w:val="center"/>
                </w:tcPr>
                <w:p w14:paraId="461E2DBB">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废水处理方式</w:t>
                  </w:r>
                </w:p>
              </w:tc>
              <w:tc>
                <w:tcPr>
                  <w:tcW w:w="3409" w:type="pct"/>
                  <w:gridSpan w:val="6"/>
                  <w:vAlign w:val="center"/>
                </w:tcPr>
                <w:p w14:paraId="36739105">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cs="Times New Roman"/>
                      <w:color w:val="000000" w:themeColor="text1"/>
                      <w:sz w:val="21"/>
                      <w:szCs w:val="21"/>
                      <w:highlight w:val="none"/>
                      <w:vertAlign w:val="baseline"/>
                      <w:lang w:val="en-US" w:eastAsia="zh-CN"/>
                      <w14:textFill>
                        <w14:solidFill>
                          <w14:schemeClr w14:val="tx1"/>
                        </w14:solidFill>
                      </w14:textFill>
                    </w:rPr>
                    <w:t>隔油池+调节池+气浮装置+两级A/O+沉淀+除磷系统</w:t>
                  </w: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，设计规模50m</w:t>
                  </w:r>
                  <w:r>
                    <w:rPr>
                      <w:rFonts w:hint="eastAsia" w:ascii="Times New Roman" w:cs="Times New Roman"/>
                      <w:color w:val="000000" w:themeColor="text1"/>
                      <w:sz w:val="21"/>
                      <w:szCs w:val="21"/>
                      <w:highlight w:val="none"/>
                      <w:vertAlign w:val="superscript"/>
                      <w:lang w:val="en-US" w:eastAsia="zh-CN"/>
                      <w14:textFill>
                        <w14:solidFill>
                          <w14:schemeClr w14:val="tx1"/>
                        </w14:solidFill>
                      </w14:textFill>
                    </w:rPr>
                    <w:t>3</w:t>
                  </w: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/d</w:t>
                  </w:r>
                </w:p>
              </w:tc>
            </w:tr>
            <w:tr w14:paraId="546622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590" w:type="pct"/>
                  <w:gridSpan w:val="2"/>
                  <w:vAlign w:val="center"/>
                </w:tcPr>
                <w:p w14:paraId="16C37C44">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去除效率%</w:t>
                  </w:r>
                </w:p>
              </w:tc>
              <w:tc>
                <w:tcPr>
                  <w:tcW w:w="646" w:type="pct"/>
                  <w:vAlign w:val="center"/>
                </w:tcPr>
                <w:p w14:paraId="5E7C47E9">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w:t>
                  </w:r>
                </w:p>
              </w:tc>
              <w:tc>
                <w:tcPr>
                  <w:tcW w:w="554" w:type="pct"/>
                  <w:vAlign w:val="center"/>
                </w:tcPr>
                <w:p w14:paraId="54542124">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90</w:t>
                  </w:r>
                </w:p>
              </w:tc>
              <w:tc>
                <w:tcPr>
                  <w:tcW w:w="564" w:type="pct"/>
                  <w:vAlign w:val="center"/>
                </w:tcPr>
                <w:p w14:paraId="310C1657">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90</w:t>
                  </w:r>
                </w:p>
              </w:tc>
              <w:tc>
                <w:tcPr>
                  <w:tcW w:w="521" w:type="pct"/>
                  <w:vAlign w:val="center"/>
                </w:tcPr>
                <w:p w14:paraId="5CA5A6A8">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95</w:t>
                  </w:r>
                </w:p>
              </w:tc>
              <w:tc>
                <w:tcPr>
                  <w:tcW w:w="612" w:type="pct"/>
                  <w:vAlign w:val="center"/>
                </w:tcPr>
                <w:p w14:paraId="71AE41DC">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50</w:t>
                  </w:r>
                </w:p>
              </w:tc>
              <w:tc>
                <w:tcPr>
                  <w:tcW w:w="509" w:type="pct"/>
                  <w:vAlign w:val="center"/>
                </w:tcPr>
                <w:p w14:paraId="73E26FBA">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60</w:t>
                  </w:r>
                </w:p>
              </w:tc>
            </w:tr>
            <w:tr w14:paraId="33C8B5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90" w:type="pct"/>
                  <w:vMerge w:val="restart"/>
                  <w:vAlign w:val="center"/>
                </w:tcPr>
                <w:p w14:paraId="5E467427">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综合废水</w:t>
                  </w:r>
                </w:p>
              </w:tc>
              <w:tc>
                <w:tcPr>
                  <w:tcW w:w="700" w:type="pct"/>
                  <w:vAlign w:val="center"/>
                </w:tcPr>
                <w:p w14:paraId="5EE520E3">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排放浓度</w:t>
                  </w:r>
                  <w:r>
                    <w:rPr>
                      <w:rFonts w:hint="default" w:ascii="Times New Roman" w:hAnsi="Times New Roman" w:eastAsia="宋体" w:cs="Times New Roman"/>
                      <w:color w:val="000000" w:themeColor="text1"/>
                      <w:kern w:val="0"/>
                      <w:sz w:val="20"/>
                      <w:szCs w:val="20"/>
                      <w:highlight w:val="none"/>
                      <w:lang w:val="en-US" w:eastAsia="zh-CN" w:bidi="ar"/>
                      <w14:textFill>
                        <w14:solidFill>
                          <w14:schemeClr w14:val="tx1"/>
                        </w14:solidFill>
                      </w14:textFill>
                    </w:rPr>
                    <w:t>mg/L</w:t>
                  </w:r>
                </w:p>
              </w:tc>
              <w:tc>
                <w:tcPr>
                  <w:tcW w:w="646" w:type="pct"/>
                  <w:vAlign w:val="center"/>
                </w:tcPr>
                <w:p w14:paraId="27868D51">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6.0~8.5</w:t>
                  </w:r>
                </w:p>
              </w:tc>
              <w:tc>
                <w:tcPr>
                  <w:tcW w:w="554" w:type="pct"/>
                  <w:vAlign w:val="center"/>
                </w:tcPr>
                <w:p w14:paraId="1A4D6591">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135.18</w:t>
                  </w:r>
                </w:p>
              </w:tc>
              <w:tc>
                <w:tcPr>
                  <w:tcW w:w="564" w:type="pct"/>
                  <w:vAlign w:val="center"/>
                </w:tcPr>
                <w:p w14:paraId="6E193233">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72.58</w:t>
                  </w:r>
                </w:p>
              </w:tc>
              <w:tc>
                <w:tcPr>
                  <w:tcW w:w="521" w:type="pct"/>
                  <w:vAlign w:val="center"/>
                </w:tcPr>
                <w:p w14:paraId="3D3C4CFD">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36.41</w:t>
                  </w:r>
                </w:p>
              </w:tc>
              <w:tc>
                <w:tcPr>
                  <w:tcW w:w="612" w:type="pct"/>
                  <w:vAlign w:val="center"/>
                </w:tcPr>
                <w:p w14:paraId="788387BE">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23.07</w:t>
                  </w:r>
                </w:p>
              </w:tc>
              <w:tc>
                <w:tcPr>
                  <w:tcW w:w="509" w:type="pct"/>
                  <w:vAlign w:val="center"/>
                </w:tcPr>
                <w:p w14:paraId="5116CE97">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25.89</w:t>
                  </w:r>
                </w:p>
              </w:tc>
            </w:tr>
            <w:tr w14:paraId="7C2E17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90" w:type="pct"/>
                  <w:vMerge w:val="continue"/>
                  <w:vAlign w:val="center"/>
                </w:tcPr>
                <w:p w14:paraId="59FD144A">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p>
              </w:tc>
              <w:tc>
                <w:tcPr>
                  <w:tcW w:w="700" w:type="pct"/>
                  <w:vAlign w:val="center"/>
                </w:tcPr>
                <w:p w14:paraId="3111789B">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排放量t/a</w:t>
                  </w:r>
                </w:p>
              </w:tc>
              <w:tc>
                <w:tcPr>
                  <w:tcW w:w="646" w:type="pct"/>
                  <w:vAlign w:val="center"/>
                </w:tcPr>
                <w:p w14:paraId="682FE755">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w:t>
                  </w:r>
                </w:p>
              </w:tc>
              <w:tc>
                <w:tcPr>
                  <w:tcW w:w="554" w:type="pct"/>
                  <w:vAlign w:val="center"/>
                </w:tcPr>
                <w:p w14:paraId="6A225B2E">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0.7</w:t>
                  </w:r>
                </w:p>
              </w:tc>
              <w:tc>
                <w:tcPr>
                  <w:tcW w:w="564" w:type="pct"/>
                  <w:vAlign w:val="center"/>
                </w:tcPr>
                <w:p w14:paraId="24F241AD">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0.375</w:t>
                  </w:r>
                </w:p>
              </w:tc>
              <w:tc>
                <w:tcPr>
                  <w:tcW w:w="521" w:type="pct"/>
                  <w:vAlign w:val="center"/>
                </w:tcPr>
                <w:p w14:paraId="269F8A17">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0.188</w:t>
                  </w:r>
                </w:p>
              </w:tc>
              <w:tc>
                <w:tcPr>
                  <w:tcW w:w="612" w:type="pct"/>
                  <w:vAlign w:val="center"/>
                </w:tcPr>
                <w:p w14:paraId="62ECFAE4">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0.12</w:t>
                  </w:r>
                </w:p>
              </w:tc>
              <w:tc>
                <w:tcPr>
                  <w:tcW w:w="509" w:type="pct"/>
                  <w:vAlign w:val="center"/>
                </w:tcPr>
                <w:p w14:paraId="4FE789A1">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0.134</w:t>
                  </w:r>
                </w:p>
              </w:tc>
            </w:tr>
            <w:tr w14:paraId="5B2FE2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590" w:type="pct"/>
                  <w:gridSpan w:val="2"/>
                  <w:vAlign w:val="center"/>
                </w:tcPr>
                <w:p w14:paraId="38D10014">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废水排放标准</w:t>
                  </w:r>
                  <w:r>
                    <w:rPr>
                      <w:rFonts w:hint="default" w:ascii="Times New Roman" w:hAnsi="Times New Roman" w:eastAsia="宋体" w:cs="Times New Roman"/>
                      <w:color w:val="000000" w:themeColor="text1"/>
                      <w:kern w:val="0"/>
                      <w:sz w:val="20"/>
                      <w:szCs w:val="20"/>
                      <w:highlight w:val="none"/>
                      <w:lang w:val="en-US" w:eastAsia="zh-CN" w:bidi="ar"/>
                      <w14:textFill>
                        <w14:solidFill>
                          <w14:schemeClr w14:val="tx1"/>
                        </w14:solidFill>
                      </w14:textFill>
                    </w:rPr>
                    <w:t>mg/L</w:t>
                  </w:r>
                </w:p>
              </w:tc>
              <w:tc>
                <w:tcPr>
                  <w:tcW w:w="646" w:type="pct"/>
                  <w:shd w:val="clear" w:color="auto" w:fill="auto"/>
                  <w:vAlign w:val="center"/>
                </w:tcPr>
                <w:p w14:paraId="0A1B88C4">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000000" w:themeColor="text1"/>
                      <w:sz w:val="21"/>
                      <w:szCs w:val="21"/>
                      <w:highlight w:val="none"/>
                      <w:vertAlign w:val="baseline"/>
                      <w:lang w:val="en-US" w:eastAsia="zh-CN" w:bidi="ar-SA"/>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6.0~8.5</w:t>
                  </w:r>
                </w:p>
              </w:tc>
              <w:tc>
                <w:tcPr>
                  <w:tcW w:w="554" w:type="pct"/>
                  <w:shd w:val="clear" w:color="auto" w:fill="auto"/>
                  <w:vAlign w:val="center"/>
                </w:tcPr>
                <w:p w14:paraId="00713285">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000000" w:themeColor="text1"/>
                      <w:sz w:val="21"/>
                      <w:szCs w:val="21"/>
                      <w:highlight w:val="none"/>
                      <w:vertAlign w:val="baseline"/>
                      <w:lang w:val="en-US" w:eastAsia="zh-CN" w:bidi="ar-SA"/>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500</w:t>
                  </w:r>
                </w:p>
              </w:tc>
              <w:tc>
                <w:tcPr>
                  <w:tcW w:w="564" w:type="pct"/>
                  <w:shd w:val="clear" w:color="auto" w:fill="auto"/>
                  <w:vAlign w:val="center"/>
                </w:tcPr>
                <w:p w14:paraId="7002002F">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000000" w:themeColor="text1"/>
                      <w:sz w:val="21"/>
                      <w:szCs w:val="21"/>
                      <w:highlight w:val="none"/>
                      <w:vertAlign w:val="baseline"/>
                      <w:lang w:val="en-US" w:eastAsia="zh-CN" w:bidi="ar-SA"/>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300</w:t>
                  </w:r>
                </w:p>
              </w:tc>
              <w:tc>
                <w:tcPr>
                  <w:tcW w:w="521" w:type="pct"/>
                  <w:shd w:val="clear" w:color="auto" w:fill="auto"/>
                  <w:vAlign w:val="center"/>
                </w:tcPr>
                <w:p w14:paraId="0F92E15F">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000000" w:themeColor="text1"/>
                      <w:sz w:val="21"/>
                      <w:szCs w:val="21"/>
                      <w:highlight w:val="none"/>
                      <w:vertAlign w:val="baseline"/>
                      <w:lang w:val="en-US" w:eastAsia="zh-CN" w:bidi="ar-SA"/>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350</w:t>
                  </w:r>
                </w:p>
              </w:tc>
              <w:tc>
                <w:tcPr>
                  <w:tcW w:w="612" w:type="pct"/>
                  <w:shd w:val="clear" w:color="auto" w:fill="auto"/>
                  <w:vAlign w:val="center"/>
                </w:tcPr>
                <w:p w14:paraId="483C3256">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000000" w:themeColor="text1"/>
                      <w:sz w:val="21"/>
                      <w:szCs w:val="21"/>
                      <w:highlight w:val="none"/>
                      <w:vertAlign w:val="baseline"/>
                      <w:lang w:val="en-US" w:eastAsia="zh-CN" w:bidi="ar-SA"/>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45</w:t>
                  </w:r>
                </w:p>
              </w:tc>
              <w:tc>
                <w:tcPr>
                  <w:tcW w:w="509" w:type="pct"/>
                  <w:shd w:val="clear" w:color="auto" w:fill="auto"/>
                  <w:vAlign w:val="center"/>
                </w:tcPr>
                <w:p w14:paraId="09979F03">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000000" w:themeColor="text1"/>
                      <w:sz w:val="21"/>
                      <w:szCs w:val="21"/>
                      <w:highlight w:val="none"/>
                      <w:vertAlign w:val="baseline"/>
                      <w:lang w:val="en-US" w:eastAsia="zh-CN" w:bidi="ar-SA"/>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60</w:t>
                  </w:r>
                </w:p>
              </w:tc>
            </w:tr>
            <w:tr w14:paraId="459FA8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590" w:type="pct"/>
                  <w:gridSpan w:val="2"/>
                  <w:vAlign w:val="center"/>
                </w:tcPr>
                <w:p w14:paraId="2C731C37">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达标性</w:t>
                  </w:r>
                </w:p>
              </w:tc>
              <w:tc>
                <w:tcPr>
                  <w:tcW w:w="646" w:type="pct"/>
                  <w:vAlign w:val="center"/>
                </w:tcPr>
                <w:p w14:paraId="1EE7DD61">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达标</w:t>
                  </w:r>
                </w:p>
              </w:tc>
              <w:tc>
                <w:tcPr>
                  <w:tcW w:w="554" w:type="pct"/>
                  <w:vAlign w:val="center"/>
                </w:tcPr>
                <w:p w14:paraId="44C4E3CB">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达标</w:t>
                  </w:r>
                </w:p>
              </w:tc>
              <w:tc>
                <w:tcPr>
                  <w:tcW w:w="564" w:type="pct"/>
                  <w:vAlign w:val="center"/>
                </w:tcPr>
                <w:p w14:paraId="5055E595">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达标</w:t>
                  </w:r>
                </w:p>
              </w:tc>
              <w:tc>
                <w:tcPr>
                  <w:tcW w:w="521" w:type="pct"/>
                  <w:vAlign w:val="center"/>
                </w:tcPr>
                <w:p w14:paraId="60786462">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达标</w:t>
                  </w:r>
                </w:p>
              </w:tc>
              <w:tc>
                <w:tcPr>
                  <w:tcW w:w="612" w:type="pct"/>
                  <w:vAlign w:val="center"/>
                </w:tcPr>
                <w:p w14:paraId="73AD7742">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达标</w:t>
                  </w:r>
                </w:p>
              </w:tc>
              <w:tc>
                <w:tcPr>
                  <w:tcW w:w="509" w:type="pct"/>
                  <w:vAlign w:val="center"/>
                </w:tcPr>
                <w:p w14:paraId="50A2D354">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达标</w:t>
                  </w:r>
                </w:p>
              </w:tc>
            </w:tr>
          </w:tbl>
          <w:p w14:paraId="2618C91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cs="Times New Roman"/>
                <w:color w:val="000000" w:themeColor="text1"/>
                <w:szCs w:val="24"/>
                <w:highlight w:val="none"/>
                <w:lang w:val="en-US" w:eastAsia="zh-CN"/>
                <w14:textFill>
                  <w14:solidFill>
                    <w14:schemeClr w14:val="tx1"/>
                  </w14:solidFill>
                </w14:textFill>
              </w:rPr>
            </w:pPr>
            <w:r>
              <w:rPr>
                <w:rFonts w:hint="eastAsia" w:ascii="Times New Roman" w:cs="Times New Roman"/>
                <w:color w:val="000000" w:themeColor="text1"/>
                <w:szCs w:val="24"/>
                <w:highlight w:val="none"/>
                <w:lang w:val="en-US" w:eastAsia="zh-CN"/>
                <w14:textFill>
                  <w14:solidFill>
                    <w14:schemeClr w14:val="tx1"/>
                  </w14:solidFill>
                </w14:textFill>
              </w:rPr>
              <w:t>项目厂区生活废水、生产废水经</w:t>
            </w:r>
            <w:r>
              <w:rPr>
                <w:rFonts w:hint="default" w:ascii="Times New Roman" w:cs="Times New Roman"/>
                <w:color w:val="000000" w:themeColor="text1"/>
                <w:szCs w:val="24"/>
                <w:highlight w:val="none"/>
                <w:lang w:val="en-US" w:eastAsia="zh-CN"/>
                <w14:textFill>
                  <w14:solidFill>
                    <w14:schemeClr w14:val="tx1"/>
                  </w14:solidFill>
                </w14:textFill>
              </w:rPr>
              <w:t>污水处理站处理</w:t>
            </w:r>
            <w:r>
              <w:rPr>
                <w:rFonts w:hint="eastAsia" w:ascii="Times New Roman" w:cs="Times New Roman"/>
                <w:color w:val="000000" w:themeColor="text1"/>
                <w:szCs w:val="24"/>
                <w:highlight w:val="none"/>
                <w:lang w:val="en-US" w:eastAsia="zh-CN"/>
                <w14:textFill>
                  <w14:solidFill>
                    <w14:schemeClr w14:val="tx1"/>
                  </w14:solidFill>
                </w14:textFill>
              </w:rPr>
              <w:t>后各污染物浓度可满足</w:t>
            </w:r>
            <w:r>
              <w:rPr>
                <w:rFonts w:hint="default" w:ascii="Times New Roman" w:cs="Times New Roman"/>
                <w:color w:val="000000" w:themeColor="text1"/>
                <w:szCs w:val="24"/>
                <w:highlight w:val="none"/>
                <w:lang w:val="en-US" w:eastAsia="zh-CN"/>
                <w14:textFill>
                  <w14:solidFill>
                    <w14:schemeClr w14:val="tx1"/>
                  </w14:solidFill>
                </w14:textFill>
              </w:rPr>
              <w:t>《肉类加工工业水污染物排放标准》（GB13457-92）表 3 中肉类制品加工三级标准， 其中氨氮</w:t>
            </w:r>
            <w:r>
              <w:rPr>
                <w:rFonts w:hint="eastAsia" w:ascii="Times New Roman" w:cs="Times New Roman"/>
                <w:color w:val="000000" w:themeColor="text1"/>
                <w:szCs w:val="24"/>
                <w:highlight w:val="none"/>
                <w:lang w:val="en-US" w:eastAsia="zh-CN"/>
                <w14:textFill>
                  <w14:solidFill>
                    <w14:schemeClr w14:val="tx1"/>
                  </w14:solidFill>
                </w14:textFill>
              </w:rPr>
              <w:t>可满足</w:t>
            </w:r>
            <w:r>
              <w:rPr>
                <w:rFonts w:hint="default" w:ascii="Times New Roman" w:cs="Times New Roman"/>
                <w:color w:val="000000" w:themeColor="text1"/>
                <w:szCs w:val="24"/>
                <w:highlight w:val="none"/>
                <w:lang w:val="en-US" w:eastAsia="zh-CN"/>
                <w14:textFill>
                  <w14:solidFill>
                    <w14:schemeClr w14:val="tx1"/>
                  </w14:solidFill>
                </w14:textFill>
              </w:rPr>
              <w:t>《污水排入城镇下水标准道水质标准》（GB/T31962- 2015）表 1 中 B 级标准</w:t>
            </w:r>
            <w:r>
              <w:rPr>
                <w:rFonts w:hint="eastAsia" w:ascii="Times New Roman" w:cs="Times New Roman"/>
                <w:color w:val="000000" w:themeColor="text1"/>
                <w:szCs w:val="24"/>
                <w:highlight w:val="none"/>
                <w:lang w:val="en-US" w:eastAsia="zh-CN"/>
                <w14:textFill>
                  <w14:solidFill>
                    <w14:schemeClr w14:val="tx1"/>
                  </w14:solidFill>
                </w14:textFill>
              </w:rPr>
              <w:t>。</w:t>
            </w:r>
          </w:p>
          <w:p w14:paraId="335F67AD">
            <w:pPr>
              <w:autoSpaceDE w:val="0"/>
              <w:autoSpaceDN w:val="0"/>
              <w:adjustRightInd w:val="0"/>
              <w:snapToGrid w:val="0"/>
              <w:spacing w:line="360" w:lineRule="auto"/>
              <w:ind w:left="103" w:leftChars="43" w:right="134" w:rightChars="56" w:firstLine="371" w:firstLineChars="154"/>
              <w:outlineLvl w:val="1"/>
              <w:rPr>
                <w:rFonts w:hint="default" w:ascii="Times New Roman" w:hAnsi="Times New Roman" w:cs="Times New Roman"/>
                <w:b/>
                <w:bCs/>
                <w:color w:val="000000" w:themeColor="text1"/>
                <w:sz w:val="24"/>
                <w:szCs w:val="24"/>
                <w14:textFill>
                  <w14:solidFill>
                    <w14:schemeClr w14:val="tx1"/>
                  </w14:solidFill>
                </w14:textFill>
              </w:rPr>
            </w:pPr>
            <w:r>
              <w:rPr>
                <w:rFonts w:hint="eastAsia" w:ascii="Times New Roman" w:cs="Times New Roman"/>
                <w:b/>
                <w:bCs/>
                <w:color w:val="000000" w:themeColor="text1"/>
                <w:sz w:val="24"/>
                <w:szCs w:val="24"/>
                <w:lang w:val="en-US" w:eastAsia="zh-CN"/>
                <w14:textFill>
                  <w14:solidFill>
                    <w14:schemeClr w14:val="tx1"/>
                  </w14:solidFill>
                </w14:textFill>
              </w:rPr>
              <w:t>4</w:t>
            </w:r>
            <w:r>
              <w:rPr>
                <w:rFonts w:hint="default" w:ascii="Times New Roman" w:hAnsi="Times New Roman" w:cs="Times New Roman"/>
                <w:b/>
                <w:bCs/>
                <w:color w:val="000000" w:themeColor="text1"/>
                <w:sz w:val="24"/>
                <w:szCs w:val="24"/>
                <w14:textFill>
                  <w14:solidFill>
                    <w14:schemeClr w14:val="tx1"/>
                  </w14:solidFill>
                </w14:textFill>
              </w:rPr>
              <w:t>.3噪声</w:t>
            </w:r>
          </w:p>
          <w:p w14:paraId="5FE97889">
            <w:pPr>
              <w:spacing w:before="120" w:beforeLines="50" w:line="360" w:lineRule="auto"/>
              <w:ind w:firstLine="480" w:firstLineChars="200"/>
              <w:rPr>
                <w:rFonts w:hint="default" w:ascii="Times New Roman" w:hAnsi="Times New Roman" w:cs="Times New Roman"/>
                <w:color w:val="000000" w:themeColor="text1"/>
                <w:szCs w:val="24"/>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本项</w:t>
            </w:r>
            <w:r>
              <w:rPr>
                <w:rFonts w:hint="default" w:ascii="Times New Roman" w:hAnsi="Times New Roman" w:eastAsia="宋体" w:cs="Times New Roman"/>
                <w:color w:val="000000" w:themeColor="text1"/>
                <w14:textFill>
                  <w14:solidFill>
                    <w14:schemeClr w14:val="tx1"/>
                  </w14:solidFill>
                </w14:textFill>
              </w:rPr>
              <w:t>目运营期主要噪声来源于</w:t>
            </w:r>
            <w:r>
              <w:rPr>
                <w:rFonts w:hint="eastAsia" w:ascii="Times New Roman" w:hAnsi="Times New Roman" w:eastAsia="宋体" w:cs="Times New Roman"/>
                <w:color w:val="000000" w:themeColor="text1"/>
                <w:lang w:val="en-US" w:eastAsia="zh-CN"/>
                <w14:textFill>
                  <w14:solidFill>
                    <w14:schemeClr w14:val="tx1"/>
                  </w14:solidFill>
                </w14:textFill>
              </w:rPr>
              <w:t>滚揉机、风机</w:t>
            </w:r>
            <w:r>
              <w:rPr>
                <w:rFonts w:hint="eastAsia" w:ascii="Times New Roman" w:cs="Times New Roman"/>
                <w:color w:val="000000" w:themeColor="text1"/>
                <w:lang w:val="en-US" w:eastAsia="zh-CN"/>
                <w14:textFill>
                  <w14:solidFill>
                    <w14:schemeClr w14:val="tx1"/>
                  </w14:solidFill>
                </w14:textFill>
              </w:rPr>
              <w:t>、污水处理站</w:t>
            </w:r>
            <w:r>
              <w:rPr>
                <w:rFonts w:hint="default" w:ascii="Times New Roman" w:hAnsi="Times New Roman" w:eastAsia="宋体" w:cs="Times New Roman"/>
                <w:color w:val="000000" w:themeColor="text1"/>
                <w14:textFill>
                  <w14:solidFill>
                    <w14:schemeClr w14:val="tx1"/>
                  </w14:solidFill>
                </w14:textFill>
              </w:rPr>
              <w:t>设备的运转噪</w:t>
            </w:r>
            <w:r>
              <w:rPr>
                <w:rFonts w:hint="default" w:ascii="Times New Roman" w:hAnsi="Times New Roman" w:cs="Times New Roman"/>
                <w:color w:val="000000" w:themeColor="text1"/>
                <w14:textFill>
                  <w14:solidFill>
                    <w14:schemeClr w14:val="tx1"/>
                  </w14:solidFill>
                </w14:textFill>
              </w:rPr>
              <w:t>声，项目选用低噪声设备，</w:t>
            </w:r>
            <w:r>
              <w:rPr>
                <w:rFonts w:hint="eastAsia" w:ascii="Times New Roman" w:hAnsi="Times New Roman" w:cs="Times New Roman"/>
                <w:color w:val="000000" w:themeColor="text1"/>
                <w:lang w:val="en-US" w:eastAsia="zh-CN"/>
                <w14:textFill>
                  <w14:solidFill>
                    <w14:schemeClr w14:val="tx1"/>
                  </w14:solidFill>
                </w14:textFill>
              </w:rPr>
              <w:t>基础减振，</w:t>
            </w:r>
            <w:r>
              <w:rPr>
                <w:rFonts w:hint="default" w:ascii="Times New Roman" w:hAnsi="Times New Roman" w:cs="Times New Roman"/>
                <w:color w:val="000000" w:themeColor="text1"/>
                <w14:textFill>
                  <w14:solidFill>
                    <w14:schemeClr w14:val="tx1"/>
                  </w14:solidFill>
                </w14:textFill>
              </w:rPr>
              <w:t>房体隔声</w:t>
            </w:r>
            <w:r>
              <w:rPr>
                <w:rFonts w:hint="eastAsia" w:ascii="Times New Roman" w:hAnsi="Times New Roman" w:cs="Times New Roman"/>
                <w:color w:val="000000" w:themeColor="text1"/>
                <w:lang w:val="en-US" w:eastAsia="zh-CN"/>
                <w14:textFill>
                  <w14:solidFill>
                    <w14:schemeClr w14:val="tx1"/>
                  </w14:solidFill>
                </w14:textFill>
              </w:rPr>
              <w:t>后</w:t>
            </w:r>
            <w:r>
              <w:rPr>
                <w:rFonts w:hint="default" w:ascii="Times New Roman" w:hAnsi="Times New Roman" w:cs="Times New Roman"/>
                <w:color w:val="000000" w:themeColor="text1"/>
                <w14:textFill>
                  <w14:solidFill>
                    <w14:schemeClr w14:val="tx1"/>
                  </w14:solidFill>
                </w14:textFill>
              </w:rPr>
              <w:t>，</w:t>
            </w:r>
            <w:r>
              <w:rPr>
                <w:rFonts w:hint="default" w:ascii="Times New Roman" w:hAnsi="Times New Roman" w:cs="Times New Roman"/>
                <w:color w:val="000000" w:themeColor="text1"/>
                <w:szCs w:val="24"/>
                <w14:textFill>
                  <w14:solidFill>
                    <w14:schemeClr w14:val="tx1"/>
                  </w14:solidFill>
                </w14:textFill>
              </w:rPr>
              <w:t>厂界</w:t>
            </w:r>
            <w:r>
              <w:rPr>
                <w:rFonts w:hint="eastAsia" w:ascii="Times New Roman" w:hAnsi="Times New Roman" w:cs="Times New Roman"/>
                <w:color w:val="000000" w:themeColor="text1"/>
                <w:szCs w:val="24"/>
                <w:lang w:val="en-US" w:eastAsia="zh-CN"/>
                <w14:textFill>
                  <w14:solidFill>
                    <w14:schemeClr w14:val="tx1"/>
                  </w14:solidFill>
                </w14:textFill>
              </w:rPr>
              <w:t>噪声</w:t>
            </w:r>
            <w:r>
              <w:rPr>
                <w:rFonts w:hint="eastAsia" w:ascii="Times New Roman" w:cs="Times New Roman"/>
                <w:color w:val="000000" w:themeColor="text1"/>
                <w:szCs w:val="24"/>
                <w:lang w:val="en-US" w:eastAsia="zh-CN"/>
                <w14:textFill>
                  <w14:solidFill>
                    <w14:schemeClr w14:val="tx1"/>
                  </w14:solidFill>
                </w14:textFill>
              </w:rPr>
              <w:t>可</w:t>
            </w:r>
            <w:r>
              <w:rPr>
                <w:rFonts w:hint="default" w:ascii="Times New Roman" w:hAnsi="Times New Roman" w:cs="Times New Roman"/>
                <w:color w:val="000000" w:themeColor="text1"/>
                <w:szCs w:val="24"/>
                <w14:textFill>
                  <w14:solidFill>
                    <w14:schemeClr w14:val="tx1"/>
                  </w14:solidFill>
                </w14:textFill>
              </w:rPr>
              <w:t>满足《工业企业厂界环境噪声排放标准》（GB12348-2008）</w:t>
            </w:r>
            <w:r>
              <w:rPr>
                <w:rFonts w:hint="eastAsia" w:ascii="Times New Roman" w:cs="Times New Roman"/>
                <w:color w:val="000000" w:themeColor="text1"/>
                <w:szCs w:val="24"/>
                <w:lang w:val="en-US" w:eastAsia="zh-CN"/>
                <w14:textFill>
                  <w14:solidFill>
                    <w14:schemeClr w14:val="tx1"/>
                  </w14:solidFill>
                </w14:textFill>
              </w:rPr>
              <w:t>3</w:t>
            </w:r>
            <w:r>
              <w:rPr>
                <w:rFonts w:hint="default" w:ascii="Times New Roman" w:hAnsi="Times New Roman" w:cs="Times New Roman"/>
                <w:color w:val="000000" w:themeColor="text1"/>
                <w:szCs w:val="24"/>
                <w14:textFill>
                  <w14:solidFill>
                    <w14:schemeClr w14:val="tx1"/>
                  </w14:solidFill>
                </w14:textFill>
              </w:rPr>
              <w:t>类标准要求。</w:t>
            </w:r>
          </w:p>
          <w:p w14:paraId="6E78A068">
            <w:pPr>
              <w:autoSpaceDE w:val="0"/>
              <w:autoSpaceDN w:val="0"/>
              <w:adjustRightInd w:val="0"/>
              <w:snapToGrid w:val="0"/>
              <w:spacing w:line="360" w:lineRule="auto"/>
              <w:ind w:left="103" w:leftChars="43" w:right="134" w:rightChars="56" w:firstLine="398" w:firstLineChars="165"/>
              <w:outlineLvl w:val="1"/>
              <w:rPr>
                <w:rFonts w:hint="default" w:ascii="Times New Roman" w:hAnsi="Times New Roman" w:cs="Times New Roman"/>
                <w:b/>
                <w:bCs/>
                <w:color w:val="000000" w:themeColor="text1"/>
                <w:sz w:val="24"/>
                <w:szCs w:val="24"/>
                <w14:textFill>
                  <w14:solidFill>
                    <w14:schemeClr w14:val="tx1"/>
                  </w14:solidFill>
                </w14:textFill>
              </w:rPr>
            </w:pPr>
            <w:r>
              <w:rPr>
                <w:rFonts w:hint="eastAsia" w:ascii="Times New Roman" w:cs="Times New Roman"/>
                <w:b/>
                <w:bCs/>
                <w:color w:val="000000" w:themeColor="text1"/>
                <w:sz w:val="24"/>
                <w:szCs w:val="24"/>
                <w:lang w:val="en-US" w:eastAsia="zh-CN"/>
                <w14:textFill>
                  <w14:solidFill>
                    <w14:schemeClr w14:val="tx1"/>
                  </w14:solidFill>
                </w14:textFill>
              </w:rPr>
              <w:t>4</w:t>
            </w:r>
            <w:r>
              <w:rPr>
                <w:rFonts w:hint="default" w:ascii="Times New Roman" w:hAnsi="Times New Roman" w:cs="Times New Roman"/>
                <w:b/>
                <w:bCs/>
                <w:color w:val="000000" w:themeColor="text1"/>
                <w:sz w:val="24"/>
                <w:szCs w:val="24"/>
                <w14:textFill>
                  <w14:solidFill>
                    <w14:schemeClr w14:val="tx1"/>
                  </w14:solidFill>
                </w14:textFill>
              </w:rPr>
              <w:t>.4固体废物</w:t>
            </w:r>
          </w:p>
          <w:p w14:paraId="51150154">
            <w:pPr>
              <w:tabs>
                <w:tab w:val="left" w:pos="2610"/>
              </w:tabs>
              <w:adjustRightInd w:val="0"/>
              <w:snapToGrid w:val="0"/>
              <w:spacing w:line="360" w:lineRule="auto"/>
              <w:ind w:firstLine="482"/>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项目固体废弃物主要为主要是员工生活垃圾</w:t>
            </w:r>
            <w:r>
              <w:rPr>
                <w:rFonts w:hint="eastAsia"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废包装袋、</w:t>
            </w:r>
            <w:r>
              <w:rPr>
                <w:rFonts w:hint="eastAsia" w:ascii="Times New Roman" w:hAnsi="Times New Roman" w:cs="Times New Roman"/>
                <w:color w:val="000000" w:themeColor="text1"/>
                <w:lang w:val="en-US" w:eastAsia="zh-CN"/>
                <w14:textFill>
                  <w14:solidFill>
                    <w14:schemeClr w14:val="tx1"/>
                  </w14:solidFill>
                </w14:textFill>
              </w:rPr>
              <w:t>卤渣</w:t>
            </w:r>
            <w:r>
              <w:rPr>
                <w:rFonts w:hint="eastAsia" w:ascii="Times New Roman" w:cs="Times New Roman"/>
                <w:color w:val="000000" w:themeColor="text1"/>
                <w:lang w:val="en-US" w:eastAsia="zh-CN"/>
                <w14:textFill>
                  <w14:solidFill>
                    <w14:schemeClr w14:val="tx1"/>
                  </w14:solidFill>
                </w14:textFill>
              </w:rPr>
              <w:t>、污泥、</w:t>
            </w:r>
            <w:r>
              <w:rPr>
                <w:rFonts w:hint="eastAsia" w:ascii="Times New Roman" w:hAnsi="Times New Roman" w:cs="Times New Roman"/>
                <w:color w:val="000000" w:themeColor="text1"/>
                <w:lang w:eastAsia="zh-CN"/>
                <w14:textFill>
                  <w14:solidFill>
                    <w14:schemeClr w14:val="tx1"/>
                  </w14:solidFill>
                </w14:textFill>
              </w:rPr>
              <w:t>等</w:t>
            </w:r>
            <w:r>
              <w:rPr>
                <w:rFonts w:hint="default" w:ascii="Times New Roman" w:hAnsi="Times New Roman" w:cs="Times New Roman"/>
                <w:color w:val="000000" w:themeColor="text1"/>
                <w14:textFill>
                  <w14:solidFill>
                    <w14:schemeClr w14:val="tx1"/>
                  </w14:solidFill>
                </w14:textFill>
              </w:rPr>
              <w:t>。</w:t>
            </w:r>
          </w:p>
          <w:p w14:paraId="0ED68736">
            <w:pPr>
              <w:tabs>
                <w:tab w:val="left" w:pos="2610"/>
              </w:tabs>
              <w:adjustRightInd w:val="0"/>
              <w:snapToGrid w:val="0"/>
              <w:spacing w:line="360" w:lineRule="auto"/>
              <w:ind w:firstLine="482"/>
              <w:rPr>
                <w:rFonts w:hint="eastAsia" w:ascii="Times New Roman" w:hAnsi="Times New Roman"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kern w:val="0"/>
                <w14:textFill>
                  <w14:solidFill>
                    <w14:schemeClr w14:val="tx1"/>
                  </w14:solidFill>
                </w14:textFill>
              </w:rPr>
              <w:t>生活垃圾产生量为</w:t>
            </w:r>
            <w:r>
              <w:rPr>
                <w:rFonts w:hint="eastAsia" w:ascii="Times New Roman" w:cs="Times New Roman"/>
                <w:color w:val="000000" w:themeColor="text1"/>
                <w:lang w:val="en-US" w:eastAsia="zh-CN"/>
                <w14:textFill>
                  <w14:solidFill>
                    <w14:schemeClr w14:val="tx1"/>
                  </w14:solidFill>
                </w14:textFill>
              </w:rPr>
              <w:t>1.5</w:t>
            </w:r>
            <w:r>
              <w:rPr>
                <w:rFonts w:hint="default" w:ascii="Times New Roman" w:hAnsi="Times New Roman" w:cs="Times New Roman"/>
                <w:color w:val="000000" w:themeColor="text1"/>
                <w14:textFill>
                  <w14:solidFill>
                    <w14:schemeClr w14:val="tx1"/>
                  </w14:solidFill>
                </w14:textFill>
              </w:rPr>
              <w:t xml:space="preserve"> t/a</w:t>
            </w:r>
            <w:r>
              <w:rPr>
                <w:rFonts w:hint="default" w:ascii="Times New Roman" w:hAnsi="Times New Roman" w:cs="Times New Roman"/>
                <w:color w:val="000000" w:themeColor="text1"/>
                <w:kern w:val="0"/>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集中收集后交由环卫部门处理</w:t>
            </w:r>
            <w:r>
              <w:rPr>
                <w:rFonts w:hint="eastAsia" w:ascii="Times New Roman" w:hAnsi="Times New Roman" w:cs="Times New Roman"/>
                <w:color w:val="000000" w:themeColor="text1"/>
                <w:lang w:eastAsia="zh-CN"/>
                <w14:textFill>
                  <w14:solidFill>
                    <w14:schemeClr w14:val="tx1"/>
                  </w14:solidFill>
                </w14:textFill>
              </w:rPr>
              <w:t>；</w:t>
            </w:r>
          </w:p>
          <w:p w14:paraId="23157A5E">
            <w:pPr>
              <w:tabs>
                <w:tab w:val="left" w:pos="2610"/>
              </w:tabs>
              <w:adjustRightInd w:val="0"/>
              <w:snapToGrid w:val="0"/>
              <w:spacing w:line="360" w:lineRule="auto"/>
              <w:ind w:firstLine="482"/>
              <w:rPr>
                <w:rFonts w:hint="default" w:ascii="Times New Roman" w:hAnsi="Times New Roman" w:cs="Times New Roman"/>
                <w:color w:val="000000" w:themeColor="text1"/>
                <w:sz w:val="32"/>
                <w:szCs w:val="22"/>
                <w:lang w:val="en-US" w:eastAsia="zh-CN"/>
                <w14:textFill>
                  <w14:solidFill>
                    <w14:schemeClr w14:val="tx1"/>
                  </w14:solidFill>
                </w14:textFill>
              </w:rPr>
            </w:pPr>
            <w:r>
              <w:rPr>
                <w:rFonts w:hint="eastAsia" w:ascii="Times New Roman" w:hAnsi="Times New Roman"/>
                <w:color w:val="000000" w:themeColor="text1"/>
                <w:szCs w:val="24"/>
                <w:lang w:val="en-US" w:eastAsia="zh-CN"/>
                <w14:textFill>
                  <w14:solidFill>
                    <w14:schemeClr w14:val="tx1"/>
                  </w14:solidFill>
                </w14:textFill>
              </w:rPr>
              <w:t>废包装材料：</w:t>
            </w:r>
            <w:r>
              <w:rPr>
                <w:rFonts w:ascii="Times New Roman" w:hAnsi="Times New Roman"/>
                <w:color w:val="000000" w:themeColor="text1"/>
                <w:szCs w:val="24"/>
                <w14:textFill>
                  <w14:solidFill>
                    <w14:schemeClr w14:val="tx1"/>
                  </w14:solidFill>
                </w14:textFill>
              </w:rPr>
              <w:t>包装过程中产生的废包装材料主要为废塑料、纸盒。</w:t>
            </w:r>
            <w:r>
              <w:rPr>
                <w:rFonts w:hint="eastAsia" w:ascii="Times New Roman" w:hAnsi="Times New Roman"/>
                <w:color w:val="000000" w:themeColor="text1"/>
                <w:szCs w:val="24"/>
                <w:lang w:val="en-US" w:eastAsia="zh-CN"/>
                <w14:textFill>
                  <w14:solidFill>
                    <w14:schemeClr w14:val="tx1"/>
                  </w14:solidFill>
                </w14:textFill>
              </w:rPr>
              <w:t>根据建设单位介绍</w:t>
            </w:r>
            <w:r>
              <w:rPr>
                <w:rFonts w:ascii="Times New Roman" w:hAnsi="Times New Roman"/>
                <w:color w:val="000000" w:themeColor="text1"/>
                <w:szCs w:val="24"/>
                <w14:textFill>
                  <w14:solidFill>
                    <w14:schemeClr w14:val="tx1"/>
                  </w14:solidFill>
                </w14:textFill>
              </w:rPr>
              <w:t>，废包装材料产生量约为</w:t>
            </w:r>
            <w:r>
              <w:rPr>
                <w:rFonts w:hint="eastAsia" w:ascii="Times New Roman"/>
                <w:color w:val="000000" w:themeColor="text1"/>
                <w:szCs w:val="24"/>
                <w:lang w:val="en-US" w:eastAsia="zh-CN"/>
                <w14:textFill>
                  <w14:solidFill>
                    <w14:schemeClr w14:val="tx1"/>
                  </w14:solidFill>
                </w14:textFill>
              </w:rPr>
              <w:t>1.2</w:t>
            </w:r>
            <w:r>
              <w:rPr>
                <w:rFonts w:ascii="Times New Roman" w:hAnsi="Times New Roman"/>
                <w:color w:val="000000" w:themeColor="text1"/>
                <w:szCs w:val="24"/>
                <w14:textFill>
                  <w14:solidFill>
                    <w14:schemeClr w14:val="tx1"/>
                  </w14:solidFill>
                </w14:textFill>
              </w:rPr>
              <w:t>t/a，随生活垃圾一起委托环卫部门统</w:t>
            </w:r>
            <w:r>
              <w:rPr>
                <w:rFonts w:ascii="Times New Roman" w:hAnsi="Times New Roman"/>
                <w:b/>
                <w:bCs/>
                <w:color w:val="000000" w:themeColor="text1"/>
                <w:szCs w:val="24"/>
                <w14:textFill>
                  <w14:solidFill>
                    <w14:schemeClr w14:val="tx1"/>
                  </w14:solidFill>
                </w14:textFill>
              </w:rPr>
              <w:t>一</w:t>
            </w:r>
            <w:r>
              <w:rPr>
                <w:rFonts w:ascii="Times New Roman" w:hAnsi="Times New Roman"/>
                <w:color w:val="000000" w:themeColor="text1"/>
                <w:szCs w:val="24"/>
                <w14:textFill>
                  <w14:solidFill>
                    <w14:schemeClr w14:val="tx1"/>
                  </w14:solidFill>
                </w14:textFill>
              </w:rPr>
              <w:t>清运</w:t>
            </w:r>
            <w:r>
              <w:rPr>
                <w:rFonts w:hint="default" w:ascii="Times New Roman" w:hAnsi="Times New Roman" w:cs="Times New Roman"/>
                <w:color w:val="000000" w:themeColor="text1"/>
                <w:kern w:val="24"/>
                <w:sz w:val="24"/>
                <w:szCs w:val="24"/>
                <w14:textFill>
                  <w14:solidFill>
                    <w14:schemeClr w14:val="tx1"/>
                  </w14:solidFill>
                </w14:textFill>
              </w:rPr>
              <w:t>。</w:t>
            </w:r>
          </w:p>
          <w:p w14:paraId="3622F4CA">
            <w:pPr>
              <w:pStyle w:val="88"/>
              <w:adjustRightInd w:val="0"/>
              <w:snapToGrid w:val="0"/>
              <w:rPr>
                <w:rFonts w:hint="eastAsia"/>
                <w:color w:val="000000" w:themeColor="text1"/>
                <w:sz w:val="24"/>
                <w:szCs w:val="24"/>
                <w:lang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卤渣：</w:t>
            </w:r>
            <w:r>
              <w:rPr>
                <w:rFonts w:hint="eastAsia"/>
                <w:color w:val="000000" w:themeColor="text1"/>
                <w:sz w:val="24"/>
                <w:szCs w:val="24"/>
                <w14:textFill>
                  <w14:solidFill>
                    <w14:schemeClr w14:val="tx1"/>
                  </w14:solidFill>
                </w14:textFill>
              </w:rPr>
              <w:t>卤制工序的卤料需进行定期更换，根据企业提供资料，本项目卤制废渣产生量预计约为</w:t>
            </w:r>
            <w:r>
              <w:rPr>
                <w:rFonts w:hint="eastAsia"/>
                <w:color w:val="000000" w:themeColor="text1"/>
                <w:sz w:val="24"/>
                <w:szCs w:val="24"/>
                <w:lang w:val="en-US" w:eastAsia="zh-CN"/>
                <w14:textFill>
                  <w14:solidFill>
                    <w14:schemeClr w14:val="tx1"/>
                  </w14:solidFill>
                </w14:textFill>
              </w:rPr>
              <w:t>5</w:t>
            </w:r>
            <w:r>
              <w:rPr>
                <w:rFonts w:hint="eastAsia"/>
                <w:color w:val="000000" w:themeColor="text1"/>
                <w:sz w:val="24"/>
                <w:szCs w:val="24"/>
                <w14:textFill>
                  <w14:solidFill>
                    <w14:schemeClr w14:val="tx1"/>
                  </w14:solidFill>
                </w14:textFill>
              </w:rPr>
              <w:t>t/a，一般与厨余垃圾性质相同，统一收集后交由环卫部门进行清运处理</w:t>
            </w:r>
            <w:r>
              <w:rPr>
                <w:rFonts w:hint="eastAsia"/>
                <w:color w:val="000000" w:themeColor="text1"/>
                <w:sz w:val="24"/>
                <w:szCs w:val="24"/>
                <w:lang w:eastAsia="zh-CN"/>
                <w14:textFill>
                  <w14:solidFill>
                    <w14:schemeClr w14:val="tx1"/>
                  </w14:solidFill>
                </w14:textFill>
              </w:rPr>
              <w:t>。</w:t>
            </w:r>
          </w:p>
          <w:p w14:paraId="288662F7">
            <w:pPr>
              <w:pStyle w:val="88"/>
              <w:adjustRightInd w:val="0"/>
              <w:snapToGrid w:val="0"/>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废培养基：产品定期进行抽样检验，主要为细菌数量及种类检验，此过程中将产生少量的废培养基，产生量约为 0.05t/a，废培养基经高温灭活处理后委托环卫部门清运。查阅《固体废物分类与代码目录》（2024 年），其一般固体废物代码为 900-001-S92。</w:t>
            </w:r>
          </w:p>
          <w:p w14:paraId="3335E510">
            <w:pPr>
              <w:pStyle w:val="88"/>
              <w:adjustRightInd w:val="0"/>
              <w:snapToGrid w:val="0"/>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隔油渣：产生于污水处理设施隔油池，根据建设单位经验数据可知，产生量约为</w:t>
            </w:r>
            <w:r>
              <w:rPr>
                <w:rFonts w:hint="eastAsia"/>
                <w:color w:val="000000" w:themeColor="text1"/>
                <w:sz w:val="24"/>
                <w:szCs w:val="24"/>
                <w:lang w:val="en-US" w:eastAsia="zh-CN"/>
                <w14:textFill>
                  <w14:solidFill>
                    <w14:schemeClr w14:val="tx1"/>
                  </w14:solidFill>
                </w14:textFill>
              </w:rPr>
              <w:t>0.1</w:t>
            </w:r>
            <w:r>
              <w:rPr>
                <w:rFonts w:hint="eastAsia"/>
                <w:color w:val="000000" w:themeColor="text1"/>
                <w:sz w:val="24"/>
                <w:szCs w:val="24"/>
                <w14:textFill>
                  <w14:solidFill>
                    <w14:schemeClr w14:val="tx1"/>
                  </w14:solidFill>
                </w14:textFill>
              </w:rPr>
              <w:t>t/a，桶装收集后定期</w:t>
            </w:r>
            <w:r>
              <w:rPr>
                <w:rFonts w:hint="eastAsia"/>
                <w:color w:val="000000" w:themeColor="text1"/>
                <w:sz w:val="24"/>
                <w:szCs w:val="24"/>
                <w:lang w:val="en-US" w:eastAsia="zh-CN"/>
                <w14:textFill>
                  <w14:solidFill>
                    <w14:schemeClr w14:val="tx1"/>
                  </w14:solidFill>
                </w14:textFill>
              </w:rPr>
              <w:t>交专业单位处置</w:t>
            </w:r>
            <w:r>
              <w:rPr>
                <w:rFonts w:hint="eastAsia"/>
                <w:color w:val="000000" w:themeColor="text1"/>
                <w:sz w:val="24"/>
                <w:szCs w:val="24"/>
                <w14:textFill>
                  <w14:solidFill>
                    <w14:schemeClr w14:val="tx1"/>
                  </w14:solidFill>
                </w14:textFill>
              </w:rPr>
              <w:t>。查阅《固体废物分类与代码目录》（2024 年），其一般固体废物代码为 900-002- S61。</w:t>
            </w:r>
          </w:p>
          <w:p w14:paraId="306EAECD">
            <w:pPr>
              <w:pStyle w:val="88"/>
              <w:adjustRightInd w:val="0"/>
              <w:snapToGrid w:val="0"/>
              <w:rPr>
                <w:rFonts w:hint="eastAsia" w:ascii="Times New Roman" w:hAnsi="Times New Roman" w:eastAsia="宋体" w:cs="Times New Roman"/>
                <w:color w:val="000000" w:themeColor="text1"/>
                <w:lang w:val="en-US" w:eastAsia="zh-CN"/>
                <w14:textFill>
                  <w14:solidFill>
                    <w14:schemeClr w14:val="tx1"/>
                  </w14:solidFill>
                </w14:textFill>
              </w:rPr>
            </w:pPr>
            <w:r>
              <w:rPr>
                <w:rFonts w:hint="eastAsia"/>
                <w:color w:val="000000" w:themeColor="text1"/>
                <w:sz w:val="24"/>
                <w:szCs w:val="24"/>
                <w14:textFill>
                  <w14:solidFill>
                    <w14:schemeClr w14:val="tx1"/>
                  </w14:solidFill>
                </w14:textFill>
              </w:rPr>
              <w:t>隔渣池沉渣：产生于原料解冻和清洗废水隔渣池，根据建设单位经验数据可知，产生量约为 0.08t/a，桶装收集后委托环卫部门清运。查阅《固体废物分类与代码目录》（2024 年），其一般固体废物代码为 135-001-S07。</w:t>
            </w:r>
          </w:p>
          <w:p w14:paraId="548A4425">
            <w:pPr>
              <w:pStyle w:val="88"/>
              <w:adjustRightInd w:val="0"/>
              <w:snapToGrid w:val="0"/>
              <w:rPr>
                <w:rFonts w:hint="eastAsia" w:ascii="Times New Roman" w:hAnsi="Times New Roman" w:eastAsia="宋体"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污水处理设施污泥：根据前文分析，项目污水处理设施对 COD 的去除量为</w:t>
            </w:r>
            <w:r>
              <w:rPr>
                <w:rFonts w:hint="eastAsia" w:ascii="Times New Roman" w:hAnsi="Times New Roman" w:cs="Times New Roman"/>
                <w:color w:val="000000" w:themeColor="text1"/>
                <w:lang w:val="en-US" w:eastAsia="zh-CN"/>
                <w14:textFill>
                  <w14:solidFill>
                    <w14:schemeClr w14:val="tx1"/>
                  </w14:solidFill>
                </w14:textFill>
              </w:rPr>
              <w:t>6.284</w:t>
            </w:r>
            <w:r>
              <w:rPr>
                <w:rFonts w:hint="default" w:ascii="Times New Roman" w:hAnsi="Times New Roman" w:cs="Times New Roman"/>
                <w:color w:val="000000" w:themeColor="text1"/>
                <w14:textFill>
                  <w14:solidFill>
                    <w14:schemeClr w14:val="tx1"/>
                  </w14:solidFill>
                </w14:textFill>
              </w:rPr>
              <w:t>t/a。参照《山西建筑》杂质第41卷第33期“污泥产量与水量及削减 COD 量之间的关系研究”可知，削减的COD 量和产泥量之间的相关性系数为0.837，即每消减 1 吨 COD 将产生 0.837 吨污泥，则污水处理设施污泥产生量为</w:t>
            </w:r>
            <w:r>
              <w:rPr>
                <w:rFonts w:hint="eastAsia" w:ascii="Times New Roman" w:hAnsi="Times New Roman" w:cs="Times New Roman"/>
                <w:color w:val="000000" w:themeColor="text1"/>
                <w:lang w:val="en-US" w:eastAsia="zh-CN"/>
                <w14:textFill>
                  <w14:solidFill>
                    <w14:schemeClr w14:val="tx1"/>
                  </w14:solidFill>
                </w14:textFill>
              </w:rPr>
              <w:t>5.26</w:t>
            </w:r>
            <w:r>
              <w:rPr>
                <w:rFonts w:hint="default" w:ascii="Times New Roman" w:hAnsi="Times New Roman" w:cs="Times New Roman"/>
                <w:color w:val="000000" w:themeColor="text1"/>
                <w14:textFill>
                  <w14:solidFill>
                    <w14:schemeClr w14:val="tx1"/>
                  </w14:solidFill>
                </w14:textFill>
              </w:rPr>
              <w:t>t/a，污泥经压滤脱水后袋装收集，委托环卫部门清运。查阅《固体废物分类与代码目录》（2024 年），其一般固体废物代码为 135-001-S07</w:t>
            </w:r>
            <w:r>
              <w:rPr>
                <w:rFonts w:hint="eastAsia" w:ascii="Times New Roman" w:hAnsi="Times New Roman" w:cs="Times New Roman"/>
                <w:color w:val="000000" w:themeColor="text1"/>
                <w:lang w:eastAsia="zh-CN"/>
                <w14:textFill>
                  <w14:solidFill>
                    <w14:schemeClr w14:val="tx1"/>
                  </w14:solidFill>
                </w14:textFill>
              </w:rPr>
              <w:t>。</w:t>
            </w:r>
          </w:p>
          <w:p w14:paraId="45629ED6">
            <w:pPr>
              <w:pStyle w:val="88"/>
              <w:adjustRightInd w:val="0"/>
              <w:snapToGrid w:val="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综上所述，本项目产生的固体废弃物经上述处理处置后，</w:t>
            </w:r>
            <w:r>
              <w:rPr>
                <w:rFonts w:hint="default" w:ascii="Times New Roman" w:hAnsi="Times New Roman" w:cs="Times New Roman"/>
                <w:color w:val="000000" w:themeColor="text1"/>
                <w:kern w:val="24"/>
                <w:szCs w:val="22"/>
                <w14:textFill>
                  <w14:solidFill>
                    <w14:schemeClr w14:val="tx1"/>
                  </w14:solidFill>
                </w14:textFill>
              </w:rPr>
              <w:t>满足《一般工业固体废物贮存和填埋污染控制标准》（GB18599-2020）相关要求</w:t>
            </w:r>
            <w:r>
              <w:rPr>
                <w:rFonts w:hint="default" w:ascii="Times New Roman" w:hAnsi="Times New Roman" w:cs="Times New Roman"/>
                <w:color w:val="000000" w:themeColor="text1"/>
                <w14:textFill>
                  <w14:solidFill>
                    <w14:schemeClr w14:val="tx1"/>
                  </w14:solidFill>
                </w14:textFill>
              </w:rPr>
              <w:t>。</w:t>
            </w:r>
          </w:p>
          <w:p w14:paraId="1C52CEBC">
            <w:pPr>
              <w:pStyle w:val="12"/>
              <w:autoSpaceDE w:val="0"/>
              <w:autoSpaceDN w:val="0"/>
              <w:jc w:val="center"/>
              <w:rPr>
                <w:rFonts w:hint="default" w:ascii="Times New Roman" w:hAnsi="Times New Roman" w:cs="Times New Roman"/>
                <w:b/>
                <w:color w:val="000000" w:themeColor="text1"/>
                <w:sz w:val="21"/>
                <w:szCs w:val="21"/>
                <w14:textFill>
                  <w14:solidFill>
                    <w14:schemeClr w14:val="tx1"/>
                  </w14:solidFill>
                </w14:textFill>
              </w:rPr>
            </w:pPr>
            <w:r>
              <w:t xml:space="preserve">表 </w:t>
            </w:r>
            <w:r>
              <w:fldChar w:fldCharType="begin"/>
            </w:r>
            <w:r>
              <w:instrText xml:space="preserve"> SEQ 表 \* ARABIC </w:instrText>
            </w:r>
            <w:r>
              <w:fldChar w:fldCharType="separate"/>
            </w:r>
            <w:r>
              <w:t>9</w:t>
            </w:r>
            <w:r>
              <w:fldChar w:fldCharType="end"/>
            </w:r>
            <w:r>
              <w:rPr>
                <w:rFonts w:hint="default" w:ascii="Times New Roman" w:hAnsi="Times New Roman" w:cs="Times New Roman"/>
                <w:b/>
                <w:color w:val="000000" w:themeColor="text1"/>
                <w:sz w:val="21"/>
                <w:szCs w:val="21"/>
                <w:lang w:eastAsia="zh-CN"/>
                <w14:textFill>
                  <w14:solidFill>
                    <w14:schemeClr w14:val="tx1"/>
                  </w14:solidFill>
                </w14:textFill>
              </w:rPr>
              <w:t>现有</w:t>
            </w:r>
            <w:r>
              <w:rPr>
                <w:rFonts w:hint="eastAsia" w:ascii="Times New Roman" w:hAnsi="Times New Roman" w:cs="Times New Roman"/>
                <w:b/>
                <w:color w:val="000000" w:themeColor="text1"/>
                <w:sz w:val="21"/>
                <w:szCs w:val="21"/>
                <w:lang w:val="en-US" w:eastAsia="zh-CN"/>
                <w14:textFill>
                  <w14:solidFill>
                    <w14:schemeClr w14:val="tx1"/>
                  </w14:solidFill>
                </w14:textFill>
              </w:rPr>
              <w:t>项目</w:t>
            </w:r>
            <w:r>
              <w:rPr>
                <w:rFonts w:hint="default" w:ascii="Times New Roman" w:hAnsi="Times New Roman" w:cs="Times New Roman"/>
                <w:b/>
                <w:color w:val="000000" w:themeColor="text1"/>
                <w:sz w:val="21"/>
                <w:szCs w:val="21"/>
                <w14:textFill>
                  <w14:solidFill>
                    <w14:schemeClr w14:val="tx1"/>
                  </w14:solidFill>
                </w14:textFill>
              </w:rPr>
              <w:t>“三废”排放情况一览表</w:t>
            </w:r>
          </w:p>
          <w:tbl>
            <w:tblPr>
              <w:tblStyle w:val="24"/>
              <w:tblW w:w="4996" w:type="pct"/>
              <w:tblInd w:w="-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95"/>
              <w:gridCol w:w="3793"/>
              <w:gridCol w:w="1201"/>
              <w:gridCol w:w="1903"/>
            </w:tblGrid>
            <w:tr w14:paraId="5161EA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85" w:type="pct"/>
                  <w:tcBorders>
                    <w:tl2br w:val="nil"/>
                    <w:tr2bl w:val="nil"/>
                  </w:tcBorders>
                  <w:noWrap w:val="0"/>
                  <w:vAlign w:val="center"/>
                </w:tcPr>
                <w:p w14:paraId="20EB44C3">
                  <w:pPr>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项目</w:t>
                  </w:r>
                </w:p>
              </w:tc>
              <w:tc>
                <w:tcPr>
                  <w:tcW w:w="2372" w:type="pct"/>
                  <w:tcBorders>
                    <w:tl2br w:val="nil"/>
                    <w:tr2bl w:val="nil"/>
                  </w:tcBorders>
                  <w:noWrap w:val="0"/>
                  <w:vAlign w:val="center"/>
                </w:tcPr>
                <w:p w14:paraId="3F7EE3A3">
                  <w:pPr>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污染物名称</w:t>
                  </w:r>
                </w:p>
              </w:tc>
              <w:tc>
                <w:tcPr>
                  <w:tcW w:w="751" w:type="pct"/>
                  <w:tcBorders>
                    <w:tl2br w:val="nil"/>
                    <w:tr2bl w:val="nil"/>
                  </w:tcBorders>
                  <w:noWrap w:val="0"/>
                  <w:vAlign w:val="center"/>
                </w:tcPr>
                <w:p w14:paraId="0B569FDF">
                  <w:pPr>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单位</w:t>
                  </w:r>
                </w:p>
              </w:tc>
              <w:tc>
                <w:tcPr>
                  <w:tcW w:w="1190" w:type="pct"/>
                  <w:tcBorders>
                    <w:tl2br w:val="nil"/>
                    <w:tr2bl w:val="nil"/>
                  </w:tcBorders>
                  <w:noWrap w:val="0"/>
                  <w:vAlign w:val="center"/>
                </w:tcPr>
                <w:p w14:paraId="620EC8D1">
                  <w:pPr>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排放量</w:t>
                  </w:r>
                </w:p>
              </w:tc>
            </w:tr>
            <w:tr w14:paraId="70BFBA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85" w:type="pct"/>
                  <w:vMerge w:val="restart"/>
                  <w:tcBorders>
                    <w:tl2br w:val="nil"/>
                    <w:tr2bl w:val="nil"/>
                  </w:tcBorders>
                  <w:noWrap w:val="0"/>
                  <w:vAlign w:val="center"/>
                </w:tcPr>
                <w:p w14:paraId="5594508C">
                  <w:pPr>
                    <w:jc w:val="center"/>
                    <w:rPr>
                      <w:rFonts w:hint="default" w:ascii="Times New Roman" w:hAnsi="Times New Roman" w:eastAsia="宋体" w:cs="Times New Roman"/>
                      <w:b w:val="0"/>
                      <w:bCs w:val="0"/>
                      <w:color w:val="000000" w:themeColor="text1"/>
                      <w:sz w:val="21"/>
                      <w:szCs w:val="21"/>
                      <w:lang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lang w:eastAsia="zh-CN"/>
                      <w14:textFill>
                        <w14:solidFill>
                          <w14:schemeClr w14:val="tx1"/>
                        </w14:solidFill>
                      </w14:textFill>
                    </w:rPr>
                    <w:t>废水</w:t>
                  </w:r>
                </w:p>
              </w:tc>
              <w:tc>
                <w:tcPr>
                  <w:tcW w:w="2372" w:type="pct"/>
                  <w:tcBorders>
                    <w:tl2br w:val="nil"/>
                    <w:tr2bl w:val="nil"/>
                  </w:tcBorders>
                  <w:noWrap w:val="0"/>
                  <w:vAlign w:val="center"/>
                </w:tcPr>
                <w:p w14:paraId="0B9D5D6F">
                  <w:pPr>
                    <w:jc w:val="center"/>
                    <w:rPr>
                      <w:rFonts w:hint="eastAsia" w:ascii="Times New Roman" w:hAnsi="Times New Roman" w:eastAsia="宋体" w:cs="Times New Roman"/>
                      <w:b/>
                      <w:bCs/>
                      <w:color w:val="000000" w:themeColor="text1"/>
                      <w:sz w:val="21"/>
                      <w:szCs w:val="21"/>
                      <w:lang w:val="en-US" w:eastAsia="zh-CN"/>
                      <w14:textFill>
                        <w14:solidFill>
                          <w14:schemeClr w14:val="tx1"/>
                        </w14:solidFill>
                      </w14:textFill>
                    </w:rPr>
                  </w:pPr>
                  <w:r>
                    <w:rPr>
                      <w:rFonts w:hint="eastAsia" w:ascii="Times New Roman" w:hAnsi="Times New Roman" w:cs="Times New Roman"/>
                      <w:b w:val="0"/>
                      <w:bCs w:val="0"/>
                      <w:color w:val="000000" w:themeColor="text1"/>
                      <w:sz w:val="21"/>
                      <w:szCs w:val="21"/>
                      <w:lang w:val="en-US" w:eastAsia="zh-CN"/>
                      <w14:textFill>
                        <w14:solidFill>
                          <w14:schemeClr w14:val="tx1"/>
                        </w14:solidFill>
                      </w14:textFill>
                    </w:rPr>
                    <w:t>水量</w:t>
                  </w:r>
                </w:p>
              </w:tc>
              <w:tc>
                <w:tcPr>
                  <w:tcW w:w="751" w:type="pct"/>
                  <w:tcBorders>
                    <w:tl2br w:val="nil"/>
                    <w:tr2bl w:val="nil"/>
                  </w:tcBorders>
                  <w:noWrap w:val="0"/>
                  <w:vAlign w:val="center"/>
                </w:tcPr>
                <w:p w14:paraId="467A07D7">
                  <w:pPr>
                    <w:jc w:val="center"/>
                    <w:rPr>
                      <w:rFonts w:hint="default" w:ascii="Times New Roman" w:hAnsi="Times New Roman" w:cs="Times New Roman"/>
                      <w:b/>
                      <w:bCs/>
                      <w:color w:val="000000" w:themeColor="text1"/>
                      <w:sz w:val="21"/>
                      <w:szCs w:val="21"/>
                      <w14:textFill>
                        <w14:solidFill>
                          <w14:schemeClr w14:val="tx1"/>
                        </w14:solidFill>
                      </w14:textFill>
                    </w:rPr>
                  </w:pPr>
                  <w:r>
                    <w:rPr>
                      <w:rFonts w:hint="eastAsia" w:ascii="Times New Roman" w:hAnsi="Times New Roman" w:cs="Times New Roman"/>
                      <w:b w:val="0"/>
                      <w:bCs w:val="0"/>
                      <w:color w:val="000000" w:themeColor="text1"/>
                      <w:sz w:val="21"/>
                      <w:szCs w:val="21"/>
                      <w:lang w:val="en-US" w:eastAsia="zh-CN"/>
                      <w14:textFill>
                        <w14:solidFill>
                          <w14:schemeClr w14:val="tx1"/>
                        </w14:solidFill>
                      </w14:textFill>
                    </w:rPr>
                    <w:t>m</w:t>
                  </w:r>
                  <w:r>
                    <w:rPr>
                      <w:rFonts w:hint="eastAsia" w:ascii="Times New Roman" w:hAnsi="Times New Roman" w:cs="Times New Roman"/>
                      <w:b w:val="0"/>
                      <w:bCs w:val="0"/>
                      <w:color w:val="000000" w:themeColor="text1"/>
                      <w:sz w:val="21"/>
                      <w:szCs w:val="21"/>
                      <w:vertAlign w:val="superscript"/>
                      <w:lang w:val="en-US" w:eastAsia="zh-CN"/>
                      <w14:textFill>
                        <w14:solidFill>
                          <w14:schemeClr w14:val="tx1"/>
                        </w14:solidFill>
                      </w14:textFill>
                    </w:rPr>
                    <w:t>3</w:t>
                  </w:r>
                  <w:r>
                    <w:rPr>
                      <w:rFonts w:hint="eastAsia" w:ascii="Times New Roman" w:hAnsi="Times New Roman" w:cs="Times New Roman"/>
                      <w:b w:val="0"/>
                      <w:bCs w:val="0"/>
                      <w:color w:val="000000" w:themeColor="text1"/>
                      <w:sz w:val="21"/>
                      <w:szCs w:val="21"/>
                      <w:lang w:val="en-US" w:eastAsia="zh-CN"/>
                      <w14:textFill>
                        <w14:solidFill>
                          <w14:schemeClr w14:val="tx1"/>
                        </w14:solidFill>
                      </w14:textFill>
                    </w:rPr>
                    <w:t>/a</w:t>
                  </w:r>
                </w:p>
              </w:tc>
              <w:tc>
                <w:tcPr>
                  <w:tcW w:w="1190" w:type="pct"/>
                  <w:tcBorders>
                    <w:tl2br w:val="nil"/>
                    <w:tr2bl w:val="nil"/>
                  </w:tcBorders>
                  <w:noWrap w:val="0"/>
                  <w:vAlign w:val="center"/>
                </w:tcPr>
                <w:p w14:paraId="6B2B96E8">
                  <w:pPr>
                    <w:jc w:val="center"/>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pPr>
                  <w:r>
                    <w:rPr>
                      <w:rFonts w:hint="eastAsia" w:ascii="Times New Roman" w:cs="Times New Roman"/>
                      <w:b w:val="0"/>
                      <w:bCs w:val="0"/>
                      <w:color w:val="000000" w:themeColor="text1"/>
                      <w:sz w:val="21"/>
                      <w:szCs w:val="21"/>
                      <w:lang w:val="en-US" w:eastAsia="zh-CN"/>
                      <w14:textFill>
                        <w14:solidFill>
                          <w14:schemeClr w14:val="tx1"/>
                        </w14:solidFill>
                      </w14:textFill>
                    </w:rPr>
                    <w:t>5166.4</w:t>
                  </w:r>
                </w:p>
              </w:tc>
            </w:tr>
            <w:tr w14:paraId="27A3D7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85" w:type="pct"/>
                  <w:vMerge w:val="continue"/>
                  <w:tcBorders>
                    <w:tl2br w:val="nil"/>
                    <w:tr2bl w:val="nil"/>
                  </w:tcBorders>
                  <w:noWrap w:val="0"/>
                  <w:vAlign w:val="center"/>
                </w:tcPr>
                <w:p w14:paraId="40C94B59">
                  <w:pPr>
                    <w:jc w:val="center"/>
                    <w:rPr>
                      <w:rFonts w:hint="default" w:ascii="Times New Roman" w:hAnsi="Times New Roman" w:eastAsia="宋体" w:cs="Times New Roman"/>
                      <w:b w:val="0"/>
                      <w:bCs w:val="0"/>
                      <w:color w:val="000000" w:themeColor="text1"/>
                      <w:sz w:val="21"/>
                      <w:szCs w:val="21"/>
                      <w:lang w:eastAsia="zh-CN"/>
                      <w14:textFill>
                        <w14:solidFill>
                          <w14:schemeClr w14:val="tx1"/>
                        </w14:solidFill>
                      </w14:textFill>
                    </w:rPr>
                  </w:pPr>
                </w:p>
              </w:tc>
              <w:tc>
                <w:tcPr>
                  <w:tcW w:w="2372" w:type="pct"/>
                  <w:tcBorders>
                    <w:tl2br w:val="nil"/>
                    <w:tr2bl w:val="nil"/>
                  </w:tcBorders>
                  <w:noWrap w:val="0"/>
                  <w:vAlign w:val="center"/>
                </w:tcPr>
                <w:p w14:paraId="354718B0">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COD</w:t>
                  </w:r>
                </w:p>
              </w:tc>
              <w:tc>
                <w:tcPr>
                  <w:tcW w:w="751" w:type="pct"/>
                  <w:tcBorders>
                    <w:tl2br w:val="nil"/>
                    <w:tr2bl w:val="nil"/>
                  </w:tcBorders>
                  <w:noWrap w:val="0"/>
                  <w:vAlign w:val="center"/>
                </w:tcPr>
                <w:p w14:paraId="6CCF1E62">
                  <w:pPr>
                    <w:jc w:val="cente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14:textFill>
                        <w14:solidFill>
                          <w14:schemeClr w14:val="tx1"/>
                        </w14:solidFill>
                      </w14:textFill>
                    </w:rPr>
                    <w:t>t/a</w:t>
                  </w:r>
                </w:p>
              </w:tc>
              <w:tc>
                <w:tcPr>
                  <w:tcW w:w="1190" w:type="pct"/>
                  <w:tcBorders>
                    <w:tl2br w:val="nil"/>
                    <w:tr2bl w:val="nil"/>
                  </w:tcBorders>
                  <w:noWrap w:val="0"/>
                  <w:vAlign w:val="center"/>
                </w:tcPr>
                <w:p w14:paraId="41F29F38">
                  <w:pPr>
                    <w:jc w:val="cente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eastAsia" w:ascii="Times New Roman" w:cs="Times New Roman"/>
                      <w:b w:val="0"/>
                      <w:bCs w:val="0"/>
                      <w:color w:val="000000" w:themeColor="text1"/>
                      <w:sz w:val="21"/>
                      <w:szCs w:val="21"/>
                      <w:lang w:val="en-US" w:eastAsia="zh-CN"/>
                      <w14:textFill>
                        <w14:solidFill>
                          <w14:schemeClr w14:val="tx1"/>
                        </w14:solidFill>
                      </w14:textFill>
                    </w:rPr>
                    <w:t>0.7</w:t>
                  </w:r>
                </w:p>
              </w:tc>
            </w:tr>
            <w:tr w14:paraId="227CA8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85" w:type="pct"/>
                  <w:vMerge w:val="continue"/>
                  <w:tcBorders>
                    <w:tl2br w:val="nil"/>
                    <w:tr2bl w:val="nil"/>
                  </w:tcBorders>
                  <w:noWrap w:val="0"/>
                  <w:vAlign w:val="center"/>
                </w:tcPr>
                <w:p w14:paraId="73F3D0C2">
                  <w:pPr>
                    <w:jc w:val="center"/>
                    <w:rPr>
                      <w:rFonts w:hint="default" w:ascii="Times New Roman" w:hAnsi="Times New Roman" w:eastAsia="宋体" w:cs="Times New Roman"/>
                      <w:b w:val="0"/>
                      <w:bCs w:val="0"/>
                      <w:color w:val="000000" w:themeColor="text1"/>
                      <w:sz w:val="21"/>
                      <w:szCs w:val="21"/>
                      <w14:textFill>
                        <w14:solidFill>
                          <w14:schemeClr w14:val="tx1"/>
                        </w14:solidFill>
                      </w14:textFill>
                    </w:rPr>
                  </w:pPr>
                </w:p>
              </w:tc>
              <w:tc>
                <w:tcPr>
                  <w:tcW w:w="2372" w:type="pct"/>
                  <w:tcBorders>
                    <w:tl2br w:val="nil"/>
                    <w:tr2bl w:val="nil"/>
                  </w:tcBorders>
                  <w:noWrap w:val="0"/>
                  <w:vAlign w:val="center"/>
                </w:tcPr>
                <w:p w14:paraId="7B8C4330">
                  <w:pPr>
                    <w:jc w:val="cente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BOD</w:t>
                  </w:r>
                  <w:r>
                    <w:rPr>
                      <w:rFonts w:hint="eastAsia" w:ascii="Times New Roman" w:hAnsi="Times New Roman" w:eastAsia="宋体" w:cs="Times New Roman"/>
                      <w:b w:val="0"/>
                      <w:bCs w:val="0"/>
                      <w:color w:val="000000" w:themeColor="text1"/>
                      <w:sz w:val="21"/>
                      <w:szCs w:val="21"/>
                      <w:vertAlign w:val="subscript"/>
                      <w:lang w:val="en-US" w:eastAsia="zh-CN"/>
                      <w14:textFill>
                        <w14:solidFill>
                          <w14:schemeClr w14:val="tx1"/>
                        </w14:solidFill>
                      </w14:textFill>
                    </w:rPr>
                    <w:t>5</w:t>
                  </w:r>
                </w:p>
              </w:tc>
              <w:tc>
                <w:tcPr>
                  <w:tcW w:w="751" w:type="pct"/>
                  <w:tcBorders>
                    <w:tl2br w:val="nil"/>
                    <w:tr2bl w:val="nil"/>
                  </w:tcBorders>
                  <w:noWrap w:val="0"/>
                  <w:vAlign w:val="center"/>
                </w:tcPr>
                <w:p w14:paraId="56148A9B">
                  <w:pPr>
                    <w:jc w:val="center"/>
                    <w:rPr>
                      <w:rFonts w:hint="default" w:ascii="Times New Roman" w:hAnsi="Times New Roman" w:eastAsia="宋体" w:cs="Times New Roman"/>
                      <w:b w:val="0"/>
                      <w:bCs w:val="0"/>
                      <w:color w:val="000000" w:themeColor="text1"/>
                      <w:sz w:val="21"/>
                      <w:szCs w:val="21"/>
                      <w14:textFill>
                        <w14:solidFill>
                          <w14:schemeClr w14:val="tx1"/>
                        </w14:solidFill>
                      </w14:textFill>
                    </w:rPr>
                  </w:pPr>
                  <w:r>
                    <w:rPr>
                      <w:rFonts w:hint="default" w:ascii="Times New Roman" w:hAnsi="Times New Roman" w:eastAsia="宋体" w:cs="Times New Roman"/>
                      <w:b w:val="0"/>
                      <w:bCs w:val="0"/>
                      <w:color w:val="000000" w:themeColor="text1"/>
                      <w:sz w:val="21"/>
                      <w:szCs w:val="21"/>
                      <w14:textFill>
                        <w14:solidFill>
                          <w14:schemeClr w14:val="tx1"/>
                        </w14:solidFill>
                      </w14:textFill>
                    </w:rPr>
                    <w:t>t/a</w:t>
                  </w:r>
                </w:p>
              </w:tc>
              <w:tc>
                <w:tcPr>
                  <w:tcW w:w="1190" w:type="pct"/>
                  <w:tcBorders>
                    <w:tl2br w:val="nil"/>
                    <w:tr2bl w:val="nil"/>
                  </w:tcBorders>
                  <w:noWrap w:val="0"/>
                  <w:vAlign w:val="center"/>
                </w:tcPr>
                <w:p w14:paraId="06D851D1">
                  <w:pPr>
                    <w:jc w:val="cente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eastAsia" w:ascii="Times New Roman" w:cs="Times New Roman"/>
                      <w:b w:val="0"/>
                      <w:bCs w:val="0"/>
                      <w:color w:val="000000" w:themeColor="text1"/>
                      <w:sz w:val="21"/>
                      <w:szCs w:val="21"/>
                      <w:lang w:val="en-US" w:eastAsia="zh-CN"/>
                      <w14:textFill>
                        <w14:solidFill>
                          <w14:schemeClr w14:val="tx1"/>
                        </w14:solidFill>
                      </w14:textFill>
                    </w:rPr>
                    <w:t>0.375</w:t>
                  </w:r>
                </w:p>
              </w:tc>
            </w:tr>
            <w:tr w14:paraId="321CE0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85" w:type="pct"/>
                  <w:vMerge w:val="continue"/>
                  <w:tcBorders>
                    <w:tl2br w:val="nil"/>
                    <w:tr2bl w:val="nil"/>
                  </w:tcBorders>
                  <w:noWrap w:val="0"/>
                  <w:vAlign w:val="center"/>
                </w:tcPr>
                <w:p w14:paraId="5C52EB75">
                  <w:pPr>
                    <w:jc w:val="center"/>
                    <w:rPr>
                      <w:rFonts w:hint="default" w:ascii="Times New Roman" w:hAnsi="Times New Roman" w:eastAsia="宋体" w:cs="Times New Roman"/>
                      <w:b w:val="0"/>
                      <w:bCs w:val="0"/>
                      <w:color w:val="000000" w:themeColor="text1"/>
                      <w:sz w:val="21"/>
                      <w:szCs w:val="21"/>
                      <w14:textFill>
                        <w14:solidFill>
                          <w14:schemeClr w14:val="tx1"/>
                        </w14:solidFill>
                      </w14:textFill>
                    </w:rPr>
                  </w:pPr>
                </w:p>
              </w:tc>
              <w:tc>
                <w:tcPr>
                  <w:tcW w:w="2372" w:type="pct"/>
                  <w:tcBorders>
                    <w:tl2br w:val="nil"/>
                    <w:tr2bl w:val="nil"/>
                  </w:tcBorders>
                  <w:noWrap w:val="0"/>
                  <w:vAlign w:val="center"/>
                </w:tcPr>
                <w:p w14:paraId="32DDFD98">
                  <w:pPr>
                    <w:jc w:val="cente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NH</w:t>
                  </w:r>
                  <w:r>
                    <w:rPr>
                      <w:rFonts w:hint="default" w:ascii="Times New Roman" w:hAnsi="Times New Roman" w:eastAsia="宋体" w:cs="Times New Roman"/>
                      <w:b w:val="0"/>
                      <w:bCs w:val="0"/>
                      <w:color w:val="000000" w:themeColor="text1"/>
                      <w:sz w:val="21"/>
                      <w:szCs w:val="21"/>
                      <w:vertAlign w:val="subscript"/>
                      <w:lang w:val="en-US" w:eastAsia="zh-CN"/>
                      <w14:textFill>
                        <w14:solidFill>
                          <w14:schemeClr w14:val="tx1"/>
                        </w14:solidFill>
                      </w14:textFill>
                    </w:rPr>
                    <w:t>3</w:t>
                  </w: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-N</w:t>
                  </w:r>
                </w:p>
              </w:tc>
              <w:tc>
                <w:tcPr>
                  <w:tcW w:w="751" w:type="pct"/>
                  <w:tcBorders>
                    <w:tl2br w:val="nil"/>
                    <w:tr2bl w:val="nil"/>
                  </w:tcBorders>
                  <w:noWrap w:val="0"/>
                  <w:vAlign w:val="center"/>
                </w:tcPr>
                <w:p w14:paraId="02DBB1DE">
                  <w:pPr>
                    <w:jc w:val="center"/>
                    <w:rPr>
                      <w:rFonts w:hint="default" w:ascii="Times New Roman" w:hAnsi="Times New Roman" w:eastAsia="宋体" w:cs="Times New Roman"/>
                      <w:b w:val="0"/>
                      <w:bCs w:val="0"/>
                      <w:color w:val="000000" w:themeColor="text1"/>
                      <w:sz w:val="21"/>
                      <w:szCs w:val="21"/>
                      <w14:textFill>
                        <w14:solidFill>
                          <w14:schemeClr w14:val="tx1"/>
                        </w14:solidFill>
                      </w14:textFill>
                    </w:rPr>
                  </w:pPr>
                  <w:r>
                    <w:rPr>
                      <w:rFonts w:hint="default" w:ascii="Times New Roman" w:hAnsi="Times New Roman" w:eastAsia="宋体" w:cs="Times New Roman"/>
                      <w:b w:val="0"/>
                      <w:bCs w:val="0"/>
                      <w:color w:val="000000" w:themeColor="text1"/>
                      <w:sz w:val="21"/>
                      <w:szCs w:val="21"/>
                      <w14:textFill>
                        <w14:solidFill>
                          <w14:schemeClr w14:val="tx1"/>
                        </w14:solidFill>
                      </w14:textFill>
                    </w:rPr>
                    <w:t>t/a</w:t>
                  </w:r>
                </w:p>
              </w:tc>
              <w:tc>
                <w:tcPr>
                  <w:tcW w:w="1190" w:type="pct"/>
                  <w:tcBorders>
                    <w:tl2br w:val="nil"/>
                    <w:tr2bl w:val="nil"/>
                  </w:tcBorders>
                  <w:noWrap w:val="0"/>
                  <w:vAlign w:val="center"/>
                </w:tcPr>
                <w:p w14:paraId="670D2F53">
                  <w:pPr>
                    <w:jc w:val="cente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eastAsia" w:ascii="Times New Roman" w:cs="Times New Roman"/>
                      <w:b w:val="0"/>
                      <w:bCs w:val="0"/>
                      <w:color w:val="000000" w:themeColor="text1"/>
                      <w:sz w:val="21"/>
                      <w:szCs w:val="21"/>
                      <w:lang w:val="en-US" w:eastAsia="zh-CN"/>
                      <w14:textFill>
                        <w14:solidFill>
                          <w14:schemeClr w14:val="tx1"/>
                        </w14:solidFill>
                      </w14:textFill>
                    </w:rPr>
                    <w:t>0.12</w:t>
                  </w:r>
                </w:p>
              </w:tc>
            </w:tr>
            <w:tr w14:paraId="5869D1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85" w:type="pct"/>
                  <w:vMerge w:val="continue"/>
                  <w:tcBorders>
                    <w:tl2br w:val="nil"/>
                    <w:tr2bl w:val="nil"/>
                  </w:tcBorders>
                  <w:noWrap w:val="0"/>
                  <w:vAlign w:val="center"/>
                </w:tcPr>
                <w:p w14:paraId="7EB9922A">
                  <w:pPr>
                    <w:jc w:val="center"/>
                    <w:rPr>
                      <w:rFonts w:hint="default" w:ascii="Times New Roman" w:hAnsi="Times New Roman" w:eastAsia="宋体" w:cs="Times New Roman"/>
                      <w:b w:val="0"/>
                      <w:bCs w:val="0"/>
                      <w:color w:val="000000" w:themeColor="text1"/>
                      <w:sz w:val="21"/>
                      <w:szCs w:val="21"/>
                      <w14:textFill>
                        <w14:solidFill>
                          <w14:schemeClr w14:val="tx1"/>
                        </w14:solidFill>
                      </w14:textFill>
                    </w:rPr>
                  </w:pPr>
                </w:p>
              </w:tc>
              <w:tc>
                <w:tcPr>
                  <w:tcW w:w="2372" w:type="pct"/>
                  <w:tcBorders>
                    <w:tl2br w:val="nil"/>
                    <w:tr2bl w:val="nil"/>
                  </w:tcBorders>
                  <w:noWrap w:val="0"/>
                  <w:vAlign w:val="center"/>
                </w:tcPr>
                <w:p w14:paraId="00AE550A">
                  <w:pPr>
                    <w:jc w:val="cente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SS</w:t>
                  </w:r>
                </w:p>
              </w:tc>
              <w:tc>
                <w:tcPr>
                  <w:tcW w:w="751" w:type="pct"/>
                  <w:tcBorders>
                    <w:tl2br w:val="nil"/>
                    <w:tr2bl w:val="nil"/>
                  </w:tcBorders>
                  <w:noWrap w:val="0"/>
                  <w:vAlign w:val="center"/>
                </w:tcPr>
                <w:p w14:paraId="6F045335">
                  <w:pPr>
                    <w:jc w:val="center"/>
                    <w:rPr>
                      <w:rFonts w:hint="default" w:ascii="Times New Roman" w:hAnsi="Times New Roman" w:eastAsia="宋体" w:cs="Times New Roman"/>
                      <w:b w:val="0"/>
                      <w:bCs w:val="0"/>
                      <w:color w:val="000000" w:themeColor="text1"/>
                      <w:sz w:val="21"/>
                      <w:szCs w:val="21"/>
                      <w14:textFill>
                        <w14:solidFill>
                          <w14:schemeClr w14:val="tx1"/>
                        </w14:solidFill>
                      </w14:textFill>
                    </w:rPr>
                  </w:pPr>
                  <w:r>
                    <w:rPr>
                      <w:rFonts w:hint="default" w:ascii="Times New Roman" w:hAnsi="Times New Roman" w:eastAsia="宋体" w:cs="Times New Roman"/>
                      <w:b w:val="0"/>
                      <w:bCs w:val="0"/>
                      <w:color w:val="000000" w:themeColor="text1"/>
                      <w:sz w:val="21"/>
                      <w:szCs w:val="21"/>
                      <w14:textFill>
                        <w14:solidFill>
                          <w14:schemeClr w14:val="tx1"/>
                        </w14:solidFill>
                      </w14:textFill>
                    </w:rPr>
                    <w:t>t/a</w:t>
                  </w:r>
                </w:p>
              </w:tc>
              <w:tc>
                <w:tcPr>
                  <w:tcW w:w="1190" w:type="pct"/>
                  <w:tcBorders>
                    <w:tl2br w:val="nil"/>
                    <w:tr2bl w:val="nil"/>
                  </w:tcBorders>
                  <w:noWrap w:val="0"/>
                  <w:vAlign w:val="center"/>
                </w:tcPr>
                <w:p w14:paraId="607B405F">
                  <w:pPr>
                    <w:jc w:val="cente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eastAsia" w:ascii="Times New Roman" w:cs="Times New Roman"/>
                      <w:b w:val="0"/>
                      <w:bCs w:val="0"/>
                      <w:color w:val="000000" w:themeColor="text1"/>
                      <w:sz w:val="21"/>
                      <w:szCs w:val="21"/>
                      <w:lang w:val="en-US" w:eastAsia="zh-CN"/>
                      <w14:textFill>
                        <w14:solidFill>
                          <w14:schemeClr w14:val="tx1"/>
                        </w14:solidFill>
                      </w14:textFill>
                    </w:rPr>
                    <w:t>0.188</w:t>
                  </w:r>
                </w:p>
              </w:tc>
            </w:tr>
            <w:tr w14:paraId="547D4B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85" w:type="pct"/>
                  <w:vMerge w:val="continue"/>
                  <w:tcBorders>
                    <w:tl2br w:val="nil"/>
                    <w:tr2bl w:val="nil"/>
                  </w:tcBorders>
                  <w:noWrap w:val="0"/>
                  <w:vAlign w:val="center"/>
                </w:tcPr>
                <w:p w14:paraId="50A7AAB9">
                  <w:pPr>
                    <w:jc w:val="center"/>
                    <w:rPr>
                      <w:rFonts w:hint="default" w:ascii="Times New Roman" w:hAnsi="Times New Roman" w:eastAsia="宋体" w:cs="Times New Roman"/>
                      <w:b w:val="0"/>
                      <w:bCs w:val="0"/>
                      <w:color w:val="000000" w:themeColor="text1"/>
                      <w:sz w:val="21"/>
                      <w:szCs w:val="21"/>
                      <w14:textFill>
                        <w14:solidFill>
                          <w14:schemeClr w14:val="tx1"/>
                        </w14:solidFill>
                      </w14:textFill>
                    </w:rPr>
                  </w:pPr>
                </w:p>
              </w:tc>
              <w:tc>
                <w:tcPr>
                  <w:tcW w:w="2372" w:type="pct"/>
                  <w:tcBorders>
                    <w:tl2br w:val="nil"/>
                    <w:tr2bl w:val="nil"/>
                  </w:tcBorders>
                  <w:noWrap w:val="0"/>
                  <w:vAlign w:val="center"/>
                </w:tcPr>
                <w:p w14:paraId="105362AB">
                  <w:pPr>
                    <w:jc w:val="cente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动植物油</w:t>
                  </w:r>
                </w:p>
              </w:tc>
              <w:tc>
                <w:tcPr>
                  <w:tcW w:w="751" w:type="pct"/>
                  <w:tcBorders>
                    <w:tl2br w:val="nil"/>
                    <w:tr2bl w:val="nil"/>
                  </w:tcBorders>
                  <w:noWrap w:val="0"/>
                  <w:vAlign w:val="center"/>
                </w:tcPr>
                <w:p w14:paraId="68F80BA6">
                  <w:pPr>
                    <w:jc w:val="center"/>
                    <w:rPr>
                      <w:rFonts w:hint="default" w:ascii="Times New Roman" w:hAnsi="Times New Roman" w:eastAsia="宋体" w:cs="Times New Roman"/>
                      <w:b w:val="0"/>
                      <w:bCs w:val="0"/>
                      <w:color w:val="000000" w:themeColor="text1"/>
                      <w:sz w:val="21"/>
                      <w:szCs w:val="21"/>
                      <w14:textFill>
                        <w14:solidFill>
                          <w14:schemeClr w14:val="tx1"/>
                        </w14:solidFill>
                      </w14:textFill>
                    </w:rPr>
                  </w:pPr>
                  <w:r>
                    <w:rPr>
                      <w:rFonts w:hint="default" w:ascii="Times New Roman" w:hAnsi="Times New Roman" w:eastAsia="宋体" w:cs="Times New Roman"/>
                      <w:b w:val="0"/>
                      <w:bCs w:val="0"/>
                      <w:color w:val="000000" w:themeColor="text1"/>
                      <w:sz w:val="21"/>
                      <w:szCs w:val="21"/>
                      <w14:textFill>
                        <w14:solidFill>
                          <w14:schemeClr w14:val="tx1"/>
                        </w14:solidFill>
                      </w14:textFill>
                    </w:rPr>
                    <w:t>t/a</w:t>
                  </w:r>
                </w:p>
              </w:tc>
              <w:tc>
                <w:tcPr>
                  <w:tcW w:w="1190" w:type="pct"/>
                  <w:tcBorders>
                    <w:tl2br w:val="nil"/>
                    <w:tr2bl w:val="nil"/>
                  </w:tcBorders>
                  <w:noWrap w:val="0"/>
                  <w:vAlign w:val="center"/>
                </w:tcPr>
                <w:p w14:paraId="0FF42708">
                  <w:pPr>
                    <w:jc w:val="cente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eastAsia" w:ascii="Times New Roman" w:cs="Times New Roman"/>
                      <w:b w:val="0"/>
                      <w:bCs w:val="0"/>
                      <w:color w:val="000000" w:themeColor="text1"/>
                      <w:sz w:val="21"/>
                      <w:szCs w:val="21"/>
                      <w:lang w:val="en-US" w:eastAsia="zh-CN"/>
                      <w14:textFill>
                        <w14:solidFill>
                          <w14:schemeClr w14:val="tx1"/>
                        </w14:solidFill>
                      </w14:textFill>
                    </w:rPr>
                    <w:t>0.134</w:t>
                  </w:r>
                </w:p>
              </w:tc>
            </w:tr>
            <w:tr w14:paraId="5DA49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85" w:type="pct"/>
                  <w:vMerge w:val="restart"/>
                  <w:tcBorders>
                    <w:tl2br w:val="nil"/>
                    <w:tr2bl w:val="nil"/>
                  </w:tcBorders>
                  <w:noWrap w:val="0"/>
                  <w:vAlign w:val="center"/>
                </w:tcPr>
                <w:p w14:paraId="6273B13E">
                  <w:pPr>
                    <w:jc w:val="center"/>
                    <w:rPr>
                      <w:rFonts w:hint="default" w:ascii="Times New Roman" w:hAnsi="Times New Roman" w:eastAsia="宋体" w:cs="Times New Roman"/>
                      <w:b w:val="0"/>
                      <w:bCs w:val="0"/>
                      <w:color w:val="000000" w:themeColor="text1"/>
                      <w:sz w:val="21"/>
                      <w:szCs w:val="21"/>
                      <w14:textFill>
                        <w14:solidFill>
                          <w14:schemeClr w14:val="tx1"/>
                        </w14:solidFill>
                      </w14:textFill>
                    </w:rPr>
                  </w:pPr>
                  <w:r>
                    <w:rPr>
                      <w:rFonts w:hint="default" w:ascii="Times New Roman" w:hAnsi="Times New Roman" w:eastAsia="宋体" w:cs="Times New Roman"/>
                      <w:b w:val="0"/>
                      <w:bCs w:val="0"/>
                      <w:color w:val="000000" w:themeColor="text1"/>
                      <w:sz w:val="21"/>
                      <w:szCs w:val="21"/>
                      <w14:textFill>
                        <w14:solidFill>
                          <w14:schemeClr w14:val="tx1"/>
                        </w14:solidFill>
                      </w14:textFill>
                    </w:rPr>
                    <w:t>固体废物</w:t>
                  </w:r>
                </w:p>
              </w:tc>
              <w:tc>
                <w:tcPr>
                  <w:tcW w:w="2372" w:type="pct"/>
                  <w:tcBorders>
                    <w:tl2br w:val="nil"/>
                    <w:tr2bl w:val="nil"/>
                  </w:tcBorders>
                  <w:noWrap w:val="0"/>
                  <w:vAlign w:val="center"/>
                </w:tcPr>
                <w:p w14:paraId="62697AA2">
                  <w:pPr>
                    <w:jc w:val="cente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职工生活垃圾</w:t>
                  </w:r>
                </w:p>
              </w:tc>
              <w:tc>
                <w:tcPr>
                  <w:tcW w:w="751" w:type="pct"/>
                  <w:tcBorders>
                    <w:tl2br w:val="nil"/>
                    <w:tr2bl w:val="nil"/>
                  </w:tcBorders>
                  <w:noWrap w:val="0"/>
                  <w:vAlign w:val="center"/>
                </w:tcPr>
                <w:p w14:paraId="30BB74F4">
                  <w:pPr>
                    <w:jc w:val="cente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t/a</w:t>
                  </w:r>
                </w:p>
              </w:tc>
              <w:tc>
                <w:tcPr>
                  <w:tcW w:w="1190" w:type="pct"/>
                  <w:tcBorders>
                    <w:tl2br w:val="nil"/>
                    <w:tr2bl w:val="nil"/>
                  </w:tcBorders>
                  <w:noWrap w:val="0"/>
                  <w:vAlign w:val="center"/>
                </w:tcPr>
                <w:p w14:paraId="3D6FA7AA">
                  <w:pPr>
                    <w:jc w:val="cente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eastAsia" w:ascii="Times New Roman" w:cs="Times New Roman"/>
                      <w:b w:val="0"/>
                      <w:bCs w:val="0"/>
                      <w:color w:val="000000" w:themeColor="text1"/>
                      <w:sz w:val="21"/>
                      <w:szCs w:val="21"/>
                      <w:lang w:val="en-US" w:eastAsia="zh-CN"/>
                      <w14:textFill>
                        <w14:solidFill>
                          <w14:schemeClr w14:val="tx1"/>
                        </w14:solidFill>
                      </w14:textFill>
                    </w:rPr>
                    <w:t>1.5</w:t>
                  </w:r>
                </w:p>
              </w:tc>
            </w:tr>
            <w:tr w14:paraId="7E0B80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85" w:type="pct"/>
                  <w:vMerge w:val="continue"/>
                  <w:tcBorders>
                    <w:tl2br w:val="nil"/>
                    <w:tr2bl w:val="nil"/>
                  </w:tcBorders>
                  <w:noWrap w:val="0"/>
                  <w:vAlign w:val="center"/>
                </w:tcPr>
                <w:p w14:paraId="1AB3D0A7">
                  <w:pPr>
                    <w:jc w:val="cente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p>
              </w:tc>
              <w:tc>
                <w:tcPr>
                  <w:tcW w:w="2372" w:type="pct"/>
                  <w:tcBorders>
                    <w:tl2br w:val="nil"/>
                    <w:tr2bl w:val="nil"/>
                  </w:tcBorders>
                  <w:noWrap w:val="0"/>
                  <w:vAlign w:val="center"/>
                </w:tcPr>
                <w:p w14:paraId="11E37EE3">
                  <w:pPr>
                    <w:jc w:val="cente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废包装袋</w:t>
                  </w:r>
                </w:p>
              </w:tc>
              <w:tc>
                <w:tcPr>
                  <w:tcW w:w="751" w:type="pct"/>
                  <w:tcBorders>
                    <w:tl2br w:val="nil"/>
                    <w:tr2bl w:val="nil"/>
                  </w:tcBorders>
                  <w:noWrap w:val="0"/>
                  <w:vAlign w:val="top"/>
                </w:tcPr>
                <w:p w14:paraId="530A684F">
                  <w:pPr>
                    <w:jc w:val="cente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t/a</w:t>
                  </w:r>
                </w:p>
              </w:tc>
              <w:tc>
                <w:tcPr>
                  <w:tcW w:w="1190" w:type="pct"/>
                  <w:tcBorders>
                    <w:tl2br w:val="nil"/>
                    <w:tr2bl w:val="nil"/>
                  </w:tcBorders>
                  <w:noWrap w:val="0"/>
                  <w:vAlign w:val="center"/>
                </w:tcPr>
                <w:p w14:paraId="2B7436B2">
                  <w:pPr>
                    <w:jc w:val="cente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1.0</w:t>
                  </w:r>
                </w:p>
              </w:tc>
            </w:tr>
            <w:tr w14:paraId="6577DD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85" w:type="pct"/>
                  <w:vMerge w:val="continue"/>
                  <w:tcBorders>
                    <w:tl2br w:val="nil"/>
                    <w:tr2bl w:val="nil"/>
                  </w:tcBorders>
                  <w:noWrap w:val="0"/>
                  <w:vAlign w:val="center"/>
                </w:tcPr>
                <w:p w14:paraId="1625B33E">
                  <w:pPr>
                    <w:jc w:val="cente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p>
              </w:tc>
              <w:tc>
                <w:tcPr>
                  <w:tcW w:w="2372" w:type="pct"/>
                  <w:tcBorders>
                    <w:tl2br w:val="nil"/>
                    <w:tr2bl w:val="nil"/>
                  </w:tcBorders>
                  <w:noWrap w:val="0"/>
                  <w:vAlign w:val="center"/>
                </w:tcPr>
                <w:p w14:paraId="063C84CC">
                  <w:pPr>
                    <w:jc w:val="cente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卤渣</w:t>
                  </w:r>
                </w:p>
              </w:tc>
              <w:tc>
                <w:tcPr>
                  <w:tcW w:w="751" w:type="pct"/>
                  <w:tcBorders>
                    <w:tl2br w:val="nil"/>
                    <w:tr2bl w:val="nil"/>
                  </w:tcBorders>
                  <w:noWrap w:val="0"/>
                  <w:vAlign w:val="top"/>
                </w:tcPr>
                <w:p w14:paraId="6DE96149">
                  <w:pPr>
                    <w:jc w:val="cente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t/a</w:t>
                  </w:r>
                </w:p>
              </w:tc>
              <w:tc>
                <w:tcPr>
                  <w:tcW w:w="1190" w:type="pct"/>
                  <w:tcBorders>
                    <w:tl2br w:val="nil"/>
                    <w:tr2bl w:val="nil"/>
                  </w:tcBorders>
                  <w:noWrap w:val="0"/>
                  <w:vAlign w:val="center"/>
                </w:tcPr>
                <w:p w14:paraId="18CB1517">
                  <w:pPr>
                    <w:jc w:val="cente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5.0</w:t>
                  </w:r>
                </w:p>
              </w:tc>
            </w:tr>
            <w:tr w14:paraId="74E5BA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85" w:type="pct"/>
                  <w:vMerge w:val="continue"/>
                  <w:tcBorders>
                    <w:tl2br w:val="nil"/>
                    <w:tr2bl w:val="nil"/>
                  </w:tcBorders>
                  <w:noWrap w:val="0"/>
                  <w:vAlign w:val="center"/>
                </w:tcPr>
                <w:p w14:paraId="1AE31C1D">
                  <w:pPr>
                    <w:jc w:val="cente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p>
              </w:tc>
              <w:tc>
                <w:tcPr>
                  <w:tcW w:w="2372" w:type="pct"/>
                  <w:tcBorders>
                    <w:tl2br w:val="nil"/>
                    <w:tr2bl w:val="nil"/>
                  </w:tcBorders>
                  <w:noWrap w:val="0"/>
                  <w:vAlign w:val="center"/>
                </w:tcPr>
                <w:p w14:paraId="42011AED">
                  <w:pPr>
                    <w:jc w:val="cente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eastAsia" w:ascii="Times New Roman" w:cs="Times New Roman"/>
                      <w:b w:val="0"/>
                      <w:bCs w:val="0"/>
                      <w:color w:val="000000" w:themeColor="text1"/>
                      <w:sz w:val="21"/>
                      <w:szCs w:val="21"/>
                      <w:lang w:val="en-US" w:eastAsia="zh-CN"/>
                      <w14:textFill>
                        <w14:solidFill>
                          <w14:schemeClr w14:val="tx1"/>
                        </w14:solidFill>
                      </w14:textFill>
                    </w:rPr>
                    <w:t>废培养基</w:t>
                  </w:r>
                </w:p>
              </w:tc>
              <w:tc>
                <w:tcPr>
                  <w:tcW w:w="751" w:type="pct"/>
                  <w:tcBorders>
                    <w:tl2br w:val="nil"/>
                    <w:tr2bl w:val="nil"/>
                  </w:tcBorders>
                  <w:noWrap w:val="0"/>
                  <w:vAlign w:val="top"/>
                </w:tcPr>
                <w:p w14:paraId="7347EEF3">
                  <w:pPr>
                    <w:jc w:val="cente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eastAsia" w:ascii="Times New Roman" w:cs="Times New Roman"/>
                      <w:b w:val="0"/>
                      <w:bCs w:val="0"/>
                      <w:color w:val="000000" w:themeColor="text1"/>
                      <w:sz w:val="21"/>
                      <w:szCs w:val="21"/>
                      <w:lang w:val="en-US" w:eastAsia="zh-CN"/>
                      <w14:textFill>
                        <w14:solidFill>
                          <w14:schemeClr w14:val="tx1"/>
                        </w14:solidFill>
                      </w14:textFill>
                    </w:rPr>
                    <w:t>t/a</w:t>
                  </w:r>
                </w:p>
              </w:tc>
              <w:tc>
                <w:tcPr>
                  <w:tcW w:w="1190" w:type="pct"/>
                  <w:tcBorders>
                    <w:tl2br w:val="nil"/>
                    <w:tr2bl w:val="nil"/>
                  </w:tcBorders>
                  <w:noWrap w:val="0"/>
                  <w:vAlign w:val="center"/>
                </w:tcPr>
                <w:p w14:paraId="4ED3931A">
                  <w:pPr>
                    <w:jc w:val="cente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eastAsia" w:ascii="Times New Roman" w:cs="Times New Roman"/>
                      <w:b w:val="0"/>
                      <w:bCs w:val="0"/>
                      <w:color w:val="000000" w:themeColor="text1"/>
                      <w:sz w:val="21"/>
                      <w:szCs w:val="21"/>
                      <w:lang w:val="en-US" w:eastAsia="zh-CN"/>
                      <w14:textFill>
                        <w14:solidFill>
                          <w14:schemeClr w14:val="tx1"/>
                        </w14:solidFill>
                      </w14:textFill>
                    </w:rPr>
                    <w:t>0.05</w:t>
                  </w:r>
                </w:p>
              </w:tc>
            </w:tr>
            <w:tr w14:paraId="1381BC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85" w:type="pct"/>
                  <w:vMerge w:val="continue"/>
                  <w:tcBorders>
                    <w:tl2br w:val="nil"/>
                    <w:tr2bl w:val="nil"/>
                  </w:tcBorders>
                  <w:noWrap w:val="0"/>
                  <w:vAlign w:val="center"/>
                </w:tcPr>
                <w:p w14:paraId="6F91F0BA">
                  <w:pPr>
                    <w:jc w:val="cente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p>
              </w:tc>
              <w:tc>
                <w:tcPr>
                  <w:tcW w:w="2372" w:type="pct"/>
                  <w:tcBorders>
                    <w:tl2br w:val="nil"/>
                    <w:tr2bl w:val="nil"/>
                  </w:tcBorders>
                  <w:noWrap w:val="0"/>
                  <w:vAlign w:val="center"/>
                </w:tcPr>
                <w:p w14:paraId="27939550">
                  <w:pPr>
                    <w:jc w:val="center"/>
                    <w:rPr>
                      <w:rFonts w:hint="default" w:ascii="Times New Roman" w:cs="Times New Roman"/>
                      <w:b w:val="0"/>
                      <w:bCs w:val="0"/>
                      <w:color w:val="000000" w:themeColor="text1"/>
                      <w:sz w:val="21"/>
                      <w:szCs w:val="21"/>
                      <w:lang w:val="en-US" w:eastAsia="zh-CN"/>
                      <w14:textFill>
                        <w14:solidFill>
                          <w14:schemeClr w14:val="tx1"/>
                        </w14:solidFill>
                      </w14:textFill>
                    </w:rPr>
                  </w:pPr>
                  <w:r>
                    <w:rPr>
                      <w:rFonts w:hint="eastAsia" w:ascii="Times New Roman" w:cs="Times New Roman"/>
                      <w:b w:val="0"/>
                      <w:bCs w:val="0"/>
                      <w:color w:val="000000" w:themeColor="text1"/>
                      <w:sz w:val="21"/>
                      <w:szCs w:val="21"/>
                      <w:lang w:val="en-US" w:eastAsia="zh-CN"/>
                      <w14:textFill>
                        <w14:solidFill>
                          <w14:schemeClr w14:val="tx1"/>
                        </w14:solidFill>
                      </w14:textFill>
                    </w:rPr>
                    <w:t>隔油渣</w:t>
                  </w:r>
                </w:p>
              </w:tc>
              <w:tc>
                <w:tcPr>
                  <w:tcW w:w="751" w:type="pct"/>
                  <w:tcBorders>
                    <w:tl2br w:val="nil"/>
                    <w:tr2bl w:val="nil"/>
                  </w:tcBorders>
                  <w:noWrap w:val="0"/>
                  <w:vAlign w:val="top"/>
                </w:tcPr>
                <w:p w14:paraId="5D709583">
                  <w:pPr>
                    <w:jc w:val="center"/>
                    <w:rPr>
                      <w:rFonts w:hint="eastAsia" w:ascii="Times New Roman" w:cs="Times New Roman"/>
                      <w:b w:val="0"/>
                      <w:bCs w:val="0"/>
                      <w:color w:val="000000" w:themeColor="text1"/>
                      <w:sz w:val="21"/>
                      <w:szCs w:val="21"/>
                      <w:lang w:val="en-US" w:eastAsia="zh-CN"/>
                      <w14:textFill>
                        <w14:solidFill>
                          <w14:schemeClr w14:val="tx1"/>
                        </w14:solidFill>
                      </w14:textFill>
                    </w:rPr>
                  </w:pPr>
                  <w:r>
                    <w:rPr>
                      <w:rFonts w:hint="eastAsia" w:ascii="Times New Roman" w:cs="Times New Roman"/>
                      <w:b w:val="0"/>
                      <w:bCs w:val="0"/>
                      <w:color w:val="000000" w:themeColor="text1"/>
                      <w:sz w:val="21"/>
                      <w:szCs w:val="21"/>
                      <w:lang w:val="en-US" w:eastAsia="zh-CN"/>
                      <w14:textFill>
                        <w14:solidFill>
                          <w14:schemeClr w14:val="tx1"/>
                        </w14:solidFill>
                      </w14:textFill>
                    </w:rPr>
                    <w:t>t/a</w:t>
                  </w:r>
                </w:p>
              </w:tc>
              <w:tc>
                <w:tcPr>
                  <w:tcW w:w="1190" w:type="pct"/>
                  <w:tcBorders>
                    <w:tl2br w:val="nil"/>
                    <w:tr2bl w:val="nil"/>
                  </w:tcBorders>
                  <w:noWrap w:val="0"/>
                  <w:vAlign w:val="center"/>
                </w:tcPr>
                <w:p w14:paraId="1102E3CD">
                  <w:pPr>
                    <w:jc w:val="center"/>
                    <w:rPr>
                      <w:rFonts w:hint="default" w:ascii="Times New Roman" w:cs="Times New Roman"/>
                      <w:b w:val="0"/>
                      <w:bCs w:val="0"/>
                      <w:color w:val="000000" w:themeColor="text1"/>
                      <w:sz w:val="21"/>
                      <w:szCs w:val="21"/>
                      <w:lang w:val="en-US" w:eastAsia="zh-CN"/>
                      <w14:textFill>
                        <w14:solidFill>
                          <w14:schemeClr w14:val="tx1"/>
                        </w14:solidFill>
                      </w14:textFill>
                    </w:rPr>
                  </w:pPr>
                  <w:r>
                    <w:rPr>
                      <w:rFonts w:hint="eastAsia" w:ascii="Times New Roman" w:cs="Times New Roman"/>
                      <w:b w:val="0"/>
                      <w:bCs w:val="0"/>
                      <w:color w:val="000000" w:themeColor="text1"/>
                      <w:sz w:val="21"/>
                      <w:szCs w:val="21"/>
                      <w:lang w:val="en-US" w:eastAsia="zh-CN"/>
                      <w14:textFill>
                        <w14:solidFill>
                          <w14:schemeClr w14:val="tx1"/>
                        </w14:solidFill>
                      </w14:textFill>
                    </w:rPr>
                    <w:t>0.1</w:t>
                  </w:r>
                </w:p>
              </w:tc>
            </w:tr>
            <w:tr w14:paraId="4EE74D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85" w:type="pct"/>
                  <w:vMerge w:val="continue"/>
                  <w:tcBorders>
                    <w:tl2br w:val="nil"/>
                    <w:tr2bl w:val="nil"/>
                  </w:tcBorders>
                  <w:noWrap w:val="0"/>
                  <w:vAlign w:val="center"/>
                </w:tcPr>
                <w:p w14:paraId="5927A50C">
                  <w:pPr>
                    <w:jc w:val="cente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p>
              </w:tc>
              <w:tc>
                <w:tcPr>
                  <w:tcW w:w="2372" w:type="pct"/>
                  <w:tcBorders>
                    <w:tl2br w:val="nil"/>
                    <w:tr2bl w:val="nil"/>
                  </w:tcBorders>
                  <w:noWrap w:val="0"/>
                  <w:vAlign w:val="center"/>
                </w:tcPr>
                <w:p w14:paraId="08A6F546">
                  <w:pPr>
                    <w:jc w:val="center"/>
                    <w:rPr>
                      <w:rFonts w:hint="default" w:ascii="Times New Roman" w:cs="Times New Roman"/>
                      <w:b w:val="0"/>
                      <w:bCs w:val="0"/>
                      <w:color w:val="000000" w:themeColor="text1"/>
                      <w:sz w:val="21"/>
                      <w:szCs w:val="21"/>
                      <w:lang w:val="en-US" w:eastAsia="zh-CN"/>
                      <w14:textFill>
                        <w14:solidFill>
                          <w14:schemeClr w14:val="tx1"/>
                        </w14:solidFill>
                      </w14:textFill>
                    </w:rPr>
                  </w:pPr>
                  <w:r>
                    <w:rPr>
                      <w:rFonts w:hint="eastAsia" w:ascii="Times New Roman" w:cs="Times New Roman"/>
                      <w:b w:val="0"/>
                      <w:bCs w:val="0"/>
                      <w:color w:val="000000" w:themeColor="text1"/>
                      <w:sz w:val="21"/>
                      <w:szCs w:val="21"/>
                      <w:lang w:val="en-US" w:eastAsia="zh-CN"/>
                      <w14:textFill>
                        <w14:solidFill>
                          <w14:schemeClr w14:val="tx1"/>
                        </w14:solidFill>
                      </w14:textFill>
                    </w:rPr>
                    <w:t>格栅池沉渣</w:t>
                  </w:r>
                </w:p>
              </w:tc>
              <w:tc>
                <w:tcPr>
                  <w:tcW w:w="751" w:type="pct"/>
                  <w:tcBorders>
                    <w:tl2br w:val="nil"/>
                    <w:tr2bl w:val="nil"/>
                  </w:tcBorders>
                  <w:noWrap w:val="0"/>
                  <w:vAlign w:val="top"/>
                </w:tcPr>
                <w:p w14:paraId="26AB6465">
                  <w:pPr>
                    <w:jc w:val="center"/>
                    <w:rPr>
                      <w:rFonts w:hint="eastAsia" w:ascii="Times New Roman" w:cs="Times New Roman"/>
                      <w:b w:val="0"/>
                      <w:bCs w:val="0"/>
                      <w:color w:val="000000" w:themeColor="text1"/>
                      <w:sz w:val="21"/>
                      <w:szCs w:val="21"/>
                      <w:lang w:val="en-US" w:eastAsia="zh-CN"/>
                      <w14:textFill>
                        <w14:solidFill>
                          <w14:schemeClr w14:val="tx1"/>
                        </w14:solidFill>
                      </w14:textFill>
                    </w:rPr>
                  </w:pPr>
                  <w:r>
                    <w:rPr>
                      <w:rFonts w:hint="eastAsia" w:ascii="Times New Roman" w:cs="Times New Roman"/>
                      <w:b w:val="0"/>
                      <w:bCs w:val="0"/>
                      <w:color w:val="000000" w:themeColor="text1"/>
                      <w:sz w:val="21"/>
                      <w:szCs w:val="21"/>
                      <w:lang w:val="en-US" w:eastAsia="zh-CN"/>
                      <w14:textFill>
                        <w14:solidFill>
                          <w14:schemeClr w14:val="tx1"/>
                        </w14:solidFill>
                      </w14:textFill>
                    </w:rPr>
                    <w:t>t/a</w:t>
                  </w:r>
                </w:p>
              </w:tc>
              <w:tc>
                <w:tcPr>
                  <w:tcW w:w="1190" w:type="pct"/>
                  <w:tcBorders>
                    <w:tl2br w:val="nil"/>
                    <w:tr2bl w:val="nil"/>
                  </w:tcBorders>
                  <w:noWrap w:val="0"/>
                  <w:vAlign w:val="center"/>
                </w:tcPr>
                <w:p w14:paraId="5B4FF25E">
                  <w:pPr>
                    <w:jc w:val="center"/>
                    <w:rPr>
                      <w:rFonts w:hint="default" w:ascii="Times New Roman" w:cs="Times New Roman"/>
                      <w:b w:val="0"/>
                      <w:bCs w:val="0"/>
                      <w:color w:val="000000" w:themeColor="text1"/>
                      <w:sz w:val="21"/>
                      <w:szCs w:val="21"/>
                      <w:lang w:val="en-US" w:eastAsia="zh-CN"/>
                      <w14:textFill>
                        <w14:solidFill>
                          <w14:schemeClr w14:val="tx1"/>
                        </w14:solidFill>
                      </w14:textFill>
                    </w:rPr>
                  </w:pPr>
                  <w:r>
                    <w:rPr>
                      <w:rFonts w:hint="eastAsia" w:ascii="Times New Roman" w:cs="Times New Roman"/>
                      <w:b w:val="0"/>
                      <w:bCs w:val="0"/>
                      <w:color w:val="000000" w:themeColor="text1"/>
                      <w:sz w:val="21"/>
                      <w:szCs w:val="21"/>
                      <w:lang w:val="en-US" w:eastAsia="zh-CN"/>
                      <w14:textFill>
                        <w14:solidFill>
                          <w14:schemeClr w14:val="tx1"/>
                        </w14:solidFill>
                      </w14:textFill>
                    </w:rPr>
                    <w:t>0.08</w:t>
                  </w:r>
                </w:p>
              </w:tc>
            </w:tr>
            <w:tr w14:paraId="361B54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85" w:type="pct"/>
                  <w:vMerge w:val="continue"/>
                  <w:tcBorders>
                    <w:tl2br w:val="nil"/>
                    <w:tr2bl w:val="nil"/>
                  </w:tcBorders>
                  <w:noWrap w:val="0"/>
                  <w:vAlign w:val="center"/>
                </w:tcPr>
                <w:p w14:paraId="43603D2A">
                  <w:pPr>
                    <w:jc w:val="cente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p>
              </w:tc>
              <w:tc>
                <w:tcPr>
                  <w:tcW w:w="2372" w:type="pct"/>
                  <w:tcBorders>
                    <w:tl2br w:val="nil"/>
                    <w:tr2bl w:val="nil"/>
                  </w:tcBorders>
                  <w:noWrap w:val="0"/>
                  <w:vAlign w:val="center"/>
                </w:tcPr>
                <w:p w14:paraId="0B9A85D8">
                  <w:pPr>
                    <w:jc w:val="center"/>
                    <w:rPr>
                      <w:rFonts w:hint="default" w:ascii="Times New Roman" w:cs="Times New Roman"/>
                      <w:b w:val="0"/>
                      <w:bCs w:val="0"/>
                      <w:color w:val="000000" w:themeColor="text1"/>
                      <w:sz w:val="21"/>
                      <w:szCs w:val="21"/>
                      <w:lang w:val="en-US" w:eastAsia="zh-CN"/>
                      <w14:textFill>
                        <w14:solidFill>
                          <w14:schemeClr w14:val="tx1"/>
                        </w14:solidFill>
                      </w14:textFill>
                    </w:rPr>
                  </w:pPr>
                  <w:r>
                    <w:rPr>
                      <w:rFonts w:hint="eastAsia" w:ascii="Times New Roman" w:cs="Times New Roman"/>
                      <w:b w:val="0"/>
                      <w:bCs w:val="0"/>
                      <w:color w:val="000000" w:themeColor="text1"/>
                      <w:sz w:val="21"/>
                      <w:szCs w:val="21"/>
                      <w:lang w:val="en-US" w:eastAsia="zh-CN"/>
                      <w14:textFill>
                        <w14:solidFill>
                          <w14:schemeClr w14:val="tx1"/>
                        </w14:solidFill>
                      </w14:textFill>
                    </w:rPr>
                    <w:t>污泥</w:t>
                  </w:r>
                </w:p>
              </w:tc>
              <w:tc>
                <w:tcPr>
                  <w:tcW w:w="751" w:type="pct"/>
                  <w:tcBorders>
                    <w:tl2br w:val="nil"/>
                    <w:tr2bl w:val="nil"/>
                  </w:tcBorders>
                  <w:noWrap w:val="0"/>
                  <w:vAlign w:val="top"/>
                </w:tcPr>
                <w:p w14:paraId="2FAE9D09">
                  <w:pPr>
                    <w:jc w:val="center"/>
                    <w:rPr>
                      <w:rFonts w:hint="eastAsia" w:ascii="Times New Roman" w:cs="Times New Roman"/>
                      <w:b w:val="0"/>
                      <w:bCs w:val="0"/>
                      <w:color w:val="000000" w:themeColor="text1"/>
                      <w:sz w:val="21"/>
                      <w:szCs w:val="21"/>
                      <w:lang w:val="en-US" w:eastAsia="zh-CN"/>
                      <w14:textFill>
                        <w14:solidFill>
                          <w14:schemeClr w14:val="tx1"/>
                        </w14:solidFill>
                      </w14:textFill>
                    </w:rPr>
                  </w:pPr>
                  <w:r>
                    <w:rPr>
                      <w:rFonts w:hint="eastAsia" w:ascii="Times New Roman" w:cs="Times New Roman"/>
                      <w:b w:val="0"/>
                      <w:bCs w:val="0"/>
                      <w:color w:val="000000" w:themeColor="text1"/>
                      <w:sz w:val="21"/>
                      <w:szCs w:val="21"/>
                      <w:lang w:val="en-US" w:eastAsia="zh-CN"/>
                      <w14:textFill>
                        <w14:solidFill>
                          <w14:schemeClr w14:val="tx1"/>
                        </w14:solidFill>
                      </w14:textFill>
                    </w:rPr>
                    <w:t>t/a</w:t>
                  </w:r>
                </w:p>
              </w:tc>
              <w:tc>
                <w:tcPr>
                  <w:tcW w:w="1190" w:type="pct"/>
                  <w:tcBorders>
                    <w:tl2br w:val="nil"/>
                    <w:tr2bl w:val="nil"/>
                  </w:tcBorders>
                  <w:noWrap w:val="0"/>
                  <w:vAlign w:val="center"/>
                </w:tcPr>
                <w:p w14:paraId="1E359BE6">
                  <w:pPr>
                    <w:jc w:val="center"/>
                    <w:rPr>
                      <w:rFonts w:hint="default" w:ascii="Times New Roman" w:cs="Times New Roman"/>
                      <w:b w:val="0"/>
                      <w:bCs w:val="0"/>
                      <w:color w:val="000000" w:themeColor="text1"/>
                      <w:sz w:val="21"/>
                      <w:szCs w:val="21"/>
                      <w:lang w:val="en-US" w:eastAsia="zh-CN"/>
                      <w14:textFill>
                        <w14:solidFill>
                          <w14:schemeClr w14:val="tx1"/>
                        </w14:solidFill>
                      </w14:textFill>
                    </w:rPr>
                  </w:pPr>
                  <w:r>
                    <w:rPr>
                      <w:rFonts w:hint="eastAsia" w:ascii="Times New Roman" w:cs="Times New Roman"/>
                      <w:b w:val="0"/>
                      <w:bCs w:val="0"/>
                      <w:color w:val="000000" w:themeColor="text1"/>
                      <w:sz w:val="21"/>
                      <w:szCs w:val="21"/>
                      <w:lang w:val="en-US" w:eastAsia="zh-CN"/>
                      <w14:textFill>
                        <w14:solidFill>
                          <w14:schemeClr w14:val="tx1"/>
                        </w14:solidFill>
                      </w14:textFill>
                    </w:rPr>
                    <w:t>5.26</w:t>
                  </w:r>
                </w:p>
              </w:tc>
            </w:tr>
          </w:tbl>
          <w:p w14:paraId="3FBE7957">
            <w:pPr>
              <w:autoSpaceDE w:val="0"/>
              <w:autoSpaceDN w:val="0"/>
              <w:adjustRightInd w:val="0"/>
              <w:snapToGrid w:val="0"/>
              <w:spacing w:line="360" w:lineRule="auto"/>
              <w:textAlignment w:val="baseline"/>
              <w:rPr>
                <w:rFonts w:hint="default" w:ascii="Times New Roman" w:hAnsi="Times New Roman" w:eastAsia="宋体" w:cs="Times New Roman"/>
                <w:b/>
                <w:bCs/>
                <w:color w:val="000000" w:themeColor="text1"/>
                <w:sz w:val="24"/>
                <w:szCs w:val="24"/>
                <w:highlight w:val="none"/>
                <w:lang w:val="en-US" w:eastAsia="zh-CN"/>
                <w14:textFill>
                  <w14:solidFill>
                    <w14:schemeClr w14:val="tx1"/>
                  </w14:solidFill>
                </w14:textFill>
              </w:rPr>
            </w:pPr>
            <w:r>
              <w:rPr>
                <w:rFonts w:hint="eastAsia" w:ascii="Times New Roman" w:cs="Times New Roman"/>
                <w:b/>
                <w:bCs/>
                <w:color w:val="000000" w:themeColor="text1"/>
                <w:sz w:val="24"/>
                <w:szCs w:val="24"/>
                <w:highlight w:val="none"/>
                <w:lang w:val="en-US" w:eastAsia="zh-CN"/>
                <w14:textFill>
                  <w14:solidFill>
                    <w14:schemeClr w14:val="tx1"/>
                  </w14:solidFill>
                </w14:textFill>
              </w:rPr>
              <w:t>5.</w:t>
            </w:r>
            <w:r>
              <w:rPr>
                <w:rFonts w:hint="default" w:ascii="Times New Roman" w:hAnsi="Times New Roman" w:eastAsia="宋体" w:cs="Times New Roman"/>
                <w:b/>
                <w:bCs/>
                <w:color w:val="000000" w:themeColor="text1"/>
                <w:sz w:val="24"/>
                <w:szCs w:val="24"/>
                <w:highlight w:val="none"/>
                <w:lang w:val="en-US" w:eastAsia="zh-CN"/>
                <w14:textFill>
                  <w14:solidFill>
                    <w14:schemeClr w14:val="tx1"/>
                  </w14:solidFill>
                </w14:textFill>
              </w:rPr>
              <w:t>现有主要环境问题及整改措施</w:t>
            </w:r>
          </w:p>
          <w:p w14:paraId="617D194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1"/>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根据现场调查可知，</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现有项目正在建设过程中，污水处理站正在进行土建工程，现场土方未进行全部覆盖，要求建设单位施工期间对开挖土方进行</w:t>
            </w:r>
            <w:r>
              <w:rPr>
                <w:rFonts w:hint="eastAsia" w:ascii="Times New Roman" w:cs="Times New Roman"/>
                <w:color w:val="000000" w:themeColor="text1"/>
                <w:sz w:val="24"/>
                <w:szCs w:val="24"/>
                <w:lang w:val="en-US" w:eastAsia="zh-CN"/>
                <w14:textFill>
                  <w14:solidFill>
                    <w14:schemeClr w14:val="tx1"/>
                  </w14:solidFill>
                </w14:textFill>
              </w:rPr>
              <w:t>全部</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覆盖，</w:t>
            </w:r>
            <w:r>
              <w:rPr>
                <w:rFonts w:hint="eastAsia" w:ascii="Times New Roman" w:cs="Times New Roman"/>
                <w:color w:val="000000" w:themeColor="text1"/>
                <w:sz w:val="24"/>
                <w:szCs w:val="24"/>
                <w:lang w:val="en-US" w:eastAsia="zh-CN"/>
                <w14:textFill>
                  <w14:solidFill>
                    <w14:schemeClr w14:val="tx1"/>
                  </w14:solidFill>
                </w14:textFill>
              </w:rPr>
              <w:t>施工过程中采取洒水抑尘，</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避免产生扬尘。</w:t>
            </w:r>
          </w:p>
          <w:p w14:paraId="738E1FB6">
            <w:pPr>
              <w:pStyle w:val="79"/>
              <w:keepNext w:val="0"/>
              <w:keepLines w:val="0"/>
              <w:pageBreakBefore w:val="0"/>
              <w:widowControl w:val="0"/>
              <w:numPr>
                <w:ilvl w:val="0"/>
                <w:numId w:val="0"/>
              </w:numPr>
              <w:kinsoku/>
              <w:wordWrap/>
              <w:overflowPunct/>
              <w:topLinePunct w:val="0"/>
              <w:autoSpaceDE/>
              <w:autoSpaceDN/>
              <w:bidi w:val="0"/>
              <w:adjustRightInd w:val="0"/>
              <w:snapToGrid w:val="0"/>
              <w:spacing w:after="0" w:line="360" w:lineRule="auto"/>
              <w:ind w:leftChars="0" w:firstLine="480" w:firstLineChars="200"/>
              <w:jc w:val="both"/>
              <w:textAlignment w:val="baseline"/>
              <w:outlineLvl w:val="9"/>
              <w:rPr>
                <w:rFonts w:hint="default" w:ascii="Times New Roman" w:hAnsi="Times New Roman" w:eastAsia="宋体" w:cs="Times New Roman"/>
                <w:color w:val="000000" w:themeColor="text1"/>
                <w:sz w:val="24"/>
                <w:szCs w:val="24"/>
                <w:lang w:val="en-US" w:eastAsia="zh-CN"/>
                <w14:textFill>
                  <w14:solidFill>
                    <w14:schemeClr w14:val="tx1"/>
                  </w14:solidFill>
                </w14:textFill>
              </w:rPr>
            </w:pPr>
          </w:p>
        </w:tc>
      </w:tr>
    </w:tbl>
    <w:p w14:paraId="246FBAD1">
      <w:pPr>
        <w:pStyle w:val="21"/>
        <w:jc w:val="center"/>
        <w:rPr>
          <w:rFonts w:hint="default" w:ascii="Times New Roman" w:hAnsi="Times New Roman" w:eastAsia="黑体" w:cs="Times New Roman"/>
          <w:snapToGrid w:val="0"/>
          <w:color w:val="000000" w:themeColor="text1"/>
          <w:sz w:val="36"/>
          <w:szCs w:val="36"/>
          <w14:textFill>
            <w14:solidFill>
              <w14:schemeClr w14:val="tx1"/>
            </w14:solidFill>
          </w14:textFill>
        </w:rPr>
        <w:sectPr>
          <w:pgSz w:w="11906" w:h="16838"/>
          <w:pgMar w:top="1701" w:right="1531" w:bottom="1701" w:left="1531" w:header="851" w:footer="851" w:gutter="0"/>
          <w:pgBorders>
            <w:top w:val="none" w:sz="0" w:space="0"/>
            <w:left w:val="none" w:sz="0" w:space="0"/>
            <w:bottom w:val="none" w:sz="0" w:space="0"/>
            <w:right w:val="none" w:sz="0" w:space="0"/>
          </w:pgBorders>
          <w:pgNumType w:fmt="decimal"/>
          <w:cols w:space="720" w:num="1"/>
          <w:docGrid w:linePitch="312" w:charSpace="0"/>
        </w:sectPr>
      </w:pPr>
    </w:p>
    <w:p w14:paraId="25FE7B8F">
      <w:pPr>
        <w:pStyle w:val="21"/>
        <w:jc w:val="left"/>
        <w:outlineLvl w:val="0"/>
        <w:rPr>
          <w:rFonts w:hint="default" w:ascii="Times New Roman" w:hAnsi="Times New Roman" w:eastAsia="黑体" w:cs="Times New Roman"/>
          <w:snapToGrid w:val="0"/>
          <w:color w:val="000000" w:themeColor="text1"/>
          <w:sz w:val="30"/>
          <w:szCs w:val="30"/>
          <w14:textFill>
            <w14:solidFill>
              <w14:schemeClr w14:val="tx1"/>
            </w14:solidFill>
          </w14:textFill>
        </w:rPr>
      </w:pPr>
      <w:r>
        <w:rPr>
          <w:rFonts w:hint="default" w:ascii="Times New Roman" w:hAnsi="Times New Roman" w:eastAsia="黑体" w:cs="Times New Roman"/>
          <w:snapToGrid w:val="0"/>
          <w:color w:val="000000" w:themeColor="text1"/>
          <w:sz w:val="30"/>
          <w:szCs w:val="30"/>
          <w14:textFill>
            <w14:solidFill>
              <w14:schemeClr w14:val="tx1"/>
            </w14:solidFill>
          </w14:textFill>
        </w:rPr>
        <w:t>三、区域环境质量现状、环境保护目标及评价标准</w:t>
      </w:r>
    </w:p>
    <w:tbl>
      <w:tblPr>
        <w:tblStyle w:val="24"/>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800"/>
        <w:gridCol w:w="8199"/>
      </w:tblGrid>
      <w:tr w14:paraId="2C67D24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374" w:hRule="atLeast"/>
          <w:jc w:val="center"/>
        </w:trPr>
        <w:tc>
          <w:tcPr>
            <w:tcW w:w="800" w:type="dxa"/>
            <w:noWrap w:val="0"/>
            <w:vAlign w:val="center"/>
          </w:tcPr>
          <w:p w14:paraId="3110AE96">
            <w:pPr>
              <w:adjustRightInd w:val="0"/>
              <w:snapToGrid w:val="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区域</w:t>
            </w:r>
          </w:p>
          <w:p w14:paraId="6953C476">
            <w:pPr>
              <w:adjustRightInd w:val="0"/>
              <w:snapToGrid w:val="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环境</w:t>
            </w:r>
          </w:p>
          <w:p w14:paraId="7C7C94F8">
            <w:pPr>
              <w:adjustRightInd w:val="0"/>
              <w:snapToGrid w:val="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质量</w:t>
            </w:r>
          </w:p>
          <w:p w14:paraId="2BCF4B75">
            <w:pPr>
              <w:adjustRightInd w:val="0"/>
              <w:snapToGrid w:val="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现状</w:t>
            </w:r>
          </w:p>
        </w:tc>
        <w:tc>
          <w:tcPr>
            <w:tcW w:w="8199" w:type="dxa"/>
            <w:noWrap w:val="0"/>
            <w:vAlign w:val="center"/>
          </w:tcPr>
          <w:p w14:paraId="5AB53218">
            <w:pPr>
              <w:pStyle w:val="2"/>
              <w:keepNext w:val="0"/>
              <w:keepLines w:val="0"/>
              <w:pageBreakBefore w:val="0"/>
              <w:widowControl w:val="0"/>
              <w:kinsoku/>
              <w:wordWrap/>
              <w:overflowPunct/>
              <w:topLinePunct w:val="0"/>
              <w:autoSpaceDE/>
              <w:autoSpaceDN/>
              <w:bidi w:val="0"/>
              <w:adjustRightInd/>
              <w:snapToGrid/>
              <w:spacing w:before="157" w:beforeLines="50" w:after="0" w:line="360" w:lineRule="auto"/>
              <w:ind w:left="0" w:leftChars="0" w:firstLine="482"/>
              <w:textAlignment w:val="auto"/>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1、</w:t>
            </w:r>
            <w:bookmarkStart w:id="4" w:name="_Toc255802213"/>
            <w:r>
              <w:rPr>
                <w:rFonts w:hint="default"/>
                <w:color w:val="000000" w:themeColor="text1"/>
                <w:lang w:val="en-US" w:eastAsia="zh-CN"/>
                <w14:textFill>
                  <w14:solidFill>
                    <w14:schemeClr w14:val="tx1"/>
                  </w14:solidFill>
                </w14:textFill>
              </w:rPr>
              <w:t>环境空气质量常规因子监测</w:t>
            </w:r>
            <w:bookmarkEnd w:id="4"/>
          </w:p>
          <w:p w14:paraId="1DB6A821">
            <w:pPr>
              <w:topLinePunct/>
              <w:adjustRightInd w:val="0"/>
              <w:snapToGrid w:val="0"/>
              <w:spacing w:line="360" w:lineRule="auto"/>
              <w:ind w:firstLine="480" w:firstLineChars="200"/>
              <w:rPr>
                <w:rFonts w:hint="default" w:ascii="Times New Roman" w:hAnsi="Times New Roman" w:eastAsia="宋体" w:cs="Times New Roman"/>
                <w:color w:val="000000" w:themeColor="text1"/>
                <w:kern w:val="0"/>
                <w:sz w:val="24"/>
                <w:lang w:val="en-US" w:eastAsia="zh-CN"/>
                <w14:textFill>
                  <w14:solidFill>
                    <w14:schemeClr w14:val="tx1"/>
                  </w14:solidFill>
                </w14:textFill>
              </w:rPr>
            </w:pPr>
            <w:r>
              <w:rPr>
                <w:rFonts w:hint="eastAsia" w:ascii="Times New Roman" w:hAnsi="Times New Roman" w:eastAsia="宋体" w:cs="Times New Roman"/>
                <w:color w:val="000000" w:themeColor="text1"/>
                <w:kern w:val="0"/>
                <w:sz w:val="24"/>
                <w:lang w:val="en-US" w:eastAsia="zh-CN"/>
                <w14:textFill>
                  <w14:solidFill>
                    <w14:schemeClr w14:val="tx1"/>
                  </w14:solidFill>
                </w14:textFill>
              </w:rPr>
              <w:t>（1）常规污染物</w:t>
            </w:r>
          </w:p>
          <w:p w14:paraId="43E6CA76">
            <w:pPr>
              <w:topLinePunct/>
              <w:adjustRightInd w:val="0"/>
              <w:snapToGrid w:val="0"/>
              <w:spacing w:line="360" w:lineRule="auto"/>
              <w:ind w:firstLine="480" w:firstLineChars="200"/>
              <w:rPr>
                <w:rFonts w:hint="default" w:ascii="Times New Roman" w:hAnsi="Times New Roman" w:eastAsia="宋体" w:cs="Times New Roman"/>
                <w:color w:val="000000" w:themeColor="text1"/>
                <w:kern w:val="0"/>
                <w:sz w:val="24"/>
                <w:lang w:val="en-US" w:eastAsia="zh-CN"/>
                <w14:textFill>
                  <w14:solidFill>
                    <w14:schemeClr w14:val="tx1"/>
                  </w14:solidFill>
                </w14:textFill>
              </w:rPr>
            </w:pPr>
            <w:r>
              <w:rPr>
                <w:rFonts w:hint="default" w:ascii="Times New Roman" w:hAnsi="Times New Roman" w:eastAsia="宋体" w:cs="Times New Roman"/>
                <w:color w:val="000000" w:themeColor="text1"/>
                <w:kern w:val="0"/>
                <w:sz w:val="24"/>
                <w:lang w:val="en-US" w:eastAsia="zh-CN"/>
                <w14:textFill>
                  <w14:solidFill>
                    <w14:schemeClr w14:val="tx1"/>
                  </w14:solidFill>
                </w14:textFill>
              </w:rPr>
              <w:t>根据陕西省生态环境厅办公室202</w:t>
            </w:r>
            <w:r>
              <w:rPr>
                <w:rFonts w:hint="eastAsia" w:ascii="Times New Roman" w:hAnsi="Times New Roman" w:eastAsia="宋体" w:cs="Times New Roman"/>
                <w:color w:val="000000" w:themeColor="text1"/>
                <w:kern w:val="0"/>
                <w:sz w:val="24"/>
                <w:lang w:val="en-US" w:eastAsia="zh-CN"/>
                <w14:textFill>
                  <w14:solidFill>
                    <w14:schemeClr w14:val="tx1"/>
                  </w14:solidFill>
                </w14:textFill>
              </w:rPr>
              <w:t>5</w:t>
            </w:r>
            <w:r>
              <w:rPr>
                <w:rFonts w:hint="default" w:ascii="Times New Roman" w:hAnsi="Times New Roman" w:eastAsia="宋体" w:cs="Times New Roman"/>
                <w:color w:val="000000" w:themeColor="text1"/>
                <w:kern w:val="0"/>
                <w:sz w:val="24"/>
                <w:lang w:val="en-US" w:eastAsia="zh-CN"/>
                <w14:textFill>
                  <w14:solidFill>
                    <w14:schemeClr w14:val="tx1"/>
                  </w14:solidFill>
                </w14:textFill>
              </w:rPr>
              <w:t>年1月</w:t>
            </w:r>
            <w:r>
              <w:rPr>
                <w:rFonts w:hint="eastAsia" w:ascii="Times New Roman" w:hAnsi="Times New Roman" w:eastAsia="宋体" w:cs="Times New Roman"/>
                <w:color w:val="000000" w:themeColor="text1"/>
                <w:kern w:val="0"/>
                <w:sz w:val="24"/>
                <w:lang w:val="en-US" w:eastAsia="zh-CN"/>
                <w14:textFill>
                  <w14:solidFill>
                    <w14:schemeClr w14:val="tx1"/>
                  </w14:solidFill>
                </w14:textFill>
              </w:rPr>
              <w:t>21</w:t>
            </w:r>
            <w:r>
              <w:rPr>
                <w:rFonts w:hint="default" w:ascii="Times New Roman" w:hAnsi="Times New Roman" w:eastAsia="宋体" w:cs="Times New Roman"/>
                <w:color w:val="000000" w:themeColor="text1"/>
                <w:kern w:val="0"/>
                <w:sz w:val="24"/>
                <w:lang w:val="en-US" w:eastAsia="zh-CN"/>
                <w14:textFill>
                  <w14:solidFill>
                    <w14:schemeClr w14:val="tx1"/>
                  </w14:solidFill>
                </w14:textFill>
              </w:rPr>
              <w:t>日发布的《环保快报》，</w:t>
            </w:r>
            <w:r>
              <w:rPr>
                <w:rFonts w:hint="eastAsia" w:ascii="Times New Roman" w:hAnsi="Times New Roman" w:eastAsia="宋体" w:cs="Times New Roman"/>
                <w:color w:val="000000" w:themeColor="text1"/>
                <w:kern w:val="0"/>
                <w:sz w:val="24"/>
                <w:lang w:val="en-US" w:eastAsia="zh-CN"/>
                <w14:textFill>
                  <w14:solidFill>
                    <w14:schemeClr w14:val="tx1"/>
                  </w14:solidFill>
                </w14:textFill>
              </w:rPr>
              <w:t>西咸新区</w:t>
            </w:r>
            <w:r>
              <w:rPr>
                <w:rFonts w:hint="default" w:ascii="Times New Roman" w:hAnsi="Times New Roman" w:eastAsia="宋体" w:cs="Times New Roman"/>
                <w:color w:val="000000" w:themeColor="text1"/>
                <w:kern w:val="0"/>
                <w:sz w:val="24"/>
                <w:lang w:val="en-US" w:eastAsia="zh-CN"/>
                <w14:textFill>
                  <w14:solidFill>
                    <w14:schemeClr w14:val="tx1"/>
                  </w14:solidFill>
                </w14:textFill>
              </w:rPr>
              <w:t>202</w:t>
            </w:r>
            <w:r>
              <w:rPr>
                <w:rFonts w:hint="eastAsia" w:ascii="Times New Roman" w:hAnsi="Times New Roman" w:eastAsia="宋体" w:cs="Times New Roman"/>
                <w:color w:val="000000" w:themeColor="text1"/>
                <w:kern w:val="0"/>
                <w:sz w:val="24"/>
                <w:lang w:val="en-US" w:eastAsia="zh-CN"/>
                <w14:textFill>
                  <w14:solidFill>
                    <w14:schemeClr w14:val="tx1"/>
                  </w14:solidFill>
                </w14:textFill>
              </w:rPr>
              <w:t>4</w:t>
            </w:r>
            <w:r>
              <w:rPr>
                <w:rFonts w:hint="default" w:ascii="Times New Roman" w:hAnsi="Times New Roman" w:eastAsia="宋体" w:cs="Times New Roman"/>
                <w:color w:val="000000" w:themeColor="text1"/>
                <w:kern w:val="0"/>
                <w:sz w:val="24"/>
                <w:lang w:val="en-US" w:eastAsia="zh-CN"/>
                <w14:textFill>
                  <w14:solidFill>
                    <w14:schemeClr w14:val="tx1"/>
                  </w14:solidFill>
                </w14:textFill>
              </w:rPr>
              <w:t>年1月</w:t>
            </w:r>
            <w:r>
              <w:rPr>
                <w:rFonts w:hint="eastAsia" w:cs="Times New Roman"/>
                <w:color w:val="000000" w:themeColor="text1"/>
                <w:kern w:val="0"/>
                <w:sz w:val="24"/>
                <w:lang w:val="en-US" w:eastAsia="zh-CN"/>
                <w14:textFill>
                  <w14:solidFill>
                    <w14:schemeClr w14:val="tx1"/>
                  </w14:solidFill>
                </w14:textFill>
              </w:rPr>
              <w:t>—</w:t>
            </w:r>
            <w:r>
              <w:rPr>
                <w:rFonts w:hint="default" w:ascii="Times New Roman" w:hAnsi="Times New Roman" w:eastAsia="宋体" w:cs="Times New Roman"/>
                <w:color w:val="000000" w:themeColor="text1"/>
                <w:kern w:val="0"/>
                <w:sz w:val="24"/>
                <w:lang w:val="en-US" w:eastAsia="zh-CN"/>
                <w14:textFill>
                  <w14:solidFill>
                    <w14:schemeClr w14:val="tx1"/>
                  </w14:solidFill>
                </w14:textFill>
              </w:rPr>
              <w:t>12月优良天数为</w:t>
            </w:r>
            <w:r>
              <w:rPr>
                <w:rFonts w:hint="eastAsia" w:ascii="Times New Roman" w:hAnsi="Times New Roman" w:eastAsia="宋体" w:cs="Times New Roman"/>
                <w:color w:val="000000" w:themeColor="text1"/>
                <w:kern w:val="0"/>
                <w:sz w:val="24"/>
                <w:lang w:val="en-US" w:eastAsia="zh-CN"/>
                <w14:textFill>
                  <w14:solidFill>
                    <w14:schemeClr w14:val="tx1"/>
                  </w14:solidFill>
                </w14:textFill>
              </w:rPr>
              <w:t>252</w:t>
            </w:r>
            <w:r>
              <w:rPr>
                <w:rFonts w:hint="default" w:ascii="Times New Roman" w:hAnsi="Times New Roman" w:eastAsia="宋体" w:cs="Times New Roman"/>
                <w:color w:val="000000" w:themeColor="text1"/>
                <w:kern w:val="0"/>
                <w:sz w:val="24"/>
                <w:lang w:val="en-US" w:eastAsia="zh-CN"/>
                <w14:textFill>
                  <w14:solidFill>
                    <w14:schemeClr w14:val="tx1"/>
                  </w14:solidFill>
                </w14:textFill>
              </w:rPr>
              <w:t>天，优良率为</w:t>
            </w:r>
            <w:r>
              <w:rPr>
                <w:rFonts w:hint="eastAsia" w:ascii="Times New Roman" w:hAnsi="Times New Roman" w:eastAsia="宋体" w:cs="Times New Roman"/>
                <w:color w:val="000000" w:themeColor="text1"/>
                <w:kern w:val="0"/>
                <w:sz w:val="24"/>
                <w:lang w:val="en-US" w:eastAsia="zh-CN"/>
                <w14:textFill>
                  <w14:solidFill>
                    <w14:schemeClr w14:val="tx1"/>
                  </w14:solidFill>
                </w14:textFill>
              </w:rPr>
              <w:t>68.9</w:t>
            </w:r>
            <w:r>
              <w:rPr>
                <w:rFonts w:hint="default" w:ascii="Times New Roman" w:hAnsi="Times New Roman" w:eastAsia="宋体" w:cs="Times New Roman"/>
                <w:color w:val="000000" w:themeColor="text1"/>
                <w:kern w:val="0"/>
                <w:sz w:val="24"/>
                <w:lang w:val="en-US" w:eastAsia="zh-CN"/>
                <w14:textFill>
                  <w14:solidFill>
                    <w14:schemeClr w14:val="tx1"/>
                  </w14:solidFill>
                </w14:textFill>
              </w:rPr>
              <w:t>%，重度及以上污染天数</w:t>
            </w:r>
            <w:r>
              <w:rPr>
                <w:rFonts w:hint="eastAsia" w:ascii="Times New Roman" w:hAnsi="Times New Roman" w:eastAsia="宋体" w:cs="Times New Roman"/>
                <w:color w:val="000000" w:themeColor="text1"/>
                <w:kern w:val="0"/>
                <w:sz w:val="24"/>
                <w:lang w:val="en-US" w:eastAsia="zh-CN"/>
                <w14:textFill>
                  <w14:solidFill>
                    <w14:schemeClr w14:val="tx1"/>
                  </w14:solidFill>
                </w14:textFill>
              </w:rPr>
              <w:t>6</w:t>
            </w:r>
            <w:r>
              <w:rPr>
                <w:rFonts w:hint="default" w:ascii="Times New Roman" w:hAnsi="Times New Roman" w:eastAsia="宋体" w:cs="Times New Roman"/>
                <w:color w:val="000000" w:themeColor="text1"/>
                <w:kern w:val="0"/>
                <w:sz w:val="24"/>
                <w:lang w:val="en-US" w:eastAsia="zh-CN"/>
                <w14:textFill>
                  <w14:solidFill>
                    <w14:schemeClr w14:val="tx1"/>
                  </w14:solidFill>
                </w14:textFill>
              </w:rPr>
              <w:t>天，空气质量综合指数</w:t>
            </w:r>
            <w:r>
              <w:rPr>
                <w:rFonts w:hint="eastAsia" w:ascii="Times New Roman" w:hAnsi="Times New Roman" w:eastAsia="宋体" w:cs="Times New Roman"/>
                <w:color w:val="000000" w:themeColor="text1"/>
                <w:kern w:val="0"/>
                <w:sz w:val="24"/>
                <w:lang w:val="en-US" w:eastAsia="zh-CN"/>
                <w14:textFill>
                  <w14:solidFill>
                    <w14:schemeClr w14:val="tx1"/>
                  </w14:solidFill>
                </w14:textFill>
              </w:rPr>
              <w:t>4.492</w:t>
            </w:r>
            <w:r>
              <w:rPr>
                <w:rFonts w:hint="default" w:ascii="Times New Roman" w:hAnsi="Times New Roman" w:eastAsia="宋体" w:cs="Times New Roman"/>
                <w:color w:val="000000" w:themeColor="text1"/>
                <w:kern w:val="0"/>
                <w:sz w:val="24"/>
                <w:lang w:val="en-US" w:eastAsia="zh-CN"/>
                <w14:textFill>
                  <w14:solidFill>
                    <w14:schemeClr w14:val="tx1"/>
                  </w14:solidFill>
                </w14:textFill>
              </w:rPr>
              <w:t>，全区环境空气质量状况见下表：</w:t>
            </w:r>
          </w:p>
          <w:p w14:paraId="15D5B92E">
            <w:pPr>
              <w:pStyle w:val="12"/>
              <w:rPr>
                <w:rFonts w:hint="default" w:ascii="Times New Roman" w:hAnsi="Times New Roman" w:eastAsia="宋体" w:cs="Times New Roman"/>
                <w:b/>
                <w:color w:val="000000" w:themeColor="text1"/>
                <w:sz w:val="21"/>
                <w:szCs w:val="21"/>
                <w:vertAlign w:val="superscript"/>
                <w:lang w:val="en-US" w:eastAsia="zh-CN"/>
                <w14:textFill>
                  <w14:solidFill>
                    <w14:schemeClr w14:val="tx1"/>
                  </w14:solidFill>
                </w14:textFill>
              </w:rPr>
            </w:pPr>
            <w:r>
              <w:rPr>
                <w:color w:val="000000" w:themeColor="text1"/>
                <w:sz w:val="21"/>
                <w:szCs w:val="21"/>
                <w14:textFill>
                  <w14:solidFill>
                    <w14:schemeClr w14:val="tx1"/>
                  </w14:solidFill>
                </w14:textFill>
              </w:rPr>
              <w:t xml:space="preserve">表 </w:t>
            </w:r>
            <w:r>
              <w:rPr>
                <w:color w:val="000000" w:themeColor="text1"/>
                <w:sz w:val="21"/>
                <w:szCs w:val="21"/>
                <w14:textFill>
                  <w14:solidFill>
                    <w14:schemeClr w14:val="tx1"/>
                  </w14:solidFill>
                </w14:textFill>
              </w:rPr>
              <w:fldChar w:fldCharType="begin"/>
            </w:r>
            <w:r>
              <w:rPr>
                <w:color w:val="000000" w:themeColor="text1"/>
                <w:sz w:val="21"/>
                <w:szCs w:val="21"/>
                <w14:textFill>
                  <w14:solidFill>
                    <w14:schemeClr w14:val="tx1"/>
                  </w14:solidFill>
                </w14:textFill>
              </w:rPr>
              <w:instrText xml:space="preserve"> SEQ 表 \* ARABIC </w:instrText>
            </w:r>
            <w:r>
              <w:rPr>
                <w:color w:val="000000" w:themeColor="text1"/>
                <w:sz w:val="21"/>
                <w:szCs w:val="21"/>
                <w14:textFill>
                  <w14:solidFill>
                    <w14:schemeClr w14:val="tx1"/>
                  </w14:solidFill>
                </w14:textFill>
              </w:rPr>
              <w:fldChar w:fldCharType="separate"/>
            </w:r>
            <w:r>
              <w:rPr>
                <w:color w:val="000000" w:themeColor="text1"/>
                <w:sz w:val="21"/>
                <w:szCs w:val="21"/>
                <w14:textFill>
                  <w14:solidFill>
                    <w14:schemeClr w14:val="tx1"/>
                  </w14:solidFill>
                </w14:textFill>
              </w:rPr>
              <w:t>10</w:t>
            </w:r>
            <w:r>
              <w:rPr>
                <w:color w:val="000000" w:themeColor="text1"/>
                <w:sz w:val="21"/>
                <w:szCs w:val="21"/>
                <w14:textFill>
                  <w14:solidFill>
                    <w14:schemeClr w14:val="tx1"/>
                  </w14:solidFill>
                </w14:textFill>
              </w:rPr>
              <w:fldChar w:fldCharType="end"/>
            </w:r>
            <w:r>
              <w:rPr>
                <w:rFonts w:hint="default" w:ascii="Times New Roman" w:hAnsi="Times New Roman" w:cs="Times New Roman"/>
                <w:b/>
                <w:color w:val="000000" w:themeColor="text1"/>
                <w:sz w:val="21"/>
                <w:szCs w:val="21"/>
                <w14:textFill>
                  <w14:solidFill>
                    <w14:schemeClr w14:val="tx1"/>
                  </w14:solidFill>
                </w14:textFill>
              </w:rPr>
              <w:t>环境空气质量监测结果统计表</w:t>
            </w:r>
          </w:p>
          <w:tbl>
            <w:tblPr>
              <w:tblStyle w:val="25"/>
              <w:tblW w:w="4993" w:type="pct"/>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573"/>
              <w:gridCol w:w="979"/>
              <w:gridCol w:w="1639"/>
              <w:gridCol w:w="1626"/>
              <w:gridCol w:w="1397"/>
              <w:gridCol w:w="1026"/>
              <w:gridCol w:w="717"/>
            </w:tblGrid>
            <w:tr w14:paraId="1A28180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360" w:type="pct"/>
                  <w:vMerge w:val="restart"/>
                  <w:tcBorders>
                    <w:tl2br w:val="nil"/>
                    <w:tr2bl w:val="nil"/>
                  </w:tcBorders>
                  <w:noWrap w:val="0"/>
                  <w:vAlign w:val="center"/>
                </w:tcPr>
                <w:p w14:paraId="2E759617">
                  <w:pPr>
                    <w:widowControl/>
                    <w:adjustRightInd w:val="0"/>
                    <w:snapToGrid w:val="0"/>
                    <w:spacing w:line="240" w:lineRule="auto"/>
                    <w:jc w:val="center"/>
                    <w:rPr>
                      <w:rFonts w:hint="default" w:ascii="Times New Roman" w:hAnsi="Times New Roman" w:eastAsia="宋体" w:cs="Times New Roman"/>
                      <w:b/>
                      <w:bCs/>
                      <w:color w:val="000000" w:themeColor="text1"/>
                      <w:kern w:val="0"/>
                      <w:sz w:val="21"/>
                      <w:szCs w:val="21"/>
                      <w:highlight w:val="none"/>
                      <w:vertAlign w:val="baseline"/>
                      <w:lang w:eastAsia="zh-CN"/>
                      <w14:textFill>
                        <w14:solidFill>
                          <w14:schemeClr w14:val="tx1"/>
                        </w14:solidFill>
                      </w14:textFill>
                    </w:rPr>
                  </w:pPr>
                  <w:r>
                    <w:rPr>
                      <w:rFonts w:hint="default" w:ascii="Times New Roman" w:hAnsi="Times New Roman" w:cs="Times New Roman"/>
                      <w:b/>
                      <w:bCs/>
                      <w:color w:val="000000" w:themeColor="text1"/>
                      <w:kern w:val="0"/>
                      <w:sz w:val="21"/>
                      <w:szCs w:val="21"/>
                      <w:highlight w:val="none"/>
                      <w:vertAlign w:val="baseline"/>
                      <w:lang w:eastAsia="zh-CN"/>
                      <w14:textFill>
                        <w14:solidFill>
                          <w14:schemeClr w14:val="tx1"/>
                        </w14:solidFill>
                      </w14:textFill>
                    </w:rPr>
                    <w:t>县区</w:t>
                  </w:r>
                </w:p>
              </w:tc>
              <w:tc>
                <w:tcPr>
                  <w:tcW w:w="615" w:type="pct"/>
                  <w:vMerge w:val="restart"/>
                  <w:tcBorders>
                    <w:tl2br w:val="nil"/>
                    <w:tr2bl w:val="nil"/>
                  </w:tcBorders>
                  <w:noWrap w:val="0"/>
                  <w:vAlign w:val="center"/>
                </w:tcPr>
                <w:p w14:paraId="39243279">
                  <w:pPr>
                    <w:widowControl/>
                    <w:adjustRightInd w:val="0"/>
                    <w:snapToGrid w:val="0"/>
                    <w:spacing w:line="240" w:lineRule="auto"/>
                    <w:jc w:val="center"/>
                    <w:rPr>
                      <w:rFonts w:hint="default" w:ascii="Times New Roman" w:hAnsi="Times New Roman" w:eastAsia="宋体" w:cs="Times New Roman"/>
                      <w:b/>
                      <w:bCs/>
                      <w:color w:val="000000" w:themeColor="text1"/>
                      <w:kern w:val="0"/>
                      <w:sz w:val="21"/>
                      <w:szCs w:val="21"/>
                      <w:highlight w:val="none"/>
                      <w:vertAlign w:val="baseline"/>
                      <w:lang w:eastAsia="zh-CN"/>
                      <w14:textFill>
                        <w14:solidFill>
                          <w14:schemeClr w14:val="tx1"/>
                        </w14:solidFill>
                      </w14:textFill>
                    </w:rPr>
                  </w:pPr>
                  <w:r>
                    <w:rPr>
                      <w:rFonts w:hint="default" w:ascii="Times New Roman" w:hAnsi="Times New Roman" w:cs="Times New Roman"/>
                      <w:b/>
                      <w:bCs/>
                      <w:color w:val="000000" w:themeColor="text1"/>
                      <w:kern w:val="0"/>
                      <w:sz w:val="21"/>
                      <w:szCs w:val="21"/>
                      <w:highlight w:val="none"/>
                      <w:vertAlign w:val="baseline"/>
                      <w:lang w:eastAsia="zh-CN"/>
                      <w14:textFill>
                        <w14:solidFill>
                          <w14:schemeClr w14:val="tx1"/>
                        </w14:solidFill>
                      </w14:textFill>
                    </w:rPr>
                    <w:t>项目</w:t>
                  </w:r>
                </w:p>
              </w:tc>
              <w:tc>
                <w:tcPr>
                  <w:tcW w:w="1029" w:type="pct"/>
                  <w:vMerge w:val="restart"/>
                  <w:tcBorders>
                    <w:tl2br w:val="nil"/>
                    <w:tr2bl w:val="nil"/>
                  </w:tcBorders>
                  <w:noWrap w:val="0"/>
                  <w:vAlign w:val="center"/>
                </w:tcPr>
                <w:p w14:paraId="7EB79876">
                  <w:pPr>
                    <w:widowControl/>
                    <w:adjustRightInd w:val="0"/>
                    <w:snapToGrid w:val="0"/>
                    <w:spacing w:line="240" w:lineRule="auto"/>
                    <w:jc w:val="center"/>
                    <w:rPr>
                      <w:rFonts w:hint="default" w:ascii="Times New Roman" w:hAnsi="Times New Roman" w:eastAsia="宋体" w:cs="Times New Roman"/>
                      <w:b/>
                      <w:bCs/>
                      <w:color w:val="000000" w:themeColor="text1"/>
                      <w:kern w:val="0"/>
                      <w:sz w:val="21"/>
                      <w:szCs w:val="21"/>
                      <w:highlight w:val="none"/>
                      <w:vertAlign w:val="baseline"/>
                      <w:lang w:eastAsia="zh-CN"/>
                      <w14:textFill>
                        <w14:solidFill>
                          <w14:schemeClr w14:val="tx1"/>
                        </w14:solidFill>
                      </w14:textFill>
                    </w:rPr>
                  </w:pPr>
                  <w:r>
                    <w:rPr>
                      <w:rFonts w:hint="default" w:ascii="Times New Roman" w:hAnsi="Times New Roman" w:cs="Times New Roman"/>
                      <w:b/>
                      <w:bCs/>
                      <w:color w:val="000000" w:themeColor="text1"/>
                      <w:kern w:val="0"/>
                      <w:sz w:val="21"/>
                      <w:szCs w:val="21"/>
                      <w:highlight w:val="none"/>
                      <w:vertAlign w:val="baseline"/>
                      <w:lang w:eastAsia="zh-CN"/>
                      <w14:textFill>
                        <w14:solidFill>
                          <w14:schemeClr w14:val="tx1"/>
                        </w14:solidFill>
                      </w14:textFill>
                    </w:rPr>
                    <w:t>浓度（均值）</w:t>
                  </w:r>
                </w:p>
              </w:tc>
              <w:tc>
                <w:tcPr>
                  <w:tcW w:w="1021" w:type="pct"/>
                  <w:vMerge w:val="restart"/>
                  <w:tcBorders>
                    <w:tl2br w:val="nil"/>
                    <w:tr2bl w:val="nil"/>
                  </w:tcBorders>
                  <w:noWrap w:val="0"/>
                  <w:vAlign w:val="center"/>
                </w:tcPr>
                <w:p w14:paraId="18CEE406">
                  <w:pPr>
                    <w:widowControl/>
                    <w:adjustRightInd w:val="0"/>
                    <w:snapToGrid w:val="0"/>
                    <w:spacing w:line="240" w:lineRule="auto"/>
                    <w:jc w:val="center"/>
                    <w:rPr>
                      <w:rFonts w:hint="default" w:ascii="Times New Roman" w:hAnsi="Times New Roman" w:eastAsia="宋体" w:cs="Times New Roman"/>
                      <w:b/>
                      <w:bCs/>
                      <w:color w:val="000000" w:themeColor="text1"/>
                      <w:kern w:val="0"/>
                      <w:sz w:val="21"/>
                      <w:szCs w:val="21"/>
                      <w:highlight w:val="none"/>
                      <w:vertAlign w:val="baseline"/>
                      <w:lang w:val="en-US" w:eastAsia="zh-CN"/>
                      <w14:textFill>
                        <w14:solidFill>
                          <w14:schemeClr w14:val="tx1"/>
                        </w14:solidFill>
                      </w14:textFill>
                    </w:rPr>
                  </w:pPr>
                  <w:r>
                    <w:rPr>
                      <w:rFonts w:hint="default" w:ascii="Times New Roman" w:hAnsi="Times New Roman" w:cs="Times New Roman"/>
                      <w:b/>
                      <w:bCs/>
                      <w:color w:val="000000" w:themeColor="text1"/>
                      <w:kern w:val="0"/>
                      <w:sz w:val="21"/>
                      <w:szCs w:val="21"/>
                      <w:highlight w:val="none"/>
                      <w:vertAlign w:val="baseline"/>
                      <w:lang w:val="en-US" w:eastAsia="zh-CN"/>
                      <w14:textFill>
                        <w14:solidFill>
                          <w14:schemeClr w14:val="tx1"/>
                        </w14:solidFill>
                      </w14:textFill>
                    </w:rPr>
                    <w:t>平均时间</w:t>
                  </w:r>
                </w:p>
              </w:tc>
              <w:tc>
                <w:tcPr>
                  <w:tcW w:w="877" w:type="pct"/>
                  <w:tcBorders>
                    <w:tl2br w:val="nil"/>
                    <w:tr2bl w:val="nil"/>
                  </w:tcBorders>
                  <w:noWrap w:val="0"/>
                  <w:vAlign w:val="center"/>
                </w:tcPr>
                <w:p w14:paraId="1848A4A1">
                  <w:pPr>
                    <w:widowControl/>
                    <w:adjustRightInd w:val="0"/>
                    <w:snapToGrid w:val="0"/>
                    <w:spacing w:line="240" w:lineRule="auto"/>
                    <w:jc w:val="center"/>
                    <w:rPr>
                      <w:rFonts w:hint="default" w:ascii="Times New Roman" w:hAnsi="Times New Roman" w:eastAsia="宋体" w:cs="Times New Roman"/>
                      <w:b/>
                      <w:bCs/>
                      <w:color w:val="000000" w:themeColor="text1"/>
                      <w:kern w:val="0"/>
                      <w:sz w:val="21"/>
                      <w:szCs w:val="21"/>
                      <w:highlight w:val="none"/>
                      <w:vertAlign w:val="baseline"/>
                      <w:lang w:eastAsia="zh-CN"/>
                      <w14:textFill>
                        <w14:solidFill>
                          <w14:schemeClr w14:val="tx1"/>
                        </w14:solidFill>
                      </w14:textFill>
                    </w:rPr>
                  </w:pPr>
                  <w:r>
                    <w:rPr>
                      <w:rFonts w:hint="default" w:ascii="Times New Roman" w:hAnsi="Times New Roman" w:cs="Times New Roman"/>
                      <w:b/>
                      <w:bCs/>
                      <w:color w:val="000000" w:themeColor="text1"/>
                      <w:kern w:val="0"/>
                      <w:sz w:val="21"/>
                      <w:szCs w:val="21"/>
                      <w:highlight w:val="none"/>
                      <w:vertAlign w:val="baseline"/>
                      <w:lang w:eastAsia="zh-CN"/>
                      <w14:textFill>
                        <w14:solidFill>
                          <w14:schemeClr w14:val="tx1"/>
                        </w14:solidFill>
                      </w14:textFill>
                    </w:rPr>
                    <w:t>标准限值</w:t>
                  </w:r>
                </w:p>
              </w:tc>
              <w:tc>
                <w:tcPr>
                  <w:tcW w:w="644" w:type="pct"/>
                  <w:vMerge w:val="restart"/>
                  <w:tcBorders>
                    <w:right w:val="single" w:color="auto" w:sz="4" w:space="0"/>
                    <w:tl2br w:val="nil"/>
                    <w:tr2bl w:val="nil"/>
                  </w:tcBorders>
                  <w:noWrap w:val="0"/>
                  <w:vAlign w:val="center"/>
                </w:tcPr>
                <w:p w14:paraId="7B4F2BBA">
                  <w:pPr>
                    <w:widowControl/>
                    <w:adjustRightInd w:val="0"/>
                    <w:snapToGrid w:val="0"/>
                    <w:spacing w:line="240" w:lineRule="auto"/>
                    <w:jc w:val="center"/>
                    <w:rPr>
                      <w:rFonts w:hint="default" w:ascii="Times New Roman" w:hAnsi="Times New Roman" w:eastAsia="宋体" w:cs="Times New Roman"/>
                      <w:b/>
                      <w:bCs/>
                      <w:color w:val="000000" w:themeColor="text1"/>
                      <w:kern w:val="0"/>
                      <w:sz w:val="21"/>
                      <w:szCs w:val="21"/>
                      <w:highlight w:val="none"/>
                      <w:vertAlign w:val="baseline"/>
                      <w:lang w:eastAsia="zh-CN"/>
                      <w14:textFill>
                        <w14:solidFill>
                          <w14:schemeClr w14:val="tx1"/>
                        </w14:solidFill>
                      </w14:textFill>
                    </w:rPr>
                  </w:pPr>
                  <w:r>
                    <w:rPr>
                      <w:rFonts w:hint="default" w:ascii="Times New Roman" w:hAnsi="Times New Roman" w:cs="Times New Roman"/>
                      <w:b/>
                      <w:bCs/>
                      <w:color w:val="000000" w:themeColor="text1"/>
                      <w:kern w:val="0"/>
                      <w:sz w:val="21"/>
                      <w:szCs w:val="21"/>
                      <w:highlight w:val="none"/>
                      <w:vertAlign w:val="baseline"/>
                      <w:lang w:eastAsia="zh-CN"/>
                      <w14:textFill>
                        <w14:solidFill>
                          <w14:schemeClr w14:val="tx1"/>
                        </w14:solidFill>
                      </w14:textFill>
                    </w:rPr>
                    <w:t>占标率（</w:t>
                  </w:r>
                  <w:r>
                    <w:rPr>
                      <w:rFonts w:hint="default" w:ascii="Times New Roman" w:hAnsi="Times New Roman" w:cs="Times New Roman"/>
                      <w:b/>
                      <w:bCs/>
                      <w:color w:val="000000" w:themeColor="text1"/>
                      <w:kern w:val="0"/>
                      <w:sz w:val="21"/>
                      <w:szCs w:val="21"/>
                      <w:highlight w:val="none"/>
                      <w:vertAlign w:val="baseline"/>
                      <w:lang w:val="en-US" w:eastAsia="zh-CN"/>
                      <w14:textFill>
                        <w14:solidFill>
                          <w14:schemeClr w14:val="tx1"/>
                        </w14:solidFill>
                      </w14:textFill>
                    </w:rPr>
                    <w:t>%</w:t>
                  </w:r>
                  <w:r>
                    <w:rPr>
                      <w:rFonts w:hint="default" w:ascii="Times New Roman" w:hAnsi="Times New Roman" w:cs="Times New Roman"/>
                      <w:b/>
                      <w:bCs/>
                      <w:color w:val="000000" w:themeColor="text1"/>
                      <w:kern w:val="0"/>
                      <w:sz w:val="21"/>
                      <w:szCs w:val="21"/>
                      <w:highlight w:val="none"/>
                      <w:vertAlign w:val="baseline"/>
                      <w:lang w:eastAsia="zh-CN"/>
                      <w14:textFill>
                        <w14:solidFill>
                          <w14:schemeClr w14:val="tx1"/>
                        </w14:solidFill>
                      </w14:textFill>
                    </w:rPr>
                    <w:t>）</w:t>
                  </w:r>
                </w:p>
              </w:tc>
              <w:tc>
                <w:tcPr>
                  <w:tcW w:w="450" w:type="pct"/>
                  <w:vMerge w:val="restart"/>
                  <w:tcBorders>
                    <w:left w:val="single" w:color="auto" w:sz="4" w:space="0"/>
                    <w:tl2br w:val="nil"/>
                    <w:tr2bl w:val="nil"/>
                  </w:tcBorders>
                  <w:noWrap w:val="0"/>
                  <w:vAlign w:val="center"/>
                </w:tcPr>
                <w:p w14:paraId="3CAEFD1C">
                  <w:pPr>
                    <w:widowControl/>
                    <w:adjustRightInd w:val="0"/>
                    <w:snapToGrid w:val="0"/>
                    <w:spacing w:line="240" w:lineRule="auto"/>
                    <w:jc w:val="center"/>
                    <w:rPr>
                      <w:rFonts w:hint="default" w:ascii="Times New Roman" w:hAnsi="Times New Roman" w:cs="Times New Roman"/>
                      <w:b/>
                      <w:bCs/>
                      <w:color w:val="000000" w:themeColor="text1"/>
                      <w:kern w:val="0"/>
                      <w:sz w:val="21"/>
                      <w:szCs w:val="21"/>
                      <w:highlight w:val="none"/>
                      <w:vertAlign w:val="baseline"/>
                      <w:lang w:eastAsia="zh-CN"/>
                      <w14:textFill>
                        <w14:solidFill>
                          <w14:schemeClr w14:val="tx1"/>
                        </w14:solidFill>
                      </w14:textFill>
                    </w:rPr>
                  </w:pPr>
                  <w:r>
                    <w:rPr>
                      <w:rFonts w:hint="default" w:ascii="Times New Roman" w:hAnsi="Times New Roman" w:cs="Times New Roman"/>
                      <w:b/>
                      <w:bCs/>
                      <w:color w:val="000000" w:themeColor="text1"/>
                      <w:kern w:val="0"/>
                      <w:sz w:val="21"/>
                      <w:szCs w:val="21"/>
                      <w:highlight w:val="none"/>
                      <w:vertAlign w:val="baseline"/>
                      <w:lang w:eastAsia="zh-CN"/>
                      <w14:textFill>
                        <w14:solidFill>
                          <w14:schemeClr w14:val="tx1"/>
                        </w14:solidFill>
                      </w14:textFill>
                    </w:rPr>
                    <w:t>达标</w:t>
                  </w:r>
                </w:p>
                <w:p w14:paraId="5AC86ADF">
                  <w:pPr>
                    <w:widowControl/>
                    <w:adjustRightInd w:val="0"/>
                    <w:snapToGrid w:val="0"/>
                    <w:spacing w:line="240" w:lineRule="auto"/>
                    <w:jc w:val="center"/>
                    <w:rPr>
                      <w:rFonts w:hint="default" w:ascii="Times New Roman" w:hAnsi="Times New Roman" w:eastAsia="宋体" w:cs="Times New Roman"/>
                      <w:b/>
                      <w:bCs/>
                      <w:color w:val="000000" w:themeColor="text1"/>
                      <w:kern w:val="0"/>
                      <w:sz w:val="21"/>
                      <w:szCs w:val="21"/>
                      <w:highlight w:val="none"/>
                      <w:vertAlign w:val="baseline"/>
                      <w:lang w:val="en-US" w:eastAsia="zh-CN" w:bidi="ar-SA"/>
                      <w14:textFill>
                        <w14:solidFill>
                          <w14:schemeClr w14:val="tx1"/>
                        </w14:solidFill>
                      </w14:textFill>
                    </w:rPr>
                  </w:pPr>
                  <w:r>
                    <w:rPr>
                      <w:rFonts w:hint="default" w:ascii="Times New Roman" w:hAnsi="Times New Roman" w:cs="Times New Roman"/>
                      <w:b/>
                      <w:bCs/>
                      <w:color w:val="000000" w:themeColor="text1"/>
                      <w:kern w:val="0"/>
                      <w:sz w:val="21"/>
                      <w:szCs w:val="21"/>
                      <w:highlight w:val="none"/>
                      <w:vertAlign w:val="baseline"/>
                      <w:lang w:eastAsia="zh-CN"/>
                      <w14:textFill>
                        <w14:solidFill>
                          <w14:schemeClr w14:val="tx1"/>
                        </w14:solidFill>
                      </w14:textFill>
                    </w:rPr>
                    <w:t>情况</w:t>
                  </w:r>
                </w:p>
              </w:tc>
            </w:tr>
            <w:tr w14:paraId="0212C3B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360" w:type="pct"/>
                  <w:vMerge w:val="continue"/>
                  <w:tcBorders>
                    <w:tl2br w:val="nil"/>
                    <w:tr2bl w:val="nil"/>
                  </w:tcBorders>
                  <w:noWrap w:val="0"/>
                  <w:vAlign w:val="center"/>
                </w:tcPr>
                <w:p w14:paraId="76D8786C">
                  <w:pPr>
                    <w:widowControl/>
                    <w:adjustRightInd w:val="0"/>
                    <w:snapToGrid w:val="0"/>
                    <w:spacing w:line="240" w:lineRule="auto"/>
                    <w:jc w:val="center"/>
                    <w:rPr>
                      <w:rFonts w:hint="default" w:ascii="Times New Roman" w:hAnsi="Times New Roman" w:cs="Times New Roman"/>
                      <w:color w:val="000000" w:themeColor="text1"/>
                      <w:kern w:val="0"/>
                      <w:sz w:val="21"/>
                      <w:szCs w:val="21"/>
                      <w:highlight w:val="none"/>
                      <w:vertAlign w:val="baseline"/>
                      <w:lang w:eastAsia="zh-CN"/>
                      <w14:textFill>
                        <w14:solidFill>
                          <w14:schemeClr w14:val="tx1"/>
                        </w14:solidFill>
                      </w14:textFill>
                    </w:rPr>
                  </w:pPr>
                </w:p>
              </w:tc>
              <w:tc>
                <w:tcPr>
                  <w:tcW w:w="615" w:type="pct"/>
                  <w:vMerge w:val="continue"/>
                  <w:tcBorders>
                    <w:tl2br w:val="nil"/>
                    <w:tr2bl w:val="nil"/>
                  </w:tcBorders>
                  <w:noWrap w:val="0"/>
                  <w:vAlign w:val="center"/>
                </w:tcPr>
                <w:p w14:paraId="1C339D05">
                  <w:pPr>
                    <w:widowControl/>
                    <w:adjustRightInd w:val="0"/>
                    <w:snapToGrid w:val="0"/>
                    <w:spacing w:line="240" w:lineRule="auto"/>
                    <w:jc w:val="center"/>
                    <w:rPr>
                      <w:rFonts w:hint="default" w:ascii="Times New Roman" w:hAnsi="Times New Roman" w:cs="Times New Roman"/>
                      <w:color w:val="000000" w:themeColor="text1"/>
                      <w:kern w:val="0"/>
                      <w:sz w:val="21"/>
                      <w:szCs w:val="21"/>
                      <w:highlight w:val="none"/>
                      <w:vertAlign w:val="baseline"/>
                      <w:lang w:eastAsia="zh-CN"/>
                      <w14:textFill>
                        <w14:solidFill>
                          <w14:schemeClr w14:val="tx1"/>
                        </w14:solidFill>
                      </w14:textFill>
                    </w:rPr>
                  </w:pPr>
                </w:p>
              </w:tc>
              <w:tc>
                <w:tcPr>
                  <w:tcW w:w="1029" w:type="pct"/>
                  <w:vMerge w:val="continue"/>
                  <w:tcBorders>
                    <w:tl2br w:val="nil"/>
                    <w:tr2bl w:val="nil"/>
                  </w:tcBorders>
                  <w:noWrap w:val="0"/>
                  <w:vAlign w:val="center"/>
                </w:tcPr>
                <w:p w14:paraId="0478EDC8">
                  <w:pPr>
                    <w:widowControl/>
                    <w:adjustRightInd w:val="0"/>
                    <w:snapToGrid w:val="0"/>
                    <w:spacing w:line="240" w:lineRule="auto"/>
                    <w:jc w:val="center"/>
                    <w:rPr>
                      <w:rFonts w:hint="default" w:ascii="Times New Roman" w:hAnsi="Times New Roman" w:cs="Times New Roman"/>
                      <w:color w:val="000000" w:themeColor="text1"/>
                      <w:kern w:val="0"/>
                      <w:sz w:val="21"/>
                      <w:szCs w:val="21"/>
                      <w:highlight w:val="none"/>
                      <w:vertAlign w:val="baseline"/>
                      <w:lang w:eastAsia="zh-CN"/>
                      <w14:textFill>
                        <w14:solidFill>
                          <w14:schemeClr w14:val="tx1"/>
                        </w14:solidFill>
                      </w14:textFill>
                    </w:rPr>
                  </w:pPr>
                </w:p>
              </w:tc>
              <w:tc>
                <w:tcPr>
                  <w:tcW w:w="1021" w:type="pct"/>
                  <w:vMerge w:val="continue"/>
                  <w:tcBorders>
                    <w:tl2br w:val="nil"/>
                    <w:tr2bl w:val="nil"/>
                  </w:tcBorders>
                  <w:noWrap w:val="0"/>
                  <w:vAlign w:val="center"/>
                </w:tcPr>
                <w:p w14:paraId="6EA430F4">
                  <w:pPr>
                    <w:widowControl/>
                    <w:adjustRightInd w:val="0"/>
                    <w:snapToGrid w:val="0"/>
                    <w:spacing w:line="240" w:lineRule="auto"/>
                    <w:jc w:val="center"/>
                    <w:rPr>
                      <w:rFonts w:hint="default" w:ascii="Times New Roman" w:hAnsi="Times New Roman" w:cs="Times New Roman"/>
                      <w:color w:val="000000" w:themeColor="text1"/>
                      <w:kern w:val="0"/>
                      <w:sz w:val="21"/>
                      <w:szCs w:val="21"/>
                      <w:highlight w:val="none"/>
                      <w:vertAlign w:val="baseline"/>
                      <w:lang w:eastAsia="zh-CN"/>
                      <w14:textFill>
                        <w14:solidFill>
                          <w14:schemeClr w14:val="tx1"/>
                        </w14:solidFill>
                      </w14:textFill>
                    </w:rPr>
                  </w:pPr>
                </w:p>
              </w:tc>
              <w:tc>
                <w:tcPr>
                  <w:tcW w:w="877" w:type="pct"/>
                  <w:tcBorders>
                    <w:tl2br w:val="nil"/>
                    <w:tr2bl w:val="nil"/>
                  </w:tcBorders>
                  <w:noWrap w:val="0"/>
                  <w:vAlign w:val="center"/>
                </w:tcPr>
                <w:p w14:paraId="2B680935">
                  <w:pPr>
                    <w:widowControl/>
                    <w:adjustRightInd w:val="0"/>
                    <w:snapToGrid w:val="0"/>
                    <w:spacing w:line="240" w:lineRule="auto"/>
                    <w:jc w:val="center"/>
                    <w:rPr>
                      <w:rFonts w:hint="default" w:ascii="Times New Roman" w:hAnsi="Times New Roman" w:cs="Times New Roman"/>
                      <w:color w:val="000000" w:themeColor="text1"/>
                      <w:kern w:val="0"/>
                      <w:sz w:val="21"/>
                      <w:szCs w:val="21"/>
                      <w:highlight w:val="none"/>
                      <w:vertAlign w:val="baseline"/>
                      <w:lang w:eastAsia="zh-CN"/>
                      <w14:textFill>
                        <w14:solidFill>
                          <w14:schemeClr w14:val="tx1"/>
                        </w14:solidFill>
                      </w14:textFill>
                    </w:rPr>
                  </w:pPr>
                  <w:r>
                    <w:rPr>
                      <w:rFonts w:hint="default" w:ascii="Times New Roman" w:hAnsi="Times New Roman" w:cs="Times New Roman"/>
                      <w:b/>
                      <w:bCs/>
                      <w:color w:val="000000" w:themeColor="text1"/>
                      <w:kern w:val="0"/>
                      <w:sz w:val="21"/>
                      <w:szCs w:val="21"/>
                      <w:highlight w:val="none"/>
                      <w:vertAlign w:val="baseline"/>
                      <w:lang w:eastAsia="zh-CN"/>
                      <w14:textFill>
                        <w14:solidFill>
                          <w14:schemeClr w14:val="tx1"/>
                        </w14:solidFill>
                      </w14:textFill>
                    </w:rPr>
                    <w:t>二级</w:t>
                  </w:r>
                </w:p>
              </w:tc>
              <w:tc>
                <w:tcPr>
                  <w:tcW w:w="644" w:type="pct"/>
                  <w:vMerge w:val="continue"/>
                  <w:tcBorders>
                    <w:right w:val="single" w:color="auto" w:sz="4" w:space="0"/>
                    <w:tl2br w:val="nil"/>
                    <w:tr2bl w:val="nil"/>
                  </w:tcBorders>
                  <w:noWrap w:val="0"/>
                  <w:vAlign w:val="center"/>
                </w:tcPr>
                <w:p w14:paraId="467D1F81">
                  <w:pPr>
                    <w:widowControl/>
                    <w:adjustRightInd w:val="0"/>
                    <w:snapToGrid w:val="0"/>
                    <w:spacing w:line="240" w:lineRule="auto"/>
                    <w:jc w:val="center"/>
                    <w:rPr>
                      <w:rFonts w:hint="default" w:ascii="Times New Roman" w:hAnsi="Times New Roman" w:cs="Times New Roman"/>
                      <w:color w:val="000000" w:themeColor="text1"/>
                      <w:kern w:val="0"/>
                      <w:sz w:val="21"/>
                      <w:szCs w:val="21"/>
                      <w:highlight w:val="none"/>
                      <w:vertAlign w:val="baseline"/>
                      <w:lang w:eastAsia="zh-CN"/>
                      <w14:textFill>
                        <w14:solidFill>
                          <w14:schemeClr w14:val="tx1"/>
                        </w14:solidFill>
                      </w14:textFill>
                    </w:rPr>
                  </w:pPr>
                </w:p>
              </w:tc>
              <w:tc>
                <w:tcPr>
                  <w:tcW w:w="450" w:type="pct"/>
                  <w:vMerge w:val="continue"/>
                  <w:tcBorders>
                    <w:left w:val="single" w:color="auto" w:sz="4" w:space="0"/>
                    <w:tl2br w:val="nil"/>
                    <w:tr2bl w:val="nil"/>
                  </w:tcBorders>
                  <w:noWrap w:val="0"/>
                  <w:vAlign w:val="center"/>
                </w:tcPr>
                <w:p w14:paraId="37D8F4F7">
                  <w:pPr>
                    <w:widowControl/>
                    <w:adjustRightInd w:val="0"/>
                    <w:snapToGrid w:val="0"/>
                    <w:spacing w:line="240" w:lineRule="auto"/>
                    <w:jc w:val="center"/>
                    <w:rPr>
                      <w:rFonts w:hint="default" w:ascii="Times New Roman" w:hAnsi="Times New Roman" w:cs="Times New Roman"/>
                      <w:color w:val="000000" w:themeColor="text1"/>
                      <w:kern w:val="0"/>
                      <w:sz w:val="21"/>
                      <w:szCs w:val="21"/>
                      <w:highlight w:val="none"/>
                      <w:vertAlign w:val="baseline"/>
                      <w:lang w:val="en-US" w:eastAsia="zh-CN" w:bidi="ar-SA"/>
                      <w14:textFill>
                        <w14:solidFill>
                          <w14:schemeClr w14:val="tx1"/>
                        </w14:solidFill>
                      </w14:textFill>
                    </w:rPr>
                  </w:pPr>
                </w:p>
              </w:tc>
            </w:tr>
            <w:tr w14:paraId="727AFB0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360" w:type="pct"/>
                  <w:vMerge w:val="restart"/>
                  <w:tcBorders>
                    <w:tl2br w:val="nil"/>
                    <w:tr2bl w:val="nil"/>
                  </w:tcBorders>
                  <w:noWrap w:val="0"/>
                  <w:vAlign w:val="center"/>
                </w:tcPr>
                <w:p w14:paraId="3AC76A93">
                  <w:pPr>
                    <w:widowControl/>
                    <w:adjustRightInd w:val="0"/>
                    <w:snapToGrid w:val="0"/>
                    <w:spacing w:line="240" w:lineRule="auto"/>
                    <w:jc w:val="center"/>
                    <w:rPr>
                      <w:rFonts w:hint="default" w:ascii="Times New Roman" w:hAnsi="Times New Roman" w:eastAsia="宋体" w:cs="Times New Roman"/>
                      <w:color w:val="000000" w:themeColor="text1"/>
                      <w:kern w:val="0"/>
                      <w:sz w:val="21"/>
                      <w:szCs w:val="21"/>
                      <w:highlight w:val="none"/>
                      <w:vertAlign w:val="baseline"/>
                      <w:lang w:eastAsia="zh-CN"/>
                      <w14:textFill>
                        <w14:solidFill>
                          <w14:schemeClr w14:val="tx1"/>
                        </w14:solidFill>
                      </w14:textFill>
                    </w:rPr>
                  </w:pPr>
                  <w:r>
                    <w:rPr>
                      <w:rFonts w:hint="eastAsia" w:ascii="Times New Roman" w:hAnsi="Times New Roman" w:cs="Times New Roman"/>
                      <w:color w:val="000000" w:themeColor="text1"/>
                      <w:kern w:val="0"/>
                      <w:sz w:val="21"/>
                      <w:szCs w:val="21"/>
                      <w:highlight w:val="none"/>
                      <w:vertAlign w:val="baseline"/>
                      <w:lang w:val="en-US" w:eastAsia="zh-CN"/>
                      <w14:textFill>
                        <w14:solidFill>
                          <w14:schemeClr w14:val="tx1"/>
                        </w14:solidFill>
                      </w14:textFill>
                    </w:rPr>
                    <w:t>西咸新区</w:t>
                  </w:r>
                </w:p>
              </w:tc>
              <w:tc>
                <w:tcPr>
                  <w:tcW w:w="615" w:type="pct"/>
                  <w:tcBorders>
                    <w:tl2br w:val="nil"/>
                    <w:tr2bl w:val="nil"/>
                  </w:tcBorders>
                  <w:noWrap w:val="0"/>
                  <w:vAlign w:val="center"/>
                </w:tcPr>
                <w:p w14:paraId="4505DC92">
                  <w:pPr>
                    <w:widowControl/>
                    <w:adjustRightInd w:val="0"/>
                    <w:snapToGrid w:val="0"/>
                    <w:spacing w:line="240" w:lineRule="auto"/>
                    <w:jc w:val="center"/>
                    <w:rPr>
                      <w:rFonts w:hint="default" w:ascii="Times New Roman" w:hAnsi="Times New Roman" w:eastAsia="宋体" w:cs="Times New Roman"/>
                      <w:color w:val="000000" w:themeColor="text1"/>
                      <w:kern w:val="0"/>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kern w:val="0"/>
                      <w:sz w:val="21"/>
                      <w:szCs w:val="21"/>
                      <w:highlight w:val="none"/>
                      <w:vertAlign w:val="baseline"/>
                      <w:lang w:val="en-US" w:eastAsia="zh-CN"/>
                      <w14:textFill>
                        <w14:solidFill>
                          <w14:schemeClr w14:val="tx1"/>
                        </w14:solidFill>
                      </w14:textFill>
                    </w:rPr>
                    <w:t>PM</w:t>
                  </w:r>
                  <w:r>
                    <w:rPr>
                      <w:rFonts w:hint="default" w:ascii="Times New Roman" w:hAnsi="Times New Roman" w:cs="Times New Roman"/>
                      <w:color w:val="000000" w:themeColor="text1"/>
                      <w:kern w:val="0"/>
                      <w:sz w:val="21"/>
                      <w:szCs w:val="21"/>
                      <w:highlight w:val="none"/>
                      <w:vertAlign w:val="subscript"/>
                      <w:lang w:val="en-US" w:eastAsia="zh-CN"/>
                      <w14:textFill>
                        <w14:solidFill>
                          <w14:schemeClr w14:val="tx1"/>
                        </w14:solidFill>
                      </w14:textFill>
                    </w:rPr>
                    <w:t>10</w:t>
                  </w:r>
                </w:p>
              </w:tc>
              <w:tc>
                <w:tcPr>
                  <w:tcW w:w="1029" w:type="pct"/>
                  <w:tcBorders>
                    <w:tl2br w:val="nil"/>
                    <w:tr2bl w:val="nil"/>
                  </w:tcBorders>
                  <w:noWrap w:val="0"/>
                  <w:vAlign w:val="center"/>
                </w:tcPr>
                <w:p w14:paraId="7BD5EB8B">
                  <w:pPr>
                    <w:widowControl/>
                    <w:adjustRightInd w:val="0"/>
                    <w:snapToGrid w:val="0"/>
                    <w:spacing w:line="240" w:lineRule="auto"/>
                    <w:jc w:val="center"/>
                    <w:rPr>
                      <w:rFonts w:hint="default" w:ascii="Times New Roman" w:hAnsi="Times New Roman" w:eastAsia="宋体" w:cs="Times New Roman"/>
                      <w:b w:val="0"/>
                      <w:bCs w:val="0"/>
                      <w:color w:val="000000" w:themeColor="text1"/>
                      <w:kern w:val="0"/>
                      <w:sz w:val="21"/>
                      <w:szCs w:val="21"/>
                      <w:highlight w:val="none"/>
                      <w:vertAlign w:val="baseline"/>
                      <w:lang w:val="en-US" w:eastAsia="zh-CN"/>
                      <w14:textFill>
                        <w14:solidFill>
                          <w14:schemeClr w14:val="tx1"/>
                        </w14:solidFill>
                      </w14:textFill>
                    </w:rPr>
                  </w:pPr>
                  <w:r>
                    <w:rPr>
                      <w:rFonts w:hint="eastAsia" w:ascii="Times New Roman" w:hAnsi="Times New Roman" w:cs="Times New Roman"/>
                      <w:b w:val="0"/>
                      <w:bCs w:val="0"/>
                      <w:color w:val="000000" w:themeColor="text1"/>
                      <w:sz w:val="21"/>
                      <w:szCs w:val="21"/>
                      <w:highlight w:val="none"/>
                      <w:lang w:val="en-US" w:eastAsia="zh-CN"/>
                      <w14:textFill>
                        <w14:solidFill>
                          <w14:schemeClr w14:val="tx1"/>
                        </w14:solidFill>
                      </w14:textFill>
                    </w:rPr>
                    <w:t>74</w:t>
                  </w:r>
                  <w:r>
                    <w:rPr>
                      <w:rFonts w:hint="default" w:ascii="Times New Roman" w:hAnsi="Times New Roman" w:cs="Times New Roman"/>
                      <w:b w:val="0"/>
                      <w:bCs w:val="0"/>
                      <w:color w:val="000000" w:themeColor="text1"/>
                      <w:sz w:val="21"/>
                      <w:szCs w:val="21"/>
                      <w:highlight w:val="none"/>
                      <w14:textFill>
                        <w14:solidFill>
                          <w14:schemeClr w14:val="tx1"/>
                        </w14:solidFill>
                      </w14:textFill>
                    </w:rPr>
                    <w:t>µg/m</w:t>
                  </w:r>
                  <w:r>
                    <w:rPr>
                      <w:rFonts w:hint="default" w:ascii="Times New Roman" w:hAnsi="Times New Roman" w:cs="Times New Roman"/>
                      <w:b w:val="0"/>
                      <w:bCs w:val="0"/>
                      <w:color w:val="000000" w:themeColor="text1"/>
                      <w:sz w:val="21"/>
                      <w:szCs w:val="21"/>
                      <w:highlight w:val="none"/>
                      <w:vertAlign w:val="superscript"/>
                      <w:lang w:val="en-US" w:eastAsia="zh-CN"/>
                      <w14:textFill>
                        <w14:solidFill>
                          <w14:schemeClr w14:val="tx1"/>
                        </w14:solidFill>
                      </w14:textFill>
                    </w:rPr>
                    <w:t>3</w:t>
                  </w:r>
                </w:p>
              </w:tc>
              <w:tc>
                <w:tcPr>
                  <w:tcW w:w="1021" w:type="pct"/>
                  <w:tcBorders>
                    <w:tl2br w:val="nil"/>
                    <w:tr2bl w:val="nil"/>
                  </w:tcBorders>
                  <w:noWrap w:val="0"/>
                  <w:vAlign w:val="center"/>
                </w:tcPr>
                <w:p w14:paraId="469EA715">
                  <w:pPr>
                    <w:widowControl/>
                    <w:adjustRightInd w:val="0"/>
                    <w:snapToGrid w:val="0"/>
                    <w:spacing w:line="240" w:lineRule="auto"/>
                    <w:jc w:val="center"/>
                    <w:rPr>
                      <w:rFonts w:hint="default" w:ascii="Times New Roman" w:hAnsi="Times New Roman" w:eastAsia="宋体" w:cs="Times New Roman"/>
                      <w:b w:val="0"/>
                      <w:bCs w:val="0"/>
                      <w:color w:val="000000" w:themeColor="text1"/>
                      <w:kern w:val="0"/>
                      <w:sz w:val="21"/>
                      <w:szCs w:val="21"/>
                      <w:highlight w:val="none"/>
                      <w:vertAlign w:val="baseline"/>
                      <w:lang w:val="en-US" w:eastAsia="zh-CN"/>
                      <w14:textFill>
                        <w14:solidFill>
                          <w14:schemeClr w14:val="tx1"/>
                        </w14:solidFill>
                      </w14:textFill>
                    </w:rPr>
                  </w:pPr>
                  <w:r>
                    <w:rPr>
                      <w:rFonts w:hint="default" w:ascii="Times New Roman" w:hAnsi="Times New Roman" w:cs="Times New Roman"/>
                      <w:b w:val="0"/>
                      <w:bCs w:val="0"/>
                      <w:color w:val="000000" w:themeColor="text1"/>
                      <w:kern w:val="0"/>
                      <w:sz w:val="21"/>
                      <w:szCs w:val="21"/>
                      <w:highlight w:val="none"/>
                      <w:vertAlign w:val="baseline"/>
                      <w:lang w:val="en-US" w:eastAsia="zh-CN"/>
                      <w14:textFill>
                        <w14:solidFill>
                          <w14:schemeClr w14:val="tx1"/>
                        </w14:solidFill>
                      </w14:textFill>
                    </w:rPr>
                    <w:t>年均值</w:t>
                  </w:r>
                </w:p>
              </w:tc>
              <w:tc>
                <w:tcPr>
                  <w:tcW w:w="877" w:type="pct"/>
                  <w:tcBorders>
                    <w:tl2br w:val="nil"/>
                    <w:tr2bl w:val="nil"/>
                  </w:tcBorders>
                  <w:noWrap w:val="0"/>
                  <w:vAlign w:val="center"/>
                </w:tcPr>
                <w:p w14:paraId="44830318">
                  <w:pPr>
                    <w:widowControl/>
                    <w:adjustRightInd w:val="0"/>
                    <w:snapToGrid w:val="0"/>
                    <w:spacing w:line="240" w:lineRule="auto"/>
                    <w:jc w:val="center"/>
                    <w:rPr>
                      <w:rFonts w:hint="default" w:ascii="Times New Roman" w:hAnsi="Times New Roman" w:eastAsia="宋体" w:cs="Times New Roman"/>
                      <w:b w:val="0"/>
                      <w:bCs w:val="0"/>
                      <w:color w:val="000000" w:themeColor="text1"/>
                      <w:kern w:val="0"/>
                      <w:sz w:val="21"/>
                      <w:szCs w:val="21"/>
                      <w:highlight w:val="none"/>
                      <w:vertAlign w:val="baseline"/>
                      <w:lang w:val="en-US" w:eastAsia="zh-CN"/>
                      <w14:textFill>
                        <w14:solidFill>
                          <w14:schemeClr w14:val="tx1"/>
                        </w14:solidFill>
                      </w14:textFill>
                    </w:rPr>
                  </w:pPr>
                  <w:r>
                    <w:rPr>
                      <w:rFonts w:hint="default" w:ascii="Times New Roman" w:hAnsi="Times New Roman" w:cs="Times New Roman"/>
                      <w:b w:val="0"/>
                      <w:bCs w:val="0"/>
                      <w:color w:val="000000" w:themeColor="text1"/>
                      <w:kern w:val="0"/>
                      <w:sz w:val="21"/>
                      <w:szCs w:val="21"/>
                      <w:highlight w:val="none"/>
                      <w:vertAlign w:val="baseline"/>
                      <w:lang w:val="en-US" w:eastAsia="zh-CN"/>
                      <w14:textFill>
                        <w14:solidFill>
                          <w14:schemeClr w14:val="tx1"/>
                        </w14:solidFill>
                      </w14:textFill>
                    </w:rPr>
                    <w:t>70</w:t>
                  </w:r>
                  <w:r>
                    <w:rPr>
                      <w:rFonts w:hint="default" w:ascii="Times New Roman" w:hAnsi="Times New Roman" w:cs="Times New Roman"/>
                      <w:b w:val="0"/>
                      <w:bCs w:val="0"/>
                      <w:color w:val="000000" w:themeColor="text1"/>
                      <w:sz w:val="21"/>
                      <w:szCs w:val="21"/>
                      <w:highlight w:val="none"/>
                      <w14:textFill>
                        <w14:solidFill>
                          <w14:schemeClr w14:val="tx1"/>
                        </w14:solidFill>
                      </w14:textFill>
                    </w:rPr>
                    <w:t>µg/m</w:t>
                  </w:r>
                  <w:r>
                    <w:rPr>
                      <w:rFonts w:hint="default" w:ascii="Times New Roman" w:hAnsi="Times New Roman" w:cs="Times New Roman"/>
                      <w:b w:val="0"/>
                      <w:bCs w:val="0"/>
                      <w:color w:val="000000" w:themeColor="text1"/>
                      <w:sz w:val="21"/>
                      <w:szCs w:val="21"/>
                      <w:highlight w:val="none"/>
                      <w:vertAlign w:val="superscript"/>
                      <w:lang w:val="en-US" w:eastAsia="zh-CN"/>
                      <w14:textFill>
                        <w14:solidFill>
                          <w14:schemeClr w14:val="tx1"/>
                        </w14:solidFill>
                      </w14:textFill>
                    </w:rPr>
                    <w:t>3</w:t>
                  </w:r>
                </w:p>
              </w:tc>
              <w:tc>
                <w:tcPr>
                  <w:tcW w:w="644" w:type="pct"/>
                  <w:tcBorders>
                    <w:right w:val="single" w:color="auto" w:sz="4" w:space="0"/>
                    <w:tl2br w:val="nil"/>
                    <w:tr2bl w:val="nil"/>
                  </w:tcBorders>
                  <w:noWrap w:val="0"/>
                  <w:vAlign w:val="center"/>
                </w:tcPr>
                <w:p w14:paraId="7EF8ED1A">
                  <w:pPr>
                    <w:widowControl/>
                    <w:adjustRightInd w:val="0"/>
                    <w:snapToGrid w:val="0"/>
                    <w:spacing w:line="240" w:lineRule="auto"/>
                    <w:jc w:val="center"/>
                    <w:rPr>
                      <w:rFonts w:hint="default" w:ascii="Times New Roman" w:hAnsi="Times New Roman" w:eastAsia="宋体" w:cs="Times New Roman"/>
                      <w:color w:val="000000" w:themeColor="text1"/>
                      <w:kern w:val="0"/>
                      <w:sz w:val="21"/>
                      <w:szCs w:val="21"/>
                      <w:highlight w:val="none"/>
                      <w:vertAlign w:val="baseline"/>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vertAlign w:val="baseline"/>
                      <w:lang w:val="en-US" w:eastAsia="zh-CN"/>
                      <w14:textFill>
                        <w14:solidFill>
                          <w14:schemeClr w14:val="tx1"/>
                        </w14:solidFill>
                      </w14:textFill>
                    </w:rPr>
                    <w:t>105.71</w:t>
                  </w:r>
                </w:p>
              </w:tc>
              <w:tc>
                <w:tcPr>
                  <w:tcW w:w="717" w:type="dxa"/>
                  <w:tcBorders>
                    <w:left w:val="single" w:color="auto" w:sz="4" w:space="0"/>
                    <w:tl2br w:val="nil"/>
                    <w:tr2bl w:val="nil"/>
                  </w:tcBorders>
                  <w:noWrap w:val="0"/>
                  <w:vAlign w:val="center"/>
                </w:tcPr>
                <w:p w14:paraId="57373209">
                  <w:pPr>
                    <w:widowControl/>
                    <w:adjustRightInd w:val="0"/>
                    <w:snapToGrid w:val="0"/>
                    <w:spacing w:line="240" w:lineRule="auto"/>
                    <w:jc w:val="center"/>
                    <w:rPr>
                      <w:rFonts w:hint="default" w:ascii="Times New Roman" w:hAnsi="Times New Roman" w:eastAsia="宋体" w:cs="Times New Roman"/>
                      <w:color w:val="000000" w:themeColor="text1"/>
                      <w:kern w:val="0"/>
                      <w:sz w:val="21"/>
                      <w:szCs w:val="21"/>
                      <w:highlight w:val="none"/>
                      <w:vertAlign w:val="baseline"/>
                      <w:lang w:val="en-US" w:eastAsia="zh-CN" w:bidi="ar-SA"/>
                      <w14:textFill>
                        <w14:solidFill>
                          <w14:schemeClr w14:val="tx1"/>
                        </w14:solidFill>
                      </w14:textFill>
                    </w:rPr>
                  </w:pPr>
                  <w:r>
                    <w:rPr>
                      <w:rFonts w:hint="eastAsia" w:ascii="Times New Roman" w:hAnsi="Times New Roman" w:cs="Times New Roman"/>
                      <w:color w:val="000000" w:themeColor="text1"/>
                      <w:kern w:val="0"/>
                      <w:sz w:val="21"/>
                      <w:szCs w:val="21"/>
                      <w:highlight w:val="none"/>
                      <w:vertAlign w:val="baseline"/>
                      <w:lang w:eastAsia="zh-CN"/>
                      <w14:textFill>
                        <w14:solidFill>
                          <w14:schemeClr w14:val="tx1"/>
                        </w14:solidFill>
                      </w14:textFill>
                    </w:rPr>
                    <w:t>超</w:t>
                  </w:r>
                  <w:r>
                    <w:rPr>
                      <w:rFonts w:hint="default" w:ascii="Times New Roman" w:hAnsi="Times New Roman" w:cs="Times New Roman"/>
                      <w:color w:val="000000" w:themeColor="text1"/>
                      <w:kern w:val="0"/>
                      <w:sz w:val="21"/>
                      <w:szCs w:val="21"/>
                      <w:highlight w:val="none"/>
                      <w:vertAlign w:val="baseline"/>
                      <w:lang w:eastAsia="zh-CN"/>
                      <w14:textFill>
                        <w14:solidFill>
                          <w14:schemeClr w14:val="tx1"/>
                        </w14:solidFill>
                      </w14:textFill>
                    </w:rPr>
                    <w:t>标</w:t>
                  </w:r>
                </w:p>
              </w:tc>
            </w:tr>
            <w:tr w14:paraId="14B8ED8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360" w:type="pct"/>
                  <w:vMerge w:val="continue"/>
                  <w:tcBorders>
                    <w:tl2br w:val="nil"/>
                    <w:tr2bl w:val="nil"/>
                  </w:tcBorders>
                  <w:noWrap w:val="0"/>
                  <w:vAlign w:val="center"/>
                </w:tcPr>
                <w:p w14:paraId="705C7244">
                  <w:pPr>
                    <w:widowControl/>
                    <w:adjustRightInd w:val="0"/>
                    <w:snapToGrid w:val="0"/>
                    <w:spacing w:line="240" w:lineRule="auto"/>
                    <w:jc w:val="center"/>
                    <w:rPr>
                      <w:rFonts w:hint="default" w:ascii="Times New Roman" w:hAnsi="Times New Roman" w:cs="Times New Roman"/>
                      <w:color w:val="000000" w:themeColor="text1"/>
                      <w:kern w:val="0"/>
                      <w:sz w:val="21"/>
                      <w:szCs w:val="21"/>
                      <w:highlight w:val="none"/>
                      <w:vertAlign w:val="baseline"/>
                      <w14:textFill>
                        <w14:solidFill>
                          <w14:schemeClr w14:val="tx1"/>
                        </w14:solidFill>
                      </w14:textFill>
                    </w:rPr>
                  </w:pPr>
                </w:p>
              </w:tc>
              <w:tc>
                <w:tcPr>
                  <w:tcW w:w="615" w:type="pct"/>
                  <w:tcBorders>
                    <w:tl2br w:val="nil"/>
                    <w:tr2bl w:val="nil"/>
                  </w:tcBorders>
                  <w:noWrap w:val="0"/>
                  <w:vAlign w:val="center"/>
                </w:tcPr>
                <w:p w14:paraId="46C78F18">
                  <w:pPr>
                    <w:widowControl/>
                    <w:adjustRightInd w:val="0"/>
                    <w:snapToGrid w:val="0"/>
                    <w:spacing w:line="240" w:lineRule="auto"/>
                    <w:jc w:val="center"/>
                    <w:rPr>
                      <w:rFonts w:hint="default" w:ascii="Times New Roman" w:hAnsi="Times New Roman" w:eastAsia="宋体" w:cs="Times New Roman"/>
                      <w:color w:val="000000" w:themeColor="text1"/>
                      <w:kern w:val="0"/>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kern w:val="0"/>
                      <w:sz w:val="21"/>
                      <w:szCs w:val="21"/>
                      <w:highlight w:val="none"/>
                      <w:vertAlign w:val="baseline"/>
                      <w:lang w:val="en-US" w:eastAsia="zh-CN"/>
                      <w14:textFill>
                        <w14:solidFill>
                          <w14:schemeClr w14:val="tx1"/>
                        </w14:solidFill>
                      </w14:textFill>
                    </w:rPr>
                    <w:t>PM</w:t>
                  </w:r>
                  <w:r>
                    <w:rPr>
                      <w:rFonts w:hint="default" w:ascii="Times New Roman" w:hAnsi="Times New Roman" w:cs="Times New Roman"/>
                      <w:color w:val="000000" w:themeColor="text1"/>
                      <w:kern w:val="0"/>
                      <w:sz w:val="21"/>
                      <w:szCs w:val="21"/>
                      <w:highlight w:val="none"/>
                      <w:vertAlign w:val="subscript"/>
                      <w:lang w:val="en-US" w:eastAsia="zh-CN"/>
                      <w14:textFill>
                        <w14:solidFill>
                          <w14:schemeClr w14:val="tx1"/>
                        </w14:solidFill>
                      </w14:textFill>
                    </w:rPr>
                    <w:t>2.5</w:t>
                  </w:r>
                </w:p>
              </w:tc>
              <w:tc>
                <w:tcPr>
                  <w:tcW w:w="1029" w:type="pct"/>
                  <w:tcBorders>
                    <w:tl2br w:val="nil"/>
                    <w:tr2bl w:val="nil"/>
                  </w:tcBorders>
                  <w:noWrap w:val="0"/>
                  <w:vAlign w:val="center"/>
                </w:tcPr>
                <w:p w14:paraId="78D31EE6">
                  <w:pPr>
                    <w:widowControl/>
                    <w:adjustRightInd w:val="0"/>
                    <w:snapToGrid w:val="0"/>
                    <w:spacing w:line="240" w:lineRule="auto"/>
                    <w:jc w:val="center"/>
                    <w:rPr>
                      <w:rFonts w:hint="default" w:ascii="Times New Roman" w:hAnsi="Times New Roman" w:eastAsia="宋体" w:cs="Times New Roman"/>
                      <w:b w:val="0"/>
                      <w:bCs w:val="0"/>
                      <w:color w:val="000000" w:themeColor="text1"/>
                      <w:kern w:val="0"/>
                      <w:sz w:val="21"/>
                      <w:szCs w:val="21"/>
                      <w:highlight w:val="none"/>
                      <w:vertAlign w:val="baseline"/>
                      <w:lang w:val="en-US" w:eastAsia="zh-CN"/>
                      <w14:textFill>
                        <w14:solidFill>
                          <w14:schemeClr w14:val="tx1"/>
                        </w14:solidFill>
                      </w14:textFill>
                    </w:rPr>
                  </w:pPr>
                  <w:r>
                    <w:rPr>
                      <w:rFonts w:hint="eastAsia" w:ascii="Times New Roman" w:hAnsi="Times New Roman" w:cs="Times New Roman"/>
                      <w:b w:val="0"/>
                      <w:bCs w:val="0"/>
                      <w:color w:val="000000" w:themeColor="text1"/>
                      <w:kern w:val="0"/>
                      <w:sz w:val="21"/>
                      <w:szCs w:val="21"/>
                      <w:highlight w:val="none"/>
                      <w:vertAlign w:val="baseline"/>
                      <w:lang w:val="en-US" w:eastAsia="zh-CN"/>
                      <w14:textFill>
                        <w14:solidFill>
                          <w14:schemeClr w14:val="tx1"/>
                        </w14:solidFill>
                      </w14:textFill>
                    </w:rPr>
                    <w:t>43</w:t>
                  </w:r>
                  <w:r>
                    <w:rPr>
                      <w:rFonts w:hint="default" w:ascii="Times New Roman" w:hAnsi="Times New Roman" w:cs="Times New Roman"/>
                      <w:b w:val="0"/>
                      <w:bCs w:val="0"/>
                      <w:color w:val="000000" w:themeColor="text1"/>
                      <w:sz w:val="21"/>
                      <w:szCs w:val="21"/>
                      <w:highlight w:val="none"/>
                      <w14:textFill>
                        <w14:solidFill>
                          <w14:schemeClr w14:val="tx1"/>
                        </w14:solidFill>
                      </w14:textFill>
                    </w:rPr>
                    <w:t>µg/m</w:t>
                  </w:r>
                  <w:r>
                    <w:rPr>
                      <w:rFonts w:hint="default" w:ascii="Times New Roman" w:hAnsi="Times New Roman" w:cs="Times New Roman"/>
                      <w:b w:val="0"/>
                      <w:bCs w:val="0"/>
                      <w:color w:val="000000" w:themeColor="text1"/>
                      <w:sz w:val="21"/>
                      <w:szCs w:val="21"/>
                      <w:highlight w:val="none"/>
                      <w:vertAlign w:val="superscript"/>
                      <w:lang w:val="en-US" w:eastAsia="zh-CN"/>
                      <w14:textFill>
                        <w14:solidFill>
                          <w14:schemeClr w14:val="tx1"/>
                        </w14:solidFill>
                      </w14:textFill>
                    </w:rPr>
                    <w:t>3</w:t>
                  </w:r>
                </w:p>
              </w:tc>
              <w:tc>
                <w:tcPr>
                  <w:tcW w:w="1021" w:type="pct"/>
                  <w:tcBorders>
                    <w:tl2br w:val="nil"/>
                    <w:tr2bl w:val="nil"/>
                  </w:tcBorders>
                  <w:noWrap w:val="0"/>
                  <w:vAlign w:val="center"/>
                </w:tcPr>
                <w:p w14:paraId="148F4DE3">
                  <w:pPr>
                    <w:widowControl/>
                    <w:adjustRightInd w:val="0"/>
                    <w:snapToGrid w:val="0"/>
                    <w:spacing w:line="240" w:lineRule="auto"/>
                    <w:jc w:val="center"/>
                    <w:rPr>
                      <w:rFonts w:hint="default" w:ascii="Times New Roman" w:hAnsi="Times New Roman" w:cs="Times New Roman"/>
                      <w:b w:val="0"/>
                      <w:bCs w:val="0"/>
                      <w:color w:val="000000" w:themeColor="text1"/>
                      <w:kern w:val="0"/>
                      <w:sz w:val="21"/>
                      <w:szCs w:val="21"/>
                      <w:highlight w:val="none"/>
                      <w:vertAlign w:val="baseline"/>
                      <w:lang w:val="en-US" w:eastAsia="zh-CN"/>
                      <w14:textFill>
                        <w14:solidFill>
                          <w14:schemeClr w14:val="tx1"/>
                        </w14:solidFill>
                      </w14:textFill>
                    </w:rPr>
                  </w:pPr>
                  <w:r>
                    <w:rPr>
                      <w:rFonts w:hint="default" w:ascii="Times New Roman" w:hAnsi="Times New Roman" w:cs="Times New Roman"/>
                      <w:b w:val="0"/>
                      <w:bCs w:val="0"/>
                      <w:color w:val="000000" w:themeColor="text1"/>
                      <w:kern w:val="0"/>
                      <w:sz w:val="21"/>
                      <w:szCs w:val="21"/>
                      <w:highlight w:val="none"/>
                      <w:vertAlign w:val="baseline"/>
                      <w:lang w:val="en-US" w:eastAsia="zh-CN"/>
                      <w14:textFill>
                        <w14:solidFill>
                          <w14:schemeClr w14:val="tx1"/>
                        </w14:solidFill>
                      </w14:textFill>
                    </w:rPr>
                    <w:t>年均值</w:t>
                  </w:r>
                </w:p>
              </w:tc>
              <w:tc>
                <w:tcPr>
                  <w:tcW w:w="877" w:type="pct"/>
                  <w:tcBorders>
                    <w:tl2br w:val="nil"/>
                    <w:tr2bl w:val="nil"/>
                  </w:tcBorders>
                  <w:noWrap w:val="0"/>
                  <w:vAlign w:val="center"/>
                </w:tcPr>
                <w:p w14:paraId="3D1851F7">
                  <w:pPr>
                    <w:widowControl/>
                    <w:adjustRightInd w:val="0"/>
                    <w:snapToGrid w:val="0"/>
                    <w:spacing w:line="240" w:lineRule="auto"/>
                    <w:jc w:val="center"/>
                    <w:rPr>
                      <w:rFonts w:hint="default" w:ascii="Times New Roman" w:hAnsi="Times New Roman" w:eastAsia="宋体" w:cs="Times New Roman"/>
                      <w:b w:val="0"/>
                      <w:bCs w:val="0"/>
                      <w:color w:val="000000" w:themeColor="text1"/>
                      <w:kern w:val="0"/>
                      <w:sz w:val="21"/>
                      <w:szCs w:val="21"/>
                      <w:highlight w:val="none"/>
                      <w:vertAlign w:val="baseline"/>
                      <w:lang w:val="en-US" w:eastAsia="zh-CN"/>
                      <w14:textFill>
                        <w14:solidFill>
                          <w14:schemeClr w14:val="tx1"/>
                        </w14:solidFill>
                      </w14:textFill>
                    </w:rPr>
                  </w:pPr>
                  <w:r>
                    <w:rPr>
                      <w:rFonts w:hint="default" w:ascii="Times New Roman" w:hAnsi="Times New Roman" w:cs="Times New Roman"/>
                      <w:b w:val="0"/>
                      <w:bCs w:val="0"/>
                      <w:color w:val="000000" w:themeColor="text1"/>
                      <w:kern w:val="0"/>
                      <w:sz w:val="21"/>
                      <w:szCs w:val="21"/>
                      <w:highlight w:val="none"/>
                      <w:vertAlign w:val="baseline"/>
                      <w:lang w:val="en-US" w:eastAsia="zh-CN"/>
                      <w14:textFill>
                        <w14:solidFill>
                          <w14:schemeClr w14:val="tx1"/>
                        </w14:solidFill>
                      </w14:textFill>
                    </w:rPr>
                    <w:t>35</w:t>
                  </w:r>
                  <w:r>
                    <w:rPr>
                      <w:rFonts w:hint="default" w:ascii="Times New Roman" w:hAnsi="Times New Roman" w:cs="Times New Roman"/>
                      <w:b w:val="0"/>
                      <w:bCs w:val="0"/>
                      <w:color w:val="000000" w:themeColor="text1"/>
                      <w:sz w:val="21"/>
                      <w:szCs w:val="21"/>
                      <w:highlight w:val="none"/>
                      <w14:textFill>
                        <w14:solidFill>
                          <w14:schemeClr w14:val="tx1"/>
                        </w14:solidFill>
                      </w14:textFill>
                    </w:rPr>
                    <w:t>µg/m</w:t>
                  </w:r>
                  <w:r>
                    <w:rPr>
                      <w:rFonts w:hint="default" w:ascii="Times New Roman" w:hAnsi="Times New Roman" w:cs="Times New Roman"/>
                      <w:b w:val="0"/>
                      <w:bCs w:val="0"/>
                      <w:color w:val="000000" w:themeColor="text1"/>
                      <w:sz w:val="21"/>
                      <w:szCs w:val="21"/>
                      <w:highlight w:val="none"/>
                      <w:vertAlign w:val="superscript"/>
                      <w:lang w:val="en-US" w:eastAsia="zh-CN"/>
                      <w14:textFill>
                        <w14:solidFill>
                          <w14:schemeClr w14:val="tx1"/>
                        </w14:solidFill>
                      </w14:textFill>
                    </w:rPr>
                    <w:t>3</w:t>
                  </w:r>
                </w:p>
              </w:tc>
              <w:tc>
                <w:tcPr>
                  <w:tcW w:w="644" w:type="pct"/>
                  <w:tcBorders>
                    <w:right w:val="single" w:color="auto" w:sz="4" w:space="0"/>
                    <w:tl2br w:val="nil"/>
                    <w:tr2bl w:val="nil"/>
                  </w:tcBorders>
                  <w:noWrap w:val="0"/>
                  <w:vAlign w:val="center"/>
                </w:tcPr>
                <w:p w14:paraId="06EE79AE">
                  <w:pPr>
                    <w:widowControl/>
                    <w:adjustRightInd w:val="0"/>
                    <w:snapToGrid w:val="0"/>
                    <w:spacing w:line="240" w:lineRule="auto"/>
                    <w:jc w:val="center"/>
                    <w:rPr>
                      <w:rFonts w:hint="default" w:ascii="Times New Roman" w:hAnsi="Times New Roman" w:eastAsia="宋体" w:cs="Times New Roman"/>
                      <w:color w:val="000000" w:themeColor="text1"/>
                      <w:kern w:val="0"/>
                      <w:sz w:val="21"/>
                      <w:szCs w:val="21"/>
                      <w:highlight w:val="none"/>
                      <w:vertAlign w:val="baseline"/>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vertAlign w:val="baseline"/>
                      <w:lang w:val="en-US" w:eastAsia="zh-CN"/>
                      <w14:textFill>
                        <w14:solidFill>
                          <w14:schemeClr w14:val="tx1"/>
                        </w14:solidFill>
                      </w14:textFill>
                    </w:rPr>
                    <w:t>122.86</w:t>
                  </w:r>
                </w:p>
              </w:tc>
              <w:tc>
                <w:tcPr>
                  <w:tcW w:w="717" w:type="dxa"/>
                  <w:tcBorders>
                    <w:left w:val="single" w:color="auto" w:sz="4" w:space="0"/>
                    <w:tl2br w:val="nil"/>
                    <w:tr2bl w:val="nil"/>
                  </w:tcBorders>
                  <w:noWrap w:val="0"/>
                  <w:vAlign w:val="center"/>
                </w:tcPr>
                <w:p w14:paraId="74A1A934">
                  <w:pPr>
                    <w:widowControl/>
                    <w:adjustRightInd w:val="0"/>
                    <w:snapToGrid w:val="0"/>
                    <w:spacing w:line="240" w:lineRule="auto"/>
                    <w:jc w:val="center"/>
                    <w:rPr>
                      <w:rFonts w:hint="default" w:ascii="Times New Roman" w:hAnsi="Times New Roman" w:eastAsia="宋体" w:cs="Times New Roman"/>
                      <w:color w:val="000000" w:themeColor="text1"/>
                      <w:kern w:val="0"/>
                      <w:sz w:val="21"/>
                      <w:szCs w:val="21"/>
                      <w:highlight w:val="none"/>
                      <w:vertAlign w:val="baseline"/>
                      <w:lang w:val="en-US" w:eastAsia="zh-CN" w:bidi="ar-SA"/>
                      <w14:textFill>
                        <w14:solidFill>
                          <w14:schemeClr w14:val="tx1"/>
                        </w14:solidFill>
                      </w14:textFill>
                    </w:rPr>
                  </w:pPr>
                  <w:r>
                    <w:rPr>
                      <w:rFonts w:hint="eastAsia" w:ascii="Times New Roman" w:hAnsi="Times New Roman" w:cs="Times New Roman"/>
                      <w:color w:val="000000" w:themeColor="text1"/>
                      <w:kern w:val="0"/>
                      <w:sz w:val="21"/>
                      <w:szCs w:val="21"/>
                      <w:highlight w:val="none"/>
                      <w:vertAlign w:val="baseline"/>
                      <w:lang w:eastAsia="zh-CN"/>
                      <w14:textFill>
                        <w14:solidFill>
                          <w14:schemeClr w14:val="tx1"/>
                        </w14:solidFill>
                      </w14:textFill>
                    </w:rPr>
                    <w:t>超</w:t>
                  </w:r>
                  <w:r>
                    <w:rPr>
                      <w:rFonts w:hint="default" w:ascii="Times New Roman" w:hAnsi="Times New Roman" w:cs="Times New Roman"/>
                      <w:color w:val="000000" w:themeColor="text1"/>
                      <w:kern w:val="0"/>
                      <w:sz w:val="21"/>
                      <w:szCs w:val="21"/>
                      <w:highlight w:val="none"/>
                      <w:vertAlign w:val="baseline"/>
                      <w:lang w:eastAsia="zh-CN"/>
                      <w14:textFill>
                        <w14:solidFill>
                          <w14:schemeClr w14:val="tx1"/>
                        </w14:solidFill>
                      </w14:textFill>
                    </w:rPr>
                    <w:t>标</w:t>
                  </w:r>
                </w:p>
              </w:tc>
            </w:tr>
            <w:tr w14:paraId="0F3BD03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360" w:type="pct"/>
                  <w:vMerge w:val="continue"/>
                  <w:tcBorders>
                    <w:tl2br w:val="nil"/>
                    <w:tr2bl w:val="nil"/>
                  </w:tcBorders>
                  <w:noWrap w:val="0"/>
                  <w:vAlign w:val="center"/>
                </w:tcPr>
                <w:p w14:paraId="3472C9B4">
                  <w:pPr>
                    <w:widowControl/>
                    <w:adjustRightInd w:val="0"/>
                    <w:snapToGrid w:val="0"/>
                    <w:spacing w:line="240" w:lineRule="auto"/>
                    <w:jc w:val="center"/>
                    <w:rPr>
                      <w:rFonts w:hint="default" w:ascii="Times New Roman" w:hAnsi="Times New Roman" w:cs="Times New Roman"/>
                      <w:color w:val="000000" w:themeColor="text1"/>
                      <w:kern w:val="0"/>
                      <w:sz w:val="21"/>
                      <w:szCs w:val="21"/>
                      <w:highlight w:val="none"/>
                      <w:vertAlign w:val="baseline"/>
                      <w14:textFill>
                        <w14:solidFill>
                          <w14:schemeClr w14:val="tx1"/>
                        </w14:solidFill>
                      </w14:textFill>
                    </w:rPr>
                  </w:pPr>
                </w:p>
              </w:tc>
              <w:tc>
                <w:tcPr>
                  <w:tcW w:w="615" w:type="pct"/>
                  <w:tcBorders>
                    <w:tl2br w:val="nil"/>
                    <w:tr2bl w:val="nil"/>
                  </w:tcBorders>
                  <w:noWrap w:val="0"/>
                  <w:vAlign w:val="center"/>
                </w:tcPr>
                <w:p w14:paraId="3458D2B3">
                  <w:pPr>
                    <w:widowControl/>
                    <w:adjustRightInd w:val="0"/>
                    <w:snapToGrid w:val="0"/>
                    <w:spacing w:line="240" w:lineRule="auto"/>
                    <w:jc w:val="center"/>
                    <w:rPr>
                      <w:rFonts w:hint="default" w:ascii="Times New Roman" w:hAnsi="Times New Roman" w:eastAsia="宋体" w:cs="Times New Roman"/>
                      <w:color w:val="000000" w:themeColor="text1"/>
                      <w:kern w:val="0"/>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kern w:val="0"/>
                      <w:sz w:val="21"/>
                      <w:szCs w:val="21"/>
                      <w:highlight w:val="none"/>
                      <w:vertAlign w:val="baseline"/>
                      <w:lang w:val="en-US" w:eastAsia="zh-CN"/>
                      <w14:textFill>
                        <w14:solidFill>
                          <w14:schemeClr w14:val="tx1"/>
                        </w14:solidFill>
                      </w14:textFill>
                    </w:rPr>
                    <w:t>SO</w:t>
                  </w:r>
                  <w:r>
                    <w:rPr>
                      <w:rFonts w:hint="default" w:ascii="Times New Roman" w:hAnsi="Times New Roman" w:cs="Times New Roman"/>
                      <w:color w:val="000000" w:themeColor="text1"/>
                      <w:kern w:val="0"/>
                      <w:sz w:val="21"/>
                      <w:szCs w:val="21"/>
                      <w:highlight w:val="none"/>
                      <w:vertAlign w:val="subscript"/>
                      <w:lang w:val="en-US" w:eastAsia="zh-CN"/>
                      <w14:textFill>
                        <w14:solidFill>
                          <w14:schemeClr w14:val="tx1"/>
                        </w14:solidFill>
                      </w14:textFill>
                    </w:rPr>
                    <w:t>2</w:t>
                  </w:r>
                </w:p>
              </w:tc>
              <w:tc>
                <w:tcPr>
                  <w:tcW w:w="1029" w:type="pct"/>
                  <w:tcBorders>
                    <w:tl2br w:val="nil"/>
                    <w:tr2bl w:val="nil"/>
                  </w:tcBorders>
                  <w:noWrap w:val="0"/>
                  <w:vAlign w:val="center"/>
                </w:tcPr>
                <w:p w14:paraId="374B5292">
                  <w:pPr>
                    <w:widowControl/>
                    <w:adjustRightInd w:val="0"/>
                    <w:snapToGrid w:val="0"/>
                    <w:spacing w:line="240" w:lineRule="auto"/>
                    <w:jc w:val="center"/>
                    <w:rPr>
                      <w:rFonts w:hint="default" w:ascii="Times New Roman" w:hAnsi="Times New Roman" w:eastAsia="宋体" w:cs="Times New Roman"/>
                      <w:b w:val="0"/>
                      <w:bCs w:val="0"/>
                      <w:color w:val="000000" w:themeColor="text1"/>
                      <w:kern w:val="0"/>
                      <w:sz w:val="21"/>
                      <w:szCs w:val="21"/>
                      <w:highlight w:val="none"/>
                      <w:vertAlign w:val="baseline"/>
                      <w:lang w:val="en-US" w:eastAsia="zh-CN"/>
                      <w14:textFill>
                        <w14:solidFill>
                          <w14:schemeClr w14:val="tx1"/>
                        </w14:solidFill>
                      </w14:textFill>
                    </w:rPr>
                  </w:pPr>
                  <w:r>
                    <w:rPr>
                      <w:rFonts w:hint="eastAsia" w:ascii="Times New Roman" w:hAnsi="Times New Roman" w:cs="Times New Roman"/>
                      <w:b w:val="0"/>
                      <w:bCs w:val="0"/>
                      <w:color w:val="000000" w:themeColor="text1"/>
                      <w:kern w:val="0"/>
                      <w:sz w:val="21"/>
                      <w:szCs w:val="21"/>
                      <w:highlight w:val="none"/>
                      <w:vertAlign w:val="baseline"/>
                      <w:lang w:val="en-US" w:eastAsia="zh-CN"/>
                      <w14:textFill>
                        <w14:solidFill>
                          <w14:schemeClr w14:val="tx1"/>
                        </w14:solidFill>
                      </w14:textFill>
                    </w:rPr>
                    <w:t>5</w:t>
                  </w:r>
                  <w:r>
                    <w:rPr>
                      <w:rFonts w:hint="default" w:ascii="Times New Roman" w:hAnsi="Times New Roman" w:cs="Times New Roman"/>
                      <w:b w:val="0"/>
                      <w:bCs w:val="0"/>
                      <w:color w:val="000000" w:themeColor="text1"/>
                      <w:sz w:val="21"/>
                      <w:szCs w:val="21"/>
                      <w:highlight w:val="none"/>
                      <w14:textFill>
                        <w14:solidFill>
                          <w14:schemeClr w14:val="tx1"/>
                        </w14:solidFill>
                      </w14:textFill>
                    </w:rPr>
                    <w:t>µg/m</w:t>
                  </w:r>
                  <w:r>
                    <w:rPr>
                      <w:rFonts w:hint="default" w:ascii="Times New Roman" w:hAnsi="Times New Roman" w:cs="Times New Roman"/>
                      <w:b w:val="0"/>
                      <w:bCs w:val="0"/>
                      <w:color w:val="000000" w:themeColor="text1"/>
                      <w:sz w:val="21"/>
                      <w:szCs w:val="21"/>
                      <w:highlight w:val="none"/>
                      <w:vertAlign w:val="superscript"/>
                      <w:lang w:val="en-US" w:eastAsia="zh-CN"/>
                      <w14:textFill>
                        <w14:solidFill>
                          <w14:schemeClr w14:val="tx1"/>
                        </w14:solidFill>
                      </w14:textFill>
                    </w:rPr>
                    <w:t>3</w:t>
                  </w:r>
                </w:p>
              </w:tc>
              <w:tc>
                <w:tcPr>
                  <w:tcW w:w="1021" w:type="pct"/>
                  <w:tcBorders>
                    <w:tl2br w:val="nil"/>
                    <w:tr2bl w:val="nil"/>
                  </w:tcBorders>
                  <w:noWrap w:val="0"/>
                  <w:vAlign w:val="center"/>
                </w:tcPr>
                <w:p w14:paraId="7E05E517">
                  <w:pPr>
                    <w:widowControl/>
                    <w:adjustRightInd w:val="0"/>
                    <w:snapToGrid w:val="0"/>
                    <w:spacing w:line="240" w:lineRule="auto"/>
                    <w:jc w:val="center"/>
                    <w:rPr>
                      <w:rFonts w:hint="default" w:ascii="Times New Roman" w:hAnsi="Times New Roman" w:cs="Times New Roman"/>
                      <w:b w:val="0"/>
                      <w:bCs w:val="0"/>
                      <w:color w:val="000000" w:themeColor="text1"/>
                      <w:kern w:val="0"/>
                      <w:sz w:val="21"/>
                      <w:szCs w:val="21"/>
                      <w:highlight w:val="none"/>
                      <w:vertAlign w:val="baseline"/>
                      <w:lang w:val="en-US" w:eastAsia="zh-CN"/>
                      <w14:textFill>
                        <w14:solidFill>
                          <w14:schemeClr w14:val="tx1"/>
                        </w14:solidFill>
                      </w14:textFill>
                    </w:rPr>
                  </w:pPr>
                  <w:r>
                    <w:rPr>
                      <w:rFonts w:hint="default" w:ascii="Times New Roman" w:hAnsi="Times New Roman" w:cs="Times New Roman"/>
                      <w:b w:val="0"/>
                      <w:bCs w:val="0"/>
                      <w:color w:val="000000" w:themeColor="text1"/>
                      <w:kern w:val="0"/>
                      <w:sz w:val="21"/>
                      <w:szCs w:val="21"/>
                      <w:highlight w:val="none"/>
                      <w:vertAlign w:val="baseline"/>
                      <w:lang w:val="en-US" w:eastAsia="zh-CN"/>
                      <w14:textFill>
                        <w14:solidFill>
                          <w14:schemeClr w14:val="tx1"/>
                        </w14:solidFill>
                      </w14:textFill>
                    </w:rPr>
                    <w:t>年均值</w:t>
                  </w:r>
                </w:p>
              </w:tc>
              <w:tc>
                <w:tcPr>
                  <w:tcW w:w="877" w:type="pct"/>
                  <w:tcBorders>
                    <w:tl2br w:val="nil"/>
                    <w:tr2bl w:val="nil"/>
                  </w:tcBorders>
                  <w:noWrap w:val="0"/>
                  <w:vAlign w:val="center"/>
                </w:tcPr>
                <w:p w14:paraId="6536CDB2">
                  <w:pPr>
                    <w:widowControl/>
                    <w:adjustRightInd w:val="0"/>
                    <w:snapToGrid w:val="0"/>
                    <w:spacing w:line="240" w:lineRule="auto"/>
                    <w:jc w:val="center"/>
                    <w:rPr>
                      <w:rFonts w:hint="default" w:ascii="Times New Roman" w:hAnsi="Times New Roman" w:eastAsia="宋体" w:cs="Times New Roman"/>
                      <w:b w:val="0"/>
                      <w:bCs w:val="0"/>
                      <w:color w:val="000000" w:themeColor="text1"/>
                      <w:kern w:val="0"/>
                      <w:sz w:val="21"/>
                      <w:szCs w:val="21"/>
                      <w:highlight w:val="yellow"/>
                      <w:vertAlign w:val="baseline"/>
                      <w:lang w:val="en-US" w:eastAsia="zh-CN"/>
                      <w14:textFill>
                        <w14:solidFill>
                          <w14:schemeClr w14:val="tx1"/>
                        </w14:solidFill>
                      </w14:textFill>
                    </w:rPr>
                  </w:pPr>
                  <w:r>
                    <w:rPr>
                      <w:rFonts w:hint="default" w:ascii="Times New Roman" w:hAnsi="Times New Roman" w:cs="Times New Roman"/>
                      <w:b w:val="0"/>
                      <w:bCs w:val="0"/>
                      <w:color w:val="000000" w:themeColor="text1"/>
                      <w:kern w:val="0"/>
                      <w:sz w:val="21"/>
                      <w:szCs w:val="21"/>
                      <w:highlight w:val="none"/>
                      <w:vertAlign w:val="baseline"/>
                      <w:lang w:val="en-US" w:eastAsia="zh-CN"/>
                      <w14:textFill>
                        <w14:solidFill>
                          <w14:schemeClr w14:val="tx1"/>
                        </w14:solidFill>
                      </w14:textFill>
                    </w:rPr>
                    <w:t>60</w:t>
                  </w:r>
                  <w:r>
                    <w:rPr>
                      <w:rFonts w:hint="default" w:ascii="Times New Roman" w:hAnsi="Times New Roman" w:cs="Times New Roman"/>
                      <w:b w:val="0"/>
                      <w:bCs w:val="0"/>
                      <w:color w:val="000000" w:themeColor="text1"/>
                      <w:sz w:val="21"/>
                      <w:szCs w:val="21"/>
                      <w:highlight w:val="none"/>
                      <w14:textFill>
                        <w14:solidFill>
                          <w14:schemeClr w14:val="tx1"/>
                        </w14:solidFill>
                      </w14:textFill>
                    </w:rPr>
                    <w:t>µg/m</w:t>
                  </w:r>
                  <w:r>
                    <w:rPr>
                      <w:rFonts w:hint="default" w:ascii="Times New Roman" w:hAnsi="Times New Roman" w:cs="Times New Roman"/>
                      <w:b w:val="0"/>
                      <w:bCs w:val="0"/>
                      <w:color w:val="000000" w:themeColor="text1"/>
                      <w:sz w:val="21"/>
                      <w:szCs w:val="21"/>
                      <w:highlight w:val="none"/>
                      <w:vertAlign w:val="superscript"/>
                      <w:lang w:val="en-US" w:eastAsia="zh-CN"/>
                      <w14:textFill>
                        <w14:solidFill>
                          <w14:schemeClr w14:val="tx1"/>
                        </w14:solidFill>
                      </w14:textFill>
                    </w:rPr>
                    <w:t>3</w:t>
                  </w:r>
                </w:p>
              </w:tc>
              <w:tc>
                <w:tcPr>
                  <w:tcW w:w="644" w:type="pct"/>
                  <w:tcBorders>
                    <w:right w:val="single" w:color="auto" w:sz="4" w:space="0"/>
                    <w:tl2br w:val="nil"/>
                    <w:tr2bl w:val="nil"/>
                  </w:tcBorders>
                  <w:noWrap w:val="0"/>
                  <w:vAlign w:val="center"/>
                </w:tcPr>
                <w:p w14:paraId="2AFE7474">
                  <w:pPr>
                    <w:widowControl/>
                    <w:adjustRightInd w:val="0"/>
                    <w:snapToGrid w:val="0"/>
                    <w:spacing w:line="240" w:lineRule="auto"/>
                    <w:jc w:val="center"/>
                    <w:rPr>
                      <w:rFonts w:hint="default" w:ascii="Times New Roman" w:hAnsi="Times New Roman" w:eastAsia="宋体" w:cs="Times New Roman"/>
                      <w:color w:val="000000" w:themeColor="text1"/>
                      <w:kern w:val="0"/>
                      <w:sz w:val="21"/>
                      <w:szCs w:val="21"/>
                      <w:highlight w:val="none"/>
                      <w:vertAlign w:val="baseline"/>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vertAlign w:val="baseline"/>
                      <w:lang w:val="en-US" w:eastAsia="zh-CN"/>
                      <w14:textFill>
                        <w14:solidFill>
                          <w14:schemeClr w14:val="tx1"/>
                        </w14:solidFill>
                      </w14:textFill>
                    </w:rPr>
                    <w:t>8.33</w:t>
                  </w:r>
                </w:p>
              </w:tc>
              <w:tc>
                <w:tcPr>
                  <w:tcW w:w="717" w:type="dxa"/>
                  <w:tcBorders>
                    <w:left w:val="single" w:color="auto" w:sz="4" w:space="0"/>
                    <w:tl2br w:val="nil"/>
                    <w:tr2bl w:val="nil"/>
                  </w:tcBorders>
                  <w:noWrap w:val="0"/>
                  <w:vAlign w:val="center"/>
                </w:tcPr>
                <w:p w14:paraId="47F21269">
                  <w:pPr>
                    <w:widowControl/>
                    <w:adjustRightInd w:val="0"/>
                    <w:snapToGrid w:val="0"/>
                    <w:spacing w:line="240" w:lineRule="auto"/>
                    <w:jc w:val="center"/>
                    <w:rPr>
                      <w:rFonts w:hint="default" w:ascii="Times New Roman" w:hAnsi="Times New Roman" w:eastAsia="宋体" w:cs="Times New Roman"/>
                      <w:color w:val="000000" w:themeColor="text1"/>
                      <w:kern w:val="0"/>
                      <w:sz w:val="21"/>
                      <w:szCs w:val="21"/>
                      <w:highlight w:val="none"/>
                      <w:vertAlign w:val="baseline"/>
                      <w:lang w:val="en-US" w:eastAsia="zh-CN" w:bidi="ar-SA"/>
                      <w14:textFill>
                        <w14:solidFill>
                          <w14:schemeClr w14:val="tx1"/>
                        </w14:solidFill>
                      </w14:textFill>
                    </w:rPr>
                  </w:pPr>
                  <w:r>
                    <w:rPr>
                      <w:rFonts w:hint="default" w:ascii="Times New Roman" w:hAnsi="Times New Roman" w:cs="Times New Roman"/>
                      <w:color w:val="000000" w:themeColor="text1"/>
                      <w:kern w:val="0"/>
                      <w:sz w:val="21"/>
                      <w:szCs w:val="21"/>
                      <w:highlight w:val="none"/>
                      <w:vertAlign w:val="baseline"/>
                      <w:lang w:eastAsia="zh-CN"/>
                      <w14:textFill>
                        <w14:solidFill>
                          <w14:schemeClr w14:val="tx1"/>
                        </w14:solidFill>
                      </w14:textFill>
                    </w:rPr>
                    <w:t>达标</w:t>
                  </w:r>
                </w:p>
              </w:tc>
            </w:tr>
            <w:tr w14:paraId="0ED0650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360" w:type="pct"/>
                  <w:vMerge w:val="continue"/>
                  <w:tcBorders>
                    <w:tl2br w:val="nil"/>
                    <w:tr2bl w:val="nil"/>
                  </w:tcBorders>
                  <w:noWrap w:val="0"/>
                  <w:vAlign w:val="center"/>
                </w:tcPr>
                <w:p w14:paraId="3AC156B2">
                  <w:pPr>
                    <w:widowControl/>
                    <w:adjustRightInd w:val="0"/>
                    <w:snapToGrid w:val="0"/>
                    <w:spacing w:line="240" w:lineRule="auto"/>
                    <w:jc w:val="center"/>
                    <w:rPr>
                      <w:rFonts w:hint="default" w:ascii="Times New Roman" w:hAnsi="Times New Roman" w:cs="Times New Roman"/>
                      <w:color w:val="000000" w:themeColor="text1"/>
                      <w:kern w:val="0"/>
                      <w:sz w:val="21"/>
                      <w:szCs w:val="21"/>
                      <w:highlight w:val="none"/>
                      <w:vertAlign w:val="baseline"/>
                      <w14:textFill>
                        <w14:solidFill>
                          <w14:schemeClr w14:val="tx1"/>
                        </w14:solidFill>
                      </w14:textFill>
                    </w:rPr>
                  </w:pPr>
                </w:p>
              </w:tc>
              <w:tc>
                <w:tcPr>
                  <w:tcW w:w="615" w:type="pct"/>
                  <w:tcBorders>
                    <w:tl2br w:val="nil"/>
                    <w:tr2bl w:val="nil"/>
                  </w:tcBorders>
                  <w:noWrap w:val="0"/>
                  <w:vAlign w:val="center"/>
                </w:tcPr>
                <w:p w14:paraId="1E39B7FC">
                  <w:pPr>
                    <w:widowControl/>
                    <w:adjustRightInd w:val="0"/>
                    <w:snapToGrid w:val="0"/>
                    <w:spacing w:line="240" w:lineRule="auto"/>
                    <w:jc w:val="center"/>
                    <w:rPr>
                      <w:rFonts w:hint="default" w:ascii="Times New Roman" w:hAnsi="Times New Roman" w:eastAsia="宋体" w:cs="Times New Roman"/>
                      <w:color w:val="000000" w:themeColor="text1"/>
                      <w:kern w:val="0"/>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kern w:val="0"/>
                      <w:sz w:val="21"/>
                      <w:szCs w:val="21"/>
                      <w:highlight w:val="none"/>
                      <w:vertAlign w:val="baseline"/>
                      <w:lang w:val="en-US" w:eastAsia="zh-CN"/>
                      <w14:textFill>
                        <w14:solidFill>
                          <w14:schemeClr w14:val="tx1"/>
                        </w14:solidFill>
                      </w14:textFill>
                    </w:rPr>
                    <w:t>NO</w:t>
                  </w:r>
                  <w:r>
                    <w:rPr>
                      <w:rFonts w:hint="default" w:ascii="Times New Roman" w:hAnsi="Times New Roman" w:cs="Times New Roman"/>
                      <w:color w:val="000000" w:themeColor="text1"/>
                      <w:kern w:val="0"/>
                      <w:sz w:val="21"/>
                      <w:szCs w:val="21"/>
                      <w:highlight w:val="none"/>
                      <w:vertAlign w:val="subscript"/>
                      <w:lang w:val="en-US" w:eastAsia="zh-CN"/>
                      <w14:textFill>
                        <w14:solidFill>
                          <w14:schemeClr w14:val="tx1"/>
                        </w14:solidFill>
                      </w14:textFill>
                    </w:rPr>
                    <w:t>2</w:t>
                  </w:r>
                </w:p>
              </w:tc>
              <w:tc>
                <w:tcPr>
                  <w:tcW w:w="1029" w:type="pct"/>
                  <w:tcBorders>
                    <w:tl2br w:val="nil"/>
                    <w:tr2bl w:val="nil"/>
                  </w:tcBorders>
                  <w:noWrap w:val="0"/>
                  <w:vAlign w:val="center"/>
                </w:tcPr>
                <w:p w14:paraId="77D90BAE">
                  <w:pPr>
                    <w:widowControl/>
                    <w:adjustRightInd w:val="0"/>
                    <w:snapToGrid w:val="0"/>
                    <w:spacing w:line="240" w:lineRule="auto"/>
                    <w:jc w:val="center"/>
                    <w:rPr>
                      <w:rFonts w:hint="default" w:ascii="Times New Roman" w:hAnsi="Times New Roman" w:eastAsia="宋体" w:cs="Times New Roman"/>
                      <w:b w:val="0"/>
                      <w:bCs w:val="0"/>
                      <w:color w:val="000000" w:themeColor="text1"/>
                      <w:kern w:val="0"/>
                      <w:sz w:val="21"/>
                      <w:szCs w:val="21"/>
                      <w:highlight w:val="none"/>
                      <w:vertAlign w:val="baseline"/>
                      <w:lang w:val="en-US" w:eastAsia="zh-CN"/>
                      <w14:textFill>
                        <w14:solidFill>
                          <w14:schemeClr w14:val="tx1"/>
                        </w14:solidFill>
                      </w14:textFill>
                    </w:rPr>
                  </w:pPr>
                  <w:r>
                    <w:rPr>
                      <w:rFonts w:hint="eastAsia" w:ascii="Times New Roman" w:hAnsi="Times New Roman" w:cs="Times New Roman"/>
                      <w:b w:val="0"/>
                      <w:bCs w:val="0"/>
                      <w:color w:val="000000" w:themeColor="text1"/>
                      <w:kern w:val="0"/>
                      <w:sz w:val="21"/>
                      <w:szCs w:val="21"/>
                      <w:highlight w:val="none"/>
                      <w:vertAlign w:val="baseline"/>
                      <w:lang w:val="en-US" w:eastAsia="zh-CN"/>
                      <w14:textFill>
                        <w14:solidFill>
                          <w14:schemeClr w14:val="tx1"/>
                        </w14:solidFill>
                      </w14:textFill>
                    </w:rPr>
                    <w:t>31</w:t>
                  </w:r>
                  <w:r>
                    <w:rPr>
                      <w:rFonts w:hint="default" w:ascii="Times New Roman" w:hAnsi="Times New Roman" w:cs="Times New Roman"/>
                      <w:b w:val="0"/>
                      <w:bCs w:val="0"/>
                      <w:color w:val="000000" w:themeColor="text1"/>
                      <w:sz w:val="21"/>
                      <w:szCs w:val="21"/>
                      <w:highlight w:val="none"/>
                      <w14:textFill>
                        <w14:solidFill>
                          <w14:schemeClr w14:val="tx1"/>
                        </w14:solidFill>
                      </w14:textFill>
                    </w:rPr>
                    <w:t>µg/m</w:t>
                  </w:r>
                  <w:r>
                    <w:rPr>
                      <w:rFonts w:hint="default" w:ascii="Times New Roman" w:hAnsi="Times New Roman" w:cs="Times New Roman"/>
                      <w:b w:val="0"/>
                      <w:bCs w:val="0"/>
                      <w:color w:val="000000" w:themeColor="text1"/>
                      <w:sz w:val="21"/>
                      <w:szCs w:val="21"/>
                      <w:highlight w:val="none"/>
                      <w:vertAlign w:val="superscript"/>
                      <w:lang w:val="en-US" w:eastAsia="zh-CN"/>
                      <w14:textFill>
                        <w14:solidFill>
                          <w14:schemeClr w14:val="tx1"/>
                        </w14:solidFill>
                      </w14:textFill>
                    </w:rPr>
                    <w:t>3</w:t>
                  </w:r>
                </w:p>
              </w:tc>
              <w:tc>
                <w:tcPr>
                  <w:tcW w:w="1021" w:type="pct"/>
                  <w:tcBorders>
                    <w:tl2br w:val="nil"/>
                    <w:tr2bl w:val="nil"/>
                  </w:tcBorders>
                  <w:noWrap w:val="0"/>
                  <w:vAlign w:val="center"/>
                </w:tcPr>
                <w:p w14:paraId="5D737E03">
                  <w:pPr>
                    <w:widowControl/>
                    <w:adjustRightInd w:val="0"/>
                    <w:snapToGrid w:val="0"/>
                    <w:spacing w:line="240" w:lineRule="auto"/>
                    <w:jc w:val="center"/>
                    <w:rPr>
                      <w:rFonts w:hint="default" w:ascii="Times New Roman" w:hAnsi="Times New Roman" w:cs="Times New Roman"/>
                      <w:b w:val="0"/>
                      <w:bCs w:val="0"/>
                      <w:color w:val="000000" w:themeColor="text1"/>
                      <w:kern w:val="0"/>
                      <w:sz w:val="21"/>
                      <w:szCs w:val="21"/>
                      <w:highlight w:val="none"/>
                      <w:vertAlign w:val="baseline"/>
                      <w:lang w:val="en-US" w:eastAsia="zh-CN"/>
                      <w14:textFill>
                        <w14:solidFill>
                          <w14:schemeClr w14:val="tx1"/>
                        </w14:solidFill>
                      </w14:textFill>
                    </w:rPr>
                  </w:pPr>
                  <w:r>
                    <w:rPr>
                      <w:rFonts w:hint="default" w:ascii="Times New Roman" w:hAnsi="Times New Roman" w:cs="Times New Roman"/>
                      <w:b w:val="0"/>
                      <w:bCs w:val="0"/>
                      <w:color w:val="000000" w:themeColor="text1"/>
                      <w:kern w:val="0"/>
                      <w:sz w:val="21"/>
                      <w:szCs w:val="21"/>
                      <w:highlight w:val="none"/>
                      <w:vertAlign w:val="baseline"/>
                      <w:lang w:val="en-US" w:eastAsia="zh-CN"/>
                      <w14:textFill>
                        <w14:solidFill>
                          <w14:schemeClr w14:val="tx1"/>
                        </w14:solidFill>
                      </w14:textFill>
                    </w:rPr>
                    <w:t>年均值</w:t>
                  </w:r>
                </w:p>
              </w:tc>
              <w:tc>
                <w:tcPr>
                  <w:tcW w:w="877" w:type="pct"/>
                  <w:tcBorders>
                    <w:tl2br w:val="nil"/>
                    <w:tr2bl w:val="nil"/>
                  </w:tcBorders>
                  <w:noWrap w:val="0"/>
                  <w:vAlign w:val="center"/>
                </w:tcPr>
                <w:p w14:paraId="1834F959">
                  <w:pPr>
                    <w:widowControl/>
                    <w:adjustRightInd w:val="0"/>
                    <w:snapToGrid w:val="0"/>
                    <w:spacing w:line="240" w:lineRule="auto"/>
                    <w:jc w:val="center"/>
                    <w:rPr>
                      <w:rFonts w:hint="default" w:ascii="Times New Roman" w:hAnsi="Times New Roman" w:eastAsia="宋体" w:cs="Times New Roman"/>
                      <w:b w:val="0"/>
                      <w:bCs w:val="0"/>
                      <w:color w:val="000000" w:themeColor="text1"/>
                      <w:kern w:val="0"/>
                      <w:sz w:val="21"/>
                      <w:szCs w:val="21"/>
                      <w:highlight w:val="none"/>
                      <w:vertAlign w:val="baseline"/>
                      <w:lang w:val="en-US" w:eastAsia="zh-CN"/>
                      <w14:textFill>
                        <w14:solidFill>
                          <w14:schemeClr w14:val="tx1"/>
                        </w14:solidFill>
                      </w14:textFill>
                    </w:rPr>
                  </w:pPr>
                  <w:r>
                    <w:rPr>
                      <w:rFonts w:hint="default" w:ascii="Times New Roman" w:hAnsi="Times New Roman" w:cs="Times New Roman"/>
                      <w:b w:val="0"/>
                      <w:bCs w:val="0"/>
                      <w:color w:val="000000" w:themeColor="text1"/>
                      <w:kern w:val="0"/>
                      <w:sz w:val="21"/>
                      <w:szCs w:val="21"/>
                      <w:highlight w:val="none"/>
                      <w:vertAlign w:val="baseline"/>
                      <w:lang w:val="en-US" w:eastAsia="zh-CN"/>
                      <w14:textFill>
                        <w14:solidFill>
                          <w14:schemeClr w14:val="tx1"/>
                        </w14:solidFill>
                      </w14:textFill>
                    </w:rPr>
                    <w:t>40</w:t>
                  </w:r>
                  <w:r>
                    <w:rPr>
                      <w:rFonts w:hint="default" w:ascii="Times New Roman" w:hAnsi="Times New Roman" w:cs="Times New Roman"/>
                      <w:b w:val="0"/>
                      <w:bCs w:val="0"/>
                      <w:color w:val="000000" w:themeColor="text1"/>
                      <w:sz w:val="21"/>
                      <w:szCs w:val="21"/>
                      <w:highlight w:val="none"/>
                      <w14:textFill>
                        <w14:solidFill>
                          <w14:schemeClr w14:val="tx1"/>
                        </w14:solidFill>
                      </w14:textFill>
                    </w:rPr>
                    <w:t>µg/m</w:t>
                  </w:r>
                  <w:r>
                    <w:rPr>
                      <w:rFonts w:hint="default" w:ascii="Times New Roman" w:hAnsi="Times New Roman" w:cs="Times New Roman"/>
                      <w:b w:val="0"/>
                      <w:bCs w:val="0"/>
                      <w:color w:val="000000" w:themeColor="text1"/>
                      <w:sz w:val="21"/>
                      <w:szCs w:val="21"/>
                      <w:highlight w:val="none"/>
                      <w:vertAlign w:val="superscript"/>
                      <w:lang w:val="en-US" w:eastAsia="zh-CN"/>
                      <w14:textFill>
                        <w14:solidFill>
                          <w14:schemeClr w14:val="tx1"/>
                        </w14:solidFill>
                      </w14:textFill>
                    </w:rPr>
                    <w:t>3</w:t>
                  </w:r>
                </w:p>
              </w:tc>
              <w:tc>
                <w:tcPr>
                  <w:tcW w:w="644" w:type="pct"/>
                  <w:tcBorders>
                    <w:right w:val="single" w:color="auto" w:sz="4" w:space="0"/>
                    <w:tl2br w:val="nil"/>
                    <w:tr2bl w:val="nil"/>
                  </w:tcBorders>
                  <w:noWrap w:val="0"/>
                  <w:vAlign w:val="center"/>
                </w:tcPr>
                <w:p w14:paraId="2B38EFB1">
                  <w:pPr>
                    <w:widowControl/>
                    <w:adjustRightInd w:val="0"/>
                    <w:snapToGrid w:val="0"/>
                    <w:spacing w:line="240" w:lineRule="auto"/>
                    <w:jc w:val="center"/>
                    <w:rPr>
                      <w:rFonts w:hint="default" w:ascii="Times New Roman" w:hAnsi="Times New Roman" w:eastAsia="宋体" w:cs="Times New Roman"/>
                      <w:color w:val="000000" w:themeColor="text1"/>
                      <w:kern w:val="0"/>
                      <w:sz w:val="21"/>
                      <w:szCs w:val="21"/>
                      <w:highlight w:val="none"/>
                      <w:vertAlign w:val="baseline"/>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vertAlign w:val="baseline"/>
                      <w:lang w:val="en-US" w:eastAsia="zh-CN"/>
                      <w14:textFill>
                        <w14:solidFill>
                          <w14:schemeClr w14:val="tx1"/>
                        </w14:solidFill>
                      </w14:textFill>
                    </w:rPr>
                    <w:t>77.5</w:t>
                  </w:r>
                </w:p>
              </w:tc>
              <w:tc>
                <w:tcPr>
                  <w:tcW w:w="717" w:type="dxa"/>
                  <w:tcBorders>
                    <w:left w:val="single" w:color="auto" w:sz="4" w:space="0"/>
                    <w:tl2br w:val="nil"/>
                    <w:tr2bl w:val="nil"/>
                  </w:tcBorders>
                  <w:noWrap w:val="0"/>
                  <w:vAlign w:val="center"/>
                </w:tcPr>
                <w:p w14:paraId="30563486">
                  <w:pPr>
                    <w:widowControl/>
                    <w:adjustRightInd w:val="0"/>
                    <w:snapToGrid w:val="0"/>
                    <w:spacing w:line="240" w:lineRule="auto"/>
                    <w:jc w:val="center"/>
                    <w:rPr>
                      <w:rFonts w:hint="default" w:ascii="Times New Roman" w:hAnsi="Times New Roman" w:eastAsia="宋体" w:cs="Times New Roman"/>
                      <w:color w:val="000000" w:themeColor="text1"/>
                      <w:kern w:val="0"/>
                      <w:sz w:val="21"/>
                      <w:szCs w:val="21"/>
                      <w:highlight w:val="none"/>
                      <w:vertAlign w:val="baseline"/>
                      <w:lang w:val="en-US" w:eastAsia="zh-CN" w:bidi="ar-SA"/>
                      <w14:textFill>
                        <w14:solidFill>
                          <w14:schemeClr w14:val="tx1"/>
                        </w14:solidFill>
                      </w14:textFill>
                    </w:rPr>
                  </w:pPr>
                  <w:r>
                    <w:rPr>
                      <w:rFonts w:hint="default" w:ascii="Times New Roman" w:hAnsi="Times New Roman" w:cs="Times New Roman"/>
                      <w:color w:val="000000" w:themeColor="text1"/>
                      <w:kern w:val="0"/>
                      <w:sz w:val="21"/>
                      <w:szCs w:val="21"/>
                      <w:highlight w:val="none"/>
                      <w:vertAlign w:val="baseline"/>
                      <w:lang w:eastAsia="zh-CN"/>
                      <w14:textFill>
                        <w14:solidFill>
                          <w14:schemeClr w14:val="tx1"/>
                        </w14:solidFill>
                      </w14:textFill>
                    </w:rPr>
                    <w:t>达标</w:t>
                  </w:r>
                </w:p>
              </w:tc>
            </w:tr>
            <w:tr w14:paraId="6AABE54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360" w:type="pct"/>
                  <w:vMerge w:val="continue"/>
                  <w:tcBorders>
                    <w:tl2br w:val="nil"/>
                    <w:tr2bl w:val="nil"/>
                  </w:tcBorders>
                  <w:noWrap w:val="0"/>
                  <w:vAlign w:val="center"/>
                </w:tcPr>
                <w:p w14:paraId="08F8378B">
                  <w:pPr>
                    <w:widowControl/>
                    <w:adjustRightInd w:val="0"/>
                    <w:snapToGrid w:val="0"/>
                    <w:spacing w:line="240" w:lineRule="auto"/>
                    <w:jc w:val="center"/>
                    <w:rPr>
                      <w:rFonts w:hint="default" w:ascii="Times New Roman" w:hAnsi="Times New Roman" w:cs="Times New Roman"/>
                      <w:color w:val="000000" w:themeColor="text1"/>
                      <w:kern w:val="0"/>
                      <w:sz w:val="21"/>
                      <w:szCs w:val="21"/>
                      <w:highlight w:val="none"/>
                      <w:vertAlign w:val="baseline"/>
                      <w14:textFill>
                        <w14:solidFill>
                          <w14:schemeClr w14:val="tx1"/>
                        </w14:solidFill>
                      </w14:textFill>
                    </w:rPr>
                  </w:pPr>
                </w:p>
              </w:tc>
              <w:tc>
                <w:tcPr>
                  <w:tcW w:w="615" w:type="pct"/>
                  <w:tcBorders>
                    <w:tl2br w:val="nil"/>
                    <w:tr2bl w:val="nil"/>
                  </w:tcBorders>
                  <w:noWrap w:val="0"/>
                  <w:vAlign w:val="center"/>
                </w:tcPr>
                <w:p w14:paraId="2828C526">
                  <w:pPr>
                    <w:widowControl/>
                    <w:adjustRightInd w:val="0"/>
                    <w:snapToGrid w:val="0"/>
                    <w:spacing w:line="240" w:lineRule="auto"/>
                    <w:jc w:val="center"/>
                    <w:rPr>
                      <w:rFonts w:hint="default" w:ascii="Times New Roman" w:hAnsi="Times New Roman" w:eastAsia="宋体" w:cs="Times New Roman"/>
                      <w:color w:val="000000" w:themeColor="text1"/>
                      <w:kern w:val="0"/>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kern w:val="0"/>
                      <w:sz w:val="21"/>
                      <w:szCs w:val="21"/>
                      <w:highlight w:val="none"/>
                      <w:vertAlign w:val="baseline"/>
                      <w:lang w:val="en-US" w:eastAsia="zh-CN"/>
                      <w14:textFill>
                        <w14:solidFill>
                          <w14:schemeClr w14:val="tx1"/>
                        </w14:solidFill>
                      </w14:textFill>
                    </w:rPr>
                    <w:t>CO</w:t>
                  </w:r>
                </w:p>
              </w:tc>
              <w:tc>
                <w:tcPr>
                  <w:tcW w:w="1029" w:type="pct"/>
                  <w:tcBorders>
                    <w:tl2br w:val="nil"/>
                    <w:tr2bl w:val="nil"/>
                  </w:tcBorders>
                  <w:noWrap w:val="0"/>
                  <w:vAlign w:val="center"/>
                </w:tcPr>
                <w:p w14:paraId="2F4493EA">
                  <w:pPr>
                    <w:widowControl/>
                    <w:adjustRightInd w:val="0"/>
                    <w:snapToGrid w:val="0"/>
                    <w:spacing w:line="240" w:lineRule="auto"/>
                    <w:jc w:val="center"/>
                    <w:rPr>
                      <w:rFonts w:hint="default" w:ascii="Times New Roman" w:hAnsi="Times New Roman" w:eastAsia="宋体" w:cs="Times New Roman"/>
                      <w:b w:val="0"/>
                      <w:bCs w:val="0"/>
                      <w:color w:val="000000" w:themeColor="text1"/>
                      <w:kern w:val="0"/>
                      <w:sz w:val="21"/>
                      <w:szCs w:val="21"/>
                      <w:highlight w:val="none"/>
                      <w:vertAlign w:val="baseline"/>
                      <w:lang w:val="en-US" w:eastAsia="zh-CN"/>
                      <w14:textFill>
                        <w14:solidFill>
                          <w14:schemeClr w14:val="tx1"/>
                        </w14:solidFill>
                      </w14:textFill>
                    </w:rPr>
                  </w:pPr>
                  <w:r>
                    <w:rPr>
                      <w:rFonts w:hint="eastAsia" w:ascii="Times New Roman" w:hAnsi="Times New Roman" w:cs="Times New Roman"/>
                      <w:b w:val="0"/>
                      <w:bCs w:val="0"/>
                      <w:color w:val="000000" w:themeColor="text1"/>
                      <w:kern w:val="0"/>
                      <w:sz w:val="21"/>
                      <w:szCs w:val="21"/>
                      <w:highlight w:val="none"/>
                      <w:vertAlign w:val="baseline"/>
                      <w:lang w:val="en-US" w:eastAsia="zh-CN"/>
                      <w14:textFill>
                        <w14:solidFill>
                          <w14:schemeClr w14:val="tx1"/>
                        </w14:solidFill>
                      </w14:textFill>
                    </w:rPr>
                    <w:t>1.1</w:t>
                  </w:r>
                  <w:r>
                    <w:rPr>
                      <w:rFonts w:hint="default" w:ascii="Times New Roman" w:hAnsi="Times New Roman" w:cs="Times New Roman"/>
                      <w:b w:val="0"/>
                      <w:bCs w:val="0"/>
                      <w:color w:val="000000" w:themeColor="text1"/>
                      <w:sz w:val="21"/>
                      <w:szCs w:val="21"/>
                      <w:highlight w:val="none"/>
                      <w:lang w:val="en-US" w:eastAsia="zh-CN"/>
                      <w14:textFill>
                        <w14:solidFill>
                          <w14:schemeClr w14:val="tx1"/>
                        </w14:solidFill>
                      </w14:textFill>
                    </w:rPr>
                    <w:t>m</w:t>
                  </w:r>
                  <w:r>
                    <w:rPr>
                      <w:rFonts w:hint="default" w:ascii="Times New Roman" w:hAnsi="Times New Roman" w:cs="Times New Roman"/>
                      <w:b w:val="0"/>
                      <w:bCs w:val="0"/>
                      <w:color w:val="000000" w:themeColor="text1"/>
                      <w:sz w:val="21"/>
                      <w:szCs w:val="21"/>
                      <w:highlight w:val="none"/>
                      <w14:textFill>
                        <w14:solidFill>
                          <w14:schemeClr w14:val="tx1"/>
                        </w14:solidFill>
                      </w14:textFill>
                    </w:rPr>
                    <w:t>g/m</w:t>
                  </w:r>
                  <w:r>
                    <w:rPr>
                      <w:rFonts w:hint="default" w:ascii="Times New Roman" w:hAnsi="Times New Roman" w:cs="Times New Roman"/>
                      <w:b w:val="0"/>
                      <w:bCs w:val="0"/>
                      <w:color w:val="000000" w:themeColor="text1"/>
                      <w:sz w:val="21"/>
                      <w:szCs w:val="21"/>
                      <w:highlight w:val="none"/>
                      <w:vertAlign w:val="superscript"/>
                      <w:lang w:val="en-US" w:eastAsia="zh-CN"/>
                      <w14:textFill>
                        <w14:solidFill>
                          <w14:schemeClr w14:val="tx1"/>
                        </w14:solidFill>
                      </w14:textFill>
                    </w:rPr>
                    <w:t>3</w:t>
                  </w:r>
                  <w:r>
                    <w:rPr>
                      <w:rFonts w:hint="default" w:ascii="Times New Roman" w:hAnsi="Times New Roman" w:cs="Times New Roman"/>
                      <w:b w:val="0"/>
                      <w:bCs w:val="0"/>
                      <w:color w:val="000000" w:themeColor="text1"/>
                      <w:sz w:val="21"/>
                      <w:szCs w:val="21"/>
                      <w:highlight w:val="none"/>
                      <w:vertAlign w:val="baseline"/>
                      <w:lang w:val="en-US" w:eastAsia="zh-CN"/>
                      <w14:textFill>
                        <w14:solidFill>
                          <w14:schemeClr w14:val="tx1"/>
                        </w14:solidFill>
                      </w14:textFill>
                    </w:rPr>
                    <w:t>（95位百分浓度）</w:t>
                  </w:r>
                </w:p>
              </w:tc>
              <w:tc>
                <w:tcPr>
                  <w:tcW w:w="1021" w:type="pct"/>
                  <w:tcBorders>
                    <w:tl2br w:val="nil"/>
                    <w:tr2bl w:val="nil"/>
                  </w:tcBorders>
                  <w:noWrap w:val="0"/>
                  <w:vAlign w:val="center"/>
                </w:tcPr>
                <w:p w14:paraId="3C7B9802">
                  <w:pPr>
                    <w:widowControl/>
                    <w:adjustRightInd w:val="0"/>
                    <w:snapToGrid w:val="0"/>
                    <w:spacing w:line="240" w:lineRule="auto"/>
                    <w:jc w:val="center"/>
                    <w:rPr>
                      <w:rFonts w:hint="default" w:ascii="Times New Roman" w:hAnsi="Times New Roman" w:cs="Times New Roman"/>
                      <w:b w:val="0"/>
                      <w:bCs w:val="0"/>
                      <w:color w:val="000000" w:themeColor="text1"/>
                      <w:kern w:val="0"/>
                      <w:sz w:val="21"/>
                      <w:szCs w:val="21"/>
                      <w:highlight w:val="none"/>
                      <w:vertAlign w:val="baseline"/>
                      <w:lang w:val="en-US" w:eastAsia="zh-CN"/>
                      <w14:textFill>
                        <w14:solidFill>
                          <w14:schemeClr w14:val="tx1"/>
                        </w14:solidFill>
                      </w14:textFill>
                    </w:rPr>
                  </w:pPr>
                  <w:r>
                    <w:rPr>
                      <w:rFonts w:hint="default" w:ascii="Times New Roman" w:hAnsi="Times New Roman" w:cs="Times New Roman"/>
                      <w:b w:val="0"/>
                      <w:bCs w:val="0"/>
                      <w:color w:val="000000" w:themeColor="text1"/>
                      <w:kern w:val="0"/>
                      <w:sz w:val="21"/>
                      <w:szCs w:val="21"/>
                      <w:highlight w:val="none"/>
                      <w:vertAlign w:val="baseline"/>
                      <w:lang w:val="en-US" w:eastAsia="zh-CN"/>
                      <w14:textFill>
                        <w14:solidFill>
                          <w14:schemeClr w14:val="tx1"/>
                        </w14:solidFill>
                      </w14:textFill>
                    </w:rPr>
                    <w:t>24小时平均</w:t>
                  </w:r>
                </w:p>
              </w:tc>
              <w:tc>
                <w:tcPr>
                  <w:tcW w:w="877" w:type="pct"/>
                  <w:tcBorders>
                    <w:tl2br w:val="nil"/>
                    <w:tr2bl w:val="nil"/>
                  </w:tcBorders>
                  <w:noWrap w:val="0"/>
                  <w:vAlign w:val="center"/>
                </w:tcPr>
                <w:p w14:paraId="527E9A97">
                  <w:pPr>
                    <w:widowControl/>
                    <w:adjustRightInd w:val="0"/>
                    <w:snapToGrid w:val="0"/>
                    <w:spacing w:line="240" w:lineRule="auto"/>
                    <w:jc w:val="center"/>
                    <w:rPr>
                      <w:rFonts w:hint="default" w:ascii="Times New Roman" w:hAnsi="Times New Roman" w:eastAsia="宋体" w:cs="Times New Roman"/>
                      <w:b w:val="0"/>
                      <w:bCs w:val="0"/>
                      <w:color w:val="000000" w:themeColor="text1"/>
                      <w:kern w:val="0"/>
                      <w:sz w:val="21"/>
                      <w:szCs w:val="21"/>
                      <w:highlight w:val="none"/>
                      <w:vertAlign w:val="baseline"/>
                      <w:lang w:val="en-US" w:eastAsia="zh-CN"/>
                      <w14:textFill>
                        <w14:solidFill>
                          <w14:schemeClr w14:val="tx1"/>
                        </w14:solidFill>
                      </w14:textFill>
                    </w:rPr>
                  </w:pPr>
                  <w:r>
                    <w:rPr>
                      <w:rFonts w:hint="default" w:ascii="Times New Roman" w:hAnsi="Times New Roman" w:cs="Times New Roman"/>
                      <w:b w:val="0"/>
                      <w:bCs w:val="0"/>
                      <w:color w:val="000000" w:themeColor="text1"/>
                      <w:kern w:val="0"/>
                      <w:sz w:val="21"/>
                      <w:szCs w:val="21"/>
                      <w:highlight w:val="none"/>
                      <w:vertAlign w:val="baseline"/>
                      <w:lang w:val="en-US" w:eastAsia="zh-CN"/>
                      <w14:textFill>
                        <w14:solidFill>
                          <w14:schemeClr w14:val="tx1"/>
                        </w14:solidFill>
                      </w14:textFill>
                    </w:rPr>
                    <w:t>4m</w:t>
                  </w:r>
                  <w:r>
                    <w:rPr>
                      <w:rFonts w:hint="default" w:ascii="Times New Roman" w:hAnsi="Times New Roman" w:cs="Times New Roman"/>
                      <w:b w:val="0"/>
                      <w:bCs w:val="0"/>
                      <w:color w:val="000000" w:themeColor="text1"/>
                      <w:sz w:val="21"/>
                      <w:szCs w:val="21"/>
                      <w:highlight w:val="none"/>
                      <w14:textFill>
                        <w14:solidFill>
                          <w14:schemeClr w14:val="tx1"/>
                        </w14:solidFill>
                      </w14:textFill>
                    </w:rPr>
                    <w:t>g/m</w:t>
                  </w:r>
                  <w:r>
                    <w:rPr>
                      <w:rFonts w:hint="default" w:ascii="Times New Roman" w:hAnsi="Times New Roman" w:cs="Times New Roman"/>
                      <w:b w:val="0"/>
                      <w:bCs w:val="0"/>
                      <w:color w:val="000000" w:themeColor="text1"/>
                      <w:sz w:val="21"/>
                      <w:szCs w:val="21"/>
                      <w:highlight w:val="none"/>
                      <w:vertAlign w:val="superscript"/>
                      <w:lang w:val="en-US" w:eastAsia="zh-CN"/>
                      <w14:textFill>
                        <w14:solidFill>
                          <w14:schemeClr w14:val="tx1"/>
                        </w14:solidFill>
                      </w14:textFill>
                    </w:rPr>
                    <w:t>3</w:t>
                  </w:r>
                </w:p>
              </w:tc>
              <w:tc>
                <w:tcPr>
                  <w:tcW w:w="644" w:type="pct"/>
                  <w:tcBorders>
                    <w:right w:val="single" w:color="auto" w:sz="4" w:space="0"/>
                    <w:tl2br w:val="nil"/>
                    <w:tr2bl w:val="nil"/>
                  </w:tcBorders>
                  <w:noWrap w:val="0"/>
                  <w:vAlign w:val="center"/>
                </w:tcPr>
                <w:p w14:paraId="068D36E4">
                  <w:pPr>
                    <w:widowControl/>
                    <w:adjustRightInd w:val="0"/>
                    <w:snapToGrid w:val="0"/>
                    <w:spacing w:line="240" w:lineRule="auto"/>
                    <w:jc w:val="center"/>
                    <w:rPr>
                      <w:rFonts w:hint="default" w:ascii="Times New Roman" w:hAnsi="Times New Roman" w:eastAsia="宋体" w:cs="Times New Roman"/>
                      <w:color w:val="000000" w:themeColor="text1"/>
                      <w:kern w:val="0"/>
                      <w:sz w:val="21"/>
                      <w:szCs w:val="21"/>
                      <w:highlight w:val="none"/>
                      <w:vertAlign w:val="baseline"/>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vertAlign w:val="baseline"/>
                      <w:lang w:val="en-US" w:eastAsia="zh-CN"/>
                      <w14:textFill>
                        <w14:solidFill>
                          <w14:schemeClr w14:val="tx1"/>
                        </w14:solidFill>
                      </w14:textFill>
                    </w:rPr>
                    <w:t>27.5</w:t>
                  </w:r>
                </w:p>
              </w:tc>
              <w:tc>
                <w:tcPr>
                  <w:tcW w:w="717" w:type="dxa"/>
                  <w:tcBorders>
                    <w:left w:val="single" w:color="auto" w:sz="4" w:space="0"/>
                    <w:tl2br w:val="nil"/>
                    <w:tr2bl w:val="nil"/>
                  </w:tcBorders>
                  <w:noWrap w:val="0"/>
                  <w:vAlign w:val="center"/>
                </w:tcPr>
                <w:p w14:paraId="22EE3073">
                  <w:pPr>
                    <w:widowControl/>
                    <w:adjustRightInd w:val="0"/>
                    <w:snapToGrid w:val="0"/>
                    <w:spacing w:line="240" w:lineRule="auto"/>
                    <w:jc w:val="center"/>
                    <w:rPr>
                      <w:rFonts w:hint="default" w:ascii="Times New Roman" w:hAnsi="Times New Roman" w:eastAsia="宋体" w:cs="Times New Roman"/>
                      <w:color w:val="000000" w:themeColor="text1"/>
                      <w:kern w:val="0"/>
                      <w:sz w:val="21"/>
                      <w:szCs w:val="21"/>
                      <w:highlight w:val="none"/>
                      <w:vertAlign w:val="baseline"/>
                      <w:lang w:val="en-US" w:eastAsia="zh-CN" w:bidi="ar-SA"/>
                      <w14:textFill>
                        <w14:solidFill>
                          <w14:schemeClr w14:val="tx1"/>
                        </w14:solidFill>
                      </w14:textFill>
                    </w:rPr>
                  </w:pPr>
                  <w:r>
                    <w:rPr>
                      <w:rFonts w:hint="default" w:ascii="Times New Roman" w:hAnsi="Times New Roman" w:cs="Times New Roman"/>
                      <w:color w:val="000000" w:themeColor="text1"/>
                      <w:kern w:val="0"/>
                      <w:sz w:val="21"/>
                      <w:szCs w:val="21"/>
                      <w:highlight w:val="none"/>
                      <w:vertAlign w:val="baseline"/>
                      <w:lang w:eastAsia="zh-CN"/>
                      <w14:textFill>
                        <w14:solidFill>
                          <w14:schemeClr w14:val="tx1"/>
                        </w14:solidFill>
                      </w14:textFill>
                    </w:rPr>
                    <w:t>达标</w:t>
                  </w:r>
                </w:p>
              </w:tc>
            </w:tr>
            <w:tr w14:paraId="4C152DC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360" w:type="pct"/>
                  <w:vMerge w:val="continue"/>
                  <w:tcBorders>
                    <w:tl2br w:val="nil"/>
                    <w:tr2bl w:val="nil"/>
                  </w:tcBorders>
                  <w:noWrap w:val="0"/>
                  <w:vAlign w:val="center"/>
                </w:tcPr>
                <w:p w14:paraId="54DA7FBE">
                  <w:pPr>
                    <w:widowControl/>
                    <w:adjustRightInd w:val="0"/>
                    <w:snapToGrid w:val="0"/>
                    <w:spacing w:line="240" w:lineRule="auto"/>
                    <w:jc w:val="center"/>
                    <w:rPr>
                      <w:rFonts w:hint="default" w:ascii="Times New Roman" w:hAnsi="Times New Roman" w:cs="Times New Roman"/>
                      <w:color w:val="000000" w:themeColor="text1"/>
                      <w:kern w:val="0"/>
                      <w:sz w:val="21"/>
                      <w:szCs w:val="21"/>
                      <w:highlight w:val="none"/>
                      <w:vertAlign w:val="baseline"/>
                      <w14:textFill>
                        <w14:solidFill>
                          <w14:schemeClr w14:val="tx1"/>
                        </w14:solidFill>
                      </w14:textFill>
                    </w:rPr>
                  </w:pPr>
                </w:p>
              </w:tc>
              <w:tc>
                <w:tcPr>
                  <w:tcW w:w="615" w:type="pct"/>
                  <w:tcBorders>
                    <w:tl2br w:val="nil"/>
                    <w:tr2bl w:val="nil"/>
                  </w:tcBorders>
                  <w:noWrap w:val="0"/>
                  <w:vAlign w:val="center"/>
                </w:tcPr>
                <w:p w14:paraId="7D8C9C75">
                  <w:pPr>
                    <w:widowControl/>
                    <w:adjustRightInd w:val="0"/>
                    <w:snapToGrid w:val="0"/>
                    <w:spacing w:line="240" w:lineRule="auto"/>
                    <w:jc w:val="center"/>
                    <w:rPr>
                      <w:rFonts w:hint="default" w:ascii="Times New Roman" w:hAnsi="Times New Roman" w:eastAsia="宋体" w:cs="Times New Roman"/>
                      <w:color w:val="000000" w:themeColor="text1"/>
                      <w:kern w:val="0"/>
                      <w:sz w:val="21"/>
                      <w:szCs w:val="21"/>
                      <w:highlight w:val="none"/>
                      <w:vertAlign w:val="baseline"/>
                      <w:lang w:val="en-US" w:eastAsia="zh-CN"/>
                      <w14:textFill>
                        <w14:solidFill>
                          <w14:schemeClr w14:val="tx1"/>
                        </w14:solidFill>
                      </w14:textFill>
                    </w:rPr>
                  </w:pPr>
                  <w:r>
                    <w:rPr>
                      <w:rFonts w:hint="default" w:ascii="Times New Roman" w:hAnsi="Times New Roman" w:cs="Times New Roman"/>
                      <w:color w:val="000000" w:themeColor="text1"/>
                      <w:kern w:val="0"/>
                      <w:sz w:val="21"/>
                      <w:szCs w:val="21"/>
                      <w:highlight w:val="none"/>
                      <w:vertAlign w:val="baseline"/>
                      <w:lang w:val="en-US" w:eastAsia="zh-CN"/>
                      <w14:textFill>
                        <w14:solidFill>
                          <w14:schemeClr w14:val="tx1"/>
                        </w14:solidFill>
                      </w14:textFill>
                    </w:rPr>
                    <w:t>O</w:t>
                  </w:r>
                  <w:r>
                    <w:rPr>
                      <w:rFonts w:hint="default" w:ascii="Times New Roman" w:hAnsi="Times New Roman" w:cs="Times New Roman"/>
                      <w:color w:val="000000" w:themeColor="text1"/>
                      <w:kern w:val="0"/>
                      <w:sz w:val="21"/>
                      <w:szCs w:val="21"/>
                      <w:highlight w:val="none"/>
                      <w:vertAlign w:val="subscript"/>
                      <w:lang w:val="en-US" w:eastAsia="zh-CN"/>
                      <w14:textFill>
                        <w14:solidFill>
                          <w14:schemeClr w14:val="tx1"/>
                        </w14:solidFill>
                      </w14:textFill>
                    </w:rPr>
                    <w:t>3</w:t>
                  </w:r>
                </w:p>
              </w:tc>
              <w:tc>
                <w:tcPr>
                  <w:tcW w:w="1029" w:type="pct"/>
                  <w:tcBorders>
                    <w:tl2br w:val="nil"/>
                    <w:tr2bl w:val="nil"/>
                  </w:tcBorders>
                  <w:noWrap w:val="0"/>
                  <w:vAlign w:val="center"/>
                </w:tcPr>
                <w:p w14:paraId="7C05B610">
                  <w:pPr>
                    <w:widowControl/>
                    <w:adjustRightInd w:val="0"/>
                    <w:snapToGrid w:val="0"/>
                    <w:spacing w:line="240" w:lineRule="auto"/>
                    <w:jc w:val="center"/>
                    <w:rPr>
                      <w:rFonts w:hint="default" w:ascii="Times New Roman" w:hAnsi="Times New Roman" w:eastAsia="宋体" w:cs="Times New Roman"/>
                      <w:b w:val="0"/>
                      <w:bCs w:val="0"/>
                      <w:color w:val="000000" w:themeColor="text1"/>
                      <w:kern w:val="0"/>
                      <w:sz w:val="21"/>
                      <w:szCs w:val="21"/>
                      <w:highlight w:val="none"/>
                      <w:vertAlign w:val="baseline"/>
                      <w:lang w:val="en-US" w:eastAsia="zh-CN"/>
                      <w14:textFill>
                        <w14:solidFill>
                          <w14:schemeClr w14:val="tx1"/>
                        </w14:solidFill>
                      </w14:textFill>
                    </w:rPr>
                  </w:pPr>
                  <w:r>
                    <w:rPr>
                      <w:rFonts w:hint="eastAsia" w:ascii="Times New Roman" w:hAnsi="Times New Roman" w:cs="Times New Roman"/>
                      <w:b w:val="0"/>
                      <w:bCs w:val="0"/>
                      <w:color w:val="000000" w:themeColor="text1"/>
                      <w:kern w:val="0"/>
                      <w:sz w:val="21"/>
                      <w:szCs w:val="21"/>
                      <w:highlight w:val="none"/>
                      <w:vertAlign w:val="baseline"/>
                      <w:lang w:val="en-US" w:eastAsia="zh-CN"/>
                      <w14:textFill>
                        <w14:solidFill>
                          <w14:schemeClr w14:val="tx1"/>
                        </w14:solidFill>
                      </w14:textFill>
                    </w:rPr>
                    <w:t>168</w:t>
                  </w:r>
                  <w:r>
                    <w:rPr>
                      <w:rFonts w:hint="default" w:ascii="Times New Roman" w:hAnsi="Times New Roman" w:cs="Times New Roman"/>
                      <w:b w:val="0"/>
                      <w:bCs w:val="0"/>
                      <w:color w:val="000000" w:themeColor="text1"/>
                      <w:sz w:val="21"/>
                      <w:szCs w:val="21"/>
                      <w:highlight w:val="none"/>
                      <w14:textFill>
                        <w14:solidFill>
                          <w14:schemeClr w14:val="tx1"/>
                        </w14:solidFill>
                      </w14:textFill>
                    </w:rPr>
                    <w:t>µg/m</w:t>
                  </w:r>
                  <w:r>
                    <w:rPr>
                      <w:rFonts w:hint="default" w:ascii="Times New Roman" w:hAnsi="Times New Roman" w:cs="Times New Roman"/>
                      <w:b w:val="0"/>
                      <w:bCs w:val="0"/>
                      <w:color w:val="000000" w:themeColor="text1"/>
                      <w:sz w:val="21"/>
                      <w:szCs w:val="21"/>
                      <w:highlight w:val="none"/>
                      <w:vertAlign w:val="superscript"/>
                      <w:lang w:val="en-US" w:eastAsia="zh-CN"/>
                      <w14:textFill>
                        <w14:solidFill>
                          <w14:schemeClr w14:val="tx1"/>
                        </w14:solidFill>
                      </w14:textFill>
                    </w:rPr>
                    <w:t>3</w:t>
                  </w:r>
                  <w:r>
                    <w:rPr>
                      <w:rFonts w:hint="default" w:ascii="Times New Roman" w:hAnsi="Times New Roman" w:cs="Times New Roman"/>
                      <w:b w:val="0"/>
                      <w:bCs w:val="0"/>
                      <w:color w:val="000000" w:themeColor="text1"/>
                      <w:sz w:val="21"/>
                      <w:szCs w:val="21"/>
                      <w:highlight w:val="none"/>
                      <w:vertAlign w:val="baseline"/>
                      <w:lang w:val="en-US" w:eastAsia="zh-CN"/>
                      <w14:textFill>
                        <w14:solidFill>
                          <w14:schemeClr w14:val="tx1"/>
                        </w14:solidFill>
                      </w14:textFill>
                    </w:rPr>
                    <w:t>（90位百分浓度）</w:t>
                  </w:r>
                </w:p>
              </w:tc>
              <w:tc>
                <w:tcPr>
                  <w:tcW w:w="1021" w:type="pct"/>
                  <w:tcBorders>
                    <w:tl2br w:val="nil"/>
                    <w:tr2bl w:val="nil"/>
                  </w:tcBorders>
                  <w:noWrap w:val="0"/>
                  <w:vAlign w:val="center"/>
                </w:tcPr>
                <w:p w14:paraId="77A47B96">
                  <w:pPr>
                    <w:widowControl/>
                    <w:adjustRightInd w:val="0"/>
                    <w:snapToGrid w:val="0"/>
                    <w:spacing w:line="240" w:lineRule="auto"/>
                    <w:jc w:val="center"/>
                    <w:rPr>
                      <w:rFonts w:hint="default" w:ascii="Times New Roman" w:hAnsi="Times New Roman" w:cs="Times New Roman"/>
                      <w:b w:val="0"/>
                      <w:bCs w:val="0"/>
                      <w:color w:val="000000" w:themeColor="text1"/>
                      <w:kern w:val="0"/>
                      <w:sz w:val="21"/>
                      <w:szCs w:val="21"/>
                      <w:highlight w:val="none"/>
                      <w:vertAlign w:val="baseline"/>
                      <w:lang w:val="en-US" w:eastAsia="zh-CN"/>
                      <w14:textFill>
                        <w14:solidFill>
                          <w14:schemeClr w14:val="tx1"/>
                        </w14:solidFill>
                      </w14:textFill>
                    </w:rPr>
                  </w:pPr>
                  <w:r>
                    <w:rPr>
                      <w:rFonts w:hint="default" w:ascii="Times New Roman" w:hAnsi="Times New Roman" w:cs="Times New Roman"/>
                      <w:b w:val="0"/>
                      <w:bCs w:val="0"/>
                      <w:color w:val="000000" w:themeColor="text1"/>
                      <w:kern w:val="0"/>
                      <w:sz w:val="21"/>
                      <w:szCs w:val="21"/>
                      <w:highlight w:val="none"/>
                      <w:vertAlign w:val="baseline"/>
                      <w:lang w:val="en-US" w:eastAsia="zh-CN"/>
                      <w14:textFill>
                        <w14:solidFill>
                          <w14:schemeClr w14:val="tx1"/>
                        </w14:solidFill>
                      </w14:textFill>
                    </w:rPr>
                    <w:t>日最大8小时平均</w:t>
                  </w:r>
                </w:p>
              </w:tc>
              <w:tc>
                <w:tcPr>
                  <w:tcW w:w="877" w:type="pct"/>
                  <w:tcBorders>
                    <w:tl2br w:val="nil"/>
                    <w:tr2bl w:val="nil"/>
                  </w:tcBorders>
                  <w:noWrap w:val="0"/>
                  <w:vAlign w:val="center"/>
                </w:tcPr>
                <w:p w14:paraId="0E9BAF76">
                  <w:pPr>
                    <w:widowControl/>
                    <w:adjustRightInd w:val="0"/>
                    <w:snapToGrid w:val="0"/>
                    <w:spacing w:line="240" w:lineRule="auto"/>
                    <w:jc w:val="center"/>
                    <w:rPr>
                      <w:rFonts w:hint="default" w:ascii="Times New Roman" w:hAnsi="Times New Roman" w:eastAsia="宋体" w:cs="Times New Roman"/>
                      <w:b w:val="0"/>
                      <w:bCs w:val="0"/>
                      <w:color w:val="000000" w:themeColor="text1"/>
                      <w:kern w:val="0"/>
                      <w:sz w:val="21"/>
                      <w:szCs w:val="21"/>
                      <w:highlight w:val="none"/>
                      <w:vertAlign w:val="baseline"/>
                      <w:lang w:val="en-US" w:eastAsia="zh-CN"/>
                      <w14:textFill>
                        <w14:solidFill>
                          <w14:schemeClr w14:val="tx1"/>
                        </w14:solidFill>
                      </w14:textFill>
                    </w:rPr>
                  </w:pPr>
                  <w:r>
                    <w:rPr>
                      <w:rFonts w:hint="default" w:ascii="Times New Roman" w:hAnsi="Times New Roman" w:cs="Times New Roman"/>
                      <w:b w:val="0"/>
                      <w:bCs w:val="0"/>
                      <w:color w:val="000000" w:themeColor="text1"/>
                      <w:kern w:val="0"/>
                      <w:sz w:val="21"/>
                      <w:szCs w:val="21"/>
                      <w:highlight w:val="none"/>
                      <w:vertAlign w:val="baseline"/>
                      <w:lang w:val="en-US" w:eastAsia="zh-CN"/>
                      <w14:textFill>
                        <w14:solidFill>
                          <w14:schemeClr w14:val="tx1"/>
                        </w14:solidFill>
                      </w14:textFill>
                    </w:rPr>
                    <w:t>160</w:t>
                  </w:r>
                  <w:r>
                    <w:rPr>
                      <w:rFonts w:hint="default" w:ascii="Times New Roman" w:hAnsi="Times New Roman" w:cs="Times New Roman"/>
                      <w:b w:val="0"/>
                      <w:bCs w:val="0"/>
                      <w:color w:val="000000" w:themeColor="text1"/>
                      <w:sz w:val="21"/>
                      <w:szCs w:val="21"/>
                      <w:highlight w:val="none"/>
                      <w14:textFill>
                        <w14:solidFill>
                          <w14:schemeClr w14:val="tx1"/>
                        </w14:solidFill>
                      </w14:textFill>
                    </w:rPr>
                    <w:t>µg/m</w:t>
                  </w:r>
                  <w:r>
                    <w:rPr>
                      <w:rFonts w:hint="default" w:ascii="Times New Roman" w:hAnsi="Times New Roman" w:cs="Times New Roman"/>
                      <w:b w:val="0"/>
                      <w:bCs w:val="0"/>
                      <w:color w:val="000000" w:themeColor="text1"/>
                      <w:sz w:val="21"/>
                      <w:szCs w:val="21"/>
                      <w:highlight w:val="none"/>
                      <w:vertAlign w:val="superscript"/>
                      <w:lang w:val="en-US" w:eastAsia="zh-CN"/>
                      <w14:textFill>
                        <w14:solidFill>
                          <w14:schemeClr w14:val="tx1"/>
                        </w14:solidFill>
                      </w14:textFill>
                    </w:rPr>
                    <w:t>3</w:t>
                  </w:r>
                </w:p>
              </w:tc>
              <w:tc>
                <w:tcPr>
                  <w:tcW w:w="644" w:type="pct"/>
                  <w:tcBorders>
                    <w:right w:val="single" w:color="auto" w:sz="4" w:space="0"/>
                    <w:tl2br w:val="nil"/>
                    <w:tr2bl w:val="nil"/>
                  </w:tcBorders>
                  <w:noWrap w:val="0"/>
                  <w:vAlign w:val="center"/>
                </w:tcPr>
                <w:p w14:paraId="2465FDB9">
                  <w:pPr>
                    <w:widowControl/>
                    <w:adjustRightInd w:val="0"/>
                    <w:snapToGrid w:val="0"/>
                    <w:spacing w:line="240" w:lineRule="auto"/>
                    <w:jc w:val="center"/>
                    <w:rPr>
                      <w:rFonts w:hint="default" w:ascii="Times New Roman" w:hAnsi="Times New Roman" w:eastAsia="宋体" w:cs="Times New Roman"/>
                      <w:color w:val="000000" w:themeColor="text1"/>
                      <w:kern w:val="0"/>
                      <w:sz w:val="21"/>
                      <w:szCs w:val="21"/>
                      <w:highlight w:val="none"/>
                      <w:vertAlign w:val="baseline"/>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vertAlign w:val="baseline"/>
                      <w:lang w:val="en-US" w:eastAsia="zh-CN"/>
                      <w14:textFill>
                        <w14:solidFill>
                          <w14:schemeClr w14:val="tx1"/>
                        </w14:solidFill>
                      </w14:textFill>
                    </w:rPr>
                    <w:t>105</w:t>
                  </w:r>
                </w:p>
              </w:tc>
              <w:tc>
                <w:tcPr>
                  <w:tcW w:w="717" w:type="dxa"/>
                  <w:tcBorders>
                    <w:left w:val="single" w:color="auto" w:sz="4" w:space="0"/>
                    <w:tl2br w:val="nil"/>
                    <w:tr2bl w:val="nil"/>
                  </w:tcBorders>
                  <w:noWrap w:val="0"/>
                  <w:vAlign w:val="center"/>
                </w:tcPr>
                <w:p w14:paraId="1E065874">
                  <w:pPr>
                    <w:widowControl/>
                    <w:adjustRightInd w:val="0"/>
                    <w:snapToGrid w:val="0"/>
                    <w:spacing w:line="240" w:lineRule="auto"/>
                    <w:jc w:val="center"/>
                    <w:rPr>
                      <w:rFonts w:hint="default" w:ascii="Times New Roman" w:hAnsi="Times New Roman" w:eastAsia="宋体" w:cs="Times New Roman"/>
                      <w:color w:val="000000" w:themeColor="text1"/>
                      <w:kern w:val="0"/>
                      <w:sz w:val="21"/>
                      <w:szCs w:val="21"/>
                      <w:highlight w:val="none"/>
                      <w:vertAlign w:val="baseline"/>
                      <w:lang w:val="en-US" w:eastAsia="zh-CN" w:bidi="ar-SA"/>
                      <w14:textFill>
                        <w14:solidFill>
                          <w14:schemeClr w14:val="tx1"/>
                        </w14:solidFill>
                      </w14:textFill>
                    </w:rPr>
                  </w:pPr>
                  <w:r>
                    <w:rPr>
                      <w:rFonts w:hint="eastAsia" w:ascii="Times New Roman" w:hAnsi="Times New Roman" w:cs="Times New Roman"/>
                      <w:color w:val="000000" w:themeColor="text1"/>
                      <w:kern w:val="0"/>
                      <w:sz w:val="21"/>
                      <w:szCs w:val="21"/>
                      <w:highlight w:val="none"/>
                      <w:vertAlign w:val="baseline"/>
                      <w:lang w:eastAsia="zh-CN"/>
                      <w14:textFill>
                        <w14:solidFill>
                          <w14:schemeClr w14:val="tx1"/>
                        </w14:solidFill>
                      </w14:textFill>
                    </w:rPr>
                    <w:t>超</w:t>
                  </w:r>
                  <w:r>
                    <w:rPr>
                      <w:rFonts w:hint="default" w:ascii="Times New Roman" w:hAnsi="Times New Roman" w:cs="Times New Roman"/>
                      <w:color w:val="000000" w:themeColor="text1"/>
                      <w:kern w:val="0"/>
                      <w:sz w:val="21"/>
                      <w:szCs w:val="21"/>
                      <w:highlight w:val="none"/>
                      <w:vertAlign w:val="baseline"/>
                      <w:lang w:eastAsia="zh-CN"/>
                      <w14:textFill>
                        <w14:solidFill>
                          <w14:schemeClr w14:val="tx1"/>
                        </w14:solidFill>
                      </w14:textFill>
                    </w:rPr>
                    <w:t>标</w:t>
                  </w:r>
                </w:p>
              </w:tc>
            </w:tr>
          </w:tbl>
          <w:p w14:paraId="49793AB3">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outlineLvl w:val="9"/>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从表中可以看出，</w:t>
            </w:r>
            <w:r>
              <w:rPr>
                <w:rFonts w:hint="default" w:ascii="Times New Roman" w:hAnsi="Times New Roman" w:cs="Times New Roman"/>
                <w:color w:val="000000" w:themeColor="text1"/>
                <w:kern w:val="0"/>
                <w:sz w:val="24"/>
                <w:highlight w:val="none"/>
                <w:lang w:eastAsia="zh-CN"/>
                <w14:textFill>
                  <w14:solidFill>
                    <w14:schemeClr w14:val="tx1"/>
                  </w14:solidFill>
                </w14:textFill>
              </w:rPr>
              <w:t>项目所在区域</w:t>
            </w:r>
            <w:r>
              <w:rPr>
                <w:rFonts w:hint="default" w:ascii="Times New Roman" w:hAnsi="Times New Roman" w:cs="Times New Roman"/>
                <w:color w:val="000000" w:themeColor="text1"/>
                <w:kern w:val="0"/>
                <w:sz w:val="24"/>
                <w:highlight w:val="none"/>
                <w14:textFill>
                  <w14:solidFill>
                    <w14:schemeClr w14:val="tx1"/>
                  </w14:solidFill>
                </w14:textFill>
              </w:rPr>
              <w:t>SO</w:t>
            </w:r>
            <w:r>
              <w:rPr>
                <w:rFonts w:hint="default" w:ascii="Times New Roman" w:hAnsi="Times New Roman" w:cs="Times New Roman"/>
                <w:color w:val="000000" w:themeColor="text1"/>
                <w:kern w:val="0"/>
                <w:sz w:val="24"/>
                <w:highlight w:val="none"/>
                <w:vertAlign w:val="subscript"/>
                <w14:textFill>
                  <w14:solidFill>
                    <w14:schemeClr w14:val="tx1"/>
                  </w14:solidFill>
                </w14:textFill>
              </w:rPr>
              <w:t>2</w:t>
            </w:r>
            <w:r>
              <w:rPr>
                <w:rFonts w:hint="default" w:ascii="Times New Roman" w:hAnsi="Times New Roman" w:cs="Times New Roman"/>
                <w:color w:val="000000" w:themeColor="text1"/>
                <w:kern w:val="0"/>
                <w:sz w:val="24"/>
                <w:highlight w:val="none"/>
                <w14:textFill>
                  <w14:solidFill>
                    <w14:schemeClr w14:val="tx1"/>
                  </w14:solidFill>
                </w14:textFill>
              </w:rPr>
              <w:t>、NO</w:t>
            </w:r>
            <w:r>
              <w:rPr>
                <w:rFonts w:hint="default" w:ascii="Times New Roman" w:hAnsi="Times New Roman" w:cs="Times New Roman"/>
                <w:color w:val="000000" w:themeColor="text1"/>
                <w:kern w:val="0"/>
                <w:sz w:val="24"/>
                <w:highlight w:val="none"/>
                <w:vertAlign w:val="subscript"/>
                <w14:textFill>
                  <w14:solidFill>
                    <w14:schemeClr w14:val="tx1"/>
                  </w14:solidFill>
                </w14:textFill>
              </w:rPr>
              <w:t>2</w:t>
            </w:r>
            <w:r>
              <w:rPr>
                <w:rFonts w:hint="default" w:ascii="Times New Roman" w:hAnsi="Times New Roman" w:cs="Times New Roman"/>
                <w:color w:val="000000" w:themeColor="text1"/>
                <w:kern w:val="0"/>
                <w:sz w:val="24"/>
                <w:highlight w:val="none"/>
                <w:lang w:val="en-US" w:eastAsia="zh-CN"/>
                <w14:textFill>
                  <w14:solidFill>
                    <w14:schemeClr w14:val="tx1"/>
                  </w14:solidFill>
                </w14:textFill>
              </w:rPr>
              <w:t>、CO</w:t>
            </w:r>
            <w:r>
              <w:rPr>
                <w:rFonts w:hint="eastAsia" w:ascii="Times New Roman" w:hAnsi="Times New Roman" w:cs="Times New Roman"/>
                <w:color w:val="000000" w:themeColor="text1"/>
                <w:kern w:val="0"/>
                <w:sz w:val="24"/>
                <w:highlight w:val="none"/>
                <w:vertAlign w:val="baseline"/>
                <w:lang w:val="en-US" w:eastAsia="zh-CN"/>
                <w14:textFill>
                  <w14:solidFill>
                    <w14:schemeClr w14:val="tx1"/>
                  </w14:solidFill>
                </w14:textFill>
              </w:rPr>
              <w:t>均</w:t>
            </w:r>
            <w:r>
              <w:rPr>
                <w:rFonts w:hint="default" w:ascii="Times New Roman" w:hAnsi="Times New Roman" w:cs="Times New Roman"/>
                <w:color w:val="000000" w:themeColor="text1"/>
                <w:kern w:val="0"/>
                <w:sz w:val="24"/>
                <w:highlight w:val="none"/>
                <w14:textFill>
                  <w14:solidFill>
                    <w14:schemeClr w14:val="tx1"/>
                  </w14:solidFill>
                </w14:textFill>
              </w:rPr>
              <w:t>满足</w:t>
            </w:r>
            <w:r>
              <w:rPr>
                <w:rFonts w:hint="default" w:ascii="Times New Roman" w:hAnsi="Times New Roman" w:eastAsia="宋体" w:cs="Times New Roman"/>
                <w:b w:val="0"/>
                <w:bCs w:val="0"/>
                <w:color w:val="000000" w:themeColor="text1"/>
                <w:sz w:val="24"/>
                <w:szCs w:val="24"/>
                <w:lang w:val="en-US" w:eastAsia="zh-CN"/>
                <w14:textFill>
                  <w14:solidFill>
                    <w14:schemeClr w14:val="tx1"/>
                  </w14:solidFill>
                </w14:textFill>
              </w:rPr>
              <w:t>《环境空气质量标准》（GB3095-2012）及修改单</w:t>
            </w:r>
            <w:r>
              <w:rPr>
                <w:rFonts w:hint="eastAsia" w:ascii="Times New Roman" w:hAnsi="Times New Roman" w:eastAsia="宋体" w:cs="Times New Roman"/>
                <w:b w:val="0"/>
                <w:bCs w:val="0"/>
                <w:color w:val="000000" w:themeColor="text1"/>
                <w:sz w:val="24"/>
                <w:szCs w:val="24"/>
                <w:lang w:val="en-US" w:eastAsia="zh-CN"/>
                <w14:textFill>
                  <w14:solidFill>
                    <w14:schemeClr w14:val="tx1"/>
                  </w14:solidFill>
                </w14:textFill>
              </w:rPr>
              <w:t>中</w:t>
            </w:r>
            <w:r>
              <w:rPr>
                <w:rFonts w:hint="default" w:ascii="Times New Roman" w:hAnsi="Times New Roman" w:eastAsia="宋体" w:cs="Times New Roman"/>
                <w:b w:val="0"/>
                <w:bCs w:val="0"/>
                <w:color w:val="000000" w:themeColor="text1"/>
                <w:sz w:val="24"/>
                <w:szCs w:val="24"/>
                <w:lang w:val="en-US" w:eastAsia="zh-CN"/>
                <w14:textFill>
                  <w14:solidFill>
                    <w14:schemeClr w14:val="tx1"/>
                  </w14:solidFill>
                </w14:textFill>
              </w:rPr>
              <w:t>二级标准限值要求</w:t>
            </w:r>
            <w:r>
              <w:rPr>
                <w:rFonts w:hint="default" w:ascii="Times New Roman" w:hAnsi="Times New Roman" w:cs="Times New Roman"/>
                <w:color w:val="000000" w:themeColor="text1"/>
                <w:kern w:val="0"/>
                <w:sz w:val="24"/>
                <w:highlight w:val="none"/>
                <w14:textFill>
                  <w14:solidFill>
                    <w14:schemeClr w14:val="tx1"/>
                  </w14:solidFill>
                </w14:textFill>
              </w:rPr>
              <w:t>，</w:t>
            </w:r>
            <w:r>
              <w:rPr>
                <w:rFonts w:hint="default" w:ascii="Times New Roman" w:hAnsi="Times New Roman" w:cs="Times New Roman"/>
                <w:color w:val="000000" w:themeColor="text1"/>
                <w:kern w:val="0"/>
                <w:sz w:val="24"/>
                <w:highlight w:val="none"/>
                <w:lang w:val="en-US" w:eastAsia="zh-CN"/>
                <w14:textFill>
                  <w14:solidFill>
                    <w14:schemeClr w14:val="tx1"/>
                  </w14:solidFill>
                </w14:textFill>
              </w:rPr>
              <w:t>PM</w:t>
            </w:r>
            <w:r>
              <w:rPr>
                <w:rFonts w:hint="default" w:ascii="Times New Roman" w:hAnsi="Times New Roman" w:cs="Times New Roman"/>
                <w:color w:val="000000" w:themeColor="text1"/>
                <w:kern w:val="0"/>
                <w:sz w:val="24"/>
                <w:highlight w:val="none"/>
                <w:vertAlign w:val="subscript"/>
                <w:lang w:val="en-US" w:eastAsia="zh-CN"/>
                <w14:textFill>
                  <w14:solidFill>
                    <w14:schemeClr w14:val="tx1"/>
                  </w14:solidFill>
                </w14:textFill>
              </w:rPr>
              <w:t>10</w:t>
            </w:r>
            <w:r>
              <w:rPr>
                <w:rFonts w:hint="default" w:ascii="Times New Roman" w:hAnsi="Times New Roman" w:cs="Times New Roman"/>
                <w:color w:val="000000" w:themeColor="text1"/>
                <w:kern w:val="0"/>
                <w:sz w:val="24"/>
                <w:highlight w:val="none"/>
                <w:lang w:val="en-US" w:eastAsia="zh-CN"/>
                <w14:textFill>
                  <w14:solidFill>
                    <w14:schemeClr w14:val="tx1"/>
                  </w14:solidFill>
                </w14:textFill>
              </w:rPr>
              <w:t>、PM</w:t>
            </w:r>
            <w:r>
              <w:rPr>
                <w:rFonts w:hint="default" w:ascii="Times New Roman" w:hAnsi="Times New Roman" w:cs="Times New Roman"/>
                <w:color w:val="000000" w:themeColor="text1"/>
                <w:kern w:val="0"/>
                <w:sz w:val="24"/>
                <w:highlight w:val="none"/>
                <w:vertAlign w:val="subscript"/>
                <w:lang w:val="en-US" w:eastAsia="zh-CN"/>
                <w14:textFill>
                  <w14:solidFill>
                    <w14:schemeClr w14:val="tx1"/>
                  </w14:solidFill>
                </w14:textFill>
              </w:rPr>
              <w:t>2.5</w:t>
            </w:r>
            <w:r>
              <w:rPr>
                <w:rFonts w:hint="eastAsia" w:ascii="Times New Roman" w:hAnsi="Times New Roman" w:cs="Times New Roman"/>
                <w:color w:val="000000" w:themeColor="text1"/>
                <w:kern w:val="0"/>
                <w:sz w:val="24"/>
                <w:highlight w:val="none"/>
                <w:lang w:val="en-US" w:eastAsia="zh-CN"/>
                <w14:textFill>
                  <w14:solidFill>
                    <w14:schemeClr w14:val="tx1"/>
                  </w14:solidFill>
                </w14:textFill>
              </w:rPr>
              <w:t>、</w:t>
            </w:r>
            <w:r>
              <w:rPr>
                <w:rFonts w:hint="default" w:ascii="Times New Roman" w:hAnsi="Times New Roman" w:cs="Times New Roman"/>
                <w:color w:val="000000" w:themeColor="text1"/>
                <w:kern w:val="0"/>
                <w:sz w:val="24"/>
                <w:highlight w:val="none"/>
                <w:lang w:val="en-US" w:eastAsia="zh-CN"/>
                <w14:textFill>
                  <w14:solidFill>
                    <w14:schemeClr w14:val="tx1"/>
                  </w14:solidFill>
                </w14:textFill>
              </w:rPr>
              <w:t>O</w:t>
            </w:r>
            <w:r>
              <w:rPr>
                <w:rFonts w:hint="default" w:ascii="Times New Roman" w:hAnsi="Times New Roman" w:cs="Times New Roman"/>
                <w:color w:val="000000" w:themeColor="text1"/>
                <w:kern w:val="0"/>
                <w:sz w:val="24"/>
                <w:highlight w:val="none"/>
                <w:vertAlign w:val="subscript"/>
                <w:lang w:val="en-US" w:eastAsia="zh-CN"/>
                <w14:textFill>
                  <w14:solidFill>
                    <w14:schemeClr w14:val="tx1"/>
                  </w14:solidFill>
                </w14:textFill>
              </w:rPr>
              <w:t>3</w:t>
            </w:r>
            <w:r>
              <w:rPr>
                <w:rFonts w:hint="eastAsia" w:ascii="Times New Roman" w:hAnsi="Times New Roman" w:cs="Times New Roman"/>
                <w:color w:val="000000" w:themeColor="text1"/>
                <w:kern w:val="0"/>
                <w:sz w:val="24"/>
                <w:highlight w:val="none"/>
                <w:vertAlign w:val="baseline"/>
                <w:lang w:val="en-US" w:eastAsia="zh-CN"/>
                <w14:textFill>
                  <w14:solidFill>
                    <w14:schemeClr w14:val="tx1"/>
                  </w14:solidFill>
                </w14:textFill>
              </w:rPr>
              <w:t>不</w:t>
            </w:r>
            <w:r>
              <w:rPr>
                <w:rFonts w:hint="default" w:ascii="Times New Roman" w:hAnsi="Times New Roman" w:cs="Times New Roman"/>
                <w:color w:val="000000" w:themeColor="text1"/>
                <w:kern w:val="0"/>
                <w:sz w:val="24"/>
                <w:highlight w:val="none"/>
                <w14:textFill>
                  <w14:solidFill>
                    <w14:schemeClr w14:val="tx1"/>
                  </w14:solidFill>
                </w14:textFill>
              </w:rPr>
              <w:t>满足</w:t>
            </w:r>
            <w:r>
              <w:rPr>
                <w:rFonts w:hint="default" w:ascii="Times New Roman" w:hAnsi="Times New Roman" w:eastAsia="宋体" w:cs="Times New Roman"/>
                <w:b w:val="0"/>
                <w:bCs w:val="0"/>
                <w:color w:val="000000" w:themeColor="text1"/>
                <w:sz w:val="24"/>
                <w:szCs w:val="24"/>
                <w:lang w:val="en-US" w:eastAsia="zh-CN"/>
                <w14:textFill>
                  <w14:solidFill>
                    <w14:schemeClr w14:val="tx1"/>
                  </w14:solidFill>
                </w14:textFill>
              </w:rPr>
              <w:t>《环境空气质量标准》（GB3095-2012）及修改单</w:t>
            </w:r>
            <w:r>
              <w:rPr>
                <w:rFonts w:hint="eastAsia" w:ascii="Times New Roman" w:hAnsi="Times New Roman" w:eastAsia="宋体" w:cs="Times New Roman"/>
                <w:b w:val="0"/>
                <w:bCs w:val="0"/>
                <w:color w:val="000000" w:themeColor="text1"/>
                <w:sz w:val="24"/>
                <w:szCs w:val="24"/>
                <w:lang w:val="en-US" w:eastAsia="zh-CN"/>
                <w14:textFill>
                  <w14:solidFill>
                    <w14:schemeClr w14:val="tx1"/>
                  </w14:solidFill>
                </w14:textFill>
              </w:rPr>
              <w:t>中</w:t>
            </w:r>
            <w:r>
              <w:rPr>
                <w:rFonts w:hint="default" w:ascii="Times New Roman" w:hAnsi="Times New Roman" w:eastAsia="宋体" w:cs="Times New Roman"/>
                <w:b w:val="0"/>
                <w:bCs w:val="0"/>
                <w:color w:val="000000" w:themeColor="text1"/>
                <w:sz w:val="24"/>
                <w:szCs w:val="24"/>
                <w:lang w:val="en-US" w:eastAsia="zh-CN"/>
                <w14:textFill>
                  <w14:solidFill>
                    <w14:schemeClr w14:val="tx1"/>
                  </w14:solidFill>
                </w14:textFill>
              </w:rPr>
              <w:t>二级标准限值要求</w:t>
            </w:r>
            <w:r>
              <w:rPr>
                <w:rFonts w:hint="eastAsia" w:ascii="Times New Roman" w:hAnsi="Times New Roman" w:cs="Times New Roman"/>
                <w:color w:val="000000" w:themeColor="text1"/>
                <w:kern w:val="0"/>
                <w:sz w:val="24"/>
                <w:highlight w:val="none"/>
                <w:lang w:eastAsia="zh-CN"/>
                <w14:textFill>
                  <w14:solidFill>
                    <w14:schemeClr w14:val="tx1"/>
                  </w14:solidFill>
                </w14:textFill>
              </w:rPr>
              <w:t>。经判定</w:t>
            </w:r>
            <w:r>
              <w:rPr>
                <w:rFonts w:hint="default" w:ascii="Times New Roman" w:hAnsi="Times New Roman" w:cs="Times New Roman"/>
                <w:color w:val="000000" w:themeColor="text1"/>
                <w:kern w:val="0"/>
                <w:sz w:val="24"/>
                <w:szCs w:val="24"/>
                <w:highlight w:val="none"/>
                <w:lang w:eastAsia="zh-CN"/>
                <w14:textFill>
                  <w14:solidFill>
                    <w14:schemeClr w14:val="tx1"/>
                  </w14:solidFill>
                </w14:textFill>
              </w:rPr>
              <w:t>，项目所在区域属于</w:t>
            </w:r>
            <w:r>
              <w:rPr>
                <w:rFonts w:hint="eastAsia" w:ascii="Times New Roman" w:hAnsi="Times New Roman" w:cs="Times New Roman"/>
                <w:color w:val="000000" w:themeColor="text1"/>
                <w:kern w:val="0"/>
                <w:sz w:val="24"/>
                <w:szCs w:val="24"/>
                <w:highlight w:val="none"/>
                <w:lang w:eastAsia="zh-CN"/>
                <w14:textFill>
                  <w14:solidFill>
                    <w14:schemeClr w14:val="tx1"/>
                  </w14:solidFill>
                </w14:textFill>
              </w:rPr>
              <w:t>不</w:t>
            </w:r>
            <w:r>
              <w:rPr>
                <w:rFonts w:hint="default" w:ascii="Times New Roman" w:hAnsi="Times New Roman" w:cs="Times New Roman"/>
                <w:color w:val="000000" w:themeColor="text1"/>
                <w:kern w:val="0"/>
                <w:sz w:val="24"/>
                <w:szCs w:val="24"/>
                <w:highlight w:val="none"/>
                <w:lang w:eastAsia="zh-CN"/>
                <w14:textFill>
                  <w14:solidFill>
                    <w14:schemeClr w14:val="tx1"/>
                  </w14:solidFill>
                </w14:textFill>
              </w:rPr>
              <w:t>达标区</w:t>
            </w:r>
            <w:r>
              <w:rPr>
                <w:rFonts w:hint="default" w:ascii="Times New Roman" w:hAnsi="Times New Roman" w:cs="Times New Roman"/>
                <w:color w:val="000000" w:themeColor="text1"/>
                <w:lang w:val="en-US" w:eastAsia="zh-CN"/>
                <w14:textFill>
                  <w14:solidFill>
                    <w14:schemeClr w14:val="tx1"/>
                  </w14:solidFill>
                </w14:textFill>
              </w:rPr>
              <w:t>。</w:t>
            </w:r>
          </w:p>
          <w:p w14:paraId="2E757B34">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outlineLvl w:val="9"/>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2、声环境</w:t>
            </w:r>
          </w:p>
          <w:p w14:paraId="17B4CBD1">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left"/>
              <w:textAlignment w:val="auto"/>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项目厂界外50m范围内不存在声环境保护目标。根据《建设项目环境影响报告表编制技术指南（污染影响类）（试行）》，可不进行声环境质量监测及评价</w:t>
            </w:r>
            <w:r>
              <w:rPr>
                <w:rFonts w:hint="default" w:ascii="Times New Roman" w:hAnsi="Times New Roman" w:cs="Times New Roman"/>
                <w:color w:val="000000" w:themeColor="text1"/>
                <w:lang w:val="en-US" w:eastAsia="zh-CN"/>
                <w14:textFill>
                  <w14:solidFill>
                    <w14:schemeClr w14:val="tx1"/>
                  </w14:solidFill>
                </w14:textFill>
              </w:rPr>
              <w:t>。</w:t>
            </w:r>
          </w:p>
          <w:p w14:paraId="482E2E54">
            <w:pPr>
              <w:pStyle w:val="2"/>
              <w:keepNext w:val="0"/>
              <w:keepLines w:val="0"/>
              <w:pageBreakBefore w:val="0"/>
              <w:widowControl w:val="0"/>
              <w:kinsoku/>
              <w:wordWrap/>
              <w:overflowPunct/>
              <w:topLinePunct w:val="0"/>
              <w:autoSpaceDE/>
              <w:autoSpaceDN/>
              <w:bidi w:val="0"/>
              <w:adjustRightInd/>
              <w:snapToGrid/>
              <w:spacing w:after="0" w:line="360" w:lineRule="auto"/>
              <w:ind w:left="0" w:leftChars="0" w:firstLine="482"/>
              <w:textAlignment w:val="auto"/>
              <w:rPr>
                <w:rFonts w:hint="default"/>
                <w:color w:val="000000" w:themeColor="text1"/>
                <w:lang w:val="en-US" w:eastAsia="zh-CN"/>
                <w14:textFill>
                  <w14:solidFill>
                    <w14:schemeClr w14:val="tx1"/>
                  </w14:solidFill>
                </w14:textFill>
              </w:rPr>
            </w:pPr>
            <w:r>
              <w:rPr>
                <w:rFonts w:hint="default"/>
                <w:color w:val="000000" w:themeColor="text1"/>
                <w:lang w:val="en-US" w:eastAsia="zh-CN"/>
                <w14:textFill>
                  <w14:solidFill>
                    <w14:schemeClr w14:val="tx1"/>
                  </w14:solidFill>
                </w14:textFill>
              </w:rPr>
              <w:t>3、生态环境</w:t>
            </w:r>
          </w:p>
          <w:p w14:paraId="5334F661">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left"/>
              <w:textAlignment w:val="auto"/>
              <w:rPr>
                <w:rFonts w:hint="default"/>
                <w:color w:val="000000" w:themeColor="text1"/>
                <w14:textFill>
                  <w14:solidFill>
                    <w14:schemeClr w14:val="tx1"/>
                  </w14:solidFill>
                </w14:textFill>
              </w:rPr>
            </w:pPr>
            <w:r>
              <w:rPr>
                <w:rFonts w:hint="default"/>
                <w:color w:val="000000" w:themeColor="text1"/>
                <w:lang w:eastAsia="zh-CN"/>
                <w14:textFill>
                  <w14:solidFill>
                    <w14:schemeClr w14:val="tx1"/>
                  </w14:solidFill>
                </w14:textFill>
              </w:rPr>
              <w:t>根据本次现场调查，项目位于</w:t>
            </w:r>
            <w:r>
              <w:rPr>
                <w:rFonts w:hint="eastAsia" w:ascii="Times New Roman" w:hAnsi="Times New Roman" w:eastAsia="宋体" w:cs="Times New Roman"/>
                <w:color w:val="000000" w:themeColor="text1"/>
                <w:szCs w:val="21"/>
                <w:lang w:val="en-US" w:eastAsia="zh-CN"/>
                <w14:textFill>
                  <w14:solidFill>
                    <w14:schemeClr w14:val="tx1"/>
                  </w14:solidFill>
                </w14:textFill>
              </w:rPr>
              <w:t>陕西省西咸新区泾河新城南流村原点西路温商高端制造产业园</w:t>
            </w:r>
            <w:r>
              <w:rPr>
                <w:rFonts w:hint="default"/>
                <w:color w:val="000000" w:themeColor="text1"/>
                <w:lang w:eastAsia="zh-CN"/>
                <w14:textFill>
                  <w14:solidFill>
                    <w14:schemeClr w14:val="tx1"/>
                  </w14:solidFill>
                </w14:textFill>
              </w:rPr>
              <w:t>，</w:t>
            </w:r>
            <w:r>
              <w:rPr>
                <w:rFonts w:hint="default" w:ascii="Times New Roman" w:hAnsi="Times New Roman" w:eastAsia="宋体" w:cs="Times New Roman"/>
                <w:color w:val="000000" w:themeColor="text1"/>
                <w:sz w:val="24"/>
                <w:szCs w:val="24"/>
                <w:lang w:eastAsia="zh-CN"/>
                <w14:textFill>
                  <w14:solidFill>
                    <w14:schemeClr w14:val="tx1"/>
                  </w14:solidFill>
                </w14:textFill>
              </w:rPr>
              <w:t>项目拟建地为城镇生态系统，</w:t>
            </w:r>
            <w:r>
              <w:rPr>
                <w:rFonts w:hint="default"/>
                <w:color w:val="000000" w:themeColor="text1"/>
                <w:lang w:eastAsia="zh-CN"/>
                <w14:textFill>
                  <w14:solidFill>
                    <w14:schemeClr w14:val="tx1"/>
                  </w14:solidFill>
                </w14:textFill>
              </w:rPr>
              <w:t>无珍稀濒危动植物，</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项目</w:t>
            </w:r>
            <w:r>
              <w:rPr>
                <w:rFonts w:hint="default" w:ascii="Times New Roman" w:hAnsi="Times New Roman" w:eastAsia="宋体" w:cs="Times New Roman"/>
                <w:color w:val="000000" w:themeColor="text1"/>
                <w:sz w:val="24"/>
                <w:szCs w:val="24"/>
                <w:lang w:eastAsia="zh-CN"/>
                <w14:textFill>
                  <w14:solidFill>
                    <w14:schemeClr w14:val="tx1"/>
                  </w14:solidFill>
                </w14:textFill>
              </w:rPr>
              <w:t>土地利用类型为</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工业</w:t>
            </w:r>
            <w:r>
              <w:rPr>
                <w:rFonts w:hint="default" w:ascii="Times New Roman" w:hAnsi="Times New Roman" w:eastAsia="宋体" w:cs="Times New Roman"/>
                <w:color w:val="000000" w:themeColor="text1"/>
                <w:sz w:val="24"/>
                <w:szCs w:val="24"/>
                <w:lang w:eastAsia="zh-CN"/>
                <w14:textFill>
                  <w14:solidFill>
                    <w14:schemeClr w14:val="tx1"/>
                  </w14:solidFill>
                </w14:textFill>
              </w:rPr>
              <w:t>用地，无自然植被及除鼠类外的其它野生动植物</w:t>
            </w:r>
            <w:r>
              <w:rPr>
                <w:rFonts w:hint="default"/>
                <w:color w:val="000000" w:themeColor="text1"/>
                <w:lang w:eastAsia="zh-CN"/>
                <w14:textFill>
                  <w14:solidFill>
                    <w14:schemeClr w14:val="tx1"/>
                  </w14:solidFill>
                </w14:textFill>
              </w:rPr>
              <w:t>。</w:t>
            </w:r>
          </w:p>
        </w:tc>
      </w:tr>
      <w:tr w14:paraId="32A6577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544" w:hRule="atLeast"/>
          <w:jc w:val="center"/>
        </w:trPr>
        <w:tc>
          <w:tcPr>
            <w:tcW w:w="800" w:type="dxa"/>
            <w:noWrap w:val="0"/>
            <w:vAlign w:val="center"/>
          </w:tcPr>
          <w:p w14:paraId="48A516BB">
            <w:pPr>
              <w:adjustRightInd w:val="0"/>
              <w:snapToGrid w:val="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环境</w:t>
            </w:r>
          </w:p>
          <w:p w14:paraId="27C229D6">
            <w:pPr>
              <w:adjustRightInd w:val="0"/>
              <w:snapToGrid w:val="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保护</w:t>
            </w:r>
          </w:p>
          <w:p w14:paraId="180229F9">
            <w:pPr>
              <w:adjustRightInd w:val="0"/>
              <w:snapToGrid w:val="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目标</w:t>
            </w:r>
          </w:p>
        </w:tc>
        <w:tc>
          <w:tcPr>
            <w:tcW w:w="8199" w:type="dxa"/>
            <w:noWrap w:val="0"/>
            <w:vAlign w:val="center"/>
          </w:tcPr>
          <w:p w14:paraId="7AF1808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eastAsia="宋体" w:cs="Times New Roman"/>
                <w:bCs w:val="0"/>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eastAsia="宋体" w:cs="Times New Roman"/>
                <w:bCs w:val="0"/>
                <w:color w:val="000000" w:themeColor="text1"/>
                <w:kern w:val="2"/>
                <w:sz w:val="24"/>
                <w:szCs w:val="24"/>
                <w:highlight w:val="none"/>
                <w:lang w:val="en-US" w:eastAsia="zh-CN" w:bidi="ar-SA"/>
                <w14:textFill>
                  <w14:solidFill>
                    <w14:schemeClr w14:val="tx1"/>
                  </w14:solidFill>
                </w14:textFill>
              </w:rPr>
              <w:t>1、大气环境：本项目厂界外500米范围内无居民区、自然保护区、风景名胜区</w:t>
            </w:r>
            <w:r>
              <w:rPr>
                <w:rFonts w:hint="default" w:ascii="Times New Roman" w:hAnsi="Times New Roman" w:eastAsia="宋体" w:cs="Times New Roman"/>
                <w:bCs w:val="0"/>
                <w:color w:val="000000" w:themeColor="text1"/>
                <w:kern w:val="2"/>
                <w:sz w:val="24"/>
                <w:szCs w:val="24"/>
                <w:highlight w:val="none"/>
                <w:lang w:val="en-US" w:eastAsia="zh-CN" w:bidi="ar-SA"/>
                <w14:textFill>
                  <w14:solidFill>
                    <w14:schemeClr w14:val="tx1"/>
                  </w14:solidFill>
                </w14:textFill>
              </w:rPr>
              <w:t>、</w:t>
            </w:r>
            <w:r>
              <w:rPr>
                <w:rFonts w:hint="eastAsia" w:ascii="Times New Roman" w:hAnsi="Times New Roman" w:eastAsia="宋体" w:cs="Times New Roman"/>
                <w:bCs w:val="0"/>
                <w:color w:val="000000" w:themeColor="text1"/>
                <w:kern w:val="2"/>
                <w:sz w:val="24"/>
                <w:szCs w:val="24"/>
                <w:highlight w:val="none"/>
                <w:lang w:val="en-US" w:eastAsia="zh-CN" w:bidi="ar-SA"/>
                <w14:textFill>
                  <w14:solidFill>
                    <w14:schemeClr w14:val="tx1"/>
                  </w14:solidFill>
                </w14:textFill>
              </w:rPr>
              <w:t>文化区等保护目标。</w:t>
            </w:r>
          </w:p>
          <w:p w14:paraId="4CACA09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eastAsia="宋体" w:cs="Times New Roman"/>
                <w:bCs w:val="0"/>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eastAsia="宋体" w:cs="Times New Roman"/>
                <w:bCs w:val="0"/>
                <w:color w:val="000000" w:themeColor="text1"/>
                <w:kern w:val="2"/>
                <w:sz w:val="24"/>
                <w:szCs w:val="24"/>
                <w:highlight w:val="none"/>
                <w:lang w:val="en-US" w:eastAsia="zh-CN" w:bidi="ar-SA"/>
                <w14:textFill>
                  <w14:solidFill>
                    <w14:schemeClr w14:val="tx1"/>
                  </w14:solidFill>
                </w14:textFill>
              </w:rPr>
              <w:t>2、声环境：</w:t>
            </w:r>
            <w:r>
              <w:rPr>
                <w:rFonts w:ascii="Times New Roman" w:hAnsi="Times New Roman" w:cs="Times New Roman"/>
                <w:color w:val="000000" w:themeColor="text1"/>
                <w:sz w:val="24"/>
                <w14:textFill>
                  <w14:solidFill>
                    <w14:schemeClr w14:val="tx1"/>
                  </w14:solidFill>
                </w14:textFill>
              </w:rPr>
              <w:t>本项目周边50米范围内无声环境保护目标</w:t>
            </w:r>
            <w:r>
              <w:rPr>
                <w:rFonts w:hint="eastAsia" w:ascii="Times New Roman" w:hAnsi="Times New Roman" w:eastAsia="宋体" w:cs="Times New Roman"/>
                <w:bCs w:val="0"/>
                <w:color w:val="000000" w:themeColor="text1"/>
                <w:kern w:val="2"/>
                <w:sz w:val="24"/>
                <w:szCs w:val="24"/>
                <w:highlight w:val="none"/>
                <w:lang w:val="en-US" w:eastAsia="zh-CN" w:bidi="ar-SA"/>
                <w14:textFill>
                  <w14:solidFill>
                    <w14:schemeClr w14:val="tx1"/>
                  </w14:solidFill>
                </w14:textFill>
              </w:rPr>
              <w:t>。</w:t>
            </w:r>
          </w:p>
          <w:p w14:paraId="2694447C">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default" w:ascii="Times New Roman" w:hAnsi="Times New Roman" w:eastAsia="宋体" w:cs="Times New Roman"/>
                <w:color w:val="000000" w:themeColor="text1"/>
                <w:kern w:val="0"/>
                <w:szCs w:val="21"/>
                <w:lang w:val="en-US" w:eastAsia="zh-CN"/>
                <w14:textFill>
                  <w14:solidFill>
                    <w14:schemeClr w14:val="tx1"/>
                  </w14:solidFill>
                </w14:textFill>
              </w:rPr>
            </w:pPr>
            <w:r>
              <w:rPr>
                <w:rFonts w:hint="eastAsia" w:ascii="Times New Roman" w:hAnsi="Times New Roman" w:eastAsia="宋体" w:cs="Times New Roman"/>
                <w:bCs w:val="0"/>
                <w:color w:val="000000" w:themeColor="text1"/>
                <w:kern w:val="2"/>
                <w:sz w:val="24"/>
                <w:szCs w:val="24"/>
                <w:highlight w:val="none"/>
                <w:lang w:val="en-US" w:eastAsia="zh-CN" w:bidi="ar-SA"/>
                <w14:textFill>
                  <w14:solidFill>
                    <w14:schemeClr w14:val="tx1"/>
                  </w14:solidFill>
                </w14:textFill>
              </w:rPr>
              <w:t>3、地下水环境：本项目厂界外500米范围内无地下水集中式饮用水水源和热水、矿泉水、温泉等特殊地下水资源。</w:t>
            </w:r>
          </w:p>
        </w:tc>
      </w:tr>
      <w:tr w14:paraId="2A9DCC6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381" w:hRule="atLeast"/>
          <w:jc w:val="center"/>
        </w:trPr>
        <w:tc>
          <w:tcPr>
            <w:tcW w:w="800" w:type="dxa"/>
            <w:noWrap w:val="0"/>
            <w:tcMar>
              <w:left w:w="28" w:type="dxa"/>
              <w:right w:w="28" w:type="dxa"/>
            </w:tcMar>
            <w:vAlign w:val="center"/>
          </w:tcPr>
          <w:p w14:paraId="5725D0C8">
            <w:pPr>
              <w:adjustRightInd w:val="0"/>
              <w:snapToGrid w:val="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污染</w:t>
            </w:r>
          </w:p>
          <w:p w14:paraId="35794BCF">
            <w:pPr>
              <w:adjustRightInd w:val="0"/>
              <w:snapToGrid w:val="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物排</w:t>
            </w:r>
          </w:p>
          <w:p w14:paraId="2F64DF5E">
            <w:pPr>
              <w:adjustRightInd w:val="0"/>
              <w:snapToGrid w:val="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放控</w:t>
            </w:r>
          </w:p>
          <w:p w14:paraId="416973D6">
            <w:pPr>
              <w:adjustRightInd w:val="0"/>
              <w:snapToGrid w:val="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制标</w:t>
            </w:r>
          </w:p>
          <w:p w14:paraId="46F28C0E">
            <w:pPr>
              <w:adjustRightInd w:val="0"/>
              <w:snapToGrid w:val="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准</w:t>
            </w:r>
          </w:p>
        </w:tc>
        <w:tc>
          <w:tcPr>
            <w:tcW w:w="8199" w:type="dxa"/>
            <w:noWrap w:val="0"/>
            <w:vAlign w:val="center"/>
          </w:tcPr>
          <w:p w14:paraId="329FC0F2">
            <w:pPr>
              <w:keepNext w:val="0"/>
              <w:keepLines w:val="0"/>
              <w:pageBreakBefore w:val="0"/>
              <w:widowControl w:val="0"/>
              <w:kinsoku/>
              <w:wordWrap/>
              <w:overflowPunct/>
              <w:topLinePunct w:val="0"/>
              <w:autoSpaceDE/>
              <w:autoSpaceDN/>
              <w:bidi w:val="0"/>
              <w:adjustRightInd/>
              <w:snapToGrid/>
              <w:spacing w:before="157" w:beforeLines="50" w:line="360" w:lineRule="auto"/>
              <w:ind w:firstLine="480" w:firstLineChars="200"/>
              <w:textAlignment w:val="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 w:val="24"/>
                <w:szCs w:val="32"/>
                <w:lang w:val="en-US" w:eastAsia="zh-CN"/>
                <w14:textFill>
                  <w14:solidFill>
                    <w14:schemeClr w14:val="tx1"/>
                  </w14:solidFill>
                </w14:textFill>
              </w:rPr>
              <w:t>1、</w:t>
            </w:r>
            <w:r>
              <w:rPr>
                <w:rFonts w:hint="eastAsia" w:ascii="Times New Roman" w:hAnsi="Times New Roman" w:eastAsia="宋体" w:cs="Times New Roman"/>
                <w:color w:val="000000" w:themeColor="text1"/>
                <w:sz w:val="24"/>
                <w:szCs w:val="32"/>
                <w:lang w:val="en-US" w:eastAsia="zh-CN"/>
                <w14:textFill>
                  <w14:solidFill>
                    <w14:schemeClr w14:val="tx1"/>
                  </w14:solidFill>
                </w14:textFill>
              </w:rPr>
              <w:t>燃气蒸汽发生器</w:t>
            </w:r>
            <w:r>
              <w:rPr>
                <w:rFonts w:hint="eastAsia" w:ascii="Times New Roman" w:hAnsi="Times New Roman"/>
                <w:color w:val="000000" w:themeColor="text1"/>
                <w:kern w:val="0"/>
                <w:sz w:val="24"/>
                <w:szCs w:val="24"/>
                <w:highlight w:val="none"/>
                <w14:textFill>
                  <w14:solidFill>
                    <w14:schemeClr w14:val="tx1"/>
                  </w14:solidFill>
                </w14:textFill>
              </w:rPr>
              <w:t>废气</w:t>
            </w:r>
            <w:r>
              <w:rPr>
                <w:rFonts w:hint="eastAsia" w:ascii="Times New Roman" w:hAnsi="Times New Roman"/>
                <w:color w:val="000000" w:themeColor="text1"/>
                <w:kern w:val="0"/>
                <w:sz w:val="24"/>
                <w:szCs w:val="24"/>
                <w:highlight w:val="none"/>
                <w:lang w:eastAsia="zh-CN"/>
                <w14:textFill>
                  <w14:solidFill>
                    <w14:schemeClr w14:val="tx1"/>
                  </w14:solidFill>
                </w14:textFill>
              </w:rPr>
              <w:t>排放执行《锅炉大气污染物排放标准》（DB61/1226-2018）表3燃气锅炉</w:t>
            </w:r>
            <w:r>
              <w:rPr>
                <w:rFonts w:hint="eastAsia" w:ascii="Times New Roman" w:hAnsi="Times New Roman"/>
                <w:color w:val="000000" w:themeColor="text1"/>
                <w:kern w:val="0"/>
                <w:sz w:val="24"/>
                <w:szCs w:val="24"/>
                <w:highlight w:val="none"/>
                <w:lang w:val="en-US" w:eastAsia="zh-CN"/>
                <w14:textFill>
                  <w14:solidFill>
                    <w14:schemeClr w14:val="tx1"/>
                  </w14:solidFill>
                </w14:textFill>
              </w:rPr>
              <w:t>及《锅炉大气污染物排放标准》（GB 13271-2014）的</w:t>
            </w:r>
            <w:r>
              <w:rPr>
                <w:rFonts w:hint="eastAsia" w:ascii="Times New Roman" w:hAnsi="Times New Roman"/>
                <w:color w:val="000000" w:themeColor="text1"/>
                <w:kern w:val="0"/>
                <w:sz w:val="24"/>
                <w:szCs w:val="24"/>
                <w:highlight w:val="none"/>
                <w:lang w:eastAsia="zh-CN"/>
                <w14:textFill>
                  <w14:solidFill>
                    <w14:schemeClr w14:val="tx1"/>
                  </w14:solidFill>
                </w14:textFill>
              </w:rPr>
              <w:t>排放限值中的标准限值要求和《西安市大气污染治理专项行动方案（2023—2027）》中氮氧化物浓度控制标准</w:t>
            </w:r>
            <w:r>
              <w:rPr>
                <w:rFonts w:hint="eastAsia" w:ascii="Times New Roman" w:hAnsi="Times New Roman" w:eastAsia="宋体" w:cs="Times New Roman"/>
                <w:color w:val="000000" w:themeColor="text1"/>
                <w:sz w:val="24"/>
                <w:lang w:val="en-US" w:eastAsia="zh-CN" w:bidi="ar"/>
                <w14:textFill>
                  <w14:solidFill>
                    <w14:schemeClr w14:val="tx1"/>
                  </w14:solidFill>
                </w14:textFill>
              </w:rPr>
              <w:t>。</w:t>
            </w:r>
          </w:p>
          <w:p w14:paraId="0FC932AE">
            <w:pPr>
              <w:pStyle w:val="12"/>
              <w:rPr>
                <w:rFonts w:hint="default"/>
              </w:rPr>
            </w:pPr>
            <w:r>
              <w:t xml:space="preserve">表 </w:t>
            </w:r>
            <w:r>
              <w:fldChar w:fldCharType="begin"/>
            </w:r>
            <w:r>
              <w:instrText xml:space="preserve"> SEQ 表 \* ARABIC </w:instrText>
            </w:r>
            <w:r>
              <w:fldChar w:fldCharType="separate"/>
            </w:r>
            <w:r>
              <w:t>11</w:t>
            </w:r>
            <w:r>
              <w:fldChar w:fldCharType="end"/>
            </w:r>
            <w:r>
              <w:rPr>
                <w:rFonts w:hint="default" w:ascii="Times New Roman" w:hAnsi="Times New Roman" w:eastAsia="宋体" w:cs="Times New Roman"/>
                <w:b/>
                <w:color w:val="000000" w:themeColor="text1"/>
                <w:sz w:val="21"/>
                <w:szCs w:val="21"/>
                <w:lang w:eastAsia="zh-CN"/>
                <w14:textFill>
                  <w14:solidFill>
                    <w14:schemeClr w14:val="tx1"/>
                  </w14:solidFill>
                </w14:textFill>
              </w:rPr>
              <w:t>运营期废气</w:t>
            </w:r>
            <w:r>
              <w:rPr>
                <w:rFonts w:hint="default" w:ascii="Times New Roman" w:hAnsi="Times New Roman" w:eastAsia="宋体" w:cs="Times New Roman"/>
                <w:b/>
                <w:color w:val="000000" w:themeColor="text1"/>
                <w:sz w:val="21"/>
                <w:szCs w:val="21"/>
                <w14:textFill>
                  <w14:solidFill>
                    <w14:schemeClr w14:val="tx1"/>
                  </w14:solidFill>
                </w14:textFill>
              </w:rPr>
              <w:t>污染物排放标准</w:t>
            </w:r>
          </w:p>
          <w:tbl>
            <w:tblPr>
              <w:tblStyle w:val="24"/>
              <w:tblW w:w="4998" w:type="pct"/>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71"/>
              <w:gridCol w:w="1595"/>
              <w:gridCol w:w="1626"/>
              <w:gridCol w:w="3778"/>
            </w:tblGrid>
            <w:tr w14:paraId="343858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09" w:type="pct"/>
                  <w:tcBorders>
                    <w:tl2br w:val="nil"/>
                    <w:tr2bl w:val="nil"/>
                  </w:tcBorders>
                  <w:noWrap w:val="0"/>
                  <w:vAlign w:val="center"/>
                </w:tcPr>
                <w:p w14:paraId="7FCB5772">
                  <w:pPr>
                    <w:snapToGrid w:val="0"/>
                    <w:jc w:val="center"/>
                    <w:rPr>
                      <w:rFonts w:hint="default" w:ascii="Times New Roman" w:hAnsi="Times New Roman" w:cs="Times New Roman"/>
                      <w:b/>
                      <w:color w:val="000000" w:themeColor="text1"/>
                      <w:sz w:val="21"/>
                      <w:szCs w:val="21"/>
                      <w14:textFill>
                        <w14:solidFill>
                          <w14:schemeClr w14:val="tx1"/>
                        </w14:solidFill>
                      </w14:textFill>
                    </w:rPr>
                  </w:pPr>
                  <w:bookmarkStart w:id="5" w:name="_Hlk35459068"/>
                  <w:r>
                    <w:rPr>
                      <w:rFonts w:hint="eastAsia" w:ascii="Times New Roman" w:hAnsi="Times New Roman" w:cs="Times New Roman"/>
                      <w:b/>
                      <w:color w:val="000000" w:themeColor="text1"/>
                      <w:sz w:val="21"/>
                      <w:szCs w:val="21"/>
                      <w:lang w:val="en-US" w:eastAsia="zh-CN"/>
                      <w14:textFill>
                        <w14:solidFill>
                          <w14:schemeClr w14:val="tx1"/>
                        </w14:solidFill>
                      </w14:textFill>
                    </w:rPr>
                    <w:t>排放源</w:t>
                  </w:r>
                </w:p>
              </w:tc>
              <w:tc>
                <w:tcPr>
                  <w:tcW w:w="1000" w:type="pct"/>
                  <w:tcBorders>
                    <w:tl2br w:val="nil"/>
                    <w:tr2bl w:val="nil"/>
                  </w:tcBorders>
                  <w:noWrap w:val="0"/>
                  <w:vAlign w:val="center"/>
                </w:tcPr>
                <w:p w14:paraId="45AA23D9">
                  <w:pPr>
                    <w:snapToGrid w:val="0"/>
                    <w:jc w:val="center"/>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b/>
                      <w:color w:val="000000" w:themeColor="text1"/>
                      <w:sz w:val="21"/>
                      <w:szCs w:val="21"/>
                      <w14:textFill>
                        <w14:solidFill>
                          <w14:schemeClr w14:val="tx1"/>
                        </w14:solidFill>
                      </w14:textFill>
                    </w:rPr>
                    <w:t>污染物</w:t>
                  </w:r>
                </w:p>
              </w:tc>
              <w:tc>
                <w:tcPr>
                  <w:tcW w:w="1020" w:type="pct"/>
                  <w:tcBorders>
                    <w:tl2br w:val="nil"/>
                    <w:tr2bl w:val="nil"/>
                  </w:tcBorders>
                  <w:noWrap w:val="0"/>
                  <w:vAlign w:val="center"/>
                </w:tcPr>
                <w:p w14:paraId="7D43D22C">
                  <w:pPr>
                    <w:snapToGrid w:val="0"/>
                    <w:jc w:val="center"/>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b/>
                      <w:color w:val="000000" w:themeColor="text1"/>
                      <w:sz w:val="21"/>
                      <w:szCs w:val="21"/>
                      <w14:textFill>
                        <w14:solidFill>
                          <w14:schemeClr w14:val="tx1"/>
                        </w14:solidFill>
                      </w14:textFill>
                    </w:rPr>
                    <w:t>标准</w:t>
                  </w:r>
                  <w:r>
                    <w:rPr>
                      <w:rFonts w:hint="eastAsia" w:ascii="Times New Roman" w:hAnsi="Times New Roman" w:cs="Times New Roman"/>
                      <w:b/>
                      <w:color w:val="000000" w:themeColor="text1"/>
                      <w:sz w:val="21"/>
                      <w:szCs w:val="21"/>
                      <w:lang w:val="en-US" w:eastAsia="zh-CN"/>
                      <w14:textFill>
                        <w14:solidFill>
                          <w14:schemeClr w14:val="tx1"/>
                        </w14:solidFill>
                      </w14:textFill>
                    </w:rPr>
                    <w:t>限值</w:t>
                  </w:r>
                </w:p>
              </w:tc>
              <w:tc>
                <w:tcPr>
                  <w:tcW w:w="2369" w:type="pct"/>
                  <w:tcBorders>
                    <w:tl2br w:val="nil"/>
                    <w:tr2bl w:val="nil"/>
                  </w:tcBorders>
                  <w:noWrap w:val="0"/>
                  <w:vAlign w:val="center"/>
                </w:tcPr>
                <w:p w14:paraId="65C45711">
                  <w:pPr>
                    <w:snapToGrid w:val="0"/>
                    <w:jc w:val="center"/>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b/>
                      <w:color w:val="000000" w:themeColor="text1"/>
                      <w:sz w:val="21"/>
                      <w:szCs w:val="21"/>
                      <w14:textFill>
                        <w14:solidFill>
                          <w14:schemeClr w14:val="tx1"/>
                        </w14:solidFill>
                      </w14:textFill>
                    </w:rPr>
                    <w:t>标准名称</w:t>
                  </w:r>
                </w:p>
              </w:tc>
            </w:tr>
            <w:tr w14:paraId="4ECDF9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09" w:type="pct"/>
                  <w:vMerge w:val="restart"/>
                  <w:tcBorders>
                    <w:tl2br w:val="nil"/>
                    <w:tr2bl w:val="nil"/>
                  </w:tcBorders>
                  <w:noWrap w:val="0"/>
                  <w:vAlign w:val="center"/>
                </w:tcPr>
                <w:p w14:paraId="0E166A3E">
                  <w:pPr>
                    <w:snapToGrid w:val="0"/>
                    <w:jc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燃气蒸汽发生器</w:t>
                  </w:r>
                </w:p>
              </w:tc>
              <w:tc>
                <w:tcPr>
                  <w:tcW w:w="1000" w:type="pct"/>
                  <w:tcBorders>
                    <w:tl2br w:val="nil"/>
                    <w:tr2bl w:val="nil"/>
                  </w:tcBorders>
                  <w:noWrap w:val="0"/>
                  <w:vAlign w:val="center"/>
                </w:tcPr>
                <w:p w14:paraId="0268337B">
                  <w:pPr>
                    <w:keepNext w:val="0"/>
                    <w:keepLines w:val="0"/>
                    <w:pageBreakBefore w:val="0"/>
                    <w:widowControl w:val="0"/>
                    <w:tabs>
                      <w:tab w:val="left" w:pos="3144"/>
                    </w:tabs>
                    <w:kinsoku/>
                    <w:wordWrap/>
                    <w:overflowPunct/>
                    <w:topLinePunct w:val="0"/>
                    <w:autoSpaceDE/>
                    <w:autoSpaceDN/>
                    <w:bidi w:val="0"/>
                    <w:jc w:val="center"/>
                    <w:textAlignment w:val="auto"/>
                    <w:rPr>
                      <w:rFonts w:hint="default" w:ascii="Times New Roman" w:hAnsi="Times New Roman" w:cs="Times New Roman"/>
                      <w:bCs/>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颗粒物</w:t>
                  </w:r>
                </w:p>
              </w:tc>
              <w:tc>
                <w:tcPr>
                  <w:tcW w:w="1020" w:type="pct"/>
                  <w:tcBorders>
                    <w:tl2br w:val="nil"/>
                    <w:tr2bl w:val="nil"/>
                  </w:tcBorders>
                  <w:noWrap w:val="0"/>
                  <w:vAlign w:val="center"/>
                </w:tcPr>
                <w:p w14:paraId="012041BE">
                  <w:pPr>
                    <w:keepNext w:val="0"/>
                    <w:keepLines w:val="0"/>
                    <w:pageBreakBefore w:val="0"/>
                    <w:widowControl w:val="0"/>
                    <w:tabs>
                      <w:tab w:val="left" w:pos="3144"/>
                    </w:tabs>
                    <w:kinsoku/>
                    <w:wordWrap/>
                    <w:overflowPunct/>
                    <w:topLinePunct w:val="0"/>
                    <w:autoSpaceDE/>
                    <w:autoSpaceDN/>
                    <w:bidi w:val="0"/>
                    <w:jc w:val="center"/>
                    <w:textAlignment w:val="auto"/>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10mg/m</w:t>
                  </w:r>
                  <w:r>
                    <w:rPr>
                      <w:rFonts w:hint="default" w:ascii="Times New Roman" w:hAnsi="Times New Roman" w:eastAsia="宋体" w:cs="Times New Roman"/>
                      <w:color w:val="000000" w:themeColor="text1"/>
                      <w:sz w:val="21"/>
                      <w:szCs w:val="21"/>
                      <w:highlight w:val="none"/>
                      <w:vertAlign w:val="superscript"/>
                      <w:lang w:val="en-US" w:eastAsia="zh-CN"/>
                      <w14:textFill>
                        <w14:solidFill>
                          <w14:schemeClr w14:val="tx1"/>
                        </w14:solidFill>
                      </w14:textFill>
                    </w:rPr>
                    <w:t>3</w:t>
                  </w:r>
                </w:p>
              </w:tc>
              <w:tc>
                <w:tcPr>
                  <w:tcW w:w="2369" w:type="pct"/>
                  <w:vMerge w:val="restart"/>
                  <w:tcBorders>
                    <w:tl2br w:val="nil"/>
                    <w:tr2bl w:val="nil"/>
                  </w:tcBorders>
                  <w:noWrap w:val="0"/>
                  <w:vAlign w:val="center"/>
                </w:tcPr>
                <w:p w14:paraId="10C73FCD">
                  <w:pPr>
                    <w:snapToGrid w:val="0"/>
                    <w:jc w:val="center"/>
                    <w:rPr>
                      <w:rFonts w:hint="default" w:ascii="Times New Roman" w:hAnsi="Times New Roman" w:eastAsia="宋体" w:cs="Times New Roman"/>
                      <w:bCs/>
                      <w:color w:val="000000" w:themeColor="text1"/>
                      <w:sz w:val="21"/>
                      <w:szCs w:val="21"/>
                      <w14:textFill>
                        <w14:solidFill>
                          <w14:schemeClr w14:val="tx1"/>
                        </w14:solidFill>
                      </w14:textFill>
                    </w:rPr>
                  </w:pP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《锅炉大气污染物排放标准》（DB61/1226-2018）</w:t>
                  </w:r>
                </w:p>
              </w:tc>
            </w:tr>
            <w:tr w14:paraId="2BD225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09" w:type="pct"/>
                  <w:vMerge w:val="continue"/>
                  <w:tcBorders>
                    <w:tl2br w:val="nil"/>
                    <w:tr2bl w:val="nil"/>
                  </w:tcBorders>
                  <w:noWrap w:val="0"/>
                  <w:vAlign w:val="center"/>
                </w:tcPr>
                <w:p w14:paraId="6B27F5FA">
                  <w:pPr>
                    <w:snapToGrid w:val="0"/>
                    <w:jc w:val="center"/>
                    <w:rPr>
                      <w:rFonts w:hint="eastAsia" w:ascii="Times New Roman" w:hAnsi="Times New Roman" w:cs="Times New Roman"/>
                      <w:bCs/>
                      <w:color w:val="000000" w:themeColor="text1"/>
                      <w:sz w:val="21"/>
                      <w:szCs w:val="21"/>
                      <w:lang w:eastAsia="zh-CN"/>
                      <w14:textFill>
                        <w14:solidFill>
                          <w14:schemeClr w14:val="tx1"/>
                        </w14:solidFill>
                      </w14:textFill>
                    </w:rPr>
                  </w:pPr>
                </w:p>
              </w:tc>
              <w:tc>
                <w:tcPr>
                  <w:tcW w:w="1000" w:type="pct"/>
                  <w:tcBorders>
                    <w:tl2br w:val="nil"/>
                    <w:tr2bl w:val="nil"/>
                  </w:tcBorders>
                  <w:noWrap w:val="0"/>
                  <w:vAlign w:val="center"/>
                </w:tcPr>
                <w:p w14:paraId="376DCA95">
                  <w:pPr>
                    <w:keepNext w:val="0"/>
                    <w:keepLines w:val="0"/>
                    <w:pageBreakBefore w:val="0"/>
                    <w:widowControl w:val="0"/>
                    <w:tabs>
                      <w:tab w:val="left" w:pos="3144"/>
                    </w:tabs>
                    <w:kinsoku/>
                    <w:wordWrap/>
                    <w:overflowPunct/>
                    <w:topLinePunct w:val="0"/>
                    <w:autoSpaceDE/>
                    <w:autoSpaceDN/>
                    <w:bidi w:val="0"/>
                    <w:jc w:val="center"/>
                    <w:textAlignment w:val="auto"/>
                    <w:rPr>
                      <w:rFonts w:hint="default" w:ascii="Times New Roman" w:hAnsi="Times New Roman" w:cs="Times New Roman"/>
                      <w:bCs/>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SO</w:t>
                  </w:r>
                  <w:r>
                    <w:rPr>
                      <w:rFonts w:hint="default" w:ascii="Times New Roman" w:hAnsi="Times New Roman" w:eastAsia="宋体" w:cs="Times New Roman"/>
                      <w:color w:val="000000" w:themeColor="text1"/>
                      <w:sz w:val="21"/>
                      <w:szCs w:val="21"/>
                      <w:highlight w:val="none"/>
                      <w:vertAlign w:val="subscript"/>
                      <w:lang w:val="en-US" w:eastAsia="zh-CN"/>
                      <w14:textFill>
                        <w14:solidFill>
                          <w14:schemeClr w14:val="tx1"/>
                        </w14:solidFill>
                      </w14:textFill>
                    </w:rPr>
                    <w:t>2</w:t>
                  </w:r>
                </w:p>
              </w:tc>
              <w:tc>
                <w:tcPr>
                  <w:tcW w:w="1020" w:type="pct"/>
                  <w:tcBorders>
                    <w:tl2br w:val="nil"/>
                    <w:tr2bl w:val="nil"/>
                  </w:tcBorders>
                  <w:noWrap w:val="0"/>
                  <w:vAlign w:val="center"/>
                </w:tcPr>
                <w:p w14:paraId="4B93AFE4">
                  <w:pPr>
                    <w:keepNext w:val="0"/>
                    <w:keepLines w:val="0"/>
                    <w:pageBreakBefore w:val="0"/>
                    <w:widowControl w:val="0"/>
                    <w:tabs>
                      <w:tab w:val="left" w:pos="3144"/>
                    </w:tabs>
                    <w:kinsoku/>
                    <w:wordWrap/>
                    <w:overflowPunct/>
                    <w:topLinePunct w:val="0"/>
                    <w:autoSpaceDE/>
                    <w:autoSpaceDN/>
                    <w:bidi w:val="0"/>
                    <w:jc w:val="center"/>
                    <w:textAlignment w:val="auto"/>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20mg/m</w:t>
                  </w:r>
                  <w:r>
                    <w:rPr>
                      <w:rFonts w:hint="default" w:ascii="Times New Roman" w:hAnsi="Times New Roman" w:eastAsia="宋体" w:cs="Times New Roman"/>
                      <w:color w:val="000000" w:themeColor="text1"/>
                      <w:sz w:val="21"/>
                      <w:szCs w:val="21"/>
                      <w:highlight w:val="none"/>
                      <w:vertAlign w:val="superscript"/>
                      <w:lang w:val="en-US" w:eastAsia="zh-CN"/>
                      <w14:textFill>
                        <w14:solidFill>
                          <w14:schemeClr w14:val="tx1"/>
                        </w14:solidFill>
                      </w14:textFill>
                    </w:rPr>
                    <w:t>3</w:t>
                  </w:r>
                </w:p>
              </w:tc>
              <w:tc>
                <w:tcPr>
                  <w:tcW w:w="2369" w:type="pct"/>
                  <w:vMerge w:val="continue"/>
                  <w:tcBorders>
                    <w:tl2br w:val="nil"/>
                    <w:tr2bl w:val="nil"/>
                  </w:tcBorders>
                  <w:noWrap w:val="0"/>
                  <w:vAlign w:val="center"/>
                </w:tcPr>
                <w:p w14:paraId="1D7D78C7">
                  <w:pPr>
                    <w:snapToGrid w:val="0"/>
                    <w:jc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p>
              </w:tc>
            </w:tr>
            <w:tr w14:paraId="07D42A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09" w:type="pct"/>
                  <w:vMerge w:val="continue"/>
                  <w:tcBorders>
                    <w:tl2br w:val="nil"/>
                    <w:tr2bl w:val="nil"/>
                  </w:tcBorders>
                  <w:noWrap w:val="0"/>
                  <w:vAlign w:val="center"/>
                </w:tcPr>
                <w:p w14:paraId="0740BD57">
                  <w:pPr>
                    <w:snapToGrid w:val="0"/>
                    <w:jc w:val="center"/>
                    <w:rPr>
                      <w:rFonts w:hint="eastAsia" w:ascii="Times New Roman" w:hAnsi="Times New Roman" w:cs="Times New Roman"/>
                      <w:bCs/>
                      <w:color w:val="000000" w:themeColor="text1"/>
                      <w:sz w:val="21"/>
                      <w:szCs w:val="21"/>
                      <w:lang w:eastAsia="zh-CN"/>
                      <w14:textFill>
                        <w14:solidFill>
                          <w14:schemeClr w14:val="tx1"/>
                        </w14:solidFill>
                      </w14:textFill>
                    </w:rPr>
                  </w:pPr>
                </w:p>
              </w:tc>
              <w:tc>
                <w:tcPr>
                  <w:tcW w:w="1000" w:type="pct"/>
                  <w:tcBorders>
                    <w:tl2br w:val="nil"/>
                    <w:tr2bl w:val="nil"/>
                  </w:tcBorders>
                  <w:noWrap w:val="0"/>
                  <w:vAlign w:val="center"/>
                </w:tcPr>
                <w:p w14:paraId="7F649145">
                  <w:pPr>
                    <w:keepNext w:val="0"/>
                    <w:keepLines w:val="0"/>
                    <w:pageBreakBefore w:val="0"/>
                    <w:widowControl w:val="0"/>
                    <w:tabs>
                      <w:tab w:val="left" w:pos="3144"/>
                    </w:tabs>
                    <w:kinsoku/>
                    <w:wordWrap/>
                    <w:overflowPunct/>
                    <w:topLinePunct w:val="0"/>
                    <w:autoSpaceDE/>
                    <w:autoSpaceDN/>
                    <w:bidi w:val="0"/>
                    <w:jc w:val="center"/>
                    <w:textAlignment w:val="auto"/>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NO</w:t>
                  </w:r>
                  <w:r>
                    <w:rPr>
                      <w:rFonts w:hint="default" w:ascii="Times New Roman" w:hAnsi="Times New Roman" w:eastAsia="宋体" w:cs="Times New Roman"/>
                      <w:color w:val="000000" w:themeColor="text1"/>
                      <w:sz w:val="21"/>
                      <w:szCs w:val="21"/>
                      <w:highlight w:val="none"/>
                      <w:vertAlign w:val="subscript"/>
                      <w:lang w:val="en-US" w:eastAsia="zh-CN"/>
                      <w14:textFill>
                        <w14:solidFill>
                          <w14:schemeClr w14:val="tx1"/>
                        </w14:solidFill>
                      </w14:textFill>
                    </w:rPr>
                    <w:t>X</w:t>
                  </w:r>
                </w:p>
              </w:tc>
              <w:tc>
                <w:tcPr>
                  <w:tcW w:w="1020" w:type="pct"/>
                  <w:tcBorders>
                    <w:tl2br w:val="nil"/>
                    <w:tr2bl w:val="nil"/>
                  </w:tcBorders>
                  <w:noWrap w:val="0"/>
                  <w:vAlign w:val="center"/>
                </w:tcPr>
                <w:p w14:paraId="4FCE7BE1">
                  <w:pPr>
                    <w:keepNext w:val="0"/>
                    <w:keepLines w:val="0"/>
                    <w:pageBreakBefore w:val="0"/>
                    <w:widowControl w:val="0"/>
                    <w:tabs>
                      <w:tab w:val="left" w:pos="3144"/>
                    </w:tabs>
                    <w:kinsoku/>
                    <w:wordWrap/>
                    <w:overflowPunct/>
                    <w:topLinePunct w:val="0"/>
                    <w:autoSpaceDE/>
                    <w:autoSpaceDN/>
                    <w:bidi w:val="0"/>
                    <w:jc w:val="center"/>
                    <w:textAlignment w:val="auto"/>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30mg/m</w:t>
                  </w:r>
                  <w:r>
                    <w:rPr>
                      <w:rFonts w:hint="default" w:ascii="Times New Roman" w:hAnsi="Times New Roman" w:eastAsia="宋体" w:cs="Times New Roman"/>
                      <w:color w:val="000000" w:themeColor="text1"/>
                      <w:sz w:val="21"/>
                      <w:szCs w:val="21"/>
                      <w:highlight w:val="none"/>
                      <w:vertAlign w:val="superscript"/>
                      <w:lang w:val="en-US" w:eastAsia="zh-CN"/>
                      <w14:textFill>
                        <w14:solidFill>
                          <w14:schemeClr w14:val="tx1"/>
                        </w14:solidFill>
                      </w14:textFill>
                    </w:rPr>
                    <w:t>3</w:t>
                  </w:r>
                </w:p>
              </w:tc>
              <w:tc>
                <w:tcPr>
                  <w:tcW w:w="2369" w:type="pct"/>
                  <w:tcBorders>
                    <w:tl2br w:val="nil"/>
                    <w:tr2bl w:val="nil"/>
                  </w:tcBorders>
                  <w:noWrap w:val="0"/>
                  <w:vAlign w:val="center"/>
                </w:tcPr>
                <w:p w14:paraId="681BF1FC">
                  <w:pPr>
                    <w:keepNext w:val="0"/>
                    <w:keepLines w:val="0"/>
                    <w:pageBreakBefore w:val="0"/>
                    <w:widowControl w:val="0"/>
                    <w:tabs>
                      <w:tab w:val="left" w:pos="3144"/>
                    </w:tabs>
                    <w:kinsoku/>
                    <w:wordWrap/>
                    <w:overflowPunct/>
                    <w:topLinePunct w:val="0"/>
                    <w:autoSpaceDE/>
                    <w:autoSpaceDN/>
                    <w:bidi w:val="0"/>
                    <w:jc w:val="center"/>
                    <w:textAlignment w:val="auto"/>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eastAsia="宋体"/>
                      <w:bCs/>
                      <w:color w:val="000000" w:themeColor="text1"/>
                      <w:sz w:val="21"/>
                      <w:szCs w:val="21"/>
                      <w:lang w:val="en-US" w:eastAsia="zh-CN"/>
                      <w14:textFill>
                        <w14:solidFill>
                          <w14:schemeClr w14:val="tx1"/>
                        </w14:solidFill>
                      </w14:textFill>
                    </w:rPr>
                    <w:t>《西安市大气污染治理专项行动方案（2023—2027）》中要求浓度</w:t>
                  </w:r>
                </w:p>
              </w:tc>
            </w:tr>
            <w:tr w14:paraId="1047FF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09" w:type="pct"/>
                  <w:vMerge w:val="continue"/>
                  <w:tcBorders>
                    <w:tl2br w:val="nil"/>
                    <w:tr2bl w:val="nil"/>
                  </w:tcBorders>
                  <w:noWrap w:val="0"/>
                  <w:vAlign w:val="center"/>
                </w:tcPr>
                <w:p w14:paraId="0872F987">
                  <w:pPr>
                    <w:snapToGrid w:val="0"/>
                    <w:jc w:val="center"/>
                    <w:rPr>
                      <w:rFonts w:hint="eastAsia" w:ascii="Times New Roman" w:hAnsi="Times New Roman" w:cs="Times New Roman"/>
                      <w:bCs/>
                      <w:color w:val="000000" w:themeColor="text1"/>
                      <w:sz w:val="21"/>
                      <w:szCs w:val="21"/>
                      <w:lang w:eastAsia="zh-CN"/>
                      <w14:textFill>
                        <w14:solidFill>
                          <w14:schemeClr w14:val="tx1"/>
                        </w14:solidFill>
                      </w14:textFill>
                    </w:rPr>
                  </w:pPr>
                </w:p>
              </w:tc>
              <w:tc>
                <w:tcPr>
                  <w:tcW w:w="1000" w:type="pct"/>
                  <w:tcBorders>
                    <w:tl2br w:val="nil"/>
                    <w:tr2bl w:val="nil"/>
                  </w:tcBorders>
                  <w:noWrap w:val="0"/>
                  <w:vAlign w:val="center"/>
                </w:tcPr>
                <w:p w14:paraId="73E22FC5">
                  <w:pPr>
                    <w:snapToGrid w:val="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烟气黑度（林格曼黑度，级）</w:t>
                  </w:r>
                </w:p>
              </w:tc>
              <w:tc>
                <w:tcPr>
                  <w:tcW w:w="1020" w:type="pct"/>
                  <w:tcBorders>
                    <w:tl2br w:val="nil"/>
                    <w:tr2bl w:val="nil"/>
                  </w:tcBorders>
                  <w:noWrap w:val="0"/>
                  <w:vAlign w:val="center"/>
                </w:tcPr>
                <w:p w14:paraId="5547DFB0">
                  <w:pPr>
                    <w:snapToGrid w:val="0"/>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1（无量纲）</w:t>
                  </w:r>
                </w:p>
              </w:tc>
              <w:tc>
                <w:tcPr>
                  <w:tcW w:w="2369" w:type="pct"/>
                  <w:tcBorders>
                    <w:tl2br w:val="nil"/>
                    <w:tr2bl w:val="nil"/>
                  </w:tcBorders>
                  <w:noWrap w:val="0"/>
                  <w:vAlign w:val="center"/>
                </w:tcPr>
                <w:p w14:paraId="58B7FA2F">
                  <w:pPr>
                    <w:snapToGrid w:val="0"/>
                    <w:jc w:val="cente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《锅炉大气污染物排放标》（GB13271-2014）</w:t>
                  </w:r>
                </w:p>
              </w:tc>
            </w:tr>
            <w:bookmarkEnd w:id="5"/>
          </w:tbl>
          <w:p w14:paraId="65616E85">
            <w:pPr>
              <w:pStyle w:val="21"/>
              <w:keepNext w:val="0"/>
              <w:keepLines w:val="0"/>
              <w:pageBreakBefore w:val="0"/>
              <w:widowControl/>
              <w:kinsoku/>
              <w:wordWrap/>
              <w:overflowPunct/>
              <w:topLinePunct w:val="0"/>
              <w:autoSpaceDE/>
              <w:autoSpaceDN/>
              <w:bidi w:val="0"/>
              <w:adjustRightInd/>
              <w:snapToGrid/>
              <w:spacing w:before="157" w:beforeLines="50" w:beforeAutospacing="0" w:after="0" w:afterAutospacing="0" w:line="360" w:lineRule="auto"/>
              <w:ind w:firstLine="480" w:firstLineChars="200"/>
              <w:textAlignment w:val="auto"/>
              <w:rPr>
                <w:rFonts w:hint="default" w:ascii="Times New Roman" w:hAnsi="Times New Roman" w:cs="Times New Roman"/>
                <w:color w:val="000000" w:themeColor="text1"/>
                <w:kern w:val="2"/>
                <w:szCs w:val="24"/>
                <w:highlight w:val="yellow"/>
                <w:lang w:eastAsia="zh-CN"/>
                <w14:textFill>
                  <w14:solidFill>
                    <w14:schemeClr w14:val="tx1"/>
                  </w14:solidFill>
                </w14:textFill>
              </w:rPr>
            </w:pPr>
            <w:r>
              <w:rPr>
                <w:rFonts w:hint="default" w:ascii="Times New Roman" w:hAnsi="Times New Roman" w:cs="Times New Roman"/>
                <w:color w:val="000000" w:themeColor="text1"/>
                <w:kern w:val="0"/>
                <w:sz w:val="24"/>
                <w:szCs w:val="22"/>
                <w:highlight w:val="none"/>
                <w:lang w:val="en-US" w:eastAsia="zh-CN"/>
                <w14:textFill>
                  <w14:solidFill>
                    <w14:schemeClr w14:val="tx1"/>
                  </w14:solidFill>
                </w14:textFill>
              </w:rPr>
              <w:t>2、</w:t>
            </w:r>
            <w:r>
              <w:rPr>
                <w:rFonts w:hint="eastAsia" w:ascii="Times New Roman" w:hAnsi="Times New Roman" w:eastAsia="宋体" w:cs="Times New Roman"/>
                <w:color w:val="000000" w:themeColor="text1"/>
                <w:kern w:val="0"/>
                <w:sz w:val="24"/>
                <w:lang w:val="en-US" w:eastAsia="zh-CN"/>
                <w14:textFill>
                  <w14:solidFill>
                    <w14:schemeClr w14:val="tx1"/>
                  </w14:solidFill>
                </w14:textFill>
              </w:rPr>
              <w:t>本项目废水</w:t>
            </w:r>
            <w:r>
              <w:rPr>
                <w:rFonts w:hint="default" w:ascii="Times New Roman" w:hAnsi="Times New Roman" w:cs="Times New Roman"/>
                <w:bCs w:val="0"/>
                <w:color w:val="000000" w:themeColor="text1"/>
                <w:sz w:val="24"/>
                <w:szCs w:val="24"/>
                <w:lang w:val="en-US" w:eastAsia="zh-CN"/>
                <w14:textFill>
                  <w14:solidFill>
                    <w14:schemeClr w14:val="tx1"/>
                  </w14:solidFill>
                </w14:textFill>
              </w:rPr>
              <w:t>排放执行</w:t>
            </w:r>
            <w:r>
              <w:rPr>
                <w:rFonts w:hint="default" w:ascii="Times New Roman" w:cs="Times New Roman"/>
                <w:color w:val="000000" w:themeColor="text1"/>
                <w:szCs w:val="24"/>
                <w:highlight w:val="none"/>
                <w:lang w:val="en-US" w:eastAsia="zh-CN"/>
                <w14:textFill>
                  <w14:solidFill>
                    <w14:schemeClr w14:val="tx1"/>
                  </w14:solidFill>
                </w14:textFill>
              </w:rPr>
              <w:t>《肉类加工工业水污染物排放标准》（GB13457-92）表 3 中肉类制品加工三级标准</w:t>
            </w:r>
            <w:r>
              <w:rPr>
                <w:rFonts w:hint="default" w:ascii="Times New Roman" w:hAnsi="Times New Roman" w:cs="Times New Roman"/>
                <w:bCs w:val="0"/>
                <w:color w:val="000000" w:themeColor="text1"/>
                <w:sz w:val="24"/>
                <w:szCs w:val="24"/>
                <w:lang w:val="en-US" w:eastAsia="zh-CN"/>
                <w14:textFill>
                  <w14:solidFill>
                    <w14:schemeClr w14:val="tx1"/>
                  </w14:solidFill>
                </w14:textFill>
              </w:rPr>
              <w:t>及《污水排入城镇下水道水质标准》（GB/T 31962-2015）B级标准的要求</w:t>
            </w:r>
            <w:r>
              <w:rPr>
                <w:rFonts w:hint="default" w:ascii="Times New Roman" w:hAnsi="Times New Roman" w:cs="Times New Roman"/>
                <w:color w:val="000000" w:themeColor="text1"/>
                <w:kern w:val="2"/>
                <w:szCs w:val="24"/>
                <w:highlight w:val="none"/>
                <w:lang w:eastAsia="zh-CN"/>
                <w14:textFill>
                  <w14:solidFill>
                    <w14:schemeClr w14:val="tx1"/>
                  </w14:solidFill>
                </w14:textFill>
              </w:rPr>
              <w:t>。</w:t>
            </w:r>
          </w:p>
          <w:p w14:paraId="2B29BF3D">
            <w:pPr>
              <w:pStyle w:val="12"/>
              <w:keepNext w:val="0"/>
              <w:keepLines w:val="0"/>
              <w:suppressLineNumbers w:val="0"/>
              <w:spacing w:before="0" w:beforeAutospacing="0" w:after="0" w:afterAutospacing="0" w:line="240" w:lineRule="auto"/>
              <w:ind w:left="0" w:right="0"/>
              <w:jc w:val="center"/>
            </w:pPr>
          </w:p>
          <w:p w14:paraId="329100DA">
            <w:pPr>
              <w:pStyle w:val="12"/>
              <w:bidi w:val="0"/>
              <w:rPr>
                <w:rFonts w:hint="default" w:ascii="Times New Roman" w:hAnsi="Times New Roman" w:cs="Times New Roman"/>
                <w:b/>
                <w:bCs/>
                <w:color w:val="000000" w:themeColor="text1"/>
                <w:kern w:val="0"/>
                <w:szCs w:val="21"/>
                <w14:textFill>
                  <w14:solidFill>
                    <w14:schemeClr w14:val="tx1"/>
                  </w14:solidFill>
                </w14:textFill>
              </w:rPr>
            </w:pPr>
            <w:r>
              <w:t xml:space="preserve">表 </w:t>
            </w:r>
            <w:r>
              <w:fldChar w:fldCharType="begin"/>
            </w:r>
            <w:r>
              <w:instrText xml:space="preserve"> SEQ 表 \* ARABIC </w:instrText>
            </w:r>
            <w:r>
              <w:fldChar w:fldCharType="separate"/>
            </w:r>
            <w:r>
              <w:t>12</w:t>
            </w:r>
            <w:r>
              <w:fldChar w:fldCharType="end"/>
            </w:r>
            <w:r>
              <w:rPr>
                <w:rFonts w:hint="eastAsia"/>
                <w:lang w:val="en-US" w:eastAsia="zh-CN"/>
              </w:rPr>
              <w:t>废水</w:t>
            </w:r>
            <w:r>
              <w:rPr>
                <w:rFonts w:hint="eastAsia"/>
              </w:rPr>
              <w:t xml:space="preserve">排放执行标准    </w:t>
            </w:r>
            <w:r>
              <w:rPr>
                <w:rFonts w:hint="default"/>
              </w:rPr>
              <w:t>单位：mg/L</w:t>
            </w:r>
          </w:p>
          <w:tbl>
            <w:tblPr>
              <w:tblStyle w:val="24"/>
              <w:tblW w:w="78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254"/>
              <w:gridCol w:w="2098"/>
              <w:gridCol w:w="2507"/>
            </w:tblGrid>
            <w:tr w14:paraId="3EC940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tblHeader/>
                <w:jc w:val="center"/>
              </w:trPr>
              <w:tc>
                <w:tcPr>
                  <w:tcW w:w="3254" w:type="dxa"/>
                  <w:vAlign w:val="center"/>
                </w:tcPr>
                <w:p w14:paraId="55CE061A">
                  <w:pPr>
                    <w:keepNext w:val="0"/>
                    <w:keepLines w:val="0"/>
                    <w:suppressLineNumbers w:val="0"/>
                    <w:spacing w:before="0" w:beforeAutospacing="0" w:after="0" w:afterAutospacing="0"/>
                    <w:ind w:left="0" w:right="0"/>
                    <w:jc w:val="center"/>
                    <w:rPr>
                      <w:rFonts w:hint="eastAsia" w:ascii="Times New Roman" w:hAnsi="宋体" w:eastAsia="宋体" w:cstheme="minorBidi"/>
                      <w:snapToGrid w:val="0"/>
                      <w:color w:val="000000" w:themeColor="text1"/>
                      <w:spacing w:val="4"/>
                      <w:kern w:val="21"/>
                      <w:sz w:val="21"/>
                      <w:szCs w:val="21"/>
                      <w:lang w:val="en-US" w:eastAsia="zh-CN" w:bidi="ar-SA"/>
                      <w14:textFill>
                        <w14:solidFill>
                          <w14:schemeClr w14:val="tx1"/>
                        </w14:solidFill>
                      </w14:textFill>
                    </w:rPr>
                  </w:pPr>
                  <w:r>
                    <w:rPr>
                      <w:rFonts w:hint="eastAsia" w:ascii="Times New Roman" w:hAnsi="宋体" w:eastAsia="宋体" w:cstheme="minorBidi"/>
                      <w:snapToGrid w:val="0"/>
                      <w:color w:val="000000" w:themeColor="text1"/>
                      <w:spacing w:val="4"/>
                      <w:kern w:val="21"/>
                      <w:sz w:val="21"/>
                      <w:szCs w:val="21"/>
                      <w:lang w:val="en-US" w:eastAsia="zh-CN" w:bidi="ar-SA"/>
                      <w14:textFill>
                        <w14:solidFill>
                          <w14:schemeClr w14:val="tx1"/>
                        </w14:solidFill>
                      </w14:textFill>
                    </w:rPr>
                    <w:t>标准名称及级（类）别</w:t>
                  </w:r>
                </w:p>
              </w:tc>
              <w:tc>
                <w:tcPr>
                  <w:tcW w:w="2098" w:type="dxa"/>
                  <w:vAlign w:val="center"/>
                </w:tcPr>
                <w:p w14:paraId="4466D974">
                  <w:pPr>
                    <w:keepNext w:val="0"/>
                    <w:keepLines w:val="0"/>
                    <w:suppressLineNumbers w:val="0"/>
                    <w:spacing w:before="0" w:beforeAutospacing="0" w:after="0" w:afterAutospacing="0"/>
                    <w:ind w:left="0" w:right="0"/>
                    <w:jc w:val="center"/>
                    <w:rPr>
                      <w:rFonts w:hint="eastAsia" w:ascii="Times New Roman" w:hAnsi="宋体" w:eastAsia="宋体" w:cstheme="minorBidi"/>
                      <w:snapToGrid w:val="0"/>
                      <w:color w:val="000000" w:themeColor="text1"/>
                      <w:spacing w:val="4"/>
                      <w:kern w:val="21"/>
                      <w:sz w:val="21"/>
                      <w:szCs w:val="21"/>
                      <w:lang w:val="en-US" w:eastAsia="zh-CN" w:bidi="ar-SA"/>
                      <w14:textFill>
                        <w14:solidFill>
                          <w14:schemeClr w14:val="tx1"/>
                        </w14:solidFill>
                      </w14:textFill>
                    </w:rPr>
                  </w:pPr>
                  <w:r>
                    <w:rPr>
                      <w:rFonts w:hint="eastAsia" w:ascii="Times New Roman" w:hAnsi="宋体" w:eastAsia="宋体" w:cstheme="minorBidi"/>
                      <w:snapToGrid w:val="0"/>
                      <w:color w:val="000000" w:themeColor="text1"/>
                      <w:spacing w:val="4"/>
                      <w:kern w:val="21"/>
                      <w:sz w:val="21"/>
                      <w:szCs w:val="21"/>
                      <w:lang w:val="en-US" w:eastAsia="zh-CN" w:bidi="ar-SA"/>
                      <w14:textFill>
                        <w14:solidFill>
                          <w14:schemeClr w14:val="tx1"/>
                        </w14:solidFill>
                      </w14:textFill>
                    </w:rPr>
                    <w:t>项目</w:t>
                  </w:r>
                </w:p>
              </w:tc>
              <w:tc>
                <w:tcPr>
                  <w:tcW w:w="2507" w:type="dxa"/>
                  <w:vAlign w:val="center"/>
                </w:tcPr>
                <w:p w14:paraId="45C904CF">
                  <w:pPr>
                    <w:keepNext w:val="0"/>
                    <w:keepLines w:val="0"/>
                    <w:suppressLineNumbers w:val="0"/>
                    <w:spacing w:before="0" w:beforeAutospacing="0" w:after="0" w:afterAutospacing="0"/>
                    <w:ind w:left="0" w:right="0"/>
                    <w:jc w:val="center"/>
                    <w:rPr>
                      <w:rFonts w:hint="eastAsia" w:ascii="Times New Roman" w:hAnsi="宋体" w:eastAsia="宋体" w:cstheme="minorBidi"/>
                      <w:snapToGrid w:val="0"/>
                      <w:color w:val="000000" w:themeColor="text1"/>
                      <w:spacing w:val="4"/>
                      <w:kern w:val="21"/>
                      <w:sz w:val="21"/>
                      <w:szCs w:val="21"/>
                      <w:lang w:val="en-US" w:eastAsia="zh-CN" w:bidi="ar-SA"/>
                      <w14:textFill>
                        <w14:solidFill>
                          <w14:schemeClr w14:val="tx1"/>
                        </w14:solidFill>
                      </w14:textFill>
                    </w:rPr>
                  </w:pPr>
                  <w:r>
                    <w:rPr>
                      <w:rFonts w:hint="eastAsia" w:ascii="Times New Roman" w:hAnsi="宋体" w:eastAsia="宋体" w:cstheme="minorBidi"/>
                      <w:snapToGrid w:val="0"/>
                      <w:color w:val="000000" w:themeColor="text1"/>
                      <w:spacing w:val="4"/>
                      <w:kern w:val="21"/>
                      <w:sz w:val="21"/>
                      <w:szCs w:val="21"/>
                      <w:lang w:val="en-US" w:eastAsia="zh-CN" w:bidi="ar-SA"/>
                      <w14:textFill>
                        <w14:solidFill>
                          <w14:schemeClr w14:val="tx1"/>
                        </w14:solidFill>
                      </w14:textFill>
                    </w:rPr>
                    <w:t>标准限值</w:t>
                  </w:r>
                </w:p>
              </w:tc>
            </w:tr>
            <w:tr w14:paraId="270202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3254" w:type="dxa"/>
                  <w:vMerge w:val="restart"/>
                  <w:vAlign w:val="center"/>
                </w:tcPr>
                <w:p w14:paraId="1B26AA55">
                  <w:pPr>
                    <w:keepNext w:val="0"/>
                    <w:keepLines w:val="0"/>
                    <w:suppressLineNumbers w:val="0"/>
                    <w:spacing w:before="0" w:beforeAutospacing="0" w:after="0" w:afterAutospacing="0"/>
                    <w:ind w:left="0" w:right="0"/>
                    <w:jc w:val="center"/>
                    <w:rPr>
                      <w:rFonts w:hint="eastAsia" w:ascii="Times New Roman" w:hAnsi="宋体" w:eastAsia="宋体" w:cstheme="minorBidi"/>
                      <w:snapToGrid w:val="0"/>
                      <w:color w:val="000000" w:themeColor="text1"/>
                      <w:spacing w:val="4"/>
                      <w:kern w:val="21"/>
                      <w:sz w:val="21"/>
                      <w:szCs w:val="21"/>
                      <w:lang w:val="en-US" w:eastAsia="zh-CN" w:bidi="ar-SA"/>
                      <w14:textFill>
                        <w14:solidFill>
                          <w14:schemeClr w14:val="tx1"/>
                        </w14:solidFill>
                      </w14:textFill>
                    </w:rPr>
                  </w:pPr>
                  <w:r>
                    <w:rPr>
                      <w:rFonts w:hint="default" w:ascii="Times New Roman" w:cs="Times New Roman"/>
                      <w:color w:val="000000" w:themeColor="text1"/>
                      <w:sz w:val="21"/>
                      <w:szCs w:val="21"/>
                      <w:highlight w:val="none"/>
                      <w:lang w:val="en-US" w:eastAsia="zh-CN"/>
                      <w14:textFill>
                        <w14:solidFill>
                          <w14:schemeClr w14:val="tx1"/>
                        </w14:solidFill>
                      </w14:textFill>
                    </w:rPr>
                    <w:t>《肉类加工工业水污染物排放标准》（GB13457-92）表 3 中肉类制品加工三级标准</w:t>
                  </w:r>
                </w:p>
              </w:tc>
              <w:tc>
                <w:tcPr>
                  <w:tcW w:w="2098" w:type="dxa"/>
                  <w:vAlign w:val="center"/>
                </w:tcPr>
                <w:p w14:paraId="748CF0FE">
                  <w:pPr>
                    <w:keepNext w:val="0"/>
                    <w:keepLines w:val="0"/>
                    <w:suppressLineNumbers w:val="0"/>
                    <w:spacing w:before="0" w:beforeAutospacing="0" w:after="0" w:afterAutospacing="0"/>
                    <w:ind w:left="0" w:right="0"/>
                    <w:jc w:val="center"/>
                    <w:rPr>
                      <w:rFonts w:hint="default" w:ascii="Times New Roman" w:hAnsi="宋体" w:eastAsia="宋体" w:cstheme="minorBidi"/>
                      <w:snapToGrid w:val="0"/>
                      <w:color w:val="000000" w:themeColor="text1"/>
                      <w:spacing w:val="4"/>
                      <w:kern w:val="21"/>
                      <w:sz w:val="21"/>
                      <w:szCs w:val="21"/>
                      <w:lang w:val="en-US" w:eastAsia="zh-CN" w:bidi="ar-SA"/>
                      <w14:textFill>
                        <w14:solidFill>
                          <w14:schemeClr w14:val="tx1"/>
                        </w14:solidFill>
                      </w14:textFill>
                    </w:rPr>
                  </w:pPr>
                  <w:r>
                    <w:rPr>
                      <w:rFonts w:hint="eastAsia" w:ascii="Times New Roman" w:hAnsi="宋体" w:cstheme="minorBidi"/>
                      <w:snapToGrid w:val="0"/>
                      <w:color w:val="000000" w:themeColor="text1"/>
                      <w:spacing w:val="4"/>
                      <w:kern w:val="21"/>
                      <w:sz w:val="21"/>
                      <w:szCs w:val="21"/>
                      <w:lang w:val="en-US" w:eastAsia="zh-CN" w:bidi="ar-SA"/>
                      <w14:textFill>
                        <w14:solidFill>
                          <w14:schemeClr w14:val="tx1"/>
                        </w14:solidFill>
                      </w14:textFill>
                    </w:rPr>
                    <w:t>pH</w:t>
                  </w:r>
                </w:p>
              </w:tc>
              <w:tc>
                <w:tcPr>
                  <w:tcW w:w="2507" w:type="dxa"/>
                  <w:vAlign w:val="center"/>
                </w:tcPr>
                <w:p w14:paraId="798C83DC">
                  <w:pPr>
                    <w:keepNext w:val="0"/>
                    <w:keepLines w:val="0"/>
                    <w:suppressLineNumbers w:val="0"/>
                    <w:spacing w:before="0" w:beforeAutospacing="0" w:after="0" w:afterAutospacing="0"/>
                    <w:ind w:left="0" w:right="0"/>
                    <w:jc w:val="center"/>
                    <w:rPr>
                      <w:rFonts w:hint="default" w:ascii="Times New Roman" w:hAnsi="宋体" w:eastAsia="宋体" w:cstheme="minorBidi"/>
                      <w:snapToGrid w:val="0"/>
                      <w:color w:val="000000" w:themeColor="text1"/>
                      <w:spacing w:val="4"/>
                      <w:kern w:val="21"/>
                      <w:sz w:val="21"/>
                      <w:szCs w:val="21"/>
                      <w:lang w:val="en-US" w:eastAsia="zh-CN" w:bidi="ar-SA"/>
                      <w14:textFill>
                        <w14:solidFill>
                          <w14:schemeClr w14:val="tx1"/>
                        </w14:solidFill>
                      </w14:textFill>
                    </w:rPr>
                  </w:pPr>
                  <w:r>
                    <w:rPr>
                      <w:rFonts w:hint="eastAsia" w:ascii="Times New Roman" w:hAnsi="宋体" w:cstheme="minorBidi"/>
                      <w:snapToGrid w:val="0"/>
                      <w:color w:val="000000" w:themeColor="text1"/>
                      <w:spacing w:val="4"/>
                      <w:kern w:val="21"/>
                      <w:sz w:val="21"/>
                      <w:szCs w:val="21"/>
                      <w:lang w:val="en-US" w:eastAsia="zh-CN" w:bidi="ar-SA"/>
                      <w14:textFill>
                        <w14:solidFill>
                          <w14:schemeClr w14:val="tx1"/>
                        </w14:solidFill>
                      </w14:textFill>
                    </w:rPr>
                    <w:t>6~8.5</w:t>
                  </w:r>
                </w:p>
              </w:tc>
            </w:tr>
            <w:tr w14:paraId="6591A2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254" w:type="dxa"/>
                  <w:vMerge w:val="continue"/>
                  <w:vAlign w:val="center"/>
                </w:tcPr>
                <w:p w14:paraId="75D6DD8A">
                  <w:pPr>
                    <w:keepNext w:val="0"/>
                    <w:keepLines w:val="0"/>
                    <w:suppressLineNumbers w:val="0"/>
                    <w:spacing w:before="0" w:beforeAutospacing="0" w:after="0" w:afterAutospacing="0"/>
                    <w:ind w:left="0" w:right="0"/>
                    <w:jc w:val="center"/>
                    <w:rPr>
                      <w:rFonts w:hint="eastAsia" w:ascii="Times New Roman" w:hAnsi="宋体" w:eastAsia="宋体" w:cstheme="minorBidi"/>
                      <w:snapToGrid w:val="0"/>
                      <w:color w:val="000000" w:themeColor="text1"/>
                      <w:spacing w:val="4"/>
                      <w:kern w:val="21"/>
                      <w:sz w:val="21"/>
                      <w:szCs w:val="21"/>
                      <w:lang w:val="en-US" w:eastAsia="zh-CN" w:bidi="ar-SA"/>
                      <w14:textFill>
                        <w14:solidFill>
                          <w14:schemeClr w14:val="tx1"/>
                        </w14:solidFill>
                      </w14:textFill>
                    </w:rPr>
                  </w:pPr>
                </w:p>
              </w:tc>
              <w:tc>
                <w:tcPr>
                  <w:tcW w:w="2098" w:type="dxa"/>
                  <w:vAlign w:val="center"/>
                </w:tcPr>
                <w:p w14:paraId="2C9A0AB0">
                  <w:pPr>
                    <w:keepNext w:val="0"/>
                    <w:keepLines w:val="0"/>
                    <w:suppressLineNumbers w:val="0"/>
                    <w:spacing w:before="0" w:beforeAutospacing="0" w:after="0" w:afterAutospacing="0"/>
                    <w:ind w:left="0" w:right="0"/>
                    <w:jc w:val="center"/>
                    <w:rPr>
                      <w:rFonts w:hint="eastAsia" w:ascii="Times New Roman" w:hAnsi="宋体" w:eastAsia="宋体" w:cstheme="minorBidi"/>
                      <w:snapToGrid w:val="0"/>
                      <w:color w:val="000000" w:themeColor="text1"/>
                      <w:spacing w:val="4"/>
                      <w:kern w:val="21"/>
                      <w:sz w:val="21"/>
                      <w:szCs w:val="21"/>
                      <w:lang w:val="en-US" w:eastAsia="zh-CN" w:bidi="ar-SA"/>
                      <w14:textFill>
                        <w14:solidFill>
                          <w14:schemeClr w14:val="tx1"/>
                        </w14:solidFill>
                      </w14:textFill>
                    </w:rPr>
                  </w:pPr>
                  <w:r>
                    <w:rPr>
                      <w:rFonts w:hint="eastAsia" w:ascii="Times New Roman" w:hAnsi="宋体" w:eastAsia="宋体" w:cstheme="minorBidi"/>
                      <w:snapToGrid w:val="0"/>
                      <w:color w:val="000000" w:themeColor="text1"/>
                      <w:spacing w:val="4"/>
                      <w:kern w:val="21"/>
                      <w:sz w:val="21"/>
                      <w:szCs w:val="21"/>
                      <w:lang w:val="en-US" w:eastAsia="zh-CN" w:bidi="ar-SA"/>
                      <w14:textFill>
                        <w14:solidFill>
                          <w14:schemeClr w14:val="tx1"/>
                        </w14:solidFill>
                      </w14:textFill>
                    </w:rPr>
                    <w:t>COD</w:t>
                  </w:r>
                </w:p>
              </w:tc>
              <w:tc>
                <w:tcPr>
                  <w:tcW w:w="2507" w:type="dxa"/>
                  <w:vAlign w:val="center"/>
                </w:tcPr>
                <w:p w14:paraId="01FAB84C">
                  <w:pPr>
                    <w:keepNext w:val="0"/>
                    <w:keepLines w:val="0"/>
                    <w:suppressLineNumbers w:val="0"/>
                    <w:spacing w:before="0" w:beforeAutospacing="0" w:after="0" w:afterAutospacing="0"/>
                    <w:ind w:left="0" w:right="0"/>
                    <w:jc w:val="center"/>
                    <w:rPr>
                      <w:rFonts w:hint="eastAsia" w:ascii="Times New Roman" w:hAnsi="宋体" w:eastAsia="宋体" w:cstheme="minorBidi"/>
                      <w:snapToGrid w:val="0"/>
                      <w:color w:val="000000" w:themeColor="text1"/>
                      <w:spacing w:val="4"/>
                      <w:kern w:val="21"/>
                      <w:sz w:val="21"/>
                      <w:szCs w:val="21"/>
                      <w:lang w:val="en-US" w:eastAsia="zh-CN" w:bidi="ar-SA"/>
                      <w14:textFill>
                        <w14:solidFill>
                          <w14:schemeClr w14:val="tx1"/>
                        </w14:solidFill>
                      </w14:textFill>
                    </w:rPr>
                  </w:pPr>
                  <w:r>
                    <w:rPr>
                      <w:rFonts w:hint="eastAsia" w:ascii="Times New Roman" w:hAnsi="宋体" w:eastAsia="宋体" w:cstheme="minorBidi"/>
                      <w:snapToGrid w:val="0"/>
                      <w:color w:val="000000" w:themeColor="text1"/>
                      <w:spacing w:val="4"/>
                      <w:kern w:val="21"/>
                      <w:sz w:val="21"/>
                      <w:szCs w:val="21"/>
                      <w:lang w:val="en-US" w:eastAsia="zh-CN" w:bidi="ar-SA"/>
                      <w14:textFill>
                        <w14:solidFill>
                          <w14:schemeClr w14:val="tx1"/>
                        </w14:solidFill>
                      </w14:textFill>
                    </w:rPr>
                    <w:t>500mg/L</w:t>
                  </w:r>
                </w:p>
              </w:tc>
            </w:tr>
            <w:tr w14:paraId="47D2DB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254" w:type="dxa"/>
                  <w:vMerge w:val="continue"/>
                  <w:vAlign w:val="center"/>
                </w:tcPr>
                <w:p w14:paraId="4ED6B94C">
                  <w:pPr>
                    <w:keepNext w:val="0"/>
                    <w:keepLines w:val="0"/>
                    <w:suppressLineNumbers w:val="0"/>
                    <w:spacing w:before="0" w:beforeAutospacing="0" w:after="0" w:afterAutospacing="0"/>
                    <w:ind w:left="0" w:right="0"/>
                    <w:jc w:val="center"/>
                    <w:rPr>
                      <w:rFonts w:hint="eastAsia" w:ascii="Times New Roman" w:hAnsi="宋体" w:eastAsia="宋体" w:cstheme="minorBidi"/>
                      <w:snapToGrid w:val="0"/>
                      <w:color w:val="000000" w:themeColor="text1"/>
                      <w:spacing w:val="4"/>
                      <w:kern w:val="21"/>
                      <w:sz w:val="21"/>
                      <w:szCs w:val="21"/>
                      <w:lang w:val="en-US" w:eastAsia="zh-CN" w:bidi="ar-SA"/>
                      <w14:textFill>
                        <w14:solidFill>
                          <w14:schemeClr w14:val="tx1"/>
                        </w14:solidFill>
                      </w14:textFill>
                    </w:rPr>
                  </w:pPr>
                </w:p>
              </w:tc>
              <w:tc>
                <w:tcPr>
                  <w:tcW w:w="2098" w:type="dxa"/>
                  <w:vAlign w:val="center"/>
                </w:tcPr>
                <w:p w14:paraId="11DFA79B">
                  <w:pPr>
                    <w:keepNext w:val="0"/>
                    <w:keepLines w:val="0"/>
                    <w:suppressLineNumbers w:val="0"/>
                    <w:spacing w:before="0" w:beforeAutospacing="0" w:after="0" w:afterAutospacing="0"/>
                    <w:ind w:left="0" w:right="0"/>
                    <w:jc w:val="center"/>
                    <w:rPr>
                      <w:rFonts w:hint="eastAsia" w:ascii="Times New Roman" w:hAnsi="宋体" w:eastAsia="宋体" w:cstheme="minorBidi"/>
                      <w:snapToGrid w:val="0"/>
                      <w:color w:val="000000" w:themeColor="text1"/>
                      <w:spacing w:val="4"/>
                      <w:kern w:val="21"/>
                      <w:sz w:val="21"/>
                      <w:szCs w:val="21"/>
                      <w:lang w:val="en-US" w:eastAsia="zh-CN" w:bidi="ar-SA"/>
                      <w14:textFill>
                        <w14:solidFill>
                          <w14:schemeClr w14:val="tx1"/>
                        </w14:solidFill>
                      </w14:textFill>
                    </w:rPr>
                  </w:pPr>
                  <w:r>
                    <w:rPr>
                      <w:rFonts w:hint="eastAsia" w:ascii="Times New Roman" w:hAnsi="宋体" w:eastAsia="宋体" w:cstheme="minorBidi"/>
                      <w:snapToGrid w:val="0"/>
                      <w:color w:val="000000" w:themeColor="text1"/>
                      <w:spacing w:val="4"/>
                      <w:kern w:val="21"/>
                      <w:sz w:val="21"/>
                      <w:szCs w:val="21"/>
                      <w:lang w:val="en-US" w:eastAsia="zh-CN" w:bidi="ar-SA"/>
                      <w14:textFill>
                        <w14:solidFill>
                          <w14:schemeClr w14:val="tx1"/>
                        </w14:solidFill>
                      </w14:textFill>
                    </w:rPr>
                    <w:t>BOD</w:t>
                  </w:r>
                  <w:r>
                    <w:rPr>
                      <w:rFonts w:hint="eastAsia" w:ascii="Times New Roman" w:hAnsi="宋体" w:eastAsia="宋体" w:cstheme="minorBidi"/>
                      <w:snapToGrid w:val="0"/>
                      <w:color w:val="000000" w:themeColor="text1"/>
                      <w:spacing w:val="4"/>
                      <w:kern w:val="21"/>
                      <w:sz w:val="21"/>
                      <w:szCs w:val="21"/>
                      <w:vertAlign w:val="subscript"/>
                      <w:lang w:val="en-US" w:eastAsia="zh-CN" w:bidi="ar-SA"/>
                      <w14:textFill>
                        <w14:solidFill>
                          <w14:schemeClr w14:val="tx1"/>
                        </w14:solidFill>
                      </w14:textFill>
                    </w:rPr>
                    <w:t>5</w:t>
                  </w:r>
                </w:p>
              </w:tc>
              <w:tc>
                <w:tcPr>
                  <w:tcW w:w="2507" w:type="dxa"/>
                  <w:vAlign w:val="center"/>
                </w:tcPr>
                <w:p w14:paraId="5792F969">
                  <w:pPr>
                    <w:keepNext w:val="0"/>
                    <w:keepLines w:val="0"/>
                    <w:suppressLineNumbers w:val="0"/>
                    <w:spacing w:before="0" w:beforeAutospacing="0" w:after="0" w:afterAutospacing="0"/>
                    <w:ind w:left="0" w:right="0"/>
                    <w:jc w:val="center"/>
                    <w:rPr>
                      <w:rFonts w:hint="eastAsia" w:ascii="Times New Roman" w:hAnsi="宋体" w:eastAsia="宋体" w:cstheme="minorBidi"/>
                      <w:snapToGrid w:val="0"/>
                      <w:color w:val="000000" w:themeColor="text1"/>
                      <w:spacing w:val="4"/>
                      <w:kern w:val="21"/>
                      <w:sz w:val="21"/>
                      <w:szCs w:val="21"/>
                      <w:lang w:val="en-US" w:eastAsia="zh-CN" w:bidi="ar-SA"/>
                      <w14:textFill>
                        <w14:solidFill>
                          <w14:schemeClr w14:val="tx1"/>
                        </w14:solidFill>
                      </w14:textFill>
                    </w:rPr>
                  </w:pPr>
                  <w:r>
                    <w:rPr>
                      <w:rFonts w:hint="eastAsia" w:ascii="Times New Roman" w:hAnsi="宋体" w:eastAsia="宋体" w:cstheme="minorBidi"/>
                      <w:snapToGrid w:val="0"/>
                      <w:color w:val="000000" w:themeColor="text1"/>
                      <w:spacing w:val="4"/>
                      <w:kern w:val="21"/>
                      <w:sz w:val="21"/>
                      <w:szCs w:val="21"/>
                      <w:lang w:val="en-US" w:eastAsia="zh-CN" w:bidi="ar-SA"/>
                      <w14:textFill>
                        <w14:solidFill>
                          <w14:schemeClr w14:val="tx1"/>
                        </w14:solidFill>
                      </w14:textFill>
                    </w:rPr>
                    <w:t>300mg/L</w:t>
                  </w:r>
                </w:p>
              </w:tc>
            </w:tr>
            <w:tr w14:paraId="0F1B49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254" w:type="dxa"/>
                  <w:vMerge w:val="continue"/>
                  <w:vAlign w:val="center"/>
                </w:tcPr>
                <w:p w14:paraId="2F6C0B44">
                  <w:pPr>
                    <w:keepNext w:val="0"/>
                    <w:keepLines w:val="0"/>
                    <w:suppressLineNumbers w:val="0"/>
                    <w:spacing w:before="0" w:beforeAutospacing="0" w:after="0" w:afterAutospacing="0"/>
                    <w:ind w:left="0" w:right="0"/>
                    <w:jc w:val="center"/>
                    <w:rPr>
                      <w:rFonts w:hint="eastAsia" w:ascii="Times New Roman" w:hAnsi="宋体" w:eastAsia="宋体" w:cstheme="minorBidi"/>
                      <w:snapToGrid w:val="0"/>
                      <w:color w:val="000000" w:themeColor="text1"/>
                      <w:spacing w:val="4"/>
                      <w:kern w:val="21"/>
                      <w:sz w:val="21"/>
                      <w:szCs w:val="21"/>
                      <w:lang w:val="en-US" w:eastAsia="zh-CN" w:bidi="ar-SA"/>
                      <w14:textFill>
                        <w14:solidFill>
                          <w14:schemeClr w14:val="tx1"/>
                        </w14:solidFill>
                      </w14:textFill>
                    </w:rPr>
                  </w:pPr>
                </w:p>
              </w:tc>
              <w:tc>
                <w:tcPr>
                  <w:tcW w:w="2098" w:type="dxa"/>
                  <w:vAlign w:val="center"/>
                </w:tcPr>
                <w:p w14:paraId="4A11912A">
                  <w:pPr>
                    <w:keepNext w:val="0"/>
                    <w:keepLines w:val="0"/>
                    <w:suppressLineNumbers w:val="0"/>
                    <w:spacing w:before="0" w:beforeAutospacing="0" w:after="0" w:afterAutospacing="0"/>
                    <w:ind w:left="0" w:right="0"/>
                    <w:jc w:val="center"/>
                    <w:rPr>
                      <w:rFonts w:hint="eastAsia" w:ascii="Times New Roman" w:hAnsi="宋体" w:eastAsia="宋体" w:cstheme="minorBidi"/>
                      <w:snapToGrid w:val="0"/>
                      <w:color w:val="000000" w:themeColor="text1"/>
                      <w:spacing w:val="4"/>
                      <w:kern w:val="21"/>
                      <w:sz w:val="21"/>
                      <w:szCs w:val="21"/>
                      <w:lang w:val="en-US" w:eastAsia="zh-CN" w:bidi="ar-SA"/>
                      <w14:textFill>
                        <w14:solidFill>
                          <w14:schemeClr w14:val="tx1"/>
                        </w14:solidFill>
                      </w14:textFill>
                    </w:rPr>
                  </w:pPr>
                  <w:r>
                    <w:rPr>
                      <w:rFonts w:hint="eastAsia" w:ascii="Times New Roman" w:hAnsi="宋体" w:eastAsia="宋体" w:cstheme="minorBidi"/>
                      <w:snapToGrid w:val="0"/>
                      <w:color w:val="000000" w:themeColor="text1"/>
                      <w:spacing w:val="4"/>
                      <w:kern w:val="21"/>
                      <w:sz w:val="21"/>
                      <w:szCs w:val="21"/>
                      <w:lang w:val="en-US" w:eastAsia="zh-CN" w:bidi="ar-SA"/>
                      <w14:textFill>
                        <w14:solidFill>
                          <w14:schemeClr w14:val="tx1"/>
                        </w14:solidFill>
                      </w14:textFill>
                    </w:rPr>
                    <w:t>SS</w:t>
                  </w:r>
                </w:p>
              </w:tc>
              <w:tc>
                <w:tcPr>
                  <w:tcW w:w="2507" w:type="dxa"/>
                  <w:vAlign w:val="center"/>
                </w:tcPr>
                <w:p w14:paraId="117B510C">
                  <w:pPr>
                    <w:keepNext w:val="0"/>
                    <w:keepLines w:val="0"/>
                    <w:suppressLineNumbers w:val="0"/>
                    <w:spacing w:before="0" w:beforeAutospacing="0" w:after="0" w:afterAutospacing="0"/>
                    <w:ind w:left="0" w:right="0"/>
                    <w:jc w:val="center"/>
                    <w:rPr>
                      <w:rFonts w:hint="eastAsia" w:ascii="Times New Roman" w:hAnsi="宋体" w:eastAsia="宋体" w:cstheme="minorBidi"/>
                      <w:snapToGrid w:val="0"/>
                      <w:color w:val="000000" w:themeColor="text1"/>
                      <w:spacing w:val="4"/>
                      <w:kern w:val="21"/>
                      <w:sz w:val="21"/>
                      <w:szCs w:val="21"/>
                      <w:lang w:val="en-US" w:eastAsia="zh-CN" w:bidi="ar-SA"/>
                      <w14:textFill>
                        <w14:solidFill>
                          <w14:schemeClr w14:val="tx1"/>
                        </w14:solidFill>
                      </w14:textFill>
                    </w:rPr>
                  </w:pPr>
                  <w:r>
                    <w:rPr>
                      <w:rFonts w:hint="eastAsia" w:ascii="Times New Roman" w:hAnsi="宋体" w:cstheme="minorBidi"/>
                      <w:snapToGrid w:val="0"/>
                      <w:color w:val="000000" w:themeColor="text1"/>
                      <w:spacing w:val="4"/>
                      <w:kern w:val="21"/>
                      <w:sz w:val="21"/>
                      <w:szCs w:val="21"/>
                      <w:lang w:val="en-US" w:eastAsia="zh-CN" w:bidi="ar-SA"/>
                      <w14:textFill>
                        <w14:solidFill>
                          <w14:schemeClr w14:val="tx1"/>
                        </w14:solidFill>
                      </w14:textFill>
                    </w:rPr>
                    <w:t>350</w:t>
                  </w:r>
                  <w:r>
                    <w:rPr>
                      <w:rFonts w:hint="eastAsia" w:ascii="Times New Roman" w:hAnsi="宋体" w:eastAsia="宋体" w:cstheme="minorBidi"/>
                      <w:snapToGrid w:val="0"/>
                      <w:color w:val="000000" w:themeColor="text1"/>
                      <w:spacing w:val="4"/>
                      <w:kern w:val="21"/>
                      <w:sz w:val="21"/>
                      <w:szCs w:val="21"/>
                      <w:lang w:val="en-US" w:eastAsia="zh-CN" w:bidi="ar-SA"/>
                      <w14:textFill>
                        <w14:solidFill>
                          <w14:schemeClr w14:val="tx1"/>
                        </w14:solidFill>
                      </w14:textFill>
                    </w:rPr>
                    <w:t>mg/L</w:t>
                  </w:r>
                </w:p>
              </w:tc>
            </w:tr>
            <w:tr w14:paraId="01F305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254" w:type="dxa"/>
                  <w:vMerge w:val="continue"/>
                  <w:vAlign w:val="center"/>
                </w:tcPr>
                <w:p w14:paraId="4C13B9E7">
                  <w:pPr>
                    <w:keepNext w:val="0"/>
                    <w:keepLines w:val="0"/>
                    <w:suppressLineNumbers w:val="0"/>
                    <w:spacing w:before="0" w:beforeAutospacing="0" w:after="0" w:afterAutospacing="0"/>
                    <w:ind w:left="0" w:right="0"/>
                    <w:jc w:val="center"/>
                    <w:rPr>
                      <w:rFonts w:hint="eastAsia" w:ascii="Times New Roman" w:hAnsi="宋体" w:eastAsia="宋体" w:cstheme="minorBidi"/>
                      <w:snapToGrid w:val="0"/>
                      <w:color w:val="000000" w:themeColor="text1"/>
                      <w:spacing w:val="4"/>
                      <w:kern w:val="21"/>
                      <w:sz w:val="21"/>
                      <w:szCs w:val="21"/>
                      <w:lang w:val="en-US" w:eastAsia="zh-CN" w:bidi="ar-SA"/>
                      <w14:textFill>
                        <w14:solidFill>
                          <w14:schemeClr w14:val="tx1"/>
                        </w14:solidFill>
                      </w14:textFill>
                    </w:rPr>
                  </w:pPr>
                </w:p>
              </w:tc>
              <w:tc>
                <w:tcPr>
                  <w:tcW w:w="2098" w:type="dxa"/>
                  <w:vAlign w:val="center"/>
                </w:tcPr>
                <w:p w14:paraId="66ED4878">
                  <w:pPr>
                    <w:keepNext w:val="0"/>
                    <w:keepLines w:val="0"/>
                    <w:suppressLineNumbers w:val="0"/>
                    <w:spacing w:before="0" w:beforeAutospacing="0" w:after="0" w:afterAutospacing="0"/>
                    <w:ind w:left="0" w:right="0"/>
                    <w:jc w:val="center"/>
                    <w:rPr>
                      <w:rFonts w:hint="default" w:ascii="Times New Roman" w:hAnsi="宋体" w:eastAsia="宋体" w:cstheme="minorBidi"/>
                      <w:snapToGrid w:val="0"/>
                      <w:color w:val="000000" w:themeColor="text1"/>
                      <w:spacing w:val="4"/>
                      <w:kern w:val="21"/>
                      <w:sz w:val="21"/>
                      <w:szCs w:val="21"/>
                      <w:lang w:val="en-US" w:eastAsia="zh-CN" w:bidi="ar-SA"/>
                      <w14:textFill>
                        <w14:solidFill>
                          <w14:schemeClr w14:val="tx1"/>
                        </w14:solidFill>
                      </w14:textFill>
                    </w:rPr>
                  </w:pPr>
                  <w:r>
                    <w:rPr>
                      <w:rFonts w:hint="eastAsia" w:ascii="Times New Roman" w:hAnsi="宋体" w:cstheme="minorBidi"/>
                      <w:snapToGrid w:val="0"/>
                      <w:color w:val="000000" w:themeColor="text1"/>
                      <w:spacing w:val="4"/>
                      <w:kern w:val="21"/>
                      <w:sz w:val="21"/>
                      <w:szCs w:val="21"/>
                      <w:lang w:val="en-US" w:eastAsia="zh-CN" w:bidi="ar-SA"/>
                      <w14:textFill>
                        <w14:solidFill>
                          <w14:schemeClr w14:val="tx1"/>
                        </w14:solidFill>
                      </w14:textFill>
                    </w:rPr>
                    <w:t>动植物油</w:t>
                  </w:r>
                </w:p>
              </w:tc>
              <w:tc>
                <w:tcPr>
                  <w:tcW w:w="2507" w:type="dxa"/>
                  <w:vAlign w:val="center"/>
                </w:tcPr>
                <w:p w14:paraId="28B573E2">
                  <w:pPr>
                    <w:keepNext w:val="0"/>
                    <w:keepLines w:val="0"/>
                    <w:suppressLineNumbers w:val="0"/>
                    <w:spacing w:before="0" w:beforeAutospacing="0" w:after="0" w:afterAutospacing="0"/>
                    <w:ind w:left="0" w:right="0"/>
                    <w:jc w:val="center"/>
                    <w:rPr>
                      <w:rFonts w:hint="default" w:ascii="Times New Roman" w:hAnsi="宋体" w:cstheme="minorBidi"/>
                      <w:snapToGrid w:val="0"/>
                      <w:color w:val="000000" w:themeColor="text1"/>
                      <w:spacing w:val="4"/>
                      <w:kern w:val="21"/>
                      <w:sz w:val="21"/>
                      <w:szCs w:val="21"/>
                      <w:lang w:val="en-US" w:eastAsia="zh-CN" w:bidi="ar-SA"/>
                      <w14:textFill>
                        <w14:solidFill>
                          <w14:schemeClr w14:val="tx1"/>
                        </w14:solidFill>
                      </w14:textFill>
                    </w:rPr>
                  </w:pPr>
                  <w:r>
                    <w:rPr>
                      <w:rFonts w:hint="eastAsia" w:ascii="Times New Roman" w:hAnsi="宋体" w:cstheme="minorBidi"/>
                      <w:snapToGrid w:val="0"/>
                      <w:color w:val="000000" w:themeColor="text1"/>
                      <w:spacing w:val="4"/>
                      <w:kern w:val="21"/>
                      <w:sz w:val="21"/>
                      <w:szCs w:val="21"/>
                      <w:lang w:val="en-US" w:eastAsia="zh-CN" w:bidi="ar-SA"/>
                      <w14:textFill>
                        <w14:solidFill>
                          <w14:schemeClr w14:val="tx1"/>
                        </w14:solidFill>
                      </w14:textFill>
                    </w:rPr>
                    <w:t>60</w:t>
                  </w:r>
                  <w:r>
                    <w:rPr>
                      <w:rFonts w:hint="eastAsia" w:ascii="Times New Roman" w:hAnsi="宋体" w:eastAsia="宋体" w:cstheme="minorBidi"/>
                      <w:snapToGrid w:val="0"/>
                      <w:color w:val="000000" w:themeColor="text1"/>
                      <w:spacing w:val="4"/>
                      <w:kern w:val="21"/>
                      <w:sz w:val="21"/>
                      <w:szCs w:val="21"/>
                      <w:lang w:val="en-US" w:eastAsia="zh-CN" w:bidi="ar-SA"/>
                      <w14:textFill>
                        <w14:solidFill>
                          <w14:schemeClr w14:val="tx1"/>
                        </w14:solidFill>
                      </w14:textFill>
                    </w:rPr>
                    <w:t>mg/L</w:t>
                  </w:r>
                </w:p>
              </w:tc>
            </w:tr>
            <w:tr w14:paraId="3EE421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254" w:type="dxa"/>
                  <w:vAlign w:val="center"/>
                </w:tcPr>
                <w:p w14:paraId="21729286">
                  <w:pPr>
                    <w:keepNext w:val="0"/>
                    <w:keepLines w:val="0"/>
                    <w:suppressLineNumbers w:val="0"/>
                    <w:spacing w:before="0" w:beforeAutospacing="0" w:after="0" w:afterAutospacing="0"/>
                    <w:ind w:left="0" w:right="0"/>
                    <w:jc w:val="center"/>
                    <w:rPr>
                      <w:rFonts w:hint="eastAsia" w:ascii="Times New Roman" w:hAnsi="宋体" w:eastAsia="宋体" w:cstheme="minorBidi"/>
                      <w:snapToGrid w:val="0"/>
                      <w:color w:val="000000" w:themeColor="text1"/>
                      <w:spacing w:val="4"/>
                      <w:kern w:val="21"/>
                      <w:sz w:val="21"/>
                      <w:szCs w:val="21"/>
                      <w:lang w:val="en-US" w:eastAsia="zh-CN" w:bidi="ar-SA"/>
                      <w14:textFill>
                        <w14:solidFill>
                          <w14:schemeClr w14:val="tx1"/>
                        </w14:solidFill>
                      </w14:textFill>
                    </w:rPr>
                  </w:pPr>
                  <w:r>
                    <w:rPr>
                      <w:rFonts w:hint="eastAsia" w:ascii="Times New Roman" w:hAnsi="宋体" w:eastAsia="宋体" w:cstheme="minorBidi"/>
                      <w:snapToGrid w:val="0"/>
                      <w:color w:val="000000" w:themeColor="text1"/>
                      <w:spacing w:val="4"/>
                      <w:kern w:val="21"/>
                      <w:sz w:val="21"/>
                      <w:szCs w:val="21"/>
                      <w:lang w:val="en-US" w:eastAsia="zh-CN" w:bidi="ar-SA"/>
                      <w14:textFill>
                        <w14:solidFill>
                          <w14:schemeClr w14:val="tx1"/>
                        </w14:solidFill>
                      </w14:textFill>
                    </w:rPr>
                    <w:t>《污水排入城镇下水道水质标准》（GB/T 31962-2015）B级标准</w:t>
                  </w:r>
                </w:p>
              </w:tc>
              <w:tc>
                <w:tcPr>
                  <w:tcW w:w="2098" w:type="dxa"/>
                  <w:vAlign w:val="center"/>
                </w:tcPr>
                <w:p w14:paraId="6CA349D0">
                  <w:pPr>
                    <w:keepNext w:val="0"/>
                    <w:keepLines w:val="0"/>
                    <w:suppressLineNumbers w:val="0"/>
                    <w:spacing w:before="0" w:beforeAutospacing="0" w:after="0" w:afterAutospacing="0"/>
                    <w:ind w:left="0" w:right="0"/>
                    <w:jc w:val="center"/>
                    <w:rPr>
                      <w:rFonts w:hint="eastAsia" w:ascii="Times New Roman" w:hAnsi="宋体" w:eastAsia="宋体" w:cstheme="minorBidi"/>
                      <w:snapToGrid w:val="0"/>
                      <w:color w:val="000000" w:themeColor="text1"/>
                      <w:spacing w:val="4"/>
                      <w:kern w:val="21"/>
                      <w:sz w:val="21"/>
                      <w:szCs w:val="21"/>
                      <w:lang w:val="en-US" w:eastAsia="zh-CN" w:bidi="ar-SA"/>
                      <w14:textFill>
                        <w14:solidFill>
                          <w14:schemeClr w14:val="tx1"/>
                        </w14:solidFill>
                      </w14:textFill>
                    </w:rPr>
                  </w:pPr>
                  <w:r>
                    <w:rPr>
                      <w:rFonts w:hint="eastAsia" w:ascii="Times New Roman" w:hAnsi="宋体" w:eastAsia="宋体" w:cstheme="minorBidi"/>
                      <w:snapToGrid w:val="0"/>
                      <w:color w:val="000000" w:themeColor="text1"/>
                      <w:spacing w:val="4"/>
                      <w:kern w:val="21"/>
                      <w:sz w:val="21"/>
                      <w:szCs w:val="21"/>
                      <w:lang w:val="en-US" w:eastAsia="zh-CN" w:bidi="ar-SA"/>
                      <w14:textFill>
                        <w14:solidFill>
                          <w14:schemeClr w14:val="tx1"/>
                        </w14:solidFill>
                      </w14:textFill>
                    </w:rPr>
                    <w:t>NH</w:t>
                  </w:r>
                  <w:r>
                    <w:rPr>
                      <w:rFonts w:hint="eastAsia" w:ascii="Times New Roman" w:hAnsi="宋体" w:eastAsia="宋体" w:cstheme="minorBidi"/>
                      <w:snapToGrid w:val="0"/>
                      <w:color w:val="000000" w:themeColor="text1"/>
                      <w:spacing w:val="4"/>
                      <w:kern w:val="21"/>
                      <w:sz w:val="21"/>
                      <w:szCs w:val="21"/>
                      <w:vertAlign w:val="subscript"/>
                      <w:lang w:val="en-US" w:eastAsia="zh-CN" w:bidi="ar-SA"/>
                      <w14:textFill>
                        <w14:solidFill>
                          <w14:schemeClr w14:val="tx1"/>
                        </w14:solidFill>
                      </w14:textFill>
                    </w:rPr>
                    <w:t>3</w:t>
                  </w:r>
                  <w:r>
                    <w:rPr>
                      <w:rFonts w:hint="eastAsia" w:ascii="Times New Roman" w:hAnsi="宋体" w:eastAsia="宋体" w:cstheme="minorBidi"/>
                      <w:snapToGrid w:val="0"/>
                      <w:color w:val="000000" w:themeColor="text1"/>
                      <w:spacing w:val="4"/>
                      <w:kern w:val="21"/>
                      <w:sz w:val="21"/>
                      <w:szCs w:val="21"/>
                      <w:lang w:val="en-US" w:eastAsia="zh-CN" w:bidi="ar-SA"/>
                      <w14:textFill>
                        <w14:solidFill>
                          <w14:schemeClr w14:val="tx1"/>
                        </w14:solidFill>
                      </w14:textFill>
                    </w:rPr>
                    <w:t>-N</w:t>
                  </w:r>
                </w:p>
              </w:tc>
              <w:tc>
                <w:tcPr>
                  <w:tcW w:w="2507" w:type="dxa"/>
                  <w:vAlign w:val="center"/>
                </w:tcPr>
                <w:p w14:paraId="626841C9">
                  <w:pPr>
                    <w:keepNext w:val="0"/>
                    <w:keepLines w:val="0"/>
                    <w:suppressLineNumbers w:val="0"/>
                    <w:spacing w:before="0" w:beforeAutospacing="0" w:after="0" w:afterAutospacing="0"/>
                    <w:ind w:left="0" w:right="0"/>
                    <w:jc w:val="center"/>
                    <w:rPr>
                      <w:rFonts w:hint="eastAsia" w:ascii="Times New Roman" w:hAnsi="宋体" w:eastAsia="宋体" w:cstheme="minorBidi"/>
                      <w:snapToGrid w:val="0"/>
                      <w:color w:val="000000" w:themeColor="text1"/>
                      <w:spacing w:val="4"/>
                      <w:kern w:val="21"/>
                      <w:sz w:val="21"/>
                      <w:szCs w:val="21"/>
                      <w:lang w:val="en-US" w:eastAsia="zh-CN" w:bidi="ar-SA"/>
                      <w14:textFill>
                        <w14:solidFill>
                          <w14:schemeClr w14:val="tx1"/>
                        </w14:solidFill>
                      </w14:textFill>
                    </w:rPr>
                  </w:pPr>
                  <w:r>
                    <w:rPr>
                      <w:rFonts w:hint="eastAsia" w:ascii="Times New Roman" w:hAnsi="宋体" w:eastAsia="宋体" w:cstheme="minorBidi"/>
                      <w:snapToGrid w:val="0"/>
                      <w:color w:val="000000" w:themeColor="text1"/>
                      <w:spacing w:val="4"/>
                      <w:kern w:val="21"/>
                      <w:sz w:val="21"/>
                      <w:szCs w:val="21"/>
                      <w:lang w:val="en-US" w:eastAsia="zh-CN" w:bidi="ar-SA"/>
                      <w14:textFill>
                        <w14:solidFill>
                          <w14:schemeClr w14:val="tx1"/>
                        </w14:solidFill>
                      </w14:textFill>
                    </w:rPr>
                    <w:t>45mg/L</w:t>
                  </w:r>
                </w:p>
              </w:tc>
            </w:tr>
          </w:tbl>
          <w:p w14:paraId="779FE2B2">
            <w:pPr>
              <w:keepNext w:val="0"/>
              <w:keepLines w:val="0"/>
              <w:pageBreakBefore w:val="0"/>
              <w:widowControl w:val="0"/>
              <w:kinsoku/>
              <w:wordWrap/>
              <w:overflowPunct/>
              <w:topLinePunct/>
              <w:autoSpaceDE/>
              <w:autoSpaceDN/>
              <w:bidi w:val="0"/>
              <w:adjustRightInd w:val="0"/>
              <w:snapToGrid w:val="0"/>
              <w:spacing w:before="157" w:beforeLines="50" w:line="360" w:lineRule="auto"/>
              <w:ind w:firstLine="480" w:firstLineChars="200"/>
              <w:textAlignment w:val="auto"/>
              <w:rPr>
                <w:rFonts w:hint="default" w:ascii="Times New Roman" w:hAnsi="Times New Roman" w:cs="Times New Roman"/>
                <w:color w:val="000000" w:themeColor="text1"/>
                <w:spacing w:val="-2"/>
                <w:kern w:val="24"/>
                <w:sz w:val="24"/>
                <w14:textFill>
                  <w14:solidFill>
                    <w14:schemeClr w14:val="tx1"/>
                  </w14:solidFill>
                </w14:textFill>
              </w:rPr>
            </w:pPr>
            <w:r>
              <w:rPr>
                <w:rFonts w:hint="default" w:ascii="Times New Roman" w:hAnsi="Times New Roman" w:cs="Times New Roman"/>
                <w:color w:val="000000" w:themeColor="text1"/>
                <w:kern w:val="0"/>
                <w:sz w:val="24"/>
                <w:lang w:val="en-US" w:eastAsia="zh-CN"/>
                <w14:textFill>
                  <w14:solidFill>
                    <w14:schemeClr w14:val="tx1"/>
                  </w14:solidFill>
                </w14:textFill>
              </w:rPr>
              <w:t>3、</w:t>
            </w:r>
            <w:r>
              <w:rPr>
                <w:rFonts w:hint="eastAsia" w:ascii="Times New Roman" w:hAnsi="Times New Roman" w:cs="Times New Roman"/>
                <w:color w:val="000000" w:themeColor="text1"/>
                <w:kern w:val="0"/>
                <w:sz w:val="24"/>
                <w:lang w:val="en-US" w:eastAsia="zh-CN"/>
                <w14:textFill>
                  <w14:solidFill>
                    <w14:schemeClr w14:val="tx1"/>
                  </w14:solidFill>
                </w14:textFill>
              </w:rPr>
              <w:t>项目</w:t>
            </w:r>
            <w:r>
              <w:rPr>
                <w:rFonts w:hint="default" w:ascii="Times New Roman" w:hAnsi="Times New Roman" w:cs="Times New Roman"/>
                <w:color w:val="000000" w:themeColor="text1"/>
                <w:spacing w:val="-2"/>
                <w:kern w:val="24"/>
                <w:sz w:val="24"/>
                <w14:textFill>
                  <w14:solidFill>
                    <w14:schemeClr w14:val="tx1"/>
                  </w14:solidFill>
                </w14:textFill>
              </w:rPr>
              <w:t>厂界噪声执行</w:t>
            </w:r>
            <w:r>
              <w:rPr>
                <w:rFonts w:hint="default" w:ascii="Times New Roman" w:hAnsi="Times New Roman" w:cs="Times New Roman"/>
                <w:color w:val="000000" w:themeColor="text1"/>
                <w:sz w:val="24"/>
                <w14:textFill>
                  <w14:solidFill>
                    <w14:schemeClr w14:val="tx1"/>
                  </w14:solidFill>
                </w14:textFill>
              </w:rPr>
              <w:t>《工业企业厂界环境噪声排放标准》（GB12348-2008）</w:t>
            </w:r>
            <w:r>
              <w:rPr>
                <w:rFonts w:hint="default" w:ascii="Times New Roman" w:hAnsi="Times New Roman" w:cs="Times New Roman"/>
                <w:color w:val="000000" w:themeColor="text1"/>
                <w:spacing w:val="-2"/>
                <w:kern w:val="24"/>
                <w:sz w:val="24"/>
                <w14:textFill>
                  <w14:solidFill>
                    <w14:schemeClr w14:val="tx1"/>
                  </w14:solidFill>
                </w14:textFill>
              </w:rPr>
              <w:t>中的</w:t>
            </w:r>
            <w:r>
              <w:rPr>
                <w:rFonts w:hint="eastAsia" w:ascii="Times New Roman" w:cs="Times New Roman"/>
                <w:color w:val="000000" w:themeColor="text1"/>
                <w:spacing w:val="-2"/>
                <w:kern w:val="24"/>
                <w:sz w:val="24"/>
                <w:lang w:val="en-US" w:eastAsia="zh-CN"/>
                <w14:textFill>
                  <w14:solidFill>
                    <w14:schemeClr w14:val="tx1"/>
                  </w14:solidFill>
                </w14:textFill>
              </w:rPr>
              <w:t>3</w:t>
            </w:r>
            <w:r>
              <w:rPr>
                <w:rFonts w:hint="default" w:ascii="Times New Roman" w:hAnsi="Times New Roman" w:cs="Times New Roman"/>
                <w:color w:val="000000" w:themeColor="text1"/>
                <w:spacing w:val="-2"/>
                <w:kern w:val="24"/>
                <w:sz w:val="24"/>
                <w14:textFill>
                  <w14:solidFill>
                    <w14:schemeClr w14:val="tx1"/>
                  </w14:solidFill>
                </w14:textFill>
              </w:rPr>
              <w:t>类标准。</w:t>
            </w:r>
          </w:p>
          <w:p w14:paraId="13DC78FD">
            <w:pPr>
              <w:autoSpaceDE w:val="0"/>
              <w:autoSpaceDN w:val="0"/>
              <w:jc w:val="center"/>
              <w:rPr>
                <w:rFonts w:hint="eastAsia" w:ascii="Times New Roman" w:hAnsi="Times New Roman" w:eastAsia="宋体" w:cs="Times New Roman"/>
                <w:b/>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color w:val="000000" w:themeColor="text1"/>
                <w:sz w:val="21"/>
                <w:szCs w:val="21"/>
                <w:lang w:val="en-US" w:eastAsia="zh-CN"/>
                <w14:textFill>
                  <w14:solidFill>
                    <w14:schemeClr w14:val="tx1"/>
                  </w14:solidFill>
                </w14:textFill>
              </w:rPr>
              <w:t xml:space="preserve">            </w:t>
            </w:r>
          </w:p>
          <w:p w14:paraId="3EAF5976">
            <w:pPr>
              <w:pStyle w:val="12"/>
              <w:rPr>
                <w:rFonts w:hint="default" w:ascii="Times New Roman" w:hAnsi="Times New Roman" w:eastAsia="宋体" w:cs="Times New Roman"/>
                <w:b/>
                <w:color w:val="000000" w:themeColor="text1"/>
                <w:sz w:val="21"/>
                <w:szCs w:val="21"/>
                <w:lang w:eastAsia="zh-CN"/>
                <w14:textFill>
                  <w14:solidFill>
                    <w14:schemeClr w14:val="tx1"/>
                  </w14:solidFill>
                </w14:textFill>
              </w:rPr>
            </w:pPr>
            <w:r>
              <w:t xml:space="preserve">表 </w:t>
            </w:r>
            <w:r>
              <w:fldChar w:fldCharType="begin"/>
            </w:r>
            <w:r>
              <w:instrText xml:space="preserve"> SEQ 表 \* ARABIC </w:instrText>
            </w:r>
            <w:r>
              <w:fldChar w:fldCharType="separate"/>
            </w:r>
            <w:r>
              <w:t>13</w:t>
            </w:r>
            <w:r>
              <w:fldChar w:fldCharType="end"/>
            </w:r>
            <w:r>
              <w:rPr>
                <w:rFonts w:hint="eastAsia" w:ascii="Times New Roman" w:hAnsi="Times New Roman" w:eastAsia="宋体" w:cs="Times New Roman"/>
                <w:b/>
                <w:color w:val="000000" w:themeColor="text1"/>
                <w:sz w:val="21"/>
                <w:szCs w:val="21"/>
                <w:lang w:val="en-US" w:eastAsia="zh-CN"/>
                <w14:textFill>
                  <w14:solidFill>
                    <w14:schemeClr w14:val="tx1"/>
                  </w14:solidFill>
                </w14:textFill>
              </w:rPr>
              <w:t xml:space="preserve"> </w:t>
            </w:r>
            <w:r>
              <w:rPr>
                <w:rFonts w:hint="default" w:ascii="Times New Roman" w:hAnsi="Times New Roman" w:eastAsia="宋体" w:cs="Times New Roman"/>
                <w:b/>
                <w:color w:val="000000" w:themeColor="text1"/>
                <w:sz w:val="21"/>
                <w:szCs w:val="21"/>
                <w:lang w:eastAsia="zh-CN"/>
                <w14:textFill>
                  <w14:solidFill>
                    <w14:schemeClr w14:val="tx1"/>
                  </w14:solidFill>
                </w14:textFill>
              </w:rPr>
              <w:t>运营期环境噪声排放标准      单位：dB（A）</w:t>
            </w:r>
          </w:p>
          <w:tbl>
            <w:tblPr>
              <w:tblStyle w:val="24"/>
              <w:tblW w:w="7964" w:type="dxa"/>
              <w:tblInd w:w="1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51"/>
              <w:gridCol w:w="3525"/>
              <w:gridCol w:w="765"/>
              <w:gridCol w:w="964"/>
              <w:gridCol w:w="959"/>
            </w:tblGrid>
            <w:tr w14:paraId="53449F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99" w:type="pct"/>
                  <w:vMerge w:val="restart"/>
                  <w:tcBorders>
                    <w:tl2br w:val="nil"/>
                    <w:tr2bl w:val="nil"/>
                  </w:tcBorders>
                  <w:noWrap w:val="0"/>
                  <w:vAlign w:val="center"/>
                </w:tcPr>
                <w:p w14:paraId="6D75E9B1">
                  <w:pPr>
                    <w:snapToGrid w:val="0"/>
                    <w:jc w:val="center"/>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b/>
                      <w:color w:val="000000" w:themeColor="text1"/>
                      <w:sz w:val="21"/>
                      <w:szCs w:val="21"/>
                      <w14:textFill>
                        <w14:solidFill>
                          <w14:schemeClr w14:val="tx1"/>
                        </w14:solidFill>
                      </w14:textFill>
                    </w:rPr>
                    <w:t>监测点</w:t>
                  </w:r>
                </w:p>
              </w:tc>
              <w:tc>
                <w:tcPr>
                  <w:tcW w:w="2212" w:type="pct"/>
                  <w:vMerge w:val="restart"/>
                  <w:tcBorders>
                    <w:tl2br w:val="nil"/>
                    <w:tr2bl w:val="nil"/>
                  </w:tcBorders>
                  <w:noWrap w:val="0"/>
                  <w:vAlign w:val="center"/>
                </w:tcPr>
                <w:p w14:paraId="342D412E">
                  <w:pPr>
                    <w:snapToGrid w:val="0"/>
                    <w:jc w:val="center"/>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b/>
                      <w:color w:val="000000" w:themeColor="text1"/>
                      <w:sz w:val="21"/>
                      <w:szCs w:val="21"/>
                      <w14:textFill>
                        <w14:solidFill>
                          <w14:schemeClr w14:val="tx1"/>
                        </w14:solidFill>
                      </w14:textFill>
                    </w:rPr>
                    <w:t>执行标准</w:t>
                  </w:r>
                </w:p>
              </w:tc>
              <w:tc>
                <w:tcPr>
                  <w:tcW w:w="480" w:type="pct"/>
                  <w:vMerge w:val="restart"/>
                  <w:tcBorders>
                    <w:tl2br w:val="nil"/>
                    <w:tr2bl w:val="nil"/>
                  </w:tcBorders>
                  <w:noWrap w:val="0"/>
                  <w:vAlign w:val="center"/>
                </w:tcPr>
                <w:p w14:paraId="01160A6B">
                  <w:pPr>
                    <w:snapToGrid w:val="0"/>
                    <w:jc w:val="center"/>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b/>
                      <w:color w:val="000000" w:themeColor="text1"/>
                      <w:sz w:val="21"/>
                      <w:szCs w:val="21"/>
                      <w14:textFill>
                        <w14:solidFill>
                          <w14:schemeClr w14:val="tx1"/>
                        </w14:solidFill>
                      </w14:textFill>
                    </w:rPr>
                    <w:t>级别</w:t>
                  </w:r>
                </w:p>
              </w:tc>
              <w:tc>
                <w:tcPr>
                  <w:tcW w:w="1207" w:type="pct"/>
                  <w:gridSpan w:val="2"/>
                  <w:tcBorders>
                    <w:tl2br w:val="nil"/>
                    <w:tr2bl w:val="nil"/>
                  </w:tcBorders>
                  <w:noWrap w:val="0"/>
                  <w:vAlign w:val="center"/>
                </w:tcPr>
                <w:p w14:paraId="17781450">
                  <w:pPr>
                    <w:snapToGrid w:val="0"/>
                    <w:jc w:val="center"/>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b/>
                      <w:color w:val="000000" w:themeColor="text1"/>
                      <w:sz w:val="21"/>
                      <w:szCs w:val="21"/>
                      <w14:textFill>
                        <w14:solidFill>
                          <w14:schemeClr w14:val="tx1"/>
                        </w14:solidFill>
                      </w14:textFill>
                    </w:rPr>
                    <w:t>标准限值</w:t>
                  </w:r>
                </w:p>
              </w:tc>
            </w:tr>
            <w:tr w14:paraId="5B04C2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99" w:type="pct"/>
                  <w:vMerge w:val="continue"/>
                  <w:tcBorders>
                    <w:tl2br w:val="nil"/>
                    <w:tr2bl w:val="nil"/>
                  </w:tcBorders>
                  <w:noWrap w:val="0"/>
                  <w:vAlign w:val="center"/>
                </w:tcPr>
                <w:p w14:paraId="7C6125CF">
                  <w:pPr>
                    <w:snapToGrid w:val="0"/>
                    <w:jc w:val="center"/>
                    <w:rPr>
                      <w:rFonts w:hint="default" w:ascii="Times New Roman" w:hAnsi="Times New Roman" w:cs="Times New Roman"/>
                      <w:color w:val="000000" w:themeColor="text1"/>
                      <w:sz w:val="21"/>
                      <w:szCs w:val="21"/>
                      <w14:textFill>
                        <w14:solidFill>
                          <w14:schemeClr w14:val="tx1"/>
                        </w14:solidFill>
                      </w14:textFill>
                    </w:rPr>
                  </w:pPr>
                </w:p>
              </w:tc>
              <w:tc>
                <w:tcPr>
                  <w:tcW w:w="2212" w:type="pct"/>
                  <w:vMerge w:val="continue"/>
                  <w:tcBorders>
                    <w:tl2br w:val="nil"/>
                    <w:tr2bl w:val="nil"/>
                  </w:tcBorders>
                  <w:noWrap w:val="0"/>
                  <w:vAlign w:val="center"/>
                </w:tcPr>
                <w:p w14:paraId="05830CA0">
                  <w:pPr>
                    <w:snapToGrid w:val="0"/>
                    <w:jc w:val="center"/>
                    <w:rPr>
                      <w:rFonts w:hint="default" w:ascii="Times New Roman" w:hAnsi="Times New Roman" w:cs="Times New Roman"/>
                      <w:color w:val="000000" w:themeColor="text1"/>
                      <w:sz w:val="21"/>
                      <w:szCs w:val="21"/>
                      <w14:textFill>
                        <w14:solidFill>
                          <w14:schemeClr w14:val="tx1"/>
                        </w14:solidFill>
                      </w14:textFill>
                    </w:rPr>
                  </w:pPr>
                </w:p>
              </w:tc>
              <w:tc>
                <w:tcPr>
                  <w:tcW w:w="480" w:type="pct"/>
                  <w:vMerge w:val="continue"/>
                  <w:tcBorders>
                    <w:tl2br w:val="nil"/>
                    <w:tr2bl w:val="nil"/>
                  </w:tcBorders>
                  <w:noWrap w:val="0"/>
                  <w:vAlign w:val="center"/>
                </w:tcPr>
                <w:p w14:paraId="62B9E6A3">
                  <w:pPr>
                    <w:snapToGrid w:val="0"/>
                    <w:jc w:val="center"/>
                    <w:rPr>
                      <w:rFonts w:hint="default" w:ascii="Times New Roman" w:hAnsi="Times New Roman" w:cs="Times New Roman"/>
                      <w:color w:val="000000" w:themeColor="text1"/>
                      <w:sz w:val="21"/>
                      <w:szCs w:val="21"/>
                      <w14:textFill>
                        <w14:solidFill>
                          <w14:schemeClr w14:val="tx1"/>
                        </w14:solidFill>
                      </w14:textFill>
                    </w:rPr>
                  </w:pPr>
                </w:p>
              </w:tc>
              <w:tc>
                <w:tcPr>
                  <w:tcW w:w="605" w:type="pct"/>
                  <w:tcBorders>
                    <w:tl2br w:val="nil"/>
                    <w:tr2bl w:val="nil"/>
                  </w:tcBorders>
                  <w:noWrap w:val="0"/>
                  <w:vAlign w:val="center"/>
                </w:tcPr>
                <w:p w14:paraId="5259C2C7">
                  <w:pPr>
                    <w:snapToGrid w:val="0"/>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昼间</w:t>
                  </w:r>
                </w:p>
              </w:tc>
              <w:tc>
                <w:tcPr>
                  <w:tcW w:w="602" w:type="pct"/>
                  <w:tcBorders>
                    <w:tl2br w:val="nil"/>
                    <w:tr2bl w:val="nil"/>
                  </w:tcBorders>
                  <w:noWrap w:val="0"/>
                  <w:vAlign w:val="center"/>
                </w:tcPr>
                <w:p w14:paraId="17821662">
                  <w:pPr>
                    <w:snapToGrid w:val="0"/>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夜间</w:t>
                  </w:r>
                </w:p>
              </w:tc>
            </w:tr>
            <w:tr w14:paraId="396ED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099" w:type="pct"/>
                  <w:tcBorders>
                    <w:tl2br w:val="nil"/>
                    <w:tr2bl w:val="nil"/>
                  </w:tcBorders>
                  <w:noWrap w:val="0"/>
                  <w:vAlign w:val="center"/>
                </w:tcPr>
                <w:p w14:paraId="4D8B5B8C">
                  <w:pPr>
                    <w:tabs>
                      <w:tab w:val="left" w:pos="3144"/>
                    </w:tabs>
                    <w:snapToGrid w:val="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厂界</w:t>
                  </w:r>
                </w:p>
              </w:tc>
              <w:tc>
                <w:tcPr>
                  <w:tcW w:w="2212" w:type="pct"/>
                  <w:tcBorders>
                    <w:tl2br w:val="nil"/>
                    <w:tr2bl w:val="nil"/>
                  </w:tcBorders>
                  <w:noWrap w:val="0"/>
                  <w:vAlign w:val="center"/>
                </w:tcPr>
                <w:p w14:paraId="0875329B">
                  <w:pPr>
                    <w:snapToGrid w:val="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《工业企业厂界环境噪声排放标准》（GB12348-2008）</w:t>
                  </w:r>
                </w:p>
              </w:tc>
              <w:tc>
                <w:tcPr>
                  <w:tcW w:w="480" w:type="pct"/>
                  <w:tcBorders>
                    <w:tl2br w:val="nil"/>
                    <w:tr2bl w:val="nil"/>
                  </w:tcBorders>
                  <w:noWrap w:val="0"/>
                  <w:vAlign w:val="center"/>
                </w:tcPr>
                <w:p w14:paraId="0BE2D2AF">
                  <w:pPr>
                    <w:snapToGrid w:val="0"/>
                    <w:jc w:val="center"/>
                    <w:rPr>
                      <w:rFonts w:hint="default" w:ascii="Times New Roman" w:hAnsi="Times New Roman" w:cs="Times New Roman"/>
                      <w:color w:val="000000" w:themeColor="text1"/>
                      <w:sz w:val="21"/>
                      <w:szCs w:val="21"/>
                      <w14:textFill>
                        <w14:solidFill>
                          <w14:schemeClr w14:val="tx1"/>
                        </w14:solidFill>
                      </w14:textFill>
                    </w:rPr>
                  </w:pPr>
                  <w:r>
                    <w:rPr>
                      <w:rFonts w:hint="eastAsia" w:ascii="Times New Roman" w:cs="Times New Roman"/>
                      <w:color w:val="000000" w:themeColor="text1"/>
                      <w:sz w:val="21"/>
                      <w:szCs w:val="21"/>
                      <w:lang w:val="en-US" w:eastAsia="zh-CN"/>
                      <w14:textFill>
                        <w14:solidFill>
                          <w14:schemeClr w14:val="tx1"/>
                        </w14:solidFill>
                      </w14:textFill>
                    </w:rPr>
                    <w:t>3</w:t>
                  </w:r>
                  <w:r>
                    <w:rPr>
                      <w:rFonts w:hint="default" w:ascii="Times New Roman" w:hAnsi="Times New Roman" w:cs="Times New Roman"/>
                      <w:color w:val="000000" w:themeColor="text1"/>
                      <w:sz w:val="21"/>
                      <w:szCs w:val="21"/>
                      <w14:textFill>
                        <w14:solidFill>
                          <w14:schemeClr w14:val="tx1"/>
                        </w14:solidFill>
                      </w14:textFill>
                    </w:rPr>
                    <w:t>类</w:t>
                  </w:r>
                </w:p>
              </w:tc>
              <w:tc>
                <w:tcPr>
                  <w:tcW w:w="605" w:type="pct"/>
                  <w:tcBorders>
                    <w:tl2br w:val="nil"/>
                    <w:tr2bl w:val="nil"/>
                  </w:tcBorders>
                  <w:noWrap w:val="0"/>
                  <w:vAlign w:val="center"/>
                </w:tcPr>
                <w:p w14:paraId="58ECCA52">
                  <w:pPr>
                    <w:snapToGrid w:val="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cs="Times New Roman"/>
                      <w:color w:val="000000" w:themeColor="text1"/>
                      <w:sz w:val="21"/>
                      <w:szCs w:val="21"/>
                      <w:lang w:val="en-US" w:eastAsia="zh-CN"/>
                      <w14:textFill>
                        <w14:solidFill>
                          <w14:schemeClr w14:val="tx1"/>
                        </w14:solidFill>
                      </w14:textFill>
                    </w:rPr>
                    <w:t>65</w:t>
                  </w:r>
                </w:p>
              </w:tc>
              <w:tc>
                <w:tcPr>
                  <w:tcW w:w="602" w:type="pct"/>
                  <w:tcBorders>
                    <w:tl2br w:val="nil"/>
                    <w:tr2bl w:val="nil"/>
                  </w:tcBorders>
                  <w:noWrap w:val="0"/>
                  <w:vAlign w:val="center"/>
                </w:tcPr>
                <w:p w14:paraId="2D1CD22C">
                  <w:pPr>
                    <w:snapToGrid w:val="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cs="Times New Roman"/>
                      <w:color w:val="000000" w:themeColor="text1"/>
                      <w:sz w:val="21"/>
                      <w:szCs w:val="21"/>
                      <w:lang w:val="en-US" w:eastAsia="zh-CN"/>
                      <w14:textFill>
                        <w14:solidFill>
                          <w14:schemeClr w14:val="tx1"/>
                        </w14:solidFill>
                      </w14:textFill>
                    </w:rPr>
                    <w:t>55</w:t>
                  </w:r>
                </w:p>
              </w:tc>
            </w:tr>
          </w:tbl>
          <w:p w14:paraId="45BB33BF">
            <w:pPr>
              <w:keepNext w:val="0"/>
              <w:keepLines w:val="0"/>
              <w:pageBreakBefore w:val="0"/>
              <w:widowControl w:val="0"/>
              <w:numPr>
                <w:ilvl w:val="0"/>
                <w:numId w:val="5"/>
              </w:numPr>
              <w:kinsoku/>
              <w:wordWrap/>
              <w:overflowPunct/>
              <w:topLinePunct/>
              <w:autoSpaceDE/>
              <w:autoSpaceDN/>
              <w:bidi w:val="0"/>
              <w:adjustRightInd w:val="0"/>
              <w:snapToGrid w:val="0"/>
              <w:spacing w:line="360" w:lineRule="auto"/>
              <w:ind w:firstLine="480" w:firstLineChars="200"/>
              <w:textAlignment w:val="auto"/>
              <w:rPr>
                <w:rFonts w:hint="default" w:ascii="Times New Roman" w:hAnsi="Times New Roman"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cs="Times New Roman"/>
                <w:color w:val="000000" w:themeColor="text1"/>
                <w:kern w:val="0"/>
                <w:sz w:val="24"/>
                <w:lang w:val="en-US" w:eastAsia="zh-CN"/>
                <w14:textFill>
                  <w14:solidFill>
                    <w14:schemeClr w14:val="tx1"/>
                  </w14:solidFill>
                </w14:textFill>
              </w:rPr>
              <w:t>一般固废执行《一般工业固体废物贮存和填埋污染控制标准》（GB 18599-2020）相关标准要求</w:t>
            </w:r>
            <w:r>
              <w:rPr>
                <w:rFonts w:hint="default" w:ascii="Times New Roman" w:hAnsi="Times New Roman" w:cs="Times New Roman"/>
                <w:color w:val="000000" w:themeColor="text1"/>
                <w:kern w:val="2"/>
                <w:sz w:val="24"/>
                <w:szCs w:val="24"/>
                <w:lang w:val="en-US" w:eastAsia="zh-CN" w:bidi="ar-SA"/>
                <w14:textFill>
                  <w14:solidFill>
                    <w14:schemeClr w14:val="tx1"/>
                  </w14:solidFill>
                </w14:textFill>
              </w:rPr>
              <w:t>。</w:t>
            </w:r>
          </w:p>
          <w:p w14:paraId="51325644">
            <w:pPr>
              <w:keepNext w:val="0"/>
              <w:keepLines w:val="0"/>
              <w:pageBreakBefore w:val="0"/>
              <w:widowControl w:val="0"/>
              <w:numPr>
                <w:ilvl w:val="0"/>
                <w:numId w:val="5"/>
              </w:numPr>
              <w:kinsoku/>
              <w:wordWrap/>
              <w:overflowPunct/>
              <w:topLinePunct/>
              <w:autoSpaceDE/>
              <w:autoSpaceDN/>
              <w:bidi w:val="0"/>
              <w:adjustRightInd w:val="0"/>
              <w:snapToGrid w:val="0"/>
              <w:spacing w:line="360" w:lineRule="auto"/>
              <w:ind w:firstLine="480" w:firstLineChars="200"/>
              <w:textAlignment w:val="auto"/>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 w:val="24"/>
                <w:lang w:val="en-US" w:eastAsia="zh-CN"/>
                <w14:textFill>
                  <w14:solidFill>
                    <w14:schemeClr w14:val="tx1"/>
                  </w14:solidFill>
                </w14:textFill>
              </w:rPr>
              <w:t>其它按国家有关规定执行。</w:t>
            </w:r>
          </w:p>
        </w:tc>
      </w:tr>
      <w:tr w14:paraId="3D0EADF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95" w:hRule="atLeast"/>
          <w:jc w:val="center"/>
        </w:trPr>
        <w:tc>
          <w:tcPr>
            <w:tcW w:w="800" w:type="dxa"/>
            <w:noWrap w:val="0"/>
            <w:vAlign w:val="center"/>
          </w:tcPr>
          <w:p w14:paraId="57AA99F6">
            <w:pPr>
              <w:adjustRightInd w:val="0"/>
              <w:snapToGrid w:val="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总量</w:t>
            </w:r>
          </w:p>
          <w:p w14:paraId="2DE37B5A">
            <w:pPr>
              <w:adjustRightInd w:val="0"/>
              <w:snapToGrid w:val="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控制</w:t>
            </w:r>
          </w:p>
          <w:p w14:paraId="18249367">
            <w:pPr>
              <w:adjustRightInd w:val="0"/>
              <w:snapToGrid w:val="0"/>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指标</w:t>
            </w:r>
          </w:p>
        </w:tc>
        <w:tc>
          <w:tcPr>
            <w:tcW w:w="8199" w:type="dxa"/>
            <w:noWrap w:val="0"/>
            <w:vAlign w:val="center"/>
          </w:tcPr>
          <w:p w14:paraId="3197B386">
            <w:pPr>
              <w:keepNext w:val="0"/>
              <w:keepLines w:val="0"/>
              <w:pageBreakBefore w:val="0"/>
              <w:widowControl w:val="0"/>
              <w:tabs>
                <w:tab w:val="left" w:pos="476"/>
              </w:tabs>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color w:val="000000" w:themeColor="text1"/>
                <w:sz w:val="24"/>
                <w:szCs w:val="24"/>
                <w:lang w:eastAsia="zh-CN"/>
                <w14:textFill>
                  <w14:solidFill>
                    <w14:schemeClr w14:val="tx1"/>
                  </w14:solidFill>
                </w14:textFill>
              </w:rPr>
            </w:pPr>
          </w:p>
          <w:p w14:paraId="2175241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color w:val="000000" w:themeColor="text1"/>
                <w:kern w:val="24"/>
                <w:sz w:val="24"/>
                <w:szCs w:val="22"/>
                <w:highlight w:val="none"/>
                <w:lang w:eastAsia="zh-CN"/>
                <w14:textFill>
                  <w14:solidFill>
                    <w14:schemeClr w14:val="tx1"/>
                  </w14:solidFill>
                </w14:textFill>
              </w:rPr>
            </w:pPr>
            <w:r>
              <w:rPr>
                <w:rFonts w:hint="default" w:ascii="Times New Roman" w:hAnsi="Times New Roman" w:eastAsia="宋体" w:cs="Times New Roman"/>
                <w:color w:val="000000" w:themeColor="text1"/>
                <w:kern w:val="24"/>
                <w:sz w:val="24"/>
                <w:szCs w:val="22"/>
                <w:highlight w:val="none"/>
                <w:lang w:eastAsia="zh-CN"/>
                <w14:textFill>
                  <w14:solidFill>
                    <w14:schemeClr w14:val="tx1"/>
                  </w14:solidFill>
                </w14:textFill>
              </w:rPr>
              <w:t>根据《建设项目主要污染物排放总量指标审核及管理暂行办法》（环发[2014]19 号）的要求和国家“十四五”总量控制指标，总量控制指标为化学需氧量、氨氮、氮氧化物和VOC</w:t>
            </w:r>
            <w:r>
              <w:rPr>
                <w:rFonts w:hint="eastAsia" w:ascii="Times New Roman" w:hAnsi="Times New Roman" w:eastAsia="宋体" w:cs="Times New Roman"/>
                <w:color w:val="000000" w:themeColor="text1"/>
                <w:kern w:val="24"/>
                <w:sz w:val="24"/>
                <w:szCs w:val="22"/>
                <w:highlight w:val="none"/>
                <w:vertAlign w:val="subscript"/>
                <w:lang w:val="en-US" w:eastAsia="zh-CN"/>
                <w14:textFill>
                  <w14:solidFill>
                    <w14:schemeClr w14:val="tx1"/>
                  </w14:solidFill>
                </w14:textFill>
              </w:rPr>
              <w:t>S</w:t>
            </w:r>
            <w:r>
              <w:rPr>
                <w:rFonts w:hint="eastAsia" w:ascii="Times New Roman" w:hAnsi="Times New Roman" w:eastAsia="宋体" w:cs="Times New Roman"/>
                <w:color w:val="000000" w:themeColor="text1"/>
                <w:kern w:val="24"/>
                <w:sz w:val="24"/>
                <w:szCs w:val="22"/>
                <w:highlight w:val="none"/>
                <w:lang w:eastAsia="zh-CN"/>
                <w14:textFill>
                  <w14:solidFill>
                    <w14:schemeClr w14:val="tx1"/>
                  </w14:solidFill>
                </w14:textFill>
              </w:rPr>
              <w:t>。</w:t>
            </w:r>
            <w:r>
              <w:rPr>
                <w:rFonts w:hint="eastAsia" w:ascii="Times New Roman" w:hAnsi="Times New Roman" w:eastAsia="宋体" w:cs="Times New Roman"/>
                <w:color w:val="000000" w:themeColor="text1"/>
                <w:kern w:val="24"/>
                <w:sz w:val="24"/>
                <w:szCs w:val="22"/>
                <w:highlight w:val="none"/>
                <w:lang w:val="en-US" w:eastAsia="zh-CN"/>
                <w14:textFill>
                  <w14:solidFill>
                    <w14:schemeClr w14:val="tx1"/>
                  </w14:solidFill>
                </w14:textFill>
              </w:rPr>
              <w:t>由于</w:t>
            </w:r>
            <w:r>
              <w:rPr>
                <w:rFonts w:hint="eastAsia"/>
                <w:color w:val="000000" w:themeColor="text1"/>
                <w:sz w:val="24"/>
                <w:lang w:val="en-US" w:eastAsia="zh-CN"/>
                <w14:textFill>
                  <w14:solidFill>
                    <w14:schemeClr w14:val="tx1"/>
                  </w14:solidFill>
                </w14:textFill>
              </w:rPr>
              <w:t>项目运营期污（废）水经厂区自建污水处理厂达标处理后排入泾河新城第二污水处理厂深度处理，</w:t>
            </w:r>
            <w:r>
              <w:rPr>
                <w:rFonts w:hint="default" w:ascii="Times New Roman" w:hAnsi="Times New Roman" w:cs="Times New Roman"/>
                <w:color w:val="000000" w:themeColor="text1"/>
                <w:sz w:val="24"/>
                <w:highlight w:val="none"/>
                <w:lang w:val="en-US" w:eastAsia="zh-CN"/>
                <w14:textFill>
                  <w14:solidFill>
                    <w14:schemeClr w14:val="tx1"/>
                  </w14:solidFill>
                </w14:textFill>
              </w:rPr>
              <w:t>本项目废水纳管总量为：COD：</w:t>
            </w:r>
            <w:r>
              <w:rPr>
                <w:rFonts w:hint="eastAsia" w:ascii="Times New Roman" w:hAnsi="Times New Roman" w:cs="Times New Roman"/>
                <w:color w:val="000000" w:themeColor="text1"/>
                <w:sz w:val="24"/>
                <w:highlight w:val="none"/>
                <w:lang w:val="en-US" w:eastAsia="zh-CN"/>
                <w14:textFill>
                  <w14:solidFill>
                    <w14:schemeClr w14:val="tx1"/>
                  </w14:solidFill>
                </w14:textFill>
              </w:rPr>
              <w:t>0.72</w:t>
            </w:r>
            <w:r>
              <w:rPr>
                <w:rFonts w:hint="default" w:ascii="Times New Roman" w:hAnsi="Times New Roman" w:cs="Times New Roman"/>
                <w:color w:val="000000" w:themeColor="text1"/>
                <w:sz w:val="24"/>
                <w:highlight w:val="none"/>
                <w:lang w:val="en-US" w:eastAsia="zh-CN"/>
                <w14:textFill>
                  <w14:solidFill>
                    <w14:schemeClr w14:val="tx1"/>
                  </w14:solidFill>
                </w14:textFill>
              </w:rPr>
              <w:t>t/a；氨氮：</w:t>
            </w:r>
            <w:r>
              <w:rPr>
                <w:rFonts w:hint="eastAsia" w:ascii="Times New Roman" w:hAnsi="Times New Roman" w:cs="Times New Roman"/>
                <w:color w:val="000000" w:themeColor="text1"/>
                <w:sz w:val="24"/>
                <w:highlight w:val="none"/>
                <w:lang w:val="en-US" w:eastAsia="zh-CN"/>
                <w14:textFill>
                  <w14:solidFill>
                    <w14:schemeClr w14:val="tx1"/>
                  </w14:solidFill>
                </w14:textFill>
              </w:rPr>
              <w:t>0.12</w:t>
            </w:r>
            <w:r>
              <w:rPr>
                <w:rFonts w:hint="default" w:ascii="Times New Roman" w:hAnsi="Times New Roman" w:cs="Times New Roman"/>
                <w:color w:val="000000" w:themeColor="text1"/>
                <w:sz w:val="24"/>
                <w:highlight w:val="none"/>
                <w:lang w:val="en-US" w:eastAsia="zh-CN"/>
                <w14:textFill>
                  <w14:solidFill>
                    <w14:schemeClr w14:val="tx1"/>
                  </w14:solidFill>
                </w14:textFill>
              </w:rPr>
              <w:t>t/a</w:t>
            </w:r>
            <w:r>
              <w:rPr>
                <w:rFonts w:hint="default" w:ascii="Times New Roman" w:hAnsi="Times New Roman" w:eastAsia="宋体" w:cs="Times New Roman"/>
                <w:color w:val="000000" w:themeColor="text1"/>
                <w:kern w:val="24"/>
                <w:sz w:val="24"/>
                <w:szCs w:val="22"/>
                <w:highlight w:val="none"/>
                <w:lang w:eastAsia="zh-CN"/>
                <w14:textFill>
                  <w14:solidFill>
                    <w14:schemeClr w14:val="tx1"/>
                  </w14:solidFill>
                </w14:textFill>
              </w:rPr>
              <w:t>。</w:t>
            </w:r>
          </w:p>
          <w:p w14:paraId="0CEF924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000000" w:themeColor="text1"/>
                <w:kern w:val="0"/>
                <w:szCs w:val="21"/>
                <w:lang w:eastAsia="zh-CN"/>
                <w14:textFill>
                  <w14:solidFill>
                    <w14:schemeClr w14:val="tx1"/>
                  </w14:solidFill>
                </w14:textFill>
              </w:rPr>
            </w:pPr>
            <w:r>
              <w:rPr>
                <w:rFonts w:hint="eastAsia" w:ascii="Times New Roman" w:hAnsi="Times New Roman" w:cs="Times New Roman"/>
                <w:color w:val="000000" w:themeColor="text1"/>
                <w:sz w:val="24"/>
                <w:szCs w:val="24"/>
                <w:highlight w:val="none"/>
                <w:lang w:val="en-US" w:eastAsia="zh-CN"/>
                <w14:textFill>
                  <w14:solidFill>
                    <w14:schemeClr w14:val="tx1"/>
                  </w14:solidFill>
                </w14:textFill>
              </w:rPr>
              <w:t>本项目建议申请大气污染物总量控制指标：NO</w:t>
            </w:r>
            <w:r>
              <w:rPr>
                <w:rFonts w:hint="eastAsia" w:ascii="Times New Roman" w:hAnsi="Times New Roman" w:cs="Times New Roman"/>
                <w:color w:val="000000" w:themeColor="text1"/>
                <w:sz w:val="24"/>
                <w:szCs w:val="24"/>
                <w:highlight w:val="none"/>
                <w:vertAlign w:val="subscript"/>
                <w:lang w:val="en-US" w:eastAsia="zh-CN"/>
                <w14:textFill>
                  <w14:solidFill>
                    <w14:schemeClr w14:val="tx1"/>
                  </w14:solidFill>
                </w14:textFill>
              </w:rPr>
              <w:t>X</w:t>
            </w:r>
            <w:r>
              <w:rPr>
                <w:rFonts w:hint="eastAsia" w:ascii="Times New Roman" w:hAnsi="Times New Roman" w:cs="Times New Roman"/>
                <w:color w:val="000000" w:themeColor="text1"/>
                <w:sz w:val="24"/>
                <w:szCs w:val="24"/>
                <w:highlight w:val="none"/>
                <w:lang w:val="en-US" w:eastAsia="zh-CN"/>
                <w14:textFill>
                  <w14:solidFill>
                    <w14:schemeClr w14:val="tx1"/>
                  </w14:solidFill>
                </w14:textFill>
              </w:rPr>
              <w:t>：</w:t>
            </w:r>
            <w:r>
              <w:rPr>
                <w:rFonts w:hint="eastAsia" w:ascii="Times New Roman" w:cs="Times New Roman"/>
                <w:color w:val="000000" w:themeColor="text1"/>
                <w:sz w:val="24"/>
                <w:szCs w:val="24"/>
                <w:highlight w:val="none"/>
                <w:lang w:val="en-US" w:eastAsia="zh-CN"/>
                <w14:textFill>
                  <w14:solidFill>
                    <w14:schemeClr w14:val="tx1"/>
                  </w14:solidFill>
                </w14:textFill>
              </w:rPr>
              <w:t>0.11</w:t>
            </w:r>
            <w:r>
              <w:rPr>
                <w:rFonts w:hint="eastAsia" w:ascii="Times New Roman" w:hAnsi="Times New Roman" w:cs="Times New Roman"/>
                <w:color w:val="000000" w:themeColor="text1"/>
                <w:sz w:val="24"/>
                <w:szCs w:val="24"/>
                <w:highlight w:val="none"/>
                <w:lang w:val="en-US" w:eastAsia="zh-CN"/>
                <w14:textFill>
                  <w14:solidFill>
                    <w14:schemeClr w14:val="tx1"/>
                  </w14:solidFill>
                </w14:textFill>
              </w:rPr>
              <w:t>t/a</w:t>
            </w:r>
            <w:r>
              <w:rPr>
                <w:rFonts w:hint="default" w:ascii="Times New Roman" w:hAnsi="Times New Roman" w:eastAsia="宋体" w:cs="Times New Roman"/>
                <w:color w:val="000000" w:themeColor="text1"/>
                <w:kern w:val="24"/>
                <w:sz w:val="24"/>
                <w:szCs w:val="22"/>
                <w:highlight w:val="none"/>
                <w:lang w:val="en-US" w:eastAsia="zh-CN"/>
                <w14:textFill>
                  <w14:solidFill>
                    <w14:schemeClr w14:val="tx1"/>
                  </w14:solidFill>
                </w14:textFill>
              </w:rPr>
              <w:t>。</w:t>
            </w:r>
          </w:p>
        </w:tc>
      </w:tr>
    </w:tbl>
    <w:p w14:paraId="7F3E2637">
      <w:pPr>
        <w:pStyle w:val="21"/>
        <w:jc w:val="left"/>
        <w:outlineLvl w:val="0"/>
        <w:rPr>
          <w:rFonts w:hint="default" w:ascii="Times New Roman" w:hAnsi="Times New Roman" w:eastAsia="黑体" w:cs="Times New Roman"/>
          <w:snapToGrid w:val="0"/>
          <w:color w:val="000000" w:themeColor="text1"/>
          <w:sz w:val="30"/>
          <w:szCs w:val="30"/>
          <w14:textFill>
            <w14:solidFill>
              <w14:schemeClr w14:val="tx1"/>
            </w14:solidFill>
          </w14:textFill>
        </w:rPr>
      </w:pPr>
      <w:r>
        <w:rPr>
          <w:rFonts w:hint="default" w:ascii="Times New Roman" w:hAnsi="Times New Roman" w:eastAsia="黑体" w:cs="Times New Roman"/>
          <w:snapToGrid w:val="0"/>
          <w:color w:val="000000" w:themeColor="text1"/>
          <w:sz w:val="36"/>
          <w:szCs w:val="36"/>
          <w14:textFill>
            <w14:solidFill>
              <w14:schemeClr w14:val="tx1"/>
            </w14:solidFill>
          </w14:textFill>
        </w:rPr>
        <w:br w:type="page"/>
      </w:r>
      <w:r>
        <w:rPr>
          <w:rFonts w:hint="default" w:ascii="Times New Roman" w:hAnsi="Times New Roman" w:eastAsia="黑体" w:cs="Times New Roman"/>
          <w:snapToGrid w:val="0"/>
          <w:color w:val="000000" w:themeColor="text1"/>
          <w:sz w:val="30"/>
          <w:szCs w:val="30"/>
          <w14:textFill>
            <w14:solidFill>
              <w14:schemeClr w14:val="tx1"/>
            </w14:solidFill>
          </w14:textFill>
        </w:rPr>
        <w:t>四、主要环境影响和保护措施</w:t>
      </w:r>
    </w:p>
    <w:tbl>
      <w:tblPr>
        <w:tblStyle w:val="24"/>
        <w:tblW w:w="8981"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385"/>
        <w:gridCol w:w="8596"/>
      </w:tblGrid>
      <w:tr w14:paraId="38BC879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80" w:hRule="atLeast"/>
          <w:jc w:val="center"/>
        </w:trPr>
        <w:tc>
          <w:tcPr>
            <w:tcW w:w="549" w:type="dxa"/>
            <w:noWrap w:val="0"/>
            <w:tcMar>
              <w:left w:w="28" w:type="dxa"/>
              <w:right w:w="28" w:type="dxa"/>
            </w:tcMar>
            <w:vAlign w:val="center"/>
          </w:tcPr>
          <w:p w14:paraId="58AD743B">
            <w:pPr>
              <w:adjustRightInd w:val="0"/>
              <w:snapToGrid w:val="0"/>
              <w:jc w:val="center"/>
              <w:rPr>
                <w:rFonts w:hint="default" w:ascii="Times New Roman" w:hAnsi="Times New Roman" w:eastAsia="宋体" w:cs="Times New Roman"/>
                <w:bCs/>
                <w:color w:val="000000" w:themeColor="text1"/>
                <w:szCs w:val="21"/>
                <w14:textFill>
                  <w14:solidFill>
                    <w14:schemeClr w14:val="tx1"/>
                  </w14:solidFill>
                </w14:textFill>
              </w:rPr>
            </w:pPr>
            <w:r>
              <w:rPr>
                <w:rFonts w:hint="default" w:ascii="Times New Roman" w:hAnsi="Times New Roman" w:eastAsia="宋体" w:cs="Times New Roman"/>
                <w:bCs/>
                <w:color w:val="000000" w:themeColor="text1"/>
                <w:szCs w:val="21"/>
                <w14:textFill>
                  <w14:solidFill>
                    <w14:schemeClr w14:val="tx1"/>
                  </w14:solidFill>
                </w14:textFill>
              </w:rPr>
              <w:t>施工</w:t>
            </w:r>
          </w:p>
          <w:p w14:paraId="5AF7FAB6">
            <w:pPr>
              <w:adjustRightInd w:val="0"/>
              <w:snapToGrid w:val="0"/>
              <w:jc w:val="center"/>
              <w:rPr>
                <w:rFonts w:hint="default" w:ascii="Times New Roman" w:hAnsi="Times New Roman" w:eastAsia="宋体" w:cs="Times New Roman"/>
                <w:bCs/>
                <w:color w:val="000000" w:themeColor="text1"/>
                <w:szCs w:val="21"/>
                <w14:textFill>
                  <w14:solidFill>
                    <w14:schemeClr w14:val="tx1"/>
                  </w14:solidFill>
                </w14:textFill>
              </w:rPr>
            </w:pPr>
            <w:r>
              <w:rPr>
                <w:rFonts w:hint="default" w:ascii="Times New Roman" w:hAnsi="Times New Roman" w:eastAsia="宋体" w:cs="Times New Roman"/>
                <w:bCs/>
                <w:color w:val="000000" w:themeColor="text1"/>
                <w:szCs w:val="21"/>
                <w14:textFill>
                  <w14:solidFill>
                    <w14:schemeClr w14:val="tx1"/>
                  </w14:solidFill>
                </w14:textFill>
              </w:rPr>
              <w:t>期环</w:t>
            </w:r>
          </w:p>
          <w:p w14:paraId="693A5900">
            <w:pPr>
              <w:adjustRightInd w:val="0"/>
              <w:snapToGrid w:val="0"/>
              <w:jc w:val="center"/>
              <w:rPr>
                <w:rFonts w:hint="default" w:ascii="Times New Roman" w:hAnsi="Times New Roman" w:eastAsia="宋体" w:cs="Times New Roman"/>
                <w:bCs/>
                <w:color w:val="000000" w:themeColor="text1"/>
                <w:szCs w:val="21"/>
                <w14:textFill>
                  <w14:solidFill>
                    <w14:schemeClr w14:val="tx1"/>
                  </w14:solidFill>
                </w14:textFill>
              </w:rPr>
            </w:pPr>
            <w:r>
              <w:rPr>
                <w:rFonts w:hint="default" w:ascii="Times New Roman" w:hAnsi="Times New Roman" w:eastAsia="宋体" w:cs="Times New Roman"/>
                <w:bCs/>
                <w:color w:val="000000" w:themeColor="text1"/>
                <w:szCs w:val="21"/>
                <w14:textFill>
                  <w14:solidFill>
                    <w14:schemeClr w14:val="tx1"/>
                  </w14:solidFill>
                </w14:textFill>
              </w:rPr>
              <w:t>境保</w:t>
            </w:r>
          </w:p>
          <w:p w14:paraId="1D70AA8F">
            <w:pPr>
              <w:adjustRightInd w:val="0"/>
              <w:snapToGrid w:val="0"/>
              <w:jc w:val="center"/>
              <w:rPr>
                <w:rFonts w:hint="default" w:ascii="Times New Roman" w:hAnsi="Times New Roman" w:eastAsia="宋体" w:cs="Times New Roman"/>
                <w:bCs/>
                <w:color w:val="000000" w:themeColor="text1"/>
                <w:szCs w:val="21"/>
                <w14:textFill>
                  <w14:solidFill>
                    <w14:schemeClr w14:val="tx1"/>
                  </w14:solidFill>
                </w14:textFill>
              </w:rPr>
            </w:pPr>
            <w:r>
              <w:rPr>
                <w:rFonts w:hint="default" w:ascii="Times New Roman" w:hAnsi="Times New Roman" w:eastAsia="宋体" w:cs="Times New Roman"/>
                <w:bCs/>
                <w:color w:val="000000" w:themeColor="text1"/>
                <w:szCs w:val="21"/>
                <w14:textFill>
                  <w14:solidFill>
                    <w14:schemeClr w14:val="tx1"/>
                  </w14:solidFill>
                </w14:textFill>
              </w:rPr>
              <w:t>护措</w:t>
            </w:r>
          </w:p>
          <w:p w14:paraId="2F86565D">
            <w:pPr>
              <w:adjustRightInd w:val="0"/>
              <w:snapToGrid w:val="0"/>
              <w:jc w:val="center"/>
              <w:rPr>
                <w:rFonts w:hint="default" w:ascii="Times New Roman" w:hAnsi="Times New Roman" w:cs="Times New Roman"/>
                <w:bCs/>
                <w:color w:val="000000" w:themeColor="text1"/>
                <w:kern w:val="2"/>
                <w:sz w:val="21"/>
                <w:szCs w:val="21"/>
                <w14:textFill>
                  <w14:solidFill>
                    <w14:schemeClr w14:val="tx1"/>
                  </w14:solidFill>
                </w14:textFill>
              </w:rPr>
            </w:pPr>
            <w:r>
              <w:rPr>
                <w:rFonts w:hint="default" w:ascii="Times New Roman" w:hAnsi="Times New Roman" w:eastAsia="宋体" w:cs="Times New Roman"/>
                <w:bCs/>
                <w:color w:val="000000" w:themeColor="text1"/>
                <w:szCs w:val="21"/>
                <w14:textFill>
                  <w14:solidFill>
                    <w14:schemeClr w14:val="tx1"/>
                  </w14:solidFill>
                </w14:textFill>
              </w:rPr>
              <w:t>施</w:t>
            </w:r>
          </w:p>
        </w:tc>
        <w:tc>
          <w:tcPr>
            <w:tcW w:w="8432" w:type="dxa"/>
            <w:noWrap w:val="0"/>
            <w:vAlign w:val="center"/>
          </w:tcPr>
          <w:p w14:paraId="63646632">
            <w:pPr>
              <w:spacing w:line="360" w:lineRule="auto"/>
              <w:ind w:firstLine="482" w:firstLineChars="200"/>
              <w:rPr>
                <w:rFonts w:hint="default" w:ascii="Times New Roman" w:hAnsi="Times New Roman" w:cs="Times New Roman"/>
                <w:b/>
                <w:color w:val="000000" w:themeColor="text1"/>
                <w:sz w:val="24"/>
                <w:szCs w:val="24"/>
                <w14:textFill>
                  <w14:solidFill>
                    <w14:schemeClr w14:val="tx1"/>
                  </w14:solidFill>
                </w14:textFill>
              </w:rPr>
            </w:pPr>
          </w:p>
          <w:p w14:paraId="036CE65D">
            <w:pPr>
              <w:spacing w:line="360" w:lineRule="auto"/>
              <w:ind w:firstLine="482" w:firstLineChars="200"/>
              <w:rPr>
                <w:rFonts w:hint="default" w:ascii="Times New Roman" w:hAnsi="Times New Roman" w:cs="Times New Roman"/>
                <w:b/>
                <w:color w:val="000000" w:themeColor="text1"/>
                <w:sz w:val="24"/>
                <w:szCs w:val="24"/>
                <w14:textFill>
                  <w14:solidFill>
                    <w14:schemeClr w14:val="tx1"/>
                  </w14:solidFill>
                </w14:textFill>
              </w:rPr>
            </w:pPr>
            <w:r>
              <w:rPr>
                <w:rFonts w:hint="default" w:ascii="Times New Roman" w:hAnsi="Times New Roman" w:cs="Times New Roman"/>
                <w:b/>
                <w:color w:val="000000" w:themeColor="text1"/>
                <w:sz w:val="24"/>
                <w:szCs w:val="24"/>
                <w14:textFill>
                  <w14:solidFill>
                    <w14:schemeClr w14:val="tx1"/>
                  </w14:solidFill>
                </w14:textFill>
              </w:rPr>
              <w:t>施工期环境影分析：</w:t>
            </w:r>
          </w:p>
          <w:p w14:paraId="4C00B09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firstLine="480" w:firstLineChars="200"/>
              <w:textAlignment w:val="auto"/>
              <w:rPr>
                <w:rFonts w:hint="default" w:ascii="Times New Roman" w:hAnsi="Times New Roman" w:cs="Times New Roman"/>
                <w:color w:val="000000" w:themeColor="text1"/>
                <w:sz w:val="24"/>
                <w:szCs w:val="24"/>
                <w:lang w:eastAsia="zh-CN"/>
                <w14:textFill>
                  <w14:solidFill>
                    <w14:schemeClr w14:val="tx1"/>
                  </w14:solidFill>
                </w14:textFill>
              </w:rPr>
            </w:pPr>
            <w:r>
              <w:rPr>
                <w:rFonts w:hint="default" w:ascii="Times New Roman" w:hAnsi="Times New Roman" w:cs="Times New Roman"/>
                <w:color w:val="000000" w:themeColor="text1"/>
                <w:sz w:val="24"/>
                <w:szCs w:val="24"/>
                <w14:textFill>
                  <w14:solidFill>
                    <w14:schemeClr w14:val="tx1"/>
                  </w14:solidFill>
                </w14:textFill>
              </w:rPr>
              <w:t>由于本项目施工期主要是进行</w:t>
            </w:r>
            <w:r>
              <w:rPr>
                <w:rFonts w:hint="eastAsia" w:ascii="Times New Roman" w:hAnsi="Times New Roman" w:cs="Times New Roman"/>
                <w:color w:val="000000" w:themeColor="text1"/>
                <w:sz w:val="24"/>
                <w:szCs w:val="24"/>
                <w:lang w:val="en-US" w:eastAsia="zh-CN"/>
                <w14:textFill>
                  <w14:solidFill>
                    <w14:schemeClr w14:val="tx1"/>
                  </w14:solidFill>
                </w14:textFill>
              </w:rPr>
              <w:t>锅炉房建设及锅炉、软水设备等</w:t>
            </w:r>
            <w:r>
              <w:rPr>
                <w:rFonts w:hint="default" w:ascii="Times New Roman" w:hAnsi="Times New Roman" w:cs="Times New Roman"/>
                <w:color w:val="000000" w:themeColor="text1"/>
                <w:sz w:val="24"/>
                <w:szCs w:val="24"/>
                <w14:textFill>
                  <w14:solidFill>
                    <w14:schemeClr w14:val="tx1"/>
                  </w14:solidFill>
                </w14:textFill>
              </w:rPr>
              <w:t>安装，施工期主要污染源为设备安装过程产生的噪声；施工过程产生的固废(建筑垃圾)；施工人员产生的生活污水及生活垃圾等。由于施工时间较短、施工量较少，故本项目不对其进行定量评价，仅作定性分析并提出相应防治措施，具体如</w:t>
            </w:r>
            <w:r>
              <w:rPr>
                <w:rFonts w:hint="default" w:ascii="Times New Roman" w:hAnsi="Times New Roman" w:cs="Times New Roman"/>
                <w:color w:val="000000" w:themeColor="text1"/>
                <w:sz w:val="24"/>
                <w:szCs w:val="24"/>
                <w:lang w:eastAsia="zh-CN"/>
                <w14:textFill>
                  <w14:solidFill>
                    <w14:schemeClr w14:val="tx1"/>
                  </w14:solidFill>
                </w14:textFill>
              </w:rPr>
              <w:t>下：</w:t>
            </w:r>
          </w:p>
          <w:p w14:paraId="2E80DBC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firstLine="480" w:firstLineChars="200"/>
              <w:textAlignment w:val="auto"/>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color w:val="000000" w:themeColor="text1"/>
                <w:sz w:val="24"/>
                <w:szCs w:val="24"/>
                <w:lang w:eastAsia="zh-CN"/>
                <w14:textFill>
                  <w14:solidFill>
                    <w14:schemeClr w14:val="tx1"/>
                  </w14:solidFill>
                </w14:textFill>
              </w:rPr>
              <w:t>（</w:t>
            </w:r>
            <w:r>
              <w:rPr>
                <w:rFonts w:hint="default" w:ascii="Times New Roman" w:hAnsi="Times New Roman" w:cs="Times New Roman"/>
                <w:color w:val="000000" w:themeColor="text1"/>
                <w:sz w:val="24"/>
                <w:szCs w:val="24"/>
                <w:lang w:val="en-US" w:eastAsia="zh-CN"/>
                <w14:textFill>
                  <w14:solidFill>
                    <w14:schemeClr w14:val="tx1"/>
                  </w14:solidFill>
                </w14:textFill>
              </w:rPr>
              <w:t>1</w:t>
            </w:r>
            <w:r>
              <w:rPr>
                <w:rFonts w:hint="default" w:ascii="Times New Roman" w:hAnsi="Times New Roman" w:cs="Times New Roman"/>
                <w:color w:val="000000" w:themeColor="text1"/>
                <w:sz w:val="24"/>
                <w:szCs w:val="24"/>
                <w:lang w:eastAsia="zh-CN"/>
                <w14:textFill>
                  <w14:solidFill>
                    <w14:schemeClr w14:val="tx1"/>
                  </w14:solidFill>
                </w14:textFill>
              </w:rPr>
              <w:t>）</w:t>
            </w:r>
            <w:r>
              <w:rPr>
                <w:rFonts w:hint="default" w:ascii="Times New Roman" w:hAnsi="Times New Roman" w:cs="Times New Roman"/>
                <w:color w:val="000000" w:themeColor="text1"/>
                <w:sz w:val="24"/>
                <w:szCs w:val="24"/>
                <w14:textFill>
                  <w14:solidFill>
                    <w14:schemeClr w14:val="tx1"/>
                  </w14:solidFill>
                </w14:textFill>
              </w:rPr>
              <w:t>施工过程中，运输车辆进出施工场地应低速行驶，车速不大于25km/h，减少产尘量。</w:t>
            </w:r>
          </w:p>
          <w:p w14:paraId="51DA28B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firstLine="480" w:firstLineChars="200"/>
              <w:textAlignment w:val="auto"/>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color w:val="000000" w:themeColor="text1"/>
                <w:sz w:val="24"/>
                <w:szCs w:val="24"/>
                <w:lang w:eastAsia="zh-CN"/>
                <w14:textFill>
                  <w14:solidFill>
                    <w14:schemeClr w14:val="tx1"/>
                  </w14:solidFill>
                </w14:textFill>
              </w:rPr>
              <w:t>（</w:t>
            </w:r>
            <w:r>
              <w:rPr>
                <w:rFonts w:hint="default" w:ascii="Times New Roman" w:hAnsi="Times New Roman" w:cs="Times New Roman"/>
                <w:color w:val="000000" w:themeColor="text1"/>
                <w:sz w:val="24"/>
                <w:szCs w:val="24"/>
                <w:lang w:val="en-US" w:eastAsia="zh-CN"/>
                <w14:textFill>
                  <w14:solidFill>
                    <w14:schemeClr w14:val="tx1"/>
                  </w14:solidFill>
                </w14:textFill>
              </w:rPr>
              <w:t>2</w:t>
            </w:r>
            <w:r>
              <w:rPr>
                <w:rFonts w:hint="default" w:ascii="Times New Roman" w:hAnsi="Times New Roman" w:cs="Times New Roman"/>
                <w:color w:val="000000" w:themeColor="text1"/>
                <w:sz w:val="24"/>
                <w:szCs w:val="24"/>
                <w:lang w:eastAsia="zh-CN"/>
                <w14:textFill>
                  <w14:solidFill>
                    <w14:schemeClr w14:val="tx1"/>
                  </w14:solidFill>
                </w14:textFill>
              </w:rPr>
              <w:t>）</w:t>
            </w:r>
            <w:r>
              <w:rPr>
                <w:rFonts w:hint="default" w:ascii="Times New Roman" w:hAnsi="Times New Roman" w:cs="Times New Roman"/>
                <w:color w:val="000000" w:themeColor="text1"/>
                <w:sz w:val="24"/>
                <w:szCs w:val="24"/>
                <w14:textFill>
                  <w14:solidFill>
                    <w14:schemeClr w14:val="tx1"/>
                  </w14:solidFill>
                </w14:textFill>
              </w:rPr>
              <w:t>加强对施工期环境保护工作的管理，选用符合国家标准的低噪声、低振动的施工装修设备；合理安排施工进度、施工时间，在晚22:00至6:00之间禁止高噪声施工；运载设备的车辆要选择合适的时间、路线进行运输；加强车辆的管理，建材等运输尽量在白天进行，并控制车辆鸣笛。</w:t>
            </w:r>
          </w:p>
          <w:p w14:paraId="28A900F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firstLine="480" w:firstLineChars="200"/>
              <w:textAlignment w:val="auto"/>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color w:val="000000" w:themeColor="text1"/>
                <w:sz w:val="24"/>
                <w:szCs w:val="24"/>
                <w:lang w:eastAsia="zh-CN"/>
                <w14:textFill>
                  <w14:solidFill>
                    <w14:schemeClr w14:val="tx1"/>
                  </w14:solidFill>
                </w14:textFill>
              </w:rPr>
              <w:t>（</w:t>
            </w:r>
            <w:r>
              <w:rPr>
                <w:rFonts w:hint="default" w:ascii="Times New Roman" w:hAnsi="Times New Roman" w:cs="Times New Roman"/>
                <w:color w:val="000000" w:themeColor="text1"/>
                <w:sz w:val="24"/>
                <w:szCs w:val="24"/>
                <w:lang w:val="en-US" w:eastAsia="zh-CN"/>
                <w14:textFill>
                  <w14:solidFill>
                    <w14:schemeClr w14:val="tx1"/>
                  </w14:solidFill>
                </w14:textFill>
              </w:rPr>
              <w:t>3</w:t>
            </w:r>
            <w:r>
              <w:rPr>
                <w:rFonts w:hint="default" w:ascii="Times New Roman" w:hAnsi="Times New Roman" w:cs="Times New Roman"/>
                <w:color w:val="000000" w:themeColor="text1"/>
                <w:sz w:val="24"/>
                <w:szCs w:val="24"/>
                <w:lang w:eastAsia="zh-CN"/>
                <w14:textFill>
                  <w14:solidFill>
                    <w14:schemeClr w14:val="tx1"/>
                  </w14:solidFill>
                </w14:textFill>
              </w:rPr>
              <w:t>）</w:t>
            </w:r>
            <w:r>
              <w:rPr>
                <w:rFonts w:hint="eastAsia" w:ascii="Times New Roman" w:hAnsi="Times New Roman" w:cs="Times New Roman"/>
                <w:color w:val="000000" w:themeColor="text1"/>
                <w:sz w:val="24"/>
                <w:szCs w:val="24"/>
                <w:lang w:val="en-US" w:eastAsia="zh-CN"/>
                <w14:textFill>
                  <w14:solidFill>
                    <w14:schemeClr w14:val="tx1"/>
                  </w14:solidFill>
                </w14:textFill>
              </w:rPr>
              <w:t>施工人员</w:t>
            </w:r>
            <w:r>
              <w:rPr>
                <w:rFonts w:hint="default" w:ascii="Times New Roman" w:hAnsi="Times New Roman" w:cs="Times New Roman"/>
                <w:color w:val="000000" w:themeColor="text1"/>
                <w:sz w:val="24"/>
                <w:szCs w:val="24"/>
                <w:lang w:eastAsia="zh-CN"/>
                <w14:textFill>
                  <w14:solidFill>
                    <w14:schemeClr w14:val="tx1"/>
                  </w14:solidFill>
                </w14:textFill>
              </w:rPr>
              <w:t>生活污水排入</w:t>
            </w:r>
            <w:r>
              <w:rPr>
                <w:rFonts w:hint="eastAsia" w:ascii="Times New Roman" w:hAnsi="Times New Roman" w:cs="Times New Roman"/>
                <w:color w:val="000000" w:themeColor="text1"/>
                <w:sz w:val="24"/>
                <w:szCs w:val="24"/>
                <w:lang w:eastAsia="zh-CN"/>
                <w14:textFill>
                  <w14:solidFill>
                    <w14:schemeClr w14:val="tx1"/>
                  </w14:solidFill>
                </w14:textFill>
              </w:rPr>
              <w:t>污水管网</w:t>
            </w:r>
            <w:r>
              <w:rPr>
                <w:rFonts w:hint="default" w:ascii="Times New Roman" w:hAnsi="Times New Roman" w:cs="Times New Roman"/>
                <w:color w:val="000000" w:themeColor="text1"/>
                <w:sz w:val="24"/>
                <w:szCs w:val="24"/>
                <w14:textFill>
                  <w14:solidFill>
                    <w14:schemeClr w14:val="tx1"/>
                  </w14:solidFill>
                </w14:textFill>
              </w:rPr>
              <w:t>。</w:t>
            </w:r>
          </w:p>
          <w:p w14:paraId="0C83A3B1">
            <w:pPr>
              <w:adjustRightInd w:val="0"/>
              <w:snapToGrid w:val="0"/>
              <w:spacing w:line="360" w:lineRule="auto"/>
              <w:ind w:firstLine="480" w:firstLineChars="200"/>
              <w:rPr>
                <w:rFonts w:hint="eastAsia" w:ascii="Times New Roman" w:hAnsi="Times New Roman" w:cs="Times New Roman"/>
                <w:color w:val="000000" w:themeColor="text1"/>
                <w:sz w:val="24"/>
                <w:szCs w:val="24"/>
                <w:lang w:eastAsia="zh-CN"/>
                <w14:textFill>
                  <w14:solidFill>
                    <w14:schemeClr w14:val="tx1"/>
                  </w14:solidFill>
                </w14:textFill>
              </w:rPr>
            </w:pPr>
            <w:r>
              <w:rPr>
                <w:rFonts w:hint="default" w:ascii="Times New Roman" w:hAnsi="Times New Roman" w:cs="Times New Roman"/>
                <w:color w:val="000000" w:themeColor="text1"/>
                <w:sz w:val="24"/>
                <w:szCs w:val="24"/>
                <w:lang w:eastAsia="zh-CN"/>
                <w14:textFill>
                  <w14:solidFill>
                    <w14:schemeClr w14:val="tx1"/>
                  </w14:solidFill>
                </w14:textFill>
              </w:rPr>
              <w:t>（</w:t>
            </w:r>
            <w:r>
              <w:rPr>
                <w:rFonts w:hint="default" w:ascii="Times New Roman" w:hAnsi="Times New Roman" w:cs="Times New Roman"/>
                <w:color w:val="000000" w:themeColor="text1"/>
                <w:sz w:val="24"/>
                <w:szCs w:val="24"/>
                <w:lang w:val="en-US" w:eastAsia="zh-CN"/>
                <w14:textFill>
                  <w14:solidFill>
                    <w14:schemeClr w14:val="tx1"/>
                  </w14:solidFill>
                </w14:textFill>
              </w:rPr>
              <w:t>4</w:t>
            </w:r>
            <w:r>
              <w:rPr>
                <w:rFonts w:hint="default" w:ascii="Times New Roman" w:hAnsi="Times New Roman" w:cs="Times New Roman"/>
                <w:color w:val="000000" w:themeColor="text1"/>
                <w:sz w:val="24"/>
                <w:szCs w:val="24"/>
                <w:lang w:eastAsia="zh-CN"/>
                <w14:textFill>
                  <w14:solidFill>
                    <w14:schemeClr w14:val="tx1"/>
                  </w14:solidFill>
                </w14:textFill>
              </w:rPr>
              <w:t>）</w:t>
            </w:r>
            <w:r>
              <w:rPr>
                <w:rFonts w:hint="default" w:ascii="Times New Roman" w:hAnsi="Times New Roman" w:cs="Times New Roman"/>
                <w:color w:val="000000" w:themeColor="text1"/>
                <w:sz w:val="24"/>
                <w:szCs w:val="24"/>
                <w14:textFill>
                  <w14:solidFill>
                    <w14:schemeClr w14:val="tx1"/>
                  </w14:solidFill>
                </w14:textFill>
              </w:rPr>
              <w:t>装修废弃建筑材料可以回收的外售给废品回收站，不能回收的及时进行清理，建筑垃圾要及时清运至管理部门指定地点填埋；生活垃圾经厂内设置的垃圾箱分类收集后及时清运</w:t>
            </w:r>
            <w:r>
              <w:rPr>
                <w:rFonts w:hint="eastAsia" w:ascii="Times New Roman" w:hAnsi="Times New Roman" w:cs="Times New Roman"/>
                <w:color w:val="000000" w:themeColor="text1"/>
                <w:sz w:val="24"/>
                <w:szCs w:val="24"/>
                <w:lang w:eastAsia="zh-CN"/>
                <w14:textFill>
                  <w14:solidFill>
                    <w14:schemeClr w14:val="tx1"/>
                  </w14:solidFill>
                </w14:textFill>
              </w:rPr>
              <w:t>。</w:t>
            </w:r>
          </w:p>
          <w:p w14:paraId="762A1310">
            <w:pPr>
              <w:adjustRightInd w:val="0"/>
              <w:snapToGrid w:val="0"/>
              <w:spacing w:line="360" w:lineRule="auto"/>
              <w:ind w:firstLine="480" w:firstLineChars="200"/>
              <w:rPr>
                <w:rFonts w:hint="eastAsia" w:ascii="Times New Roman" w:hAnsi="Times New Roman" w:cs="Times New Roman"/>
                <w:color w:val="000000" w:themeColor="text1"/>
                <w:sz w:val="24"/>
                <w:szCs w:val="24"/>
                <w:lang w:eastAsia="zh-CN"/>
                <w14:textFill>
                  <w14:solidFill>
                    <w14:schemeClr w14:val="tx1"/>
                  </w14:solidFill>
                </w14:textFill>
              </w:rPr>
            </w:pPr>
          </w:p>
          <w:p w14:paraId="565A5517">
            <w:pPr>
              <w:adjustRightInd w:val="0"/>
              <w:snapToGrid w:val="0"/>
              <w:spacing w:line="360" w:lineRule="auto"/>
              <w:ind w:firstLine="480" w:firstLineChars="200"/>
              <w:rPr>
                <w:rFonts w:hint="eastAsia" w:ascii="Times New Roman" w:hAnsi="Times New Roman" w:cs="Times New Roman"/>
                <w:color w:val="000000" w:themeColor="text1"/>
                <w:sz w:val="24"/>
                <w:szCs w:val="24"/>
                <w:lang w:eastAsia="zh-CN"/>
                <w14:textFill>
                  <w14:solidFill>
                    <w14:schemeClr w14:val="tx1"/>
                  </w14:solidFill>
                </w14:textFill>
              </w:rPr>
            </w:pPr>
          </w:p>
          <w:p w14:paraId="16B9AE4A">
            <w:pPr>
              <w:adjustRightInd w:val="0"/>
              <w:snapToGrid w:val="0"/>
              <w:spacing w:line="360" w:lineRule="auto"/>
              <w:ind w:firstLine="480" w:firstLineChars="200"/>
              <w:rPr>
                <w:rFonts w:hint="eastAsia" w:ascii="Times New Roman" w:hAnsi="Times New Roman" w:cs="Times New Roman"/>
                <w:color w:val="000000" w:themeColor="text1"/>
                <w:sz w:val="24"/>
                <w:szCs w:val="24"/>
                <w:lang w:eastAsia="zh-CN"/>
                <w14:textFill>
                  <w14:solidFill>
                    <w14:schemeClr w14:val="tx1"/>
                  </w14:solidFill>
                </w14:textFill>
              </w:rPr>
            </w:pPr>
          </w:p>
          <w:p w14:paraId="38324EC1">
            <w:pPr>
              <w:adjustRightInd w:val="0"/>
              <w:snapToGrid w:val="0"/>
              <w:spacing w:line="360" w:lineRule="auto"/>
              <w:ind w:firstLine="480" w:firstLineChars="200"/>
              <w:rPr>
                <w:rFonts w:hint="eastAsia" w:ascii="Times New Roman" w:hAnsi="Times New Roman" w:cs="Times New Roman"/>
                <w:color w:val="000000" w:themeColor="text1"/>
                <w:sz w:val="24"/>
                <w:szCs w:val="24"/>
                <w:lang w:eastAsia="zh-CN"/>
                <w14:textFill>
                  <w14:solidFill>
                    <w14:schemeClr w14:val="tx1"/>
                  </w14:solidFill>
                </w14:textFill>
              </w:rPr>
            </w:pPr>
          </w:p>
          <w:p w14:paraId="167034DB">
            <w:pPr>
              <w:adjustRightInd w:val="0"/>
              <w:snapToGrid w:val="0"/>
              <w:spacing w:line="360" w:lineRule="auto"/>
              <w:ind w:firstLine="480" w:firstLineChars="200"/>
              <w:rPr>
                <w:rFonts w:hint="eastAsia" w:ascii="Times New Roman" w:hAnsi="Times New Roman" w:cs="Times New Roman"/>
                <w:color w:val="000000" w:themeColor="text1"/>
                <w:sz w:val="24"/>
                <w:szCs w:val="24"/>
                <w:lang w:eastAsia="zh-CN"/>
                <w14:textFill>
                  <w14:solidFill>
                    <w14:schemeClr w14:val="tx1"/>
                  </w14:solidFill>
                </w14:textFill>
              </w:rPr>
            </w:pPr>
          </w:p>
          <w:p w14:paraId="78C461DA">
            <w:pPr>
              <w:adjustRightInd w:val="0"/>
              <w:snapToGrid w:val="0"/>
              <w:spacing w:line="360" w:lineRule="auto"/>
              <w:ind w:firstLine="480" w:firstLineChars="200"/>
              <w:rPr>
                <w:rFonts w:hint="eastAsia" w:ascii="Times New Roman" w:hAnsi="Times New Roman" w:cs="Times New Roman"/>
                <w:color w:val="000000" w:themeColor="text1"/>
                <w:sz w:val="24"/>
                <w:szCs w:val="24"/>
                <w:lang w:eastAsia="zh-CN"/>
                <w14:textFill>
                  <w14:solidFill>
                    <w14:schemeClr w14:val="tx1"/>
                  </w14:solidFill>
                </w14:textFill>
              </w:rPr>
            </w:pPr>
          </w:p>
          <w:p w14:paraId="4DBB2D50">
            <w:pPr>
              <w:adjustRightInd w:val="0"/>
              <w:snapToGrid w:val="0"/>
              <w:spacing w:line="360" w:lineRule="auto"/>
              <w:ind w:firstLine="480" w:firstLineChars="200"/>
              <w:rPr>
                <w:rFonts w:hint="eastAsia" w:ascii="Times New Roman" w:hAnsi="Times New Roman" w:cs="Times New Roman"/>
                <w:color w:val="000000" w:themeColor="text1"/>
                <w:sz w:val="24"/>
                <w:szCs w:val="24"/>
                <w:lang w:eastAsia="zh-CN"/>
                <w14:textFill>
                  <w14:solidFill>
                    <w14:schemeClr w14:val="tx1"/>
                  </w14:solidFill>
                </w14:textFill>
              </w:rPr>
            </w:pPr>
          </w:p>
          <w:p w14:paraId="2A794493">
            <w:pPr>
              <w:adjustRightInd w:val="0"/>
              <w:snapToGrid w:val="0"/>
              <w:spacing w:line="360" w:lineRule="auto"/>
              <w:ind w:firstLine="480" w:firstLineChars="200"/>
              <w:rPr>
                <w:rFonts w:hint="eastAsia" w:ascii="Times New Roman" w:hAnsi="Times New Roman" w:cs="Times New Roman"/>
                <w:color w:val="000000" w:themeColor="text1"/>
                <w:sz w:val="24"/>
                <w:szCs w:val="24"/>
                <w:lang w:eastAsia="zh-CN"/>
                <w14:textFill>
                  <w14:solidFill>
                    <w14:schemeClr w14:val="tx1"/>
                  </w14:solidFill>
                </w14:textFill>
              </w:rPr>
            </w:pPr>
          </w:p>
          <w:p w14:paraId="56CB5D9F">
            <w:pPr>
              <w:adjustRightInd w:val="0"/>
              <w:snapToGrid w:val="0"/>
              <w:spacing w:line="360" w:lineRule="auto"/>
              <w:ind w:firstLine="480" w:firstLineChars="200"/>
              <w:rPr>
                <w:rFonts w:hint="eastAsia" w:ascii="Times New Roman" w:hAnsi="Times New Roman" w:cs="Times New Roman"/>
                <w:color w:val="000000" w:themeColor="text1"/>
                <w:sz w:val="24"/>
                <w:szCs w:val="24"/>
                <w:lang w:eastAsia="zh-CN"/>
                <w14:textFill>
                  <w14:solidFill>
                    <w14:schemeClr w14:val="tx1"/>
                  </w14:solidFill>
                </w14:textFill>
              </w:rPr>
            </w:pPr>
          </w:p>
          <w:p w14:paraId="4193C68C">
            <w:pPr>
              <w:adjustRightInd w:val="0"/>
              <w:snapToGrid w:val="0"/>
              <w:spacing w:line="360" w:lineRule="auto"/>
              <w:ind w:firstLine="440" w:firstLineChars="200"/>
              <w:rPr>
                <w:rFonts w:hint="default" w:ascii="Times New Roman" w:hAnsi="Times New Roman" w:eastAsia="宋体" w:cs="Times New Roman"/>
                <w:bCs/>
                <w:color w:val="000000" w:themeColor="text1"/>
                <w:spacing w:val="-10"/>
                <w:szCs w:val="21"/>
                <w:lang w:eastAsia="zh-CN"/>
                <w14:textFill>
                  <w14:solidFill>
                    <w14:schemeClr w14:val="tx1"/>
                  </w14:solidFill>
                </w14:textFill>
              </w:rPr>
            </w:pPr>
          </w:p>
        </w:tc>
      </w:tr>
      <w:tr w14:paraId="25E6A6E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10" w:hRule="atLeast"/>
          <w:jc w:val="center"/>
        </w:trPr>
        <w:tc>
          <w:tcPr>
            <w:tcW w:w="549" w:type="dxa"/>
            <w:noWrap w:val="0"/>
            <w:tcMar>
              <w:left w:w="28" w:type="dxa"/>
              <w:right w:w="28" w:type="dxa"/>
            </w:tcMar>
            <w:vAlign w:val="center"/>
          </w:tcPr>
          <w:p w14:paraId="0CA835EC">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运营</w:t>
            </w:r>
          </w:p>
          <w:p w14:paraId="4F0DCB99">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期环</w:t>
            </w:r>
          </w:p>
          <w:p w14:paraId="3DB20FF7">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境影</w:t>
            </w:r>
          </w:p>
          <w:p w14:paraId="78C0CB21">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响和</w:t>
            </w:r>
          </w:p>
          <w:p w14:paraId="092B3308">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保护</w:t>
            </w:r>
          </w:p>
          <w:p w14:paraId="7B563F76">
            <w:pPr>
              <w:adjustRightInd w:val="0"/>
              <w:snapToGrid w:val="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措施</w:t>
            </w:r>
          </w:p>
        </w:tc>
        <w:tc>
          <w:tcPr>
            <w:tcW w:w="8432" w:type="dxa"/>
            <w:noWrap w:val="0"/>
            <w:vAlign w:val="center"/>
          </w:tcPr>
          <w:p w14:paraId="6B3C9846">
            <w:pPr>
              <w:pStyle w:val="2"/>
              <w:keepNext w:val="0"/>
              <w:keepLines w:val="0"/>
              <w:pageBreakBefore w:val="0"/>
              <w:widowControl w:val="0"/>
              <w:kinsoku/>
              <w:wordWrap/>
              <w:overflowPunct/>
              <w:topLinePunct w:val="0"/>
              <w:autoSpaceDE/>
              <w:autoSpaceDN/>
              <w:bidi w:val="0"/>
              <w:adjustRightInd/>
              <w:snapToGrid/>
              <w:spacing w:before="157" w:beforeLines="50" w:after="0" w:line="360" w:lineRule="auto"/>
              <w:ind w:left="0" w:leftChars="0" w:firstLine="482"/>
              <w:textAlignment w:val="auto"/>
              <w:rPr>
                <w:rFonts w:hint="default" w:ascii="Times New Roman" w:hAnsi="Times New Roman" w:cs="Times New Roman"/>
                <w:b/>
                <w:bCs/>
                <w:color w:val="000000" w:themeColor="text1"/>
                <w:sz w:val="24"/>
                <w:szCs w:val="22"/>
                <w:lang w:val="en-US" w:eastAsia="zh-CN" w:bidi="ar"/>
                <w14:textFill>
                  <w14:solidFill>
                    <w14:schemeClr w14:val="tx1"/>
                  </w14:solidFill>
                </w14:textFill>
              </w:rPr>
            </w:pPr>
            <w:r>
              <w:rPr>
                <w:rFonts w:hint="default" w:ascii="Times New Roman" w:hAnsi="Times New Roman" w:cs="Times New Roman"/>
                <w:b/>
                <w:bCs/>
                <w:color w:val="000000" w:themeColor="text1"/>
                <w:sz w:val="24"/>
                <w:szCs w:val="22"/>
                <w:lang w:val="en-US" w:eastAsia="zh-CN" w:bidi="ar"/>
                <w14:textFill>
                  <w14:solidFill>
                    <w14:schemeClr w14:val="tx1"/>
                  </w14:solidFill>
                </w14:textFill>
              </w:rPr>
              <w:t>1、运营期废气影响及保护措施</w:t>
            </w:r>
          </w:p>
          <w:p w14:paraId="46428506">
            <w:pPr>
              <w:spacing w:line="360" w:lineRule="auto"/>
              <w:ind w:firstLine="480" w:firstLineChars="200"/>
              <w:rPr>
                <w:rFonts w:hint="default" w:ascii="Times New Roman" w:hAnsi="Times New Roman" w:cs="Times New Roman"/>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（1）废气污染源及达标分析</w:t>
            </w:r>
          </w:p>
          <w:p w14:paraId="70BD8A3D">
            <w:pPr>
              <w:spacing w:line="360" w:lineRule="auto"/>
              <w:ind w:firstLine="480" w:firstLineChars="200"/>
              <w:rPr>
                <w:rFonts w:hint="default" w:ascii="Times New Roman" w:hAnsi="Times New Roman" w:eastAsia="宋体" w:cs="Times New Roman"/>
                <w:color w:val="000000" w:themeColor="text1"/>
                <w:sz w:val="24"/>
                <w:szCs w:val="24"/>
                <w:lang w:eastAsia="zh-CN"/>
                <w14:textFill>
                  <w14:solidFill>
                    <w14:schemeClr w14:val="tx1"/>
                  </w14:solidFill>
                </w14:textFill>
              </w:rPr>
            </w:pPr>
            <w:r>
              <w:rPr>
                <w:rFonts w:hint="default" w:ascii="Times New Roman" w:hAnsi="Times New Roman" w:cs="Times New Roman"/>
                <w:color w:val="000000" w:themeColor="text1"/>
                <w:sz w:val="24"/>
                <w:lang w:eastAsia="zh-CN"/>
                <w14:textFill>
                  <w14:solidFill>
                    <w14:schemeClr w14:val="tx1"/>
                  </w14:solidFill>
                </w14:textFill>
              </w:rPr>
              <w:t>本项目</w:t>
            </w:r>
            <w:r>
              <w:rPr>
                <w:rFonts w:hint="default" w:ascii="Times New Roman" w:hAnsi="Times New Roman" w:eastAsia="宋体" w:cs="Times New Roman"/>
                <w:color w:val="000000" w:themeColor="text1"/>
                <w:sz w:val="24"/>
                <w:lang w:val="en-US" w:eastAsia="zh-CN"/>
                <w14:textFill>
                  <w14:solidFill>
                    <w14:schemeClr w14:val="tx1"/>
                  </w14:solidFill>
                </w14:textFill>
              </w:rPr>
              <w:t>燃气</w:t>
            </w:r>
            <w:r>
              <w:rPr>
                <w:rFonts w:hint="eastAsia" w:ascii="Times New Roman" w:hAnsi="Times New Roman" w:eastAsia="宋体" w:cs="Times New Roman"/>
                <w:color w:val="000000" w:themeColor="text1"/>
                <w:sz w:val="24"/>
                <w:lang w:val="en-US" w:eastAsia="zh-CN"/>
                <w14:textFill>
                  <w14:solidFill>
                    <w14:schemeClr w14:val="tx1"/>
                  </w14:solidFill>
                </w14:textFill>
              </w:rPr>
              <w:t>蒸汽</w:t>
            </w:r>
            <w:r>
              <w:rPr>
                <w:rFonts w:hint="default" w:ascii="Times New Roman" w:hAnsi="Times New Roman" w:eastAsia="宋体" w:cs="Times New Roman"/>
                <w:color w:val="000000" w:themeColor="text1"/>
                <w:sz w:val="24"/>
                <w:lang w:val="en-US" w:eastAsia="zh-CN"/>
                <w14:textFill>
                  <w14:solidFill>
                    <w14:schemeClr w14:val="tx1"/>
                  </w14:solidFill>
                </w14:textFill>
              </w:rPr>
              <w:t>锅炉</w:t>
            </w:r>
            <w:r>
              <w:rPr>
                <w:rFonts w:hint="default" w:ascii="Times New Roman" w:hAnsi="Times New Roman" w:cs="Times New Roman"/>
                <w:color w:val="000000" w:themeColor="text1"/>
                <w:sz w:val="24"/>
                <w:lang w:eastAsia="zh-CN"/>
                <w14:textFill>
                  <w14:solidFill>
                    <w14:schemeClr w14:val="tx1"/>
                  </w14:solidFill>
                </w14:textFill>
              </w:rPr>
              <w:t>采</w:t>
            </w:r>
            <w:r>
              <w:rPr>
                <w:rFonts w:hint="default" w:ascii="Times New Roman" w:hAnsi="Times New Roman" w:eastAsia="宋体" w:cs="Times New Roman"/>
                <w:color w:val="000000" w:themeColor="text1"/>
                <w:sz w:val="24"/>
                <w:lang w:eastAsia="zh-CN"/>
                <w14:textFill>
                  <w14:solidFill>
                    <w14:schemeClr w14:val="tx1"/>
                  </w14:solidFill>
                </w14:textFill>
              </w:rPr>
              <w:t>用</w:t>
            </w:r>
            <w:r>
              <w:rPr>
                <w:rFonts w:hint="eastAsia" w:ascii="Times New Roman" w:hAnsi="Times New Roman" w:eastAsia="宋体" w:cs="Times New Roman"/>
                <w:color w:val="000000" w:themeColor="text1"/>
                <w:kern w:val="0"/>
                <w:sz w:val="24"/>
                <w:szCs w:val="24"/>
                <w:lang w:val="en-US" w:eastAsia="zh-CN"/>
                <w14:textFill>
                  <w14:solidFill>
                    <w14:schemeClr w14:val="tx1"/>
                  </w14:solidFill>
                </w14:textFill>
              </w:rPr>
              <w:t>市政燃气管网供应管道天然气</w:t>
            </w:r>
            <w:r>
              <w:rPr>
                <w:rFonts w:hint="default" w:ascii="Times New Roman" w:hAnsi="Times New Roman" w:eastAsia="宋体" w:cs="Times New Roman"/>
                <w:color w:val="000000" w:themeColor="text1"/>
                <w:sz w:val="24"/>
                <w:lang w:eastAsia="zh-CN"/>
                <w14:textFill>
                  <w14:solidFill>
                    <w14:schemeClr w14:val="tx1"/>
                  </w14:solidFill>
                </w14:textFill>
              </w:rPr>
              <w:t>，天然</w:t>
            </w:r>
            <w:r>
              <w:rPr>
                <w:rFonts w:hint="default" w:ascii="Times New Roman" w:hAnsi="Times New Roman" w:cs="Times New Roman"/>
                <w:color w:val="000000" w:themeColor="text1"/>
                <w:sz w:val="24"/>
                <w:lang w:eastAsia="zh-CN"/>
                <w14:textFill>
                  <w14:solidFill>
                    <w14:schemeClr w14:val="tx1"/>
                  </w14:solidFill>
                </w14:textFill>
              </w:rPr>
              <w:t>气为清洁能源；</w:t>
            </w:r>
            <w:r>
              <w:rPr>
                <w:rFonts w:hint="eastAsia" w:ascii="Times New Roman" w:hAnsi="Times New Roman" w:eastAsia="宋体" w:cs="Times New Roman"/>
                <w:color w:val="000000" w:themeColor="text1"/>
                <w:sz w:val="24"/>
                <w:lang w:val="en-US" w:eastAsia="zh-CN"/>
                <w14:textFill>
                  <w14:solidFill>
                    <w14:schemeClr w14:val="tx1"/>
                  </w14:solidFill>
                </w14:textFill>
              </w:rPr>
              <w:t>锅炉房</w:t>
            </w:r>
            <w:r>
              <w:rPr>
                <w:rFonts w:hint="default" w:ascii="Times New Roman" w:hAnsi="Times New Roman" w:eastAsia="宋体" w:cs="Times New Roman"/>
                <w:color w:val="000000" w:themeColor="text1"/>
                <w:sz w:val="24"/>
                <w14:textFill>
                  <w14:solidFill>
                    <w14:schemeClr w14:val="tx1"/>
                  </w14:solidFill>
                </w14:textFill>
              </w:rPr>
              <w:t>设置</w:t>
            </w:r>
            <w:r>
              <w:rPr>
                <w:rFonts w:hint="eastAsia" w:ascii="Times New Roman" w:hAnsi="Times New Roman" w:eastAsia="宋体" w:cs="Times New Roman"/>
                <w:color w:val="000000" w:themeColor="text1"/>
                <w:sz w:val="24"/>
                <w:lang w:val="en-US" w:eastAsia="zh-CN"/>
                <w14:textFill>
                  <w14:solidFill>
                    <w14:schemeClr w14:val="tx1"/>
                  </w14:solidFill>
                </w14:textFill>
              </w:rPr>
              <w:t>2</w:t>
            </w:r>
            <w:r>
              <w:rPr>
                <w:rFonts w:hint="default" w:ascii="Times New Roman" w:hAnsi="Times New Roman" w:eastAsia="宋体" w:cs="Times New Roman"/>
                <w:color w:val="000000" w:themeColor="text1"/>
                <w:sz w:val="24"/>
                <w14:textFill>
                  <w14:solidFill>
                    <w14:schemeClr w14:val="tx1"/>
                  </w14:solidFill>
                </w14:textFill>
              </w:rPr>
              <w:t>台</w:t>
            </w:r>
            <w:r>
              <w:rPr>
                <w:rFonts w:hint="eastAsia" w:ascii="Times New Roman" w:hAnsi="Times New Roman" w:eastAsia="宋体" w:cs="Times New Roman"/>
                <w:color w:val="000000" w:themeColor="text1"/>
                <w:sz w:val="24"/>
                <w:lang w:val="en-US" w:eastAsia="zh-CN"/>
                <w14:textFill>
                  <w14:solidFill>
                    <w14:schemeClr w14:val="tx1"/>
                  </w14:solidFill>
                </w14:textFill>
              </w:rPr>
              <w:t>1t/h燃气蒸汽锅炉</w:t>
            </w:r>
            <w:r>
              <w:rPr>
                <w:rFonts w:hint="default" w:ascii="Times New Roman" w:hAnsi="Times New Roman" w:eastAsia="宋体" w:cs="Times New Roman"/>
                <w:color w:val="000000" w:themeColor="text1"/>
                <w:sz w:val="24"/>
                <w14:textFill>
                  <w14:solidFill>
                    <w14:schemeClr w14:val="tx1"/>
                  </w14:solidFill>
                </w14:textFill>
              </w:rPr>
              <w:t>，</w:t>
            </w:r>
            <w:r>
              <w:rPr>
                <w:rFonts w:hint="eastAsia" w:ascii="Times New Roman" w:hAnsi="Times New Roman" w:eastAsia="宋体" w:cs="Times New Roman"/>
                <w:color w:val="000000" w:themeColor="text1"/>
                <w:sz w:val="24"/>
                <w:lang w:val="en-US" w:eastAsia="zh-CN"/>
                <w14:textFill>
                  <w14:solidFill>
                    <w14:schemeClr w14:val="tx1"/>
                  </w14:solidFill>
                </w14:textFill>
              </w:rPr>
              <w:t>年</w:t>
            </w:r>
            <w:r>
              <w:rPr>
                <w:rFonts w:hint="default" w:ascii="Times New Roman" w:hAnsi="Times New Roman" w:eastAsia="宋体" w:cs="Times New Roman"/>
                <w:color w:val="000000" w:themeColor="text1"/>
                <w:sz w:val="24"/>
                <w:lang w:eastAsia="zh-CN"/>
                <w14:textFill>
                  <w14:solidFill>
                    <w14:schemeClr w14:val="tx1"/>
                  </w14:solidFill>
                </w14:textFill>
              </w:rPr>
              <w:t>燃气量</w:t>
            </w:r>
            <w:r>
              <w:rPr>
                <w:rFonts w:hint="eastAsia" w:ascii="Times New Roman" w:hAnsi="Times New Roman" w:eastAsia="宋体" w:cs="Times New Roman"/>
                <w:color w:val="000000" w:themeColor="text1"/>
                <w:sz w:val="24"/>
                <w:lang w:val="en-US" w:eastAsia="zh-CN"/>
                <w14:textFill>
                  <w14:solidFill>
                    <w14:schemeClr w14:val="tx1"/>
                  </w14:solidFill>
                </w14:textFill>
              </w:rPr>
              <w:t>36万</w:t>
            </w:r>
            <w:r>
              <w:rPr>
                <w:rFonts w:hint="default" w:ascii="Times New Roman" w:hAnsi="Times New Roman" w:eastAsia="宋体" w:cs="Times New Roman"/>
                <w:color w:val="000000" w:themeColor="text1"/>
                <w:sz w:val="24"/>
                <w:lang w:val="en-US" w:eastAsia="zh-CN"/>
                <w14:textFill>
                  <w14:solidFill>
                    <w14:schemeClr w14:val="tx1"/>
                  </w14:solidFill>
                </w14:textFill>
              </w:rPr>
              <w:t>N</w:t>
            </w:r>
            <w:r>
              <w:rPr>
                <w:rFonts w:hint="default" w:ascii="Times New Roman" w:hAnsi="Times New Roman" w:eastAsia="宋体" w:cs="Times New Roman"/>
                <w:color w:val="000000" w:themeColor="text1"/>
                <w:sz w:val="24"/>
                <w14:textFill>
                  <w14:solidFill>
                    <w14:schemeClr w14:val="tx1"/>
                  </w14:solidFill>
                </w14:textFill>
              </w:rPr>
              <w:t>m</w:t>
            </w:r>
            <w:r>
              <w:rPr>
                <w:rFonts w:hint="default" w:ascii="Times New Roman" w:hAnsi="Times New Roman" w:eastAsia="宋体" w:cs="Times New Roman"/>
                <w:color w:val="000000" w:themeColor="text1"/>
                <w:sz w:val="24"/>
                <w:vertAlign w:val="superscript"/>
                <w14:textFill>
                  <w14:solidFill>
                    <w14:schemeClr w14:val="tx1"/>
                  </w14:solidFill>
                </w14:textFill>
              </w:rPr>
              <w:t>3</w:t>
            </w:r>
            <w:r>
              <w:rPr>
                <w:rFonts w:hint="default" w:ascii="Times New Roman" w:hAnsi="Times New Roman" w:eastAsia="宋体" w:cs="Times New Roman"/>
                <w:color w:val="000000" w:themeColor="text1"/>
                <w:sz w:val="24"/>
                <w14:textFill>
                  <w14:solidFill>
                    <w14:schemeClr w14:val="tx1"/>
                  </w14:solidFill>
                </w14:textFill>
              </w:rPr>
              <w:t>，</w:t>
            </w:r>
            <w:r>
              <w:rPr>
                <w:rFonts w:hint="default" w:ascii="Times New Roman" w:hAnsi="Times New Roman" w:cs="Times New Roman"/>
                <w:color w:val="000000" w:themeColor="text1"/>
                <w:sz w:val="24"/>
                <w:lang w:val="en-US" w:eastAsia="zh-CN"/>
                <w14:textFill>
                  <w14:solidFill>
                    <w14:schemeClr w14:val="tx1"/>
                  </w14:solidFill>
                </w14:textFill>
              </w:rPr>
              <w:t>全年可运行</w:t>
            </w:r>
            <w:r>
              <w:rPr>
                <w:rFonts w:hint="eastAsia" w:ascii="Times New Roman" w:hAnsi="Times New Roman" w:cs="Times New Roman"/>
                <w:color w:val="000000" w:themeColor="text1"/>
                <w:sz w:val="24"/>
                <w:lang w:val="en-US" w:eastAsia="zh-CN"/>
                <w14:textFill>
                  <w14:solidFill>
                    <w14:schemeClr w14:val="tx1"/>
                  </w14:solidFill>
                </w14:textFill>
              </w:rPr>
              <w:t>2400</w:t>
            </w:r>
            <w:r>
              <w:rPr>
                <w:rFonts w:hint="default" w:ascii="Times New Roman" w:hAnsi="Times New Roman" w:cs="Times New Roman"/>
                <w:color w:val="000000" w:themeColor="text1"/>
                <w:sz w:val="24"/>
                <w:lang w:val="en-US" w:eastAsia="zh-CN"/>
                <w14:textFill>
                  <w14:solidFill>
                    <w14:schemeClr w14:val="tx1"/>
                  </w14:solidFill>
                </w14:textFill>
              </w:rPr>
              <w:t>h</w:t>
            </w:r>
            <w:r>
              <w:rPr>
                <w:rFonts w:hint="eastAsia" w:ascii="Times New Roman" w:hAnsi="Times New Roman" w:cs="Times New Roman"/>
                <w:color w:val="000000" w:themeColor="text1"/>
                <w:sz w:val="24"/>
                <w:lang w:val="en-US" w:eastAsia="zh-CN"/>
                <w14:textFill>
                  <w14:solidFill>
                    <w14:schemeClr w14:val="tx1"/>
                  </w14:solidFill>
                </w14:textFill>
              </w:rPr>
              <w:t>。</w:t>
            </w:r>
            <w:r>
              <w:rPr>
                <w:rFonts w:hint="default" w:ascii="Times New Roman" w:hAnsi="Times New Roman" w:eastAsia="宋体" w:cs="Times New Roman"/>
                <w:color w:val="000000" w:themeColor="text1"/>
                <w:sz w:val="24"/>
                <w:lang w:val="en-US" w:eastAsia="zh-CN"/>
                <w14:textFill>
                  <w14:solidFill>
                    <w14:schemeClr w14:val="tx1"/>
                  </w14:solidFill>
                </w14:textFill>
              </w:rPr>
              <w:t>根据</w:t>
            </w:r>
            <w:r>
              <w:rPr>
                <w:rFonts w:hint="eastAsia" w:ascii="Times New Roman" w:hAnsi="Times New Roman" w:eastAsia="宋体" w:cs="Times New Roman"/>
                <w:color w:val="000000" w:themeColor="text1"/>
                <w:sz w:val="24"/>
                <w:lang w:val="en-US" w:eastAsia="zh-CN"/>
                <w14:textFill>
                  <w14:solidFill>
                    <w14:schemeClr w14:val="tx1"/>
                  </w14:solidFill>
                </w14:textFill>
              </w:rPr>
              <w:t>《工业源产排污核算方法和系数手册》</w:t>
            </w:r>
            <w:r>
              <w:rPr>
                <w:rFonts w:hint="default" w:ascii="Times New Roman" w:hAnsi="Times New Roman" w:eastAsia="宋体" w:cs="Times New Roman"/>
                <w:color w:val="000000" w:themeColor="text1"/>
                <w:sz w:val="24"/>
                <w:lang w:val="en-US" w:eastAsia="zh-CN"/>
                <w14:textFill>
                  <w14:solidFill>
                    <w14:schemeClr w14:val="tx1"/>
                  </w14:solidFill>
                </w14:textFill>
              </w:rPr>
              <w:t>4430</w:t>
            </w:r>
            <w:r>
              <w:rPr>
                <w:rFonts w:hint="eastAsia" w:ascii="Times New Roman" w:hAnsi="Times New Roman" w:eastAsia="宋体" w:cs="Times New Roman"/>
                <w:color w:val="000000" w:themeColor="text1"/>
                <w:sz w:val="24"/>
                <w:lang w:val="en-US" w:eastAsia="zh-CN"/>
                <w14:textFill>
                  <w14:solidFill>
                    <w14:schemeClr w14:val="tx1"/>
                  </w14:solidFill>
                </w14:textFill>
              </w:rPr>
              <w:t>工业锅炉（热力生产和供应行业）产污系数表—燃气工业锅炉，</w:t>
            </w:r>
            <w:r>
              <w:rPr>
                <w:rFonts w:hint="default" w:ascii="Times New Roman" w:hAnsi="Times New Roman" w:cs="Times New Roman"/>
                <w:color w:val="000000" w:themeColor="text1"/>
                <w:sz w:val="24"/>
                <w14:textFill>
                  <w14:solidFill>
                    <w14:schemeClr w14:val="tx1"/>
                  </w14:solidFill>
                </w14:textFill>
              </w:rPr>
              <w:t>燃气工业锅炉的废气产排污系数</w:t>
            </w:r>
            <w:r>
              <w:rPr>
                <w:rFonts w:hint="default" w:ascii="Times New Roman" w:hAnsi="Times New Roman" w:eastAsia="宋体" w:cs="Times New Roman"/>
                <w:color w:val="000000" w:themeColor="text1"/>
                <w:sz w:val="24"/>
                <w:szCs w:val="24"/>
                <w:lang w:eastAsia="zh-CN"/>
                <w14:textFill>
                  <w14:solidFill>
                    <w14:schemeClr w14:val="tx1"/>
                  </w14:solidFill>
                </w14:textFill>
              </w:rPr>
              <w:t>：</w:t>
            </w:r>
          </w:p>
          <w:p w14:paraId="115F793F">
            <w:pPr>
              <w:pStyle w:val="12"/>
              <w:bidi w:val="0"/>
              <w:rPr>
                <w:rFonts w:hint="default"/>
              </w:rPr>
            </w:pPr>
            <w:r>
              <w:t xml:space="preserve">表 </w:t>
            </w:r>
            <w:r>
              <w:fldChar w:fldCharType="begin"/>
            </w:r>
            <w:r>
              <w:instrText xml:space="preserve"> SEQ 表 \* ARABIC </w:instrText>
            </w:r>
            <w:r>
              <w:fldChar w:fldCharType="separate"/>
            </w:r>
            <w:r>
              <w:t>14</w:t>
            </w:r>
            <w:r>
              <w:fldChar w:fldCharType="end"/>
            </w:r>
            <w:r>
              <w:rPr>
                <w:rFonts w:hint="default"/>
              </w:rPr>
              <w:t>燃气</w:t>
            </w:r>
            <w:r>
              <w:rPr>
                <w:rFonts w:hint="eastAsia"/>
                <w:lang w:val="en-US" w:eastAsia="zh-CN"/>
              </w:rPr>
              <w:t>工业</w:t>
            </w:r>
            <w:r>
              <w:rPr>
                <w:rFonts w:hint="default"/>
              </w:rPr>
              <w:t>锅炉排污系数表</w:t>
            </w:r>
          </w:p>
          <w:tbl>
            <w:tblPr>
              <w:tblStyle w:val="24"/>
              <w:tblW w:w="4998" w:type="pct"/>
              <w:tblInd w:w="1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49"/>
              <w:gridCol w:w="1970"/>
              <w:gridCol w:w="1984"/>
              <w:gridCol w:w="2764"/>
            </w:tblGrid>
            <w:tr w14:paraId="26C8DE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85" w:type="pct"/>
                  <w:tcBorders>
                    <w:tl2br w:val="nil"/>
                    <w:tr2bl w:val="nil"/>
                  </w:tcBorders>
                  <w:noWrap w:val="0"/>
                  <w:vAlign w:val="center"/>
                </w:tcPr>
                <w:p w14:paraId="0405B7A8">
                  <w:pPr>
                    <w:snapToGrid w:val="0"/>
                    <w:jc w:val="center"/>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b/>
                      <w:color w:val="000000" w:themeColor="text1"/>
                      <w:sz w:val="21"/>
                      <w:szCs w:val="21"/>
                      <w14:textFill>
                        <w14:solidFill>
                          <w14:schemeClr w14:val="tx1"/>
                        </w14:solidFill>
                      </w14:textFill>
                    </w:rPr>
                    <w:t>原料名称</w:t>
                  </w:r>
                </w:p>
              </w:tc>
              <w:tc>
                <w:tcPr>
                  <w:tcW w:w="1177" w:type="pct"/>
                  <w:tcBorders>
                    <w:tl2br w:val="nil"/>
                    <w:tr2bl w:val="nil"/>
                  </w:tcBorders>
                  <w:noWrap w:val="0"/>
                  <w:vAlign w:val="center"/>
                </w:tcPr>
                <w:p w14:paraId="111747EB">
                  <w:pPr>
                    <w:snapToGrid w:val="0"/>
                    <w:jc w:val="center"/>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b/>
                      <w:color w:val="000000" w:themeColor="text1"/>
                      <w:sz w:val="21"/>
                      <w:szCs w:val="21"/>
                      <w14:textFill>
                        <w14:solidFill>
                          <w14:schemeClr w14:val="tx1"/>
                        </w14:solidFill>
                      </w14:textFill>
                    </w:rPr>
                    <w:t>污染物指标</w:t>
                  </w:r>
                </w:p>
              </w:tc>
              <w:tc>
                <w:tcPr>
                  <w:tcW w:w="1185" w:type="pct"/>
                  <w:tcBorders>
                    <w:tl2br w:val="nil"/>
                    <w:tr2bl w:val="nil"/>
                  </w:tcBorders>
                  <w:noWrap w:val="0"/>
                  <w:vAlign w:val="center"/>
                </w:tcPr>
                <w:p w14:paraId="4FC909D2">
                  <w:pPr>
                    <w:snapToGrid w:val="0"/>
                    <w:jc w:val="center"/>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b/>
                      <w:color w:val="000000" w:themeColor="text1"/>
                      <w:sz w:val="21"/>
                      <w:szCs w:val="21"/>
                      <w14:textFill>
                        <w14:solidFill>
                          <w14:schemeClr w14:val="tx1"/>
                        </w14:solidFill>
                      </w14:textFill>
                    </w:rPr>
                    <w:t>单位</w:t>
                  </w:r>
                </w:p>
              </w:tc>
              <w:tc>
                <w:tcPr>
                  <w:tcW w:w="1651" w:type="pct"/>
                  <w:tcBorders>
                    <w:tl2br w:val="nil"/>
                    <w:tr2bl w:val="nil"/>
                  </w:tcBorders>
                  <w:noWrap w:val="0"/>
                  <w:vAlign w:val="center"/>
                </w:tcPr>
                <w:p w14:paraId="21E8FE9E">
                  <w:pPr>
                    <w:snapToGrid w:val="0"/>
                    <w:jc w:val="center"/>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b/>
                      <w:color w:val="000000" w:themeColor="text1"/>
                      <w:sz w:val="21"/>
                      <w:szCs w:val="21"/>
                      <w14:textFill>
                        <w14:solidFill>
                          <w14:schemeClr w14:val="tx1"/>
                        </w14:solidFill>
                      </w14:textFill>
                    </w:rPr>
                    <w:t>产污系数</w:t>
                  </w:r>
                </w:p>
              </w:tc>
            </w:tr>
            <w:tr w14:paraId="5FA844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85" w:type="pct"/>
                  <w:vMerge w:val="restart"/>
                  <w:tcBorders>
                    <w:tl2br w:val="nil"/>
                    <w:tr2bl w:val="nil"/>
                  </w:tcBorders>
                  <w:noWrap w:val="0"/>
                  <w:vAlign w:val="center"/>
                </w:tcPr>
                <w:p w14:paraId="54194D40">
                  <w:pPr>
                    <w:snapToGrid w:val="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天然气</w:t>
                  </w:r>
                </w:p>
              </w:tc>
              <w:tc>
                <w:tcPr>
                  <w:tcW w:w="1177" w:type="pct"/>
                  <w:tcBorders>
                    <w:tl2br w:val="nil"/>
                    <w:tr2bl w:val="nil"/>
                  </w:tcBorders>
                  <w:noWrap w:val="0"/>
                  <w:vAlign w:val="center"/>
                </w:tcPr>
                <w:p w14:paraId="64FBA5FE">
                  <w:pPr>
                    <w:snapToGrid w:val="0"/>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工业废气量</w:t>
                  </w:r>
                </w:p>
              </w:tc>
              <w:tc>
                <w:tcPr>
                  <w:tcW w:w="1185" w:type="pct"/>
                  <w:tcBorders>
                    <w:tl2br w:val="nil"/>
                    <w:tr2bl w:val="nil"/>
                  </w:tcBorders>
                  <w:noWrap w:val="0"/>
                  <w:vAlign w:val="center"/>
                </w:tcPr>
                <w:p w14:paraId="0EBA591B">
                  <w:pPr>
                    <w:snapToGrid w:val="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N</w:t>
                  </w:r>
                  <w:r>
                    <w:rPr>
                      <w:rFonts w:hint="default" w:ascii="Times New Roman" w:hAnsi="Times New Roman" w:cs="Times New Roman"/>
                      <w:color w:val="000000" w:themeColor="text1"/>
                      <w:sz w:val="21"/>
                      <w:szCs w:val="21"/>
                      <w14:textFill>
                        <w14:solidFill>
                          <w14:schemeClr w14:val="tx1"/>
                        </w14:solidFill>
                      </w14:textFill>
                    </w:rPr>
                    <w:t>m</w:t>
                  </w:r>
                  <w:r>
                    <w:rPr>
                      <w:rFonts w:hint="default" w:ascii="Times New Roman" w:hAnsi="Times New Roman" w:cs="Times New Roman"/>
                      <w:color w:val="000000" w:themeColor="text1"/>
                      <w:sz w:val="21"/>
                      <w:szCs w:val="21"/>
                      <w:vertAlign w:val="superscript"/>
                      <w14:textFill>
                        <w14:solidFill>
                          <w14:schemeClr w14:val="tx1"/>
                        </w14:solidFill>
                      </w14:textFill>
                    </w:rPr>
                    <w:t>3</w:t>
                  </w:r>
                  <w:r>
                    <w:rPr>
                      <w:rFonts w:hint="default" w:ascii="Times New Roman" w:hAnsi="Times New Roman" w:cs="Times New Roman"/>
                      <w:color w:val="000000" w:themeColor="text1"/>
                      <w:sz w:val="21"/>
                      <w:szCs w:val="21"/>
                      <w14:textFill>
                        <w14:solidFill>
                          <w14:schemeClr w14:val="tx1"/>
                        </w14:solidFill>
                      </w14:textFill>
                    </w:rPr>
                    <w:t>/万m</w:t>
                  </w:r>
                  <w:r>
                    <w:rPr>
                      <w:rFonts w:hint="default" w:ascii="Times New Roman" w:hAnsi="Times New Roman" w:cs="Times New Roman"/>
                      <w:color w:val="000000" w:themeColor="text1"/>
                      <w:sz w:val="21"/>
                      <w:szCs w:val="21"/>
                      <w:vertAlign w:val="superscript"/>
                      <w14:textFill>
                        <w14:solidFill>
                          <w14:schemeClr w14:val="tx1"/>
                        </w14:solidFill>
                      </w14:textFill>
                    </w:rPr>
                    <w:t>3</w:t>
                  </w:r>
                  <w:r>
                    <w:rPr>
                      <w:rFonts w:hint="default" w:ascii="Times New Roman" w:hAnsi="Times New Roman" w:cs="Times New Roman"/>
                      <w:color w:val="000000" w:themeColor="text1"/>
                      <w:sz w:val="21"/>
                      <w:szCs w:val="21"/>
                      <w14:textFill>
                        <w14:solidFill>
                          <w14:schemeClr w14:val="tx1"/>
                        </w14:solidFill>
                      </w14:textFill>
                    </w:rPr>
                    <w:t>-原料</w:t>
                  </w:r>
                </w:p>
              </w:tc>
              <w:tc>
                <w:tcPr>
                  <w:tcW w:w="1651" w:type="pct"/>
                  <w:tcBorders>
                    <w:tl2br w:val="nil"/>
                    <w:tr2bl w:val="nil"/>
                  </w:tcBorders>
                  <w:noWrap w:val="0"/>
                  <w:vAlign w:val="center"/>
                </w:tcPr>
                <w:p w14:paraId="64429921">
                  <w:pPr>
                    <w:snapToGrid w:val="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107753</w:t>
                  </w:r>
                </w:p>
              </w:tc>
            </w:tr>
            <w:tr w14:paraId="6E89B8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85" w:type="pct"/>
                  <w:vMerge w:val="continue"/>
                  <w:tcBorders>
                    <w:tl2br w:val="nil"/>
                    <w:tr2bl w:val="nil"/>
                  </w:tcBorders>
                  <w:noWrap w:val="0"/>
                  <w:vAlign w:val="center"/>
                </w:tcPr>
                <w:p w14:paraId="409F18EC">
                  <w:pPr>
                    <w:snapToGrid w:val="0"/>
                    <w:jc w:val="center"/>
                    <w:rPr>
                      <w:rFonts w:hint="default" w:ascii="Times New Roman" w:hAnsi="Times New Roman" w:cs="Times New Roman"/>
                      <w:color w:val="000000" w:themeColor="text1"/>
                      <w:sz w:val="21"/>
                      <w:szCs w:val="21"/>
                      <w14:textFill>
                        <w14:solidFill>
                          <w14:schemeClr w14:val="tx1"/>
                        </w14:solidFill>
                      </w14:textFill>
                    </w:rPr>
                  </w:pPr>
                </w:p>
              </w:tc>
              <w:tc>
                <w:tcPr>
                  <w:tcW w:w="1177" w:type="pct"/>
                  <w:tcBorders>
                    <w:tl2br w:val="nil"/>
                    <w:tr2bl w:val="nil"/>
                  </w:tcBorders>
                  <w:noWrap w:val="0"/>
                  <w:vAlign w:val="center"/>
                </w:tcPr>
                <w:p w14:paraId="5B50C6E3">
                  <w:pPr>
                    <w:snapToGrid w:val="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b w:val="0"/>
                      <w:bCs/>
                      <w:color w:val="000000" w:themeColor="text1"/>
                      <w:sz w:val="21"/>
                      <w:szCs w:val="21"/>
                      <w14:textFill>
                        <w14:solidFill>
                          <w14:schemeClr w14:val="tx1"/>
                        </w14:solidFill>
                      </w14:textFill>
                    </w:rPr>
                    <w:t>SO</w:t>
                  </w:r>
                  <w:r>
                    <w:rPr>
                      <w:rFonts w:hint="default" w:ascii="Times New Roman" w:hAnsi="Times New Roman" w:cs="Times New Roman"/>
                      <w:b w:val="0"/>
                      <w:bCs/>
                      <w:color w:val="000000" w:themeColor="text1"/>
                      <w:sz w:val="21"/>
                      <w:szCs w:val="21"/>
                      <w:vertAlign w:val="subscript"/>
                      <w14:textFill>
                        <w14:solidFill>
                          <w14:schemeClr w14:val="tx1"/>
                        </w14:solidFill>
                      </w14:textFill>
                    </w:rPr>
                    <w:t>2</w:t>
                  </w:r>
                </w:p>
              </w:tc>
              <w:tc>
                <w:tcPr>
                  <w:tcW w:w="1185" w:type="pct"/>
                  <w:tcBorders>
                    <w:tl2br w:val="nil"/>
                    <w:tr2bl w:val="nil"/>
                  </w:tcBorders>
                  <w:noWrap w:val="0"/>
                  <w:vAlign w:val="center"/>
                </w:tcPr>
                <w:p w14:paraId="4C36D676">
                  <w:pPr>
                    <w:snapToGrid w:val="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kg/万m</w:t>
                  </w:r>
                  <w:r>
                    <w:rPr>
                      <w:rFonts w:hint="default" w:ascii="Times New Roman" w:hAnsi="Times New Roman" w:cs="Times New Roman"/>
                      <w:color w:val="000000" w:themeColor="text1"/>
                      <w:sz w:val="21"/>
                      <w:szCs w:val="21"/>
                      <w:vertAlign w:val="superscript"/>
                      <w14:textFill>
                        <w14:solidFill>
                          <w14:schemeClr w14:val="tx1"/>
                        </w14:solidFill>
                      </w14:textFill>
                    </w:rPr>
                    <w:t>3</w:t>
                  </w:r>
                  <w:r>
                    <w:rPr>
                      <w:rFonts w:hint="default" w:ascii="Times New Roman" w:hAnsi="Times New Roman" w:cs="Times New Roman"/>
                      <w:color w:val="000000" w:themeColor="text1"/>
                      <w:sz w:val="21"/>
                      <w:szCs w:val="21"/>
                      <w14:textFill>
                        <w14:solidFill>
                          <w14:schemeClr w14:val="tx1"/>
                        </w14:solidFill>
                      </w14:textFill>
                    </w:rPr>
                    <w:t>-原料</w:t>
                  </w:r>
                </w:p>
              </w:tc>
              <w:tc>
                <w:tcPr>
                  <w:tcW w:w="1651" w:type="pct"/>
                  <w:tcBorders>
                    <w:tl2br w:val="nil"/>
                    <w:tr2bl w:val="nil"/>
                  </w:tcBorders>
                  <w:noWrap w:val="0"/>
                  <w:vAlign w:val="center"/>
                </w:tcPr>
                <w:p w14:paraId="3DBCADCB">
                  <w:pPr>
                    <w:snapToGrid w:val="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0.02S</w:t>
                  </w:r>
                </w:p>
              </w:tc>
            </w:tr>
            <w:tr w14:paraId="506730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85" w:type="pct"/>
                  <w:vMerge w:val="continue"/>
                  <w:tcBorders>
                    <w:tl2br w:val="nil"/>
                    <w:tr2bl w:val="nil"/>
                  </w:tcBorders>
                  <w:noWrap w:val="0"/>
                  <w:vAlign w:val="center"/>
                </w:tcPr>
                <w:p w14:paraId="4B2B17D5">
                  <w:pPr>
                    <w:snapToGrid w:val="0"/>
                    <w:jc w:val="center"/>
                    <w:rPr>
                      <w:rFonts w:hint="default" w:ascii="Times New Roman" w:hAnsi="Times New Roman" w:cs="Times New Roman"/>
                      <w:color w:val="000000" w:themeColor="text1"/>
                      <w:sz w:val="21"/>
                      <w:szCs w:val="21"/>
                      <w14:textFill>
                        <w14:solidFill>
                          <w14:schemeClr w14:val="tx1"/>
                        </w14:solidFill>
                      </w14:textFill>
                    </w:rPr>
                  </w:pPr>
                </w:p>
              </w:tc>
              <w:tc>
                <w:tcPr>
                  <w:tcW w:w="1177" w:type="pct"/>
                  <w:tcBorders>
                    <w:tl2br w:val="nil"/>
                    <w:tr2bl w:val="nil"/>
                  </w:tcBorders>
                  <w:noWrap w:val="0"/>
                  <w:vAlign w:val="center"/>
                </w:tcPr>
                <w:p w14:paraId="613D59A1">
                  <w:pPr>
                    <w:snapToGrid w:val="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b w:val="0"/>
                      <w:bCs/>
                      <w:color w:val="000000" w:themeColor="text1"/>
                      <w:sz w:val="21"/>
                      <w:szCs w:val="21"/>
                      <w14:textFill>
                        <w14:solidFill>
                          <w14:schemeClr w14:val="tx1"/>
                        </w14:solidFill>
                      </w14:textFill>
                    </w:rPr>
                    <w:t>NO</w:t>
                  </w:r>
                  <w:r>
                    <w:rPr>
                      <w:rFonts w:hint="eastAsia" w:ascii="Times New Roman" w:hAnsi="Times New Roman" w:cs="Times New Roman"/>
                      <w:b w:val="0"/>
                      <w:bCs/>
                      <w:color w:val="000000" w:themeColor="text1"/>
                      <w:sz w:val="21"/>
                      <w:szCs w:val="21"/>
                      <w:vertAlign w:val="subscript"/>
                      <w:lang w:val="en-US" w:eastAsia="zh-CN"/>
                      <w14:textFill>
                        <w14:solidFill>
                          <w14:schemeClr w14:val="tx1"/>
                        </w14:solidFill>
                      </w14:textFill>
                    </w:rPr>
                    <w:t>X</w:t>
                  </w:r>
                </w:p>
              </w:tc>
              <w:tc>
                <w:tcPr>
                  <w:tcW w:w="1185" w:type="pct"/>
                  <w:tcBorders>
                    <w:tl2br w:val="nil"/>
                    <w:tr2bl w:val="nil"/>
                  </w:tcBorders>
                  <w:noWrap w:val="0"/>
                  <w:vAlign w:val="center"/>
                </w:tcPr>
                <w:p w14:paraId="6DA303DD">
                  <w:pPr>
                    <w:snapToGrid w:val="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kg/万m</w:t>
                  </w:r>
                  <w:r>
                    <w:rPr>
                      <w:rFonts w:hint="default" w:ascii="Times New Roman" w:hAnsi="Times New Roman" w:cs="Times New Roman"/>
                      <w:color w:val="000000" w:themeColor="text1"/>
                      <w:sz w:val="21"/>
                      <w:szCs w:val="21"/>
                      <w:vertAlign w:val="superscript"/>
                      <w14:textFill>
                        <w14:solidFill>
                          <w14:schemeClr w14:val="tx1"/>
                        </w14:solidFill>
                      </w14:textFill>
                    </w:rPr>
                    <w:t>3</w:t>
                  </w:r>
                  <w:r>
                    <w:rPr>
                      <w:rFonts w:hint="default" w:ascii="Times New Roman" w:hAnsi="Times New Roman" w:cs="Times New Roman"/>
                      <w:color w:val="000000" w:themeColor="text1"/>
                      <w:sz w:val="21"/>
                      <w:szCs w:val="21"/>
                      <w14:textFill>
                        <w14:solidFill>
                          <w14:schemeClr w14:val="tx1"/>
                        </w14:solidFill>
                      </w14:textFill>
                    </w:rPr>
                    <w:t>-原料</w:t>
                  </w:r>
                </w:p>
              </w:tc>
              <w:tc>
                <w:tcPr>
                  <w:tcW w:w="1651" w:type="pct"/>
                  <w:tcBorders>
                    <w:tl2br w:val="nil"/>
                    <w:tr2bl w:val="nil"/>
                  </w:tcBorders>
                  <w:noWrap w:val="0"/>
                  <w:vAlign w:val="center"/>
                </w:tcPr>
                <w:p w14:paraId="32125F2A">
                  <w:pPr>
                    <w:snapToGrid w:val="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3.03（低氮燃烧-国际领先）</w:t>
                  </w:r>
                </w:p>
              </w:tc>
            </w:tr>
          </w:tbl>
          <w:p w14:paraId="72FDCDA4">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480" w:firstLineChars="200"/>
              <w:textAlignment w:val="auto"/>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color w:val="000000" w:themeColor="text1"/>
                <w:sz w:val="24"/>
                <w:szCs w:val="24"/>
                <w14:textFill>
                  <w14:solidFill>
                    <w14:schemeClr w14:val="tx1"/>
                  </w14:solidFill>
                </w14:textFill>
              </w:rPr>
              <w:t>烟气量：</w:t>
            </w:r>
            <w:r>
              <w:rPr>
                <w:rFonts w:hint="eastAsia" w:ascii="Times New Roman" w:hAnsi="Times New Roman" w:cs="Times New Roman"/>
                <w:color w:val="000000" w:themeColor="text1"/>
                <w:sz w:val="24"/>
                <w:lang w:eastAsia="zh-CN"/>
                <w14:textFill>
                  <w14:solidFill>
                    <w14:schemeClr w14:val="tx1"/>
                  </w14:solidFill>
                </w14:textFill>
              </w:rPr>
              <w:t>项目</w:t>
            </w:r>
            <w:r>
              <w:rPr>
                <w:rFonts w:hint="default" w:ascii="Times New Roman" w:hAnsi="Times New Roman" w:cs="Times New Roman"/>
                <w:color w:val="000000" w:themeColor="text1"/>
                <w:sz w:val="24"/>
                <w:szCs w:val="24"/>
                <w14:textFill>
                  <w14:solidFill>
                    <w14:schemeClr w14:val="tx1"/>
                  </w14:solidFill>
                </w14:textFill>
              </w:rPr>
              <w:t>年燃烧天然气</w:t>
            </w:r>
            <w:r>
              <w:rPr>
                <w:rFonts w:hint="eastAsia" w:ascii="Times New Roman" w:hAnsi="Times New Roman" w:cs="Times New Roman"/>
                <w:color w:val="000000" w:themeColor="text1"/>
                <w:sz w:val="24"/>
                <w:szCs w:val="24"/>
                <w:lang w:val="en-US" w:eastAsia="zh-CN"/>
                <w14:textFill>
                  <w14:solidFill>
                    <w14:schemeClr w14:val="tx1"/>
                  </w14:solidFill>
                </w14:textFill>
              </w:rPr>
              <w:t>36</w:t>
            </w:r>
            <w:r>
              <w:rPr>
                <w:rFonts w:hint="default" w:ascii="Times New Roman" w:hAnsi="Times New Roman" w:cs="Times New Roman"/>
                <w:color w:val="000000" w:themeColor="text1"/>
                <w:sz w:val="24"/>
                <w:szCs w:val="24"/>
                <w14:textFill>
                  <w14:solidFill>
                    <w14:schemeClr w14:val="tx1"/>
                  </w14:solidFill>
                </w14:textFill>
              </w:rPr>
              <w:t>万m</w:t>
            </w:r>
            <w:r>
              <w:rPr>
                <w:rFonts w:hint="default" w:ascii="Times New Roman" w:hAnsi="Times New Roman" w:cs="Times New Roman"/>
                <w:color w:val="000000" w:themeColor="text1"/>
                <w:sz w:val="24"/>
                <w:szCs w:val="24"/>
                <w:vertAlign w:val="superscript"/>
                <w14:textFill>
                  <w14:solidFill>
                    <w14:schemeClr w14:val="tx1"/>
                  </w14:solidFill>
                </w14:textFill>
              </w:rPr>
              <w:t>3</w:t>
            </w:r>
            <w:r>
              <w:rPr>
                <w:rFonts w:hint="default" w:ascii="Times New Roman" w:hAnsi="Times New Roman" w:cs="Times New Roman"/>
                <w:color w:val="000000" w:themeColor="text1"/>
                <w:sz w:val="24"/>
                <w:szCs w:val="24"/>
                <w14:textFill>
                  <w14:solidFill>
                    <w14:schemeClr w14:val="tx1"/>
                  </w14:solidFill>
                </w14:textFill>
              </w:rPr>
              <w:t>，则烟气产生量为</w:t>
            </w:r>
            <w:r>
              <w:rPr>
                <w:rFonts w:hint="eastAsia" w:ascii="Times New Roman" w:hAnsi="Times New Roman" w:cs="Times New Roman"/>
                <w:color w:val="000000" w:themeColor="text1"/>
                <w:sz w:val="24"/>
                <w:szCs w:val="24"/>
                <w:lang w:val="en-US" w:eastAsia="zh-CN"/>
                <w14:textFill>
                  <w14:solidFill>
                    <w14:schemeClr w14:val="tx1"/>
                  </w14:solidFill>
                </w14:textFill>
              </w:rPr>
              <w:t>387.9108</w:t>
            </w:r>
            <w:r>
              <w:rPr>
                <w:rFonts w:hint="default" w:ascii="Times New Roman" w:hAnsi="Times New Roman" w:cs="Times New Roman"/>
                <w:color w:val="000000" w:themeColor="text1"/>
                <w:sz w:val="24"/>
                <w:szCs w:val="24"/>
                <w14:textFill>
                  <w14:solidFill>
                    <w14:schemeClr w14:val="tx1"/>
                  </w14:solidFill>
                </w14:textFill>
              </w:rPr>
              <w:t>万m</w:t>
            </w:r>
            <w:r>
              <w:rPr>
                <w:rFonts w:hint="default" w:ascii="Times New Roman" w:hAnsi="Times New Roman" w:cs="Times New Roman"/>
                <w:color w:val="000000" w:themeColor="text1"/>
                <w:sz w:val="24"/>
                <w:szCs w:val="24"/>
                <w:vertAlign w:val="superscript"/>
                <w14:textFill>
                  <w14:solidFill>
                    <w14:schemeClr w14:val="tx1"/>
                  </w14:solidFill>
                </w14:textFill>
              </w:rPr>
              <w:t>3</w:t>
            </w:r>
            <w:r>
              <w:rPr>
                <w:rFonts w:hint="default" w:ascii="Times New Roman" w:hAnsi="Times New Roman" w:cs="Times New Roman"/>
                <w:color w:val="000000" w:themeColor="text1"/>
                <w:sz w:val="24"/>
                <w:szCs w:val="24"/>
                <w14:textFill>
                  <w14:solidFill>
                    <w14:schemeClr w14:val="tx1"/>
                  </w14:solidFill>
                </w14:textFill>
              </w:rPr>
              <w:t>/a。</w:t>
            </w:r>
          </w:p>
          <w:p w14:paraId="6A9C2C90">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cs="Times New Roman"/>
                <w:color w:val="000000" w:themeColor="text1"/>
                <w:sz w:val="24"/>
                <w:szCs w:val="24"/>
                <w14:textFill>
                  <w14:solidFill>
                    <w14:schemeClr w14:val="tx1"/>
                  </w14:solidFill>
                </w14:textFill>
              </w:rPr>
              <w:t>SO</w:t>
            </w:r>
            <w:r>
              <w:rPr>
                <w:rFonts w:hint="default" w:ascii="Times New Roman" w:hAnsi="Times New Roman" w:cs="Times New Roman"/>
                <w:color w:val="000000" w:themeColor="text1"/>
                <w:sz w:val="24"/>
                <w:szCs w:val="24"/>
                <w:vertAlign w:val="subscript"/>
                <w14:textFill>
                  <w14:solidFill>
                    <w14:schemeClr w14:val="tx1"/>
                  </w14:solidFill>
                </w14:textFill>
              </w:rPr>
              <w:t>2</w:t>
            </w:r>
            <w:r>
              <w:rPr>
                <w:rFonts w:hint="default" w:ascii="Times New Roman" w:hAnsi="Times New Roman" w:cs="Times New Roman"/>
                <w:color w:val="000000" w:themeColor="text1"/>
                <w:sz w:val="24"/>
                <w:szCs w:val="24"/>
                <w14:textFill>
                  <w14:solidFill>
                    <w14:schemeClr w14:val="tx1"/>
                  </w14:solidFill>
                </w14:textFill>
              </w:rPr>
              <w:t>：</w:t>
            </w:r>
            <w:r>
              <w:rPr>
                <w:rFonts w:hint="default" w:ascii="Times New Roman" w:hAnsi="Times New Roman" w:cs="Times New Roman"/>
                <w:bCs/>
                <w:color w:val="000000" w:themeColor="text1"/>
                <w:sz w:val="24"/>
                <w:szCs w:val="24"/>
                <w:highlight w:val="none"/>
                <w14:textFill>
                  <w14:solidFill>
                    <w14:schemeClr w14:val="tx1"/>
                  </w14:solidFill>
                </w14:textFill>
              </w:rPr>
              <w:t>根据国家标准《天然气》（GB17820-201</w:t>
            </w:r>
            <w:r>
              <w:rPr>
                <w:rFonts w:hint="default" w:ascii="Times New Roman" w:hAnsi="Times New Roman" w:cs="Times New Roman"/>
                <w:bCs/>
                <w:color w:val="000000" w:themeColor="text1"/>
                <w:sz w:val="24"/>
                <w:szCs w:val="24"/>
                <w:highlight w:val="none"/>
                <w:lang w:val="en-US" w:eastAsia="zh-CN"/>
                <w14:textFill>
                  <w14:solidFill>
                    <w14:schemeClr w14:val="tx1"/>
                  </w14:solidFill>
                </w14:textFill>
              </w:rPr>
              <w:t>8</w:t>
            </w:r>
            <w:r>
              <w:rPr>
                <w:rFonts w:hint="default" w:ascii="Times New Roman" w:hAnsi="Times New Roman" w:cs="Times New Roman"/>
                <w:bCs/>
                <w:color w:val="000000" w:themeColor="text1"/>
                <w:sz w:val="24"/>
                <w:szCs w:val="24"/>
                <w:highlight w:val="none"/>
                <w14:textFill>
                  <w14:solidFill>
                    <w14:schemeClr w14:val="tx1"/>
                  </w14:solidFill>
                </w14:textFill>
              </w:rPr>
              <w:t>）中“一类气”技术指标（总硫≤</w:t>
            </w:r>
            <w:r>
              <w:rPr>
                <w:rFonts w:hint="default" w:ascii="Times New Roman" w:hAnsi="Times New Roman" w:cs="Times New Roman"/>
                <w:bCs/>
                <w:color w:val="000000" w:themeColor="text1"/>
                <w:sz w:val="24"/>
                <w:szCs w:val="24"/>
                <w:highlight w:val="none"/>
                <w:lang w:val="en-US" w:eastAsia="zh-CN"/>
                <w14:textFill>
                  <w14:solidFill>
                    <w14:schemeClr w14:val="tx1"/>
                  </w14:solidFill>
                </w14:textFill>
              </w:rPr>
              <w:t>20</w:t>
            </w:r>
            <w:r>
              <w:rPr>
                <w:rFonts w:hint="default" w:ascii="Times New Roman" w:hAnsi="Times New Roman" w:cs="Times New Roman"/>
                <w:bCs/>
                <w:color w:val="000000" w:themeColor="text1"/>
                <w:sz w:val="24"/>
                <w:szCs w:val="24"/>
                <w:highlight w:val="none"/>
                <w14:textFill>
                  <w14:solidFill>
                    <w14:schemeClr w14:val="tx1"/>
                  </w14:solidFill>
                </w14:textFill>
              </w:rPr>
              <w:t>mg/</w:t>
            </w:r>
            <w:r>
              <w:rPr>
                <w:rFonts w:hint="default" w:ascii="Times New Roman" w:hAnsi="Times New Roman" w:cs="Times New Roman"/>
                <w:color w:val="000000" w:themeColor="text1"/>
                <w:sz w:val="24"/>
                <w:szCs w:val="24"/>
                <w:highlight w:val="none"/>
                <w14:textFill>
                  <w14:solidFill>
                    <w14:schemeClr w14:val="tx1"/>
                  </w14:solidFill>
                </w14:textFill>
              </w:rPr>
              <w:t>m</w:t>
            </w:r>
            <w:r>
              <w:rPr>
                <w:rFonts w:hint="default" w:ascii="Times New Roman" w:hAnsi="Times New Roman" w:cs="Times New Roman"/>
                <w:color w:val="000000" w:themeColor="text1"/>
                <w:sz w:val="24"/>
                <w:szCs w:val="24"/>
                <w:highlight w:val="none"/>
                <w:vertAlign w:val="superscript"/>
                <w14:textFill>
                  <w14:solidFill>
                    <w14:schemeClr w14:val="tx1"/>
                  </w14:solidFill>
                </w14:textFill>
              </w:rPr>
              <w:t>3</w:t>
            </w:r>
            <w:r>
              <w:rPr>
                <w:rFonts w:hint="default" w:ascii="Times New Roman" w:hAnsi="Times New Roman" w:cs="Times New Roman"/>
                <w:bCs/>
                <w:color w:val="000000" w:themeColor="text1"/>
                <w:sz w:val="24"/>
                <w:szCs w:val="24"/>
                <w:highlight w:val="none"/>
                <w14:textFill>
                  <w14:solidFill>
                    <w14:schemeClr w14:val="tx1"/>
                  </w14:solidFill>
                </w14:textFill>
              </w:rPr>
              <w:t>），燃料中含硫量（S）</w:t>
            </w:r>
            <w:r>
              <w:rPr>
                <w:rFonts w:hint="eastAsia" w:ascii="Times New Roman" w:hAnsi="Times New Roman" w:cs="Times New Roman"/>
                <w:bCs/>
                <w:color w:val="000000" w:themeColor="text1"/>
                <w:sz w:val="24"/>
                <w:szCs w:val="24"/>
                <w:highlight w:val="none"/>
                <w:lang w:val="en-US" w:eastAsia="zh-CN"/>
                <w14:textFill>
                  <w14:solidFill>
                    <w14:schemeClr w14:val="tx1"/>
                  </w14:solidFill>
                </w14:textFill>
              </w:rPr>
              <w:t>按20</w:t>
            </w:r>
            <w:r>
              <w:rPr>
                <w:rFonts w:hint="default" w:ascii="Times New Roman" w:hAnsi="Times New Roman" w:cs="Times New Roman"/>
                <w:bCs/>
                <w:color w:val="000000" w:themeColor="text1"/>
                <w:sz w:val="24"/>
                <w:szCs w:val="24"/>
                <w:highlight w:val="none"/>
                <w14:textFill>
                  <w14:solidFill>
                    <w14:schemeClr w14:val="tx1"/>
                  </w14:solidFill>
                </w14:textFill>
              </w:rPr>
              <w:t>毫克/立方米，则S=</w:t>
            </w:r>
            <w:r>
              <w:rPr>
                <w:rFonts w:hint="eastAsia" w:ascii="Times New Roman" w:hAnsi="Times New Roman" w:cs="Times New Roman"/>
                <w:bCs/>
                <w:color w:val="000000" w:themeColor="text1"/>
                <w:sz w:val="24"/>
                <w:szCs w:val="24"/>
                <w:highlight w:val="none"/>
                <w:lang w:val="en-US" w:eastAsia="zh-CN"/>
                <w14:textFill>
                  <w14:solidFill>
                    <w14:schemeClr w14:val="tx1"/>
                  </w14:solidFill>
                </w14:textFill>
              </w:rPr>
              <w:t>20</w:t>
            </w:r>
            <w:r>
              <w:rPr>
                <w:rFonts w:hint="default" w:ascii="Times New Roman" w:hAnsi="Times New Roman" w:cs="Times New Roman"/>
                <w:bCs/>
                <w:color w:val="000000" w:themeColor="text1"/>
                <w:sz w:val="24"/>
                <w:szCs w:val="24"/>
                <w:highlight w:val="none"/>
                <w14:textFill>
                  <w14:solidFill>
                    <w14:schemeClr w14:val="tx1"/>
                  </w14:solidFill>
                </w14:textFill>
              </w:rPr>
              <w:t>。</w:t>
            </w:r>
            <w:r>
              <w:rPr>
                <w:rFonts w:hint="default" w:ascii="Times New Roman" w:hAnsi="Times New Roman" w:cs="Times New Roman"/>
                <w:bCs/>
                <w:color w:val="000000" w:themeColor="text1"/>
                <w:sz w:val="24"/>
                <w:szCs w:val="24"/>
                <w:highlight w:val="none"/>
                <w:lang w:eastAsia="zh-CN"/>
                <w14:textFill>
                  <w14:solidFill>
                    <w14:schemeClr w14:val="tx1"/>
                  </w14:solidFill>
                </w14:textFill>
              </w:rPr>
              <w:t>经</w:t>
            </w:r>
            <w:r>
              <w:rPr>
                <w:rFonts w:hint="default" w:ascii="Times New Roman" w:hAnsi="Times New Roman" w:cs="Times New Roman"/>
                <w:color w:val="000000" w:themeColor="text1"/>
                <w:sz w:val="24"/>
                <w:szCs w:val="24"/>
                <w:highlight w:val="none"/>
                <w14:textFill>
                  <w14:solidFill>
                    <w14:schemeClr w14:val="tx1"/>
                  </w14:solidFill>
                </w14:textFill>
              </w:rPr>
              <w:t>计算得到SO</w:t>
            </w:r>
            <w:r>
              <w:rPr>
                <w:rFonts w:hint="default" w:ascii="Times New Roman" w:hAnsi="Times New Roman" w:cs="Times New Roman"/>
                <w:color w:val="000000" w:themeColor="text1"/>
                <w:sz w:val="24"/>
                <w:szCs w:val="24"/>
                <w:highlight w:val="none"/>
                <w:vertAlign w:val="subscript"/>
                <w14:textFill>
                  <w14:solidFill>
                    <w14:schemeClr w14:val="tx1"/>
                  </w14:solidFill>
                </w14:textFill>
              </w:rPr>
              <w:t>2</w:t>
            </w:r>
            <w:r>
              <w:rPr>
                <w:rFonts w:hint="default" w:ascii="Times New Roman" w:hAnsi="Times New Roman" w:cs="Times New Roman"/>
                <w:color w:val="000000" w:themeColor="text1"/>
                <w:sz w:val="24"/>
                <w:szCs w:val="24"/>
                <w:highlight w:val="none"/>
                <w14:textFill>
                  <w14:solidFill>
                    <w14:schemeClr w14:val="tx1"/>
                  </w14:solidFill>
                </w14:textFill>
              </w:rPr>
              <w:t>产生量为</w:t>
            </w:r>
            <w:r>
              <w:rPr>
                <w:rFonts w:hint="eastAsia" w:ascii="Times New Roman" w:hAnsi="Times New Roman" w:cs="Times New Roman"/>
                <w:color w:val="000000" w:themeColor="text1"/>
                <w:sz w:val="24"/>
                <w:szCs w:val="24"/>
                <w:highlight w:val="none"/>
                <w:lang w:val="en-US" w:eastAsia="zh-CN"/>
                <w14:textFill>
                  <w14:solidFill>
                    <w14:schemeClr w14:val="tx1"/>
                  </w14:solidFill>
                </w14:textFill>
              </w:rPr>
              <w:t>0.0144t</w:t>
            </w:r>
            <w:r>
              <w:rPr>
                <w:rFonts w:hint="default" w:ascii="Times New Roman" w:hAnsi="Times New Roman" w:cs="Times New Roman"/>
                <w:color w:val="000000" w:themeColor="text1"/>
                <w:sz w:val="24"/>
                <w:szCs w:val="24"/>
                <w:highlight w:val="none"/>
                <w14:textFill>
                  <w14:solidFill>
                    <w14:schemeClr w14:val="tx1"/>
                  </w14:solidFill>
                </w14:textFill>
              </w:rPr>
              <w:t>/a。</w:t>
            </w:r>
          </w:p>
          <w:p w14:paraId="0AF2352B">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cs="Times New Roman"/>
                <w:color w:val="000000" w:themeColor="text1"/>
                <w:sz w:val="24"/>
                <w:szCs w:val="24"/>
                <w:highlight w:val="none"/>
                <w:lang w:eastAsia="zh-CN"/>
                <w14:textFill>
                  <w14:solidFill>
                    <w14:schemeClr w14:val="tx1"/>
                  </w14:solidFill>
                </w14:textFill>
              </w:rPr>
            </w:pPr>
            <w:r>
              <w:rPr>
                <w:rFonts w:hint="default" w:ascii="Times New Roman" w:hAnsi="Times New Roman" w:cs="Times New Roman"/>
                <w:color w:val="000000" w:themeColor="text1"/>
                <w:sz w:val="24"/>
                <w:szCs w:val="24"/>
                <w:highlight w:val="none"/>
                <w14:textFill>
                  <w14:solidFill>
                    <w14:schemeClr w14:val="tx1"/>
                  </w14:solidFill>
                </w14:textFill>
              </w:rPr>
              <w:t>NO</w:t>
            </w:r>
            <w:r>
              <w:rPr>
                <w:rFonts w:hint="default" w:ascii="Times New Roman" w:hAnsi="Times New Roman" w:cs="Times New Roman"/>
                <w:color w:val="000000" w:themeColor="text1"/>
                <w:sz w:val="24"/>
                <w:szCs w:val="24"/>
                <w:highlight w:val="none"/>
                <w:vertAlign w:val="subscript"/>
                <w14:textFill>
                  <w14:solidFill>
                    <w14:schemeClr w14:val="tx1"/>
                  </w14:solidFill>
                </w14:textFill>
              </w:rPr>
              <w:t>X</w:t>
            </w:r>
            <w:r>
              <w:rPr>
                <w:rFonts w:hint="default" w:ascii="Times New Roman" w:hAnsi="Times New Roman" w:cs="Times New Roman"/>
                <w:color w:val="000000" w:themeColor="text1"/>
                <w:sz w:val="24"/>
                <w:szCs w:val="24"/>
                <w:highlight w:val="none"/>
                <w14:textFill>
                  <w14:solidFill>
                    <w14:schemeClr w14:val="tx1"/>
                  </w14:solidFill>
                </w14:textFill>
              </w:rPr>
              <w:t>：</w:t>
            </w:r>
            <w:r>
              <w:rPr>
                <w:rFonts w:hint="eastAsia" w:ascii="Times New Roman" w:hAnsi="Times New Roman" w:cs="Times New Roman"/>
                <w:color w:val="000000" w:themeColor="text1"/>
                <w:sz w:val="24"/>
                <w:lang w:eastAsia="zh-CN"/>
                <w14:textFill>
                  <w14:solidFill>
                    <w14:schemeClr w14:val="tx1"/>
                  </w14:solidFill>
                </w14:textFill>
              </w:rPr>
              <w:t>项目</w:t>
            </w:r>
            <w:r>
              <w:rPr>
                <w:rFonts w:hint="default" w:ascii="Times New Roman" w:hAnsi="Times New Roman" w:cs="Times New Roman"/>
                <w:color w:val="000000" w:themeColor="text1"/>
                <w:sz w:val="24"/>
                <w:szCs w:val="24"/>
                <w:highlight w:val="none"/>
                <w14:textFill>
                  <w14:solidFill>
                    <w14:schemeClr w14:val="tx1"/>
                  </w14:solidFill>
                </w14:textFill>
              </w:rPr>
              <w:t>每年燃烧天然气</w:t>
            </w:r>
            <w:r>
              <w:rPr>
                <w:rFonts w:hint="eastAsia" w:ascii="Times New Roman" w:hAnsi="Times New Roman" w:cs="Times New Roman"/>
                <w:color w:val="000000" w:themeColor="text1"/>
                <w:sz w:val="24"/>
                <w:szCs w:val="24"/>
                <w:highlight w:val="none"/>
                <w:lang w:val="en-US" w:eastAsia="zh-CN"/>
                <w14:textFill>
                  <w14:solidFill>
                    <w14:schemeClr w14:val="tx1"/>
                  </w14:solidFill>
                </w14:textFill>
              </w:rPr>
              <w:t>36</w:t>
            </w:r>
            <w:r>
              <w:rPr>
                <w:rFonts w:hint="default" w:ascii="Times New Roman" w:hAnsi="Times New Roman" w:cs="Times New Roman"/>
                <w:color w:val="000000" w:themeColor="text1"/>
                <w:sz w:val="24"/>
                <w:szCs w:val="24"/>
                <w:highlight w:val="none"/>
                <w14:textFill>
                  <w14:solidFill>
                    <w14:schemeClr w14:val="tx1"/>
                  </w14:solidFill>
                </w14:textFill>
              </w:rPr>
              <w:t>万</w:t>
            </w:r>
            <w:r>
              <w:rPr>
                <w:rFonts w:hint="default" w:ascii="Times New Roman" w:hAnsi="Times New Roman" w:cs="Times New Roman"/>
                <w:color w:val="000000" w:themeColor="text1"/>
                <w:sz w:val="24"/>
                <w:szCs w:val="24"/>
                <w14:textFill>
                  <w14:solidFill>
                    <w14:schemeClr w14:val="tx1"/>
                  </w14:solidFill>
                </w14:textFill>
              </w:rPr>
              <w:t>m</w:t>
            </w:r>
            <w:r>
              <w:rPr>
                <w:rFonts w:hint="default" w:ascii="Times New Roman" w:hAnsi="Times New Roman" w:cs="Times New Roman"/>
                <w:color w:val="000000" w:themeColor="text1"/>
                <w:sz w:val="24"/>
                <w:szCs w:val="24"/>
                <w:vertAlign w:val="superscript"/>
                <w14:textFill>
                  <w14:solidFill>
                    <w14:schemeClr w14:val="tx1"/>
                  </w14:solidFill>
                </w14:textFill>
              </w:rPr>
              <w:t>3</w:t>
            </w:r>
            <w:r>
              <w:rPr>
                <w:rFonts w:hint="default" w:ascii="Times New Roman" w:hAnsi="Times New Roman" w:cs="Times New Roman"/>
                <w:color w:val="000000" w:themeColor="text1"/>
                <w:sz w:val="24"/>
                <w:szCs w:val="24"/>
                <w:highlight w:val="none"/>
                <w14:textFill>
                  <w14:solidFill>
                    <w14:schemeClr w14:val="tx1"/>
                  </w14:solidFill>
                </w14:textFill>
              </w:rPr>
              <w:t>，</w:t>
            </w:r>
            <w:r>
              <w:rPr>
                <w:rFonts w:hint="default" w:ascii="Times New Roman" w:hAnsi="Times New Roman" w:cs="Times New Roman"/>
                <w:color w:val="000000" w:themeColor="text1"/>
                <w:sz w:val="24"/>
                <w:szCs w:val="24"/>
                <w:highlight w:val="none"/>
                <w:lang w:eastAsia="zh-CN"/>
                <w14:textFill>
                  <w14:solidFill>
                    <w14:schemeClr w14:val="tx1"/>
                  </w14:solidFill>
                </w14:textFill>
              </w:rPr>
              <w:t>项目锅炉安装</w:t>
            </w:r>
            <w:r>
              <w:rPr>
                <w:rFonts w:hint="eastAsia" w:ascii="Times New Roman" w:hAnsi="Times New Roman" w:cs="Times New Roman"/>
                <w:color w:val="000000" w:themeColor="text1"/>
                <w:sz w:val="24"/>
                <w:szCs w:val="24"/>
                <w:highlight w:val="none"/>
                <w:lang w:eastAsia="zh-CN"/>
                <w14:textFill>
                  <w14:solidFill>
                    <w14:schemeClr w14:val="tx1"/>
                  </w14:solidFill>
                </w14:textFill>
              </w:rPr>
              <w:t>低氮燃</w:t>
            </w:r>
            <w:r>
              <w:rPr>
                <w:rFonts w:hint="default" w:ascii="Times New Roman" w:hAnsi="Times New Roman" w:cs="Times New Roman"/>
                <w:color w:val="000000" w:themeColor="text1"/>
                <w:sz w:val="24"/>
                <w:szCs w:val="24"/>
                <w:highlight w:val="none"/>
                <w:lang w:eastAsia="zh-CN"/>
                <w14:textFill>
                  <w14:solidFill>
                    <w14:schemeClr w14:val="tx1"/>
                  </w14:solidFill>
                </w14:textFill>
              </w:rPr>
              <w:t>气</w:t>
            </w:r>
            <w:r>
              <w:rPr>
                <w:rFonts w:hint="eastAsia" w:ascii="Times New Roman" w:hAnsi="Times New Roman" w:cs="Times New Roman"/>
                <w:color w:val="000000" w:themeColor="text1"/>
                <w:sz w:val="24"/>
                <w:szCs w:val="24"/>
                <w:highlight w:val="none"/>
                <w:lang w:val="en-US" w:eastAsia="zh-CN"/>
                <w14:textFill>
                  <w14:solidFill>
                    <w14:schemeClr w14:val="tx1"/>
                  </w14:solidFill>
                </w14:textFill>
              </w:rPr>
              <w:t>蒸汽</w:t>
            </w:r>
            <w:r>
              <w:rPr>
                <w:rFonts w:hint="default" w:ascii="Times New Roman" w:hAnsi="Times New Roman" w:cs="Times New Roman"/>
                <w:color w:val="000000" w:themeColor="text1"/>
                <w:sz w:val="24"/>
                <w:szCs w:val="24"/>
                <w:highlight w:val="none"/>
                <w:lang w:eastAsia="zh-CN"/>
                <w14:textFill>
                  <w14:solidFill>
                    <w14:schemeClr w14:val="tx1"/>
                  </w14:solidFill>
                </w14:textFill>
              </w:rPr>
              <w:t>锅炉，则</w:t>
            </w:r>
            <w:r>
              <w:rPr>
                <w:rFonts w:hint="default" w:ascii="Times New Roman" w:hAnsi="Times New Roman" w:cs="Times New Roman"/>
                <w:color w:val="000000" w:themeColor="text1"/>
                <w:sz w:val="24"/>
                <w:szCs w:val="24"/>
                <w:highlight w:val="none"/>
                <w14:textFill>
                  <w14:solidFill>
                    <w14:schemeClr w14:val="tx1"/>
                  </w14:solidFill>
                </w14:textFill>
              </w:rPr>
              <w:t>NO</w:t>
            </w:r>
            <w:r>
              <w:rPr>
                <w:rFonts w:hint="default" w:ascii="Times New Roman" w:hAnsi="Times New Roman" w:cs="Times New Roman"/>
                <w:color w:val="000000" w:themeColor="text1"/>
                <w:sz w:val="24"/>
                <w:szCs w:val="24"/>
                <w:highlight w:val="none"/>
                <w:vertAlign w:val="subscript"/>
                <w14:textFill>
                  <w14:solidFill>
                    <w14:schemeClr w14:val="tx1"/>
                  </w14:solidFill>
                </w14:textFill>
              </w:rPr>
              <w:t>X</w:t>
            </w:r>
            <w:r>
              <w:rPr>
                <w:rFonts w:hint="default" w:ascii="Times New Roman" w:hAnsi="Times New Roman" w:cs="Times New Roman"/>
                <w:color w:val="000000" w:themeColor="text1"/>
                <w:sz w:val="24"/>
                <w:szCs w:val="24"/>
                <w:highlight w:val="none"/>
                <w:lang w:eastAsia="zh-CN"/>
                <w14:textFill>
                  <w14:solidFill>
                    <w14:schemeClr w14:val="tx1"/>
                  </w14:solidFill>
                </w14:textFill>
              </w:rPr>
              <w:t>排放</w:t>
            </w:r>
            <w:r>
              <w:rPr>
                <w:rFonts w:hint="default" w:ascii="Times New Roman" w:hAnsi="Times New Roman" w:cs="Times New Roman"/>
                <w:color w:val="000000" w:themeColor="text1"/>
                <w:sz w:val="24"/>
                <w:szCs w:val="24"/>
                <w:highlight w:val="none"/>
                <w14:textFill>
                  <w14:solidFill>
                    <w14:schemeClr w14:val="tx1"/>
                  </w14:solidFill>
                </w14:textFill>
              </w:rPr>
              <w:t>量为</w:t>
            </w:r>
            <w:r>
              <w:rPr>
                <w:rFonts w:hint="eastAsia" w:ascii="Times New Roman" w:hAnsi="Times New Roman" w:cs="Times New Roman"/>
                <w:color w:val="000000" w:themeColor="text1"/>
                <w:sz w:val="24"/>
                <w:szCs w:val="24"/>
                <w:highlight w:val="none"/>
                <w:lang w:val="en-US" w:eastAsia="zh-CN"/>
                <w14:textFill>
                  <w14:solidFill>
                    <w14:schemeClr w14:val="tx1"/>
                  </w14:solidFill>
                </w14:textFill>
              </w:rPr>
              <w:t>0.11t</w:t>
            </w:r>
            <w:r>
              <w:rPr>
                <w:rFonts w:hint="default" w:ascii="Times New Roman" w:hAnsi="Times New Roman" w:cs="Times New Roman"/>
                <w:color w:val="000000" w:themeColor="text1"/>
                <w:sz w:val="24"/>
                <w:szCs w:val="24"/>
                <w:highlight w:val="none"/>
                <w14:textFill>
                  <w14:solidFill>
                    <w14:schemeClr w14:val="tx1"/>
                  </w14:solidFill>
                </w14:textFill>
              </w:rPr>
              <w:t>/a</w:t>
            </w:r>
            <w:r>
              <w:rPr>
                <w:rFonts w:hint="default" w:ascii="Times New Roman" w:hAnsi="Times New Roman" w:cs="Times New Roman"/>
                <w:color w:val="000000" w:themeColor="text1"/>
                <w:sz w:val="24"/>
                <w:szCs w:val="24"/>
                <w:highlight w:val="none"/>
                <w:lang w:eastAsia="zh-CN"/>
                <w14:textFill>
                  <w14:solidFill>
                    <w14:schemeClr w14:val="tx1"/>
                  </w14:solidFill>
                </w14:textFill>
              </w:rPr>
              <w:t>。</w:t>
            </w:r>
          </w:p>
          <w:p w14:paraId="74E82255">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color w:val="000000" w:themeColor="text1"/>
                <w:sz w:val="24"/>
                <w:szCs w:val="24"/>
                <w:highlight w:val="none"/>
                <w14:textFill>
                  <w14:solidFill>
                    <w14:schemeClr w14:val="tx1"/>
                  </w14:solidFill>
                </w14:textFill>
              </w:rPr>
              <w:t>颗粒物</w:t>
            </w:r>
            <w:r>
              <w:rPr>
                <w:rFonts w:hint="eastAsia" w:ascii="Times New Roman" w:hAnsi="Times New Roman" w:cs="Times New Roman"/>
                <w:color w:val="000000" w:themeColor="text1"/>
                <w:sz w:val="24"/>
                <w:szCs w:val="24"/>
                <w:highlight w:val="none"/>
                <w:lang w:eastAsia="zh-CN"/>
                <w14:textFill>
                  <w14:solidFill>
                    <w14:schemeClr w14:val="tx1"/>
                  </w14:solidFill>
                </w14:textFill>
              </w:rPr>
              <w:t>：</w:t>
            </w:r>
            <w:r>
              <w:rPr>
                <w:rFonts w:hint="default" w:ascii="Times New Roman" w:hAnsi="Times New Roman" w:cs="Times New Roman"/>
                <w:color w:val="000000" w:themeColor="text1"/>
                <w:sz w:val="24"/>
                <w:szCs w:val="24"/>
                <w:highlight w:val="none"/>
                <w14:textFill>
                  <w14:solidFill>
                    <w14:schemeClr w14:val="tx1"/>
                  </w14:solidFill>
                </w14:textFill>
              </w:rPr>
              <w:t>天然气是一种清洁燃料，在完全燃烧条件下，烟尘含量很低，根据《北京环境总体规划研究》中给出的排放因子，天然气燃烧烟尘产生量约为0.45kg/万</w:t>
            </w:r>
            <w:r>
              <w:rPr>
                <w:rFonts w:hint="default" w:ascii="Times New Roman" w:hAnsi="Times New Roman" w:cs="Times New Roman"/>
                <w:color w:val="000000" w:themeColor="text1"/>
                <w:sz w:val="24"/>
                <w:szCs w:val="24"/>
                <w14:textFill>
                  <w14:solidFill>
                    <w14:schemeClr w14:val="tx1"/>
                  </w14:solidFill>
                </w14:textFill>
              </w:rPr>
              <w:t>m</w:t>
            </w:r>
            <w:r>
              <w:rPr>
                <w:rFonts w:hint="default" w:ascii="Times New Roman" w:hAnsi="Times New Roman" w:cs="Times New Roman"/>
                <w:color w:val="000000" w:themeColor="text1"/>
                <w:sz w:val="24"/>
                <w:szCs w:val="24"/>
                <w:vertAlign w:val="superscript"/>
                <w14:textFill>
                  <w14:solidFill>
                    <w14:schemeClr w14:val="tx1"/>
                  </w14:solidFill>
                </w14:textFill>
              </w:rPr>
              <w:t>3</w:t>
            </w:r>
            <w:r>
              <w:rPr>
                <w:rFonts w:hint="default" w:ascii="Times New Roman" w:hAnsi="Times New Roman" w:cs="Times New Roman"/>
                <w:color w:val="000000" w:themeColor="text1"/>
                <w:sz w:val="24"/>
                <w:szCs w:val="24"/>
                <w:highlight w:val="none"/>
                <w14:textFill>
                  <w14:solidFill>
                    <w14:schemeClr w14:val="tx1"/>
                  </w14:solidFill>
                </w14:textFill>
              </w:rPr>
              <w:t>。</w:t>
            </w:r>
            <w:r>
              <w:rPr>
                <w:rFonts w:hint="default" w:ascii="Times New Roman" w:hAnsi="Times New Roman" w:cs="Times New Roman"/>
                <w:color w:val="000000" w:themeColor="text1"/>
                <w:sz w:val="24"/>
                <w:szCs w:val="24"/>
                <w:highlight w:val="none"/>
                <w:lang w:eastAsia="zh-CN"/>
                <w14:textFill>
                  <w14:solidFill>
                    <w14:schemeClr w14:val="tx1"/>
                  </w14:solidFill>
                </w14:textFill>
              </w:rPr>
              <w:t>经计算，</w:t>
            </w:r>
            <w:r>
              <w:rPr>
                <w:rFonts w:hint="default" w:ascii="Times New Roman" w:hAnsi="Times New Roman" w:cs="Times New Roman"/>
                <w:color w:val="000000" w:themeColor="text1"/>
                <w:sz w:val="24"/>
                <w:szCs w:val="24"/>
                <w:highlight w:val="none"/>
                <w14:textFill>
                  <w14:solidFill>
                    <w14:schemeClr w14:val="tx1"/>
                  </w14:solidFill>
                </w14:textFill>
              </w:rPr>
              <w:t>烟尘颗粒物产生量为</w:t>
            </w:r>
            <w:r>
              <w:rPr>
                <w:rFonts w:hint="eastAsia" w:ascii="Times New Roman" w:hAnsi="Times New Roman" w:cs="Times New Roman"/>
                <w:color w:val="000000" w:themeColor="text1"/>
                <w:sz w:val="24"/>
                <w:szCs w:val="24"/>
                <w:highlight w:val="none"/>
                <w:lang w:val="en-US" w:eastAsia="zh-CN"/>
                <w14:textFill>
                  <w14:solidFill>
                    <w14:schemeClr w14:val="tx1"/>
                  </w14:solidFill>
                </w14:textFill>
              </w:rPr>
              <w:t>0.016t</w:t>
            </w:r>
            <w:r>
              <w:rPr>
                <w:rFonts w:hint="default" w:ascii="Times New Roman" w:hAnsi="Times New Roman" w:cs="Times New Roman"/>
                <w:color w:val="000000" w:themeColor="text1"/>
                <w:sz w:val="24"/>
                <w:szCs w:val="24"/>
                <w:highlight w:val="none"/>
                <w14:textFill>
                  <w14:solidFill>
                    <w14:schemeClr w14:val="tx1"/>
                  </w14:solidFill>
                </w14:textFill>
              </w:rPr>
              <w:t>/a。</w:t>
            </w:r>
          </w:p>
          <w:p w14:paraId="38FF085E">
            <w:pPr>
              <w:pStyle w:val="38"/>
              <w:keepNext w:val="0"/>
              <w:keepLines w:val="0"/>
              <w:pageBreakBefore w:val="0"/>
              <w:widowControl w:val="0"/>
              <w:kinsoku/>
              <w:wordWrap/>
              <w:overflowPunct/>
              <w:topLinePunct w:val="0"/>
              <w:autoSpaceDE w:val="0"/>
              <w:autoSpaceDN w:val="0"/>
              <w:bidi w:val="0"/>
              <w:adjustRightInd w:val="0"/>
              <w:snapToGrid/>
              <w:spacing w:line="360" w:lineRule="auto"/>
              <w:ind w:firstLine="480" w:firstLineChars="200"/>
              <w:textAlignment w:val="auto"/>
              <w:rPr>
                <w:rFonts w:hint="default" w:ascii="Times New Roman" w:hAnsi="Times New Roman" w:eastAsia="宋体" w:cs="Times New Roman"/>
                <w:b/>
                <w:color w:val="000000" w:themeColor="text1"/>
                <w:sz w:val="21"/>
                <w:szCs w:val="21"/>
                <w14:textFill>
                  <w14:solidFill>
                    <w14:schemeClr w14:val="tx1"/>
                  </w14:solidFill>
                </w14:textFill>
              </w:rPr>
            </w:pPr>
            <w:r>
              <w:rPr>
                <w:rFonts w:hint="eastAsia" w:ascii="Times New Roman" w:hAnsi="宋体" w:eastAsia="宋体" w:cs="Times New Roman"/>
                <w:color w:val="000000" w:themeColor="text1"/>
                <w:lang w:val="en-US" w:eastAsia="zh-CN"/>
                <w14:textFill>
                  <w14:solidFill>
                    <w14:schemeClr w14:val="tx1"/>
                  </w14:solidFill>
                </w14:textFill>
              </w:rPr>
              <w:t>本项目燃气</w:t>
            </w:r>
            <w:r>
              <w:rPr>
                <w:rFonts w:hint="eastAsia" w:ascii="Times New Roman" w:hAnsi="Times New Roman" w:cs="Times New Roman"/>
                <w:color w:val="000000" w:themeColor="text1"/>
                <w:sz w:val="24"/>
                <w:szCs w:val="24"/>
                <w:highlight w:val="none"/>
                <w:lang w:val="en-US" w:eastAsia="zh-CN"/>
                <w14:textFill>
                  <w14:solidFill>
                    <w14:schemeClr w14:val="tx1"/>
                  </w14:solidFill>
                </w14:textFill>
              </w:rPr>
              <w:t>蒸汽</w:t>
            </w:r>
            <w:r>
              <w:rPr>
                <w:rFonts w:hint="eastAsia" w:ascii="Times New Roman" w:hAnsi="宋体" w:eastAsia="宋体" w:cs="Times New Roman"/>
                <w:color w:val="000000" w:themeColor="text1"/>
                <w:lang w:val="en-US" w:eastAsia="zh-CN"/>
                <w14:textFill>
                  <w14:solidFill>
                    <w14:schemeClr w14:val="tx1"/>
                  </w14:solidFill>
                </w14:textFill>
              </w:rPr>
              <w:t>锅炉</w:t>
            </w:r>
            <w:r>
              <w:rPr>
                <w:rFonts w:hint="default" w:ascii="Times New Roman" w:hAnsi="宋体" w:eastAsia="宋体" w:cs="Times New Roman"/>
                <w:color w:val="000000" w:themeColor="text1"/>
                <w:lang w:eastAsia="zh-CN"/>
                <w14:textFill>
                  <w14:solidFill>
                    <w14:schemeClr w14:val="tx1"/>
                  </w14:solidFill>
                </w14:textFill>
              </w:rPr>
              <w:t>安装</w:t>
            </w:r>
            <w:r>
              <w:rPr>
                <w:rFonts w:hint="eastAsia" w:ascii="Times New Roman" w:hAnsi="宋体" w:eastAsia="宋体" w:cs="Times New Roman"/>
                <w:color w:val="000000" w:themeColor="text1"/>
                <w:lang w:eastAsia="zh-CN"/>
                <w14:textFill>
                  <w14:solidFill>
                    <w14:schemeClr w14:val="tx1"/>
                  </w14:solidFill>
                </w14:textFill>
              </w:rPr>
              <w:t>低氮燃</w:t>
            </w:r>
            <w:r>
              <w:rPr>
                <w:rFonts w:hint="default" w:ascii="Times New Roman" w:hAnsi="宋体" w:eastAsia="宋体" w:cs="Times New Roman"/>
                <w:color w:val="000000" w:themeColor="text1"/>
                <w:lang w:eastAsia="zh-CN"/>
                <w14:textFill>
                  <w14:solidFill>
                    <w14:schemeClr w14:val="tx1"/>
                  </w14:solidFill>
                </w14:textFill>
              </w:rPr>
              <w:t>气</w:t>
            </w:r>
            <w:r>
              <w:rPr>
                <w:rFonts w:hint="eastAsia" w:ascii="Times New Roman" w:hAnsi="宋体" w:eastAsia="宋体" w:cs="Times New Roman"/>
                <w:color w:val="000000" w:themeColor="text1"/>
                <w:lang w:val="en-US" w:eastAsia="zh-CN"/>
                <w14:textFill>
                  <w14:solidFill>
                    <w14:schemeClr w14:val="tx1"/>
                  </w14:solidFill>
                </w14:textFill>
              </w:rPr>
              <w:t>器</w:t>
            </w:r>
            <w:r>
              <w:rPr>
                <w:rFonts w:hint="default" w:ascii="Times New Roman" w:hAnsi="宋体" w:eastAsia="宋体" w:cs="Times New Roman"/>
                <w:color w:val="000000" w:themeColor="text1"/>
                <w:lang w:eastAsia="zh-CN"/>
                <w14:textFill>
                  <w14:solidFill>
                    <w14:schemeClr w14:val="tx1"/>
                  </w14:solidFill>
                </w14:textFill>
              </w:rPr>
              <w:t>，天然气燃烧废气由1根</w:t>
            </w:r>
            <w:r>
              <w:rPr>
                <w:rFonts w:hint="eastAsia" w:ascii="Times New Roman" w:hAnsi="宋体" w:eastAsia="宋体" w:cs="Times New Roman"/>
                <w:color w:val="000000" w:themeColor="text1"/>
                <w:lang w:val="en-US" w:eastAsia="zh-CN"/>
                <w14:textFill>
                  <w14:solidFill>
                    <w14:schemeClr w14:val="tx1"/>
                  </w14:solidFill>
                </w14:textFill>
              </w:rPr>
              <w:t>15</w:t>
            </w:r>
            <w:r>
              <w:rPr>
                <w:rFonts w:hint="default" w:ascii="Times New Roman" w:hAnsi="宋体" w:eastAsia="宋体" w:cs="Times New Roman"/>
                <w:color w:val="000000" w:themeColor="text1"/>
                <w:lang w:eastAsia="zh-CN"/>
                <w14:textFill>
                  <w14:solidFill>
                    <w14:schemeClr w14:val="tx1"/>
                  </w14:solidFill>
                </w14:textFill>
              </w:rPr>
              <w:t>m高烟囱</w:t>
            </w:r>
            <w:r>
              <w:rPr>
                <w:rFonts w:hint="eastAsia" w:ascii="Times New Roman" w:hAnsi="宋体" w:eastAsia="宋体" w:cs="Times New Roman"/>
                <w:color w:val="000000" w:themeColor="text1"/>
                <w:lang w:eastAsia="zh-CN"/>
                <w14:textFill>
                  <w14:solidFill>
                    <w14:schemeClr w14:val="tx1"/>
                  </w14:solidFill>
                </w14:textFill>
              </w:rPr>
              <w:t>（</w:t>
            </w:r>
            <w:r>
              <w:rPr>
                <w:rFonts w:hint="default" w:ascii="Times New Roman" w:hAnsi="Times New Roman" w:eastAsia="宋体" w:cs="Times New Roman"/>
                <w:color w:val="000000" w:themeColor="text1"/>
                <w:sz w:val="24"/>
                <w:szCs w:val="18"/>
                <w:lang w:val="en-US" w:eastAsia="zh-CN"/>
                <w14:textFill>
                  <w14:solidFill>
                    <w14:schemeClr w14:val="tx1"/>
                  </w14:solidFill>
                </w14:textFill>
              </w:rPr>
              <w:t>DA001</w:t>
            </w:r>
            <w:r>
              <w:rPr>
                <w:rFonts w:hint="eastAsia" w:ascii="Times New Roman" w:hAnsi="宋体" w:eastAsia="宋体" w:cs="Times New Roman"/>
                <w:color w:val="000000" w:themeColor="text1"/>
                <w:lang w:eastAsia="zh-CN"/>
                <w14:textFill>
                  <w14:solidFill>
                    <w14:schemeClr w14:val="tx1"/>
                  </w14:solidFill>
                </w14:textFill>
              </w:rPr>
              <w:t>）</w:t>
            </w:r>
            <w:r>
              <w:rPr>
                <w:rFonts w:hint="default" w:ascii="Times New Roman" w:hAnsi="宋体" w:eastAsia="宋体" w:cs="Times New Roman"/>
                <w:color w:val="000000" w:themeColor="text1"/>
                <w:lang w:eastAsia="zh-CN"/>
                <w14:textFill>
                  <w14:solidFill>
                    <w14:schemeClr w14:val="tx1"/>
                  </w14:solidFill>
                </w14:textFill>
              </w:rPr>
              <w:t>排放</w:t>
            </w:r>
            <w:r>
              <w:rPr>
                <w:rFonts w:hint="eastAsia" w:ascii="Times New Roman" w:hAnsi="Times New Roman" w:cs="Times New Roman"/>
                <w:bCs/>
                <w:color w:val="000000" w:themeColor="text1"/>
                <w:sz w:val="24"/>
                <w:lang w:eastAsia="zh-CN"/>
                <w14:textFill>
                  <w14:solidFill>
                    <w14:schemeClr w14:val="tx1"/>
                  </w14:solidFill>
                </w14:textFill>
              </w:rPr>
              <w:t>；</w:t>
            </w:r>
            <w:r>
              <w:rPr>
                <w:rFonts w:hint="eastAsia" w:ascii="Times New Roman" w:hAnsi="Times New Roman" w:cs="Times New Roman"/>
                <w:color w:val="000000" w:themeColor="text1"/>
                <w:sz w:val="24"/>
                <w:lang w:eastAsia="zh-CN"/>
                <w14:textFill>
                  <w14:solidFill>
                    <w14:schemeClr w14:val="tx1"/>
                  </w14:solidFill>
                </w14:textFill>
              </w:rPr>
              <w:t>项目</w:t>
            </w:r>
            <w:r>
              <w:rPr>
                <w:rFonts w:hint="default" w:ascii="Times New Roman" w:hAnsi="Times New Roman" w:cs="Times New Roman"/>
                <w:color w:val="000000" w:themeColor="text1"/>
                <w:sz w:val="24"/>
                <w:szCs w:val="24"/>
                <w14:textFill>
                  <w14:solidFill>
                    <w14:schemeClr w14:val="tx1"/>
                  </w14:solidFill>
                </w14:textFill>
              </w:rPr>
              <w:t>燃气锅炉各污染物产生情况见下表。</w:t>
            </w:r>
          </w:p>
          <w:p w14:paraId="20BE5B66">
            <w:pPr>
              <w:pStyle w:val="12"/>
              <w:bidi w:val="0"/>
              <w:rPr>
                <w:rFonts w:hint="default" w:ascii="Times New Roman" w:hAnsi="Times New Roman" w:eastAsia="宋体" w:cs="Times New Roman"/>
                <w:b/>
                <w:color w:val="000000" w:themeColor="text1"/>
                <w:szCs w:val="21"/>
                <w14:textFill>
                  <w14:solidFill>
                    <w14:schemeClr w14:val="tx1"/>
                  </w14:solidFill>
                </w14:textFill>
              </w:rPr>
            </w:pPr>
            <w:r>
              <w:t xml:space="preserve">表 </w:t>
            </w:r>
            <w:r>
              <w:fldChar w:fldCharType="begin"/>
            </w:r>
            <w:r>
              <w:instrText xml:space="preserve"> SEQ 表 \* ARABIC </w:instrText>
            </w:r>
            <w:r>
              <w:fldChar w:fldCharType="separate"/>
            </w:r>
            <w:r>
              <w:t>15</w:t>
            </w:r>
            <w:r>
              <w:fldChar w:fldCharType="end"/>
            </w:r>
            <w:r>
              <w:rPr>
                <w:rFonts w:hint="eastAsia"/>
                <w:lang w:eastAsia="zh-CN"/>
              </w:rPr>
              <w:t>项目</w:t>
            </w:r>
            <w:r>
              <w:rPr>
                <w:rFonts w:hint="default"/>
              </w:rPr>
              <w:t>天然气燃烧废气污染物</w:t>
            </w:r>
            <w:r>
              <w:rPr>
                <w:rFonts w:hint="eastAsia"/>
                <w:lang w:eastAsia="zh-CN"/>
              </w:rPr>
              <w:t>排放</w:t>
            </w:r>
            <w:r>
              <w:rPr>
                <w:rFonts w:hint="default"/>
              </w:rPr>
              <w:t>情况</w:t>
            </w:r>
          </w:p>
          <w:tbl>
            <w:tblPr>
              <w:tblStyle w:val="24"/>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48"/>
              <w:gridCol w:w="1961"/>
              <w:gridCol w:w="1322"/>
              <w:gridCol w:w="1992"/>
              <w:gridCol w:w="1940"/>
            </w:tblGrid>
            <w:tr w14:paraId="3FB260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6" w:type="pct"/>
                  <w:tcBorders>
                    <w:tl2br w:val="nil"/>
                    <w:tr2bl w:val="nil"/>
                  </w:tcBorders>
                  <w:noWrap w:val="0"/>
                  <w:tcMar>
                    <w:top w:w="0" w:type="dxa"/>
                    <w:left w:w="57" w:type="dxa"/>
                    <w:bottom w:w="0" w:type="dxa"/>
                    <w:right w:w="57" w:type="dxa"/>
                  </w:tcMar>
                  <w:vAlign w:val="center"/>
                </w:tcPr>
                <w:p w14:paraId="63C8A226">
                  <w:pPr>
                    <w:pStyle w:val="68"/>
                    <w:adjustRightInd w:val="0"/>
                    <w:snapToGrid w:val="0"/>
                    <w:spacing w:line="240" w:lineRule="auto"/>
                    <w:ind w:firstLine="0" w:firstLineChars="0"/>
                    <w:jc w:val="center"/>
                    <w:rPr>
                      <w:rFonts w:hint="default" w:ascii="Times New Roman" w:hAnsi="Times New Roman" w:cs="Times New Roman"/>
                      <w:b/>
                      <w:bCs w:val="0"/>
                      <w:color w:val="000000" w:themeColor="text1"/>
                      <w:sz w:val="21"/>
                      <w:szCs w:val="21"/>
                      <w14:textFill>
                        <w14:solidFill>
                          <w14:schemeClr w14:val="tx1"/>
                        </w14:solidFill>
                      </w14:textFill>
                    </w:rPr>
                  </w:pPr>
                  <w:r>
                    <w:rPr>
                      <w:rFonts w:hint="default" w:ascii="Times New Roman" w:hAnsi="Times New Roman" w:cs="Times New Roman"/>
                      <w:b/>
                      <w:bCs w:val="0"/>
                      <w:color w:val="000000" w:themeColor="text1"/>
                      <w:sz w:val="21"/>
                      <w:szCs w:val="21"/>
                      <w14:textFill>
                        <w14:solidFill>
                          <w14:schemeClr w14:val="tx1"/>
                        </w14:solidFill>
                      </w14:textFill>
                    </w:rPr>
                    <w:t>污染物</w:t>
                  </w:r>
                </w:p>
              </w:tc>
              <w:tc>
                <w:tcPr>
                  <w:tcW w:w="1172" w:type="pct"/>
                  <w:tcBorders>
                    <w:tl2br w:val="nil"/>
                    <w:tr2bl w:val="nil"/>
                  </w:tcBorders>
                  <w:noWrap w:val="0"/>
                  <w:tcMar>
                    <w:top w:w="0" w:type="dxa"/>
                    <w:left w:w="57" w:type="dxa"/>
                    <w:bottom w:w="0" w:type="dxa"/>
                    <w:right w:w="57" w:type="dxa"/>
                  </w:tcMar>
                  <w:vAlign w:val="center"/>
                </w:tcPr>
                <w:p w14:paraId="68C80180">
                  <w:pPr>
                    <w:pStyle w:val="68"/>
                    <w:adjustRightInd w:val="0"/>
                    <w:snapToGrid w:val="0"/>
                    <w:spacing w:line="240" w:lineRule="auto"/>
                    <w:ind w:firstLine="0" w:firstLineChars="0"/>
                    <w:jc w:val="center"/>
                    <w:rPr>
                      <w:rFonts w:hint="default" w:ascii="Times New Roman" w:hAnsi="Times New Roman" w:cs="Times New Roman"/>
                      <w:b/>
                      <w:bCs w:val="0"/>
                      <w:color w:val="000000" w:themeColor="text1"/>
                      <w:sz w:val="21"/>
                      <w:szCs w:val="21"/>
                      <w14:textFill>
                        <w14:solidFill>
                          <w14:schemeClr w14:val="tx1"/>
                        </w14:solidFill>
                      </w14:textFill>
                    </w:rPr>
                  </w:pPr>
                  <w:r>
                    <w:rPr>
                      <w:rFonts w:hint="default" w:ascii="Times New Roman" w:hAnsi="Times New Roman" w:cs="Times New Roman"/>
                      <w:b/>
                      <w:bCs w:val="0"/>
                      <w:color w:val="000000" w:themeColor="text1"/>
                      <w:sz w:val="21"/>
                      <w:szCs w:val="21"/>
                      <w14:textFill>
                        <w14:solidFill>
                          <w14:schemeClr w14:val="tx1"/>
                        </w14:solidFill>
                      </w14:textFill>
                    </w:rPr>
                    <w:t>废气量（万m</w:t>
                  </w:r>
                  <w:r>
                    <w:rPr>
                      <w:rFonts w:hint="default" w:ascii="Times New Roman" w:hAnsi="Times New Roman" w:cs="Times New Roman"/>
                      <w:b/>
                      <w:bCs w:val="0"/>
                      <w:color w:val="000000" w:themeColor="text1"/>
                      <w:sz w:val="21"/>
                      <w:szCs w:val="21"/>
                      <w:vertAlign w:val="superscript"/>
                      <w14:textFill>
                        <w14:solidFill>
                          <w14:schemeClr w14:val="tx1"/>
                        </w14:solidFill>
                      </w14:textFill>
                    </w:rPr>
                    <w:t>3</w:t>
                  </w:r>
                  <w:r>
                    <w:rPr>
                      <w:rFonts w:hint="default" w:ascii="Times New Roman" w:hAnsi="Times New Roman" w:eastAsia="TimesNewRomanPSMT" w:cs="Times New Roman"/>
                      <w:b/>
                      <w:bCs w:val="0"/>
                      <w:color w:val="000000" w:themeColor="text1"/>
                      <w:sz w:val="21"/>
                      <w:szCs w:val="21"/>
                      <w14:textFill>
                        <w14:solidFill>
                          <w14:schemeClr w14:val="tx1"/>
                        </w14:solidFill>
                      </w14:textFill>
                    </w:rPr>
                    <w:t>/a</w:t>
                  </w:r>
                  <w:r>
                    <w:rPr>
                      <w:rFonts w:hint="default" w:ascii="Times New Roman" w:hAnsi="Times New Roman" w:cs="Times New Roman"/>
                      <w:b/>
                      <w:bCs w:val="0"/>
                      <w:color w:val="000000" w:themeColor="text1"/>
                      <w:sz w:val="21"/>
                      <w:szCs w:val="21"/>
                      <w14:textFill>
                        <w14:solidFill>
                          <w14:schemeClr w14:val="tx1"/>
                        </w14:solidFill>
                      </w14:textFill>
                    </w:rPr>
                    <w:t>）</w:t>
                  </w:r>
                </w:p>
              </w:tc>
              <w:tc>
                <w:tcPr>
                  <w:tcW w:w="790" w:type="pct"/>
                  <w:tcBorders>
                    <w:tl2br w:val="nil"/>
                    <w:tr2bl w:val="nil"/>
                  </w:tcBorders>
                  <w:noWrap w:val="0"/>
                  <w:tcMar>
                    <w:top w:w="0" w:type="dxa"/>
                    <w:left w:w="57" w:type="dxa"/>
                    <w:bottom w:w="0" w:type="dxa"/>
                    <w:right w:w="57" w:type="dxa"/>
                  </w:tcMar>
                  <w:vAlign w:val="center"/>
                </w:tcPr>
                <w:p w14:paraId="28D0E723">
                  <w:pPr>
                    <w:pStyle w:val="68"/>
                    <w:adjustRightInd w:val="0"/>
                    <w:snapToGrid w:val="0"/>
                    <w:spacing w:line="240" w:lineRule="auto"/>
                    <w:ind w:firstLine="0" w:firstLineChars="0"/>
                    <w:jc w:val="center"/>
                    <w:rPr>
                      <w:rFonts w:hint="default" w:ascii="Times New Roman" w:hAnsi="Times New Roman" w:cs="Times New Roman"/>
                      <w:b/>
                      <w:bCs w:val="0"/>
                      <w:color w:val="000000" w:themeColor="text1"/>
                      <w:sz w:val="21"/>
                      <w:szCs w:val="21"/>
                      <w14:textFill>
                        <w14:solidFill>
                          <w14:schemeClr w14:val="tx1"/>
                        </w14:solidFill>
                      </w14:textFill>
                    </w:rPr>
                  </w:pPr>
                  <w:r>
                    <w:rPr>
                      <w:rFonts w:hint="default" w:ascii="Times New Roman" w:hAnsi="Times New Roman" w:cs="Times New Roman"/>
                      <w:b/>
                      <w:bCs w:val="0"/>
                      <w:color w:val="000000" w:themeColor="text1"/>
                      <w:sz w:val="21"/>
                      <w:szCs w:val="21"/>
                      <w:lang w:eastAsia="zh-CN"/>
                      <w14:textFill>
                        <w14:solidFill>
                          <w14:schemeClr w14:val="tx1"/>
                        </w14:solidFill>
                      </w14:textFill>
                    </w:rPr>
                    <w:t>排放</w:t>
                  </w:r>
                  <w:r>
                    <w:rPr>
                      <w:rFonts w:hint="default" w:ascii="Times New Roman" w:hAnsi="Times New Roman" w:cs="Times New Roman"/>
                      <w:b/>
                      <w:bCs w:val="0"/>
                      <w:color w:val="000000" w:themeColor="text1"/>
                      <w:sz w:val="21"/>
                      <w:szCs w:val="21"/>
                      <w14:textFill>
                        <w14:solidFill>
                          <w14:schemeClr w14:val="tx1"/>
                        </w14:solidFill>
                      </w14:textFill>
                    </w:rPr>
                    <w:t>量（t</w:t>
                  </w:r>
                  <w:r>
                    <w:rPr>
                      <w:rFonts w:hint="default" w:ascii="Times New Roman" w:hAnsi="Times New Roman" w:eastAsia="TimesNewRomanPSMT" w:cs="Times New Roman"/>
                      <w:b/>
                      <w:bCs w:val="0"/>
                      <w:color w:val="000000" w:themeColor="text1"/>
                      <w:sz w:val="21"/>
                      <w:szCs w:val="21"/>
                      <w14:textFill>
                        <w14:solidFill>
                          <w14:schemeClr w14:val="tx1"/>
                        </w14:solidFill>
                      </w14:textFill>
                    </w:rPr>
                    <w:t>/a</w:t>
                  </w:r>
                  <w:r>
                    <w:rPr>
                      <w:rFonts w:hint="default" w:ascii="Times New Roman" w:hAnsi="Times New Roman" w:cs="Times New Roman"/>
                      <w:b/>
                      <w:bCs w:val="0"/>
                      <w:color w:val="000000" w:themeColor="text1"/>
                      <w:sz w:val="21"/>
                      <w:szCs w:val="21"/>
                      <w14:textFill>
                        <w14:solidFill>
                          <w14:schemeClr w14:val="tx1"/>
                        </w14:solidFill>
                      </w14:textFill>
                    </w:rPr>
                    <w:t>）</w:t>
                  </w:r>
                </w:p>
              </w:tc>
              <w:tc>
                <w:tcPr>
                  <w:tcW w:w="1190" w:type="pct"/>
                  <w:tcBorders>
                    <w:tl2br w:val="nil"/>
                    <w:tr2bl w:val="nil"/>
                  </w:tcBorders>
                  <w:noWrap w:val="0"/>
                  <w:tcMar>
                    <w:top w:w="0" w:type="dxa"/>
                    <w:left w:w="57" w:type="dxa"/>
                    <w:bottom w:w="0" w:type="dxa"/>
                    <w:right w:w="57" w:type="dxa"/>
                  </w:tcMar>
                  <w:vAlign w:val="center"/>
                </w:tcPr>
                <w:p w14:paraId="6E20C472">
                  <w:pPr>
                    <w:pStyle w:val="68"/>
                    <w:adjustRightInd w:val="0"/>
                    <w:snapToGrid w:val="0"/>
                    <w:spacing w:line="240" w:lineRule="auto"/>
                    <w:ind w:firstLine="0" w:firstLineChars="0"/>
                    <w:jc w:val="center"/>
                    <w:rPr>
                      <w:rFonts w:hint="default" w:ascii="Times New Roman" w:hAnsi="Times New Roman" w:cs="Times New Roman"/>
                      <w:b/>
                      <w:bCs w:val="0"/>
                      <w:color w:val="000000" w:themeColor="text1"/>
                      <w:sz w:val="21"/>
                      <w:szCs w:val="21"/>
                      <w14:textFill>
                        <w14:solidFill>
                          <w14:schemeClr w14:val="tx1"/>
                        </w14:solidFill>
                      </w14:textFill>
                    </w:rPr>
                  </w:pPr>
                  <w:r>
                    <w:rPr>
                      <w:rFonts w:hint="default" w:ascii="Times New Roman" w:hAnsi="Times New Roman" w:cs="Times New Roman"/>
                      <w:b/>
                      <w:bCs w:val="0"/>
                      <w:color w:val="000000" w:themeColor="text1"/>
                      <w:sz w:val="21"/>
                      <w:szCs w:val="21"/>
                      <w:lang w:eastAsia="zh-CN"/>
                      <w14:textFill>
                        <w14:solidFill>
                          <w14:schemeClr w14:val="tx1"/>
                        </w14:solidFill>
                      </w14:textFill>
                    </w:rPr>
                    <w:t>排放</w:t>
                  </w:r>
                  <w:r>
                    <w:rPr>
                      <w:rFonts w:hint="default" w:ascii="Times New Roman" w:hAnsi="Times New Roman" w:cs="Times New Roman"/>
                      <w:b/>
                      <w:bCs w:val="0"/>
                      <w:color w:val="000000" w:themeColor="text1"/>
                      <w:sz w:val="21"/>
                      <w:szCs w:val="21"/>
                      <w14:textFill>
                        <w14:solidFill>
                          <w14:schemeClr w14:val="tx1"/>
                        </w14:solidFill>
                      </w14:textFill>
                    </w:rPr>
                    <w:t>浓度（mg/m</w:t>
                  </w:r>
                  <w:r>
                    <w:rPr>
                      <w:rFonts w:hint="default" w:ascii="Times New Roman" w:hAnsi="Times New Roman" w:cs="Times New Roman"/>
                      <w:b/>
                      <w:bCs w:val="0"/>
                      <w:color w:val="000000" w:themeColor="text1"/>
                      <w:sz w:val="21"/>
                      <w:szCs w:val="21"/>
                      <w:vertAlign w:val="superscript"/>
                      <w14:textFill>
                        <w14:solidFill>
                          <w14:schemeClr w14:val="tx1"/>
                        </w14:solidFill>
                      </w14:textFill>
                    </w:rPr>
                    <w:t>3</w:t>
                  </w:r>
                  <w:r>
                    <w:rPr>
                      <w:rFonts w:hint="default" w:ascii="Times New Roman" w:hAnsi="Times New Roman" w:cs="Times New Roman"/>
                      <w:b/>
                      <w:bCs w:val="0"/>
                      <w:color w:val="000000" w:themeColor="text1"/>
                      <w:sz w:val="21"/>
                      <w:szCs w:val="21"/>
                      <w14:textFill>
                        <w14:solidFill>
                          <w14:schemeClr w14:val="tx1"/>
                        </w14:solidFill>
                      </w14:textFill>
                    </w:rPr>
                    <w:t>）</w:t>
                  </w:r>
                </w:p>
              </w:tc>
              <w:tc>
                <w:tcPr>
                  <w:tcW w:w="1159" w:type="pct"/>
                  <w:tcBorders>
                    <w:tl2br w:val="nil"/>
                    <w:tr2bl w:val="nil"/>
                  </w:tcBorders>
                  <w:noWrap w:val="0"/>
                  <w:tcMar>
                    <w:top w:w="0" w:type="dxa"/>
                    <w:left w:w="57" w:type="dxa"/>
                    <w:bottom w:w="0" w:type="dxa"/>
                    <w:right w:w="57" w:type="dxa"/>
                  </w:tcMar>
                  <w:vAlign w:val="center"/>
                </w:tcPr>
                <w:p w14:paraId="43DF353E">
                  <w:pPr>
                    <w:pStyle w:val="68"/>
                    <w:adjustRightInd w:val="0"/>
                    <w:snapToGrid w:val="0"/>
                    <w:spacing w:line="240" w:lineRule="auto"/>
                    <w:ind w:firstLine="0" w:firstLineChars="0"/>
                    <w:jc w:val="center"/>
                    <w:rPr>
                      <w:rFonts w:hint="default" w:ascii="Times New Roman" w:hAnsi="Times New Roman" w:cs="Times New Roman"/>
                      <w:b/>
                      <w:bCs w:val="0"/>
                      <w:color w:val="000000" w:themeColor="text1"/>
                      <w:sz w:val="21"/>
                      <w:szCs w:val="21"/>
                      <w14:textFill>
                        <w14:solidFill>
                          <w14:schemeClr w14:val="tx1"/>
                        </w14:solidFill>
                      </w14:textFill>
                    </w:rPr>
                  </w:pPr>
                  <w:r>
                    <w:rPr>
                      <w:rFonts w:hint="default" w:ascii="Times New Roman" w:hAnsi="Times New Roman" w:cs="Times New Roman"/>
                      <w:b/>
                      <w:bCs w:val="0"/>
                      <w:color w:val="000000" w:themeColor="text1"/>
                      <w:sz w:val="21"/>
                      <w:szCs w:val="21"/>
                      <w14:textFill>
                        <w14:solidFill>
                          <w14:schemeClr w14:val="tx1"/>
                        </w14:solidFill>
                      </w14:textFill>
                    </w:rPr>
                    <w:t>标准限值（mg/m</w:t>
                  </w:r>
                  <w:r>
                    <w:rPr>
                      <w:rFonts w:hint="default" w:ascii="Times New Roman" w:hAnsi="Times New Roman" w:cs="Times New Roman"/>
                      <w:b/>
                      <w:bCs w:val="0"/>
                      <w:color w:val="000000" w:themeColor="text1"/>
                      <w:sz w:val="21"/>
                      <w:szCs w:val="21"/>
                      <w:vertAlign w:val="superscript"/>
                      <w14:textFill>
                        <w14:solidFill>
                          <w14:schemeClr w14:val="tx1"/>
                        </w14:solidFill>
                      </w14:textFill>
                    </w:rPr>
                    <w:t>3</w:t>
                  </w:r>
                  <w:r>
                    <w:rPr>
                      <w:rFonts w:hint="default" w:ascii="Times New Roman" w:hAnsi="Times New Roman" w:cs="Times New Roman"/>
                      <w:b/>
                      <w:bCs w:val="0"/>
                      <w:color w:val="000000" w:themeColor="text1"/>
                      <w:sz w:val="21"/>
                      <w:szCs w:val="21"/>
                      <w14:textFill>
                        <w14:solidFill>
                          <w14:schemeClr w14:val="tx1"/>
                        </w14:solidFill>
                      </w14:textFill>
                    </w:rPr>
                    <w:t>）</w:t>
                  </w:r>
                </w:p>
              </w:tc>
            </w:tr>
            <w:tr w14:paraId="7509AD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6" w:type="pct"/>
                  <w:tcBorders>
                    <w:tl2br w:val="nil"/>
                    <w:tr2bl w:val="nil"/>
                  </w:tcBorders>
                  <w:noWrap w:val="0"/>
                  <w:tcMar>
                    <w:top w:w="0" w:type="dxa"/>
                    <w:left w:w="57" w:type="dxa"/>
                    <w:bottom w:w="0" w:type="dxa"/>
                    <w:right w:w="57" w:type="dxa"/>
                  </w:tcMar>
                  <w:vAlign w:val="center"/>
                </w:tcPr>
                <w:p w14:paraId="2D6ACF50">
                  <w:pPr>
                    <w:pStyle w:val="68"/>
                    <w:adjustRightInd w:val="0"/>
                    <w:snapToGrid w:val="0"/>
                    <w:spacing w:line="240" w:lineRule="auto"/>
                    <w:ind w:firstLine="0" w:firstLineChars="0"/>
                    <w:jc w:val="center"/>
                    <w:rPr>
                      <w:rFonts w:hint="default" w:ascii="Times New Roman" w:hAnsi="Times New Roman" w:cs="Times New Roman"/>
                      <w:b w:val="0"/>
                      <w:bCs/>
                      <w:color w:val="000000" w:themeColor="text1"/>
                      <w:sz w:val="21"/>
                      <w:szCs w:val="21"/>
                      <w14:textFill>
                        <w14:solidFill>
                          <w14:schemeClr w14:val="tx1"/>
                        </w14:solidFill>
                      </w14:textFill>
                    </w:rPr>
                  </w:pPr>
                  <w:r>
                    <w:rPr>
                      <w:rFonts w:hint="default" w:ascii="Times New Roman" w:hAnsi="Times New Roman" w:cs="Times New Roman"/>
                      <w:b w:val="0"/>
                      <w:bCs/>
                      <w:color w:val="000000" w:themeColor="text1"/>
                      <w:sz w:val="21"/>
                      <w:szCs w:val="21"/>
                      <w14:textFill>
                        <w14:solidFill>
                          <w14:schemeClr w14:val="tx1"/>
                        </w14:solidFill>
                      </w14:textFill>
                    </w:rPr>
                    <w:t>颗粒物</w:t>
                  </w:r>
                </w:p>
              </w:tc>
              <w:tc>
                <w:tcPr>
                  <w:tcW w:w="1172" w:type="pct"/>
                  <w:vMerge w:val="restart"/>
                  <w:tcBorders>
                    <w:tl2br w:val="nil"/>
                    <w:tr2bl w:val="nil"/>
                  </w:tcBorders>
                  <w:noWrap w:val="0"/>
                  <w:tcMar>
                    <w:top w:w="0" w:type="dxa"/>
                    <w:left w:w="57" w:type="dxa"/>
                    <w:bottom w:w="0" w:type="dxa"/>
                    <w:right w:w="57" w:type="dxa"/>
                  </w:tcMar>
                  <w:vAlign w:val="center"/>
                </w:tcPr>
                <w:p w14:paraId="2B6B6373">
                  <w:pPr>
                    <w:pStyle w:val="68"/>
                    <w:adjustRightInd w:val="0"/>
                    <w:snapToGrid w:val="0"/>
                    <w:spacing w:line="240" w:lineRule="auto"/>
                    <w:ind w:firstLine="0" w:firstLineChars="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387.9108</w:t>
                  </w:r>
                </w:p>
              </w:tc>
              <w:tc>
                <w:tcPr>
                  <w:tcW w:w="790" w:type="pct"/>
                  <w:tcBorders>
                    <w:tl2br w:val="nil"/>
                    <w:tr2bl w:val="nil"/>
                  </w:tcBorders>
                  <w:noWrap w:val="0"/>
                  <w:tcMar>
                    <w:top w:w="0" w:type="dxa"/>
                    <w:left w:w="57" w:type="dxa"/>
                    <w:bottom w:w="0" w:type="dxa"/>
                    <w:right w:w="57" w:type="dxa"/>
                  </w:tcMar>
                  <w:vAlign w:val="center"/>
                </w:tcPr>
                <w:p w14:paraId="06DD3BBA">
                  <w:pPr>
                    <w:pStyle w:val="68"/>
                    <w:adjustRightInd w:val="0"/>
                    <w:snapToGrid w:val="0"/>
                    <w:spacing w:line="240" w:lineRule="auto"/>
                    <w:ind w:firstLine="0" w:firstLineChars="0"/>
                    <w:jc w:val="center"/>
                    <w:rPr>
                      <w:rFonts w:hint="default" w:ascii="Times New Roman" w:hAnsi="Times New Roman" w:eastAsia="宋体" w:cs="Times New Roman"/>
                      <w:b w:val="0"/>
                      <w:bCs/>
                      <w:color w:val="000000" w:themeColor="text1"/>
                      <w:spacing w:val="6"/>
                      <w:kern w:val="0"/>
                      <w:sz w:val="21"/>
                      <w:szCs w:val="21"/>
                      <w:lang w:val="en-US" w:eastAsia="zh-CN" w:bidi="ar-SA"/>
                      <w14:textFill>
                        <w14:solidFill>
                          <w14:schemeClr w14:val="tx1"/>
                        </w14:solidFill>
                      </w14:textFill>
                    </w:rPr>
                  </w:pPr>
                  <w:r>
                    <w:rPr>
                      <w:rFonts w:hint="eastAsia" w:ascii="Times New Roman" w:hAnsi="Times New Roman" w:eastAsia="宋体" w:cs="Times New Roman"/>
                      <w:b w:val="0"/>
                      <w:bCs/>
                      <w:color w:val="000000" w:themeColor="text1"/>
                      <w:spacing w:val="6"/>
                      <w:kern w:val="0"/>
                      <w:sz w:val="21"/>
                      <w:szCs w:val="21"/>
                      <w:lang w:val="en-US" w:eastAsia="zh-CN" w:bidi="ar-SA"/>
                      <w14:textFill>
                        <w14:solidFill>
                          <w14:schemeClr w14:val="tx1"/>
                        </w14:solidFill>
                      </w14:textFill>
                    </w:rPr>
                    <w:t>0.016</w:t>
                  </w:r>
                </w:p>
              </w:tc>
              <w:tc>
                <w:tcPr>
                  <w:tcW w:w="1190" w:type="pct"/>
                  <w:tcBorders>
                    <w:tl2br w:val="nil"/>
                    <w:tr2bl w:val="nil"/>
                  </w:tcBorders>
                  <w:noWrap w:val="0"/>
                  <w:tcMar>
                    <w:top w:w="0" w:type="dxa"/>
                    <w:left w:w="57" w:type="dxa"/>
                    <w:bottom w:w="0" w:type="dxa"/>
                    <w:right w:w="57" w:type="dxa"/>
                  </w:tcMar>
                  <w:vAlign w:val="center"/>
                </w:tcPr>
                <w:p w14:paraId="1E425DB4">
                  <w:pPr>
                    <w:pStyle w:val="68"/>
                    <w:adjustRightInd w:val="0"/>
                    <w:snapToGrid w:val="0"/>
                    <w:spacing w:line="240" w:lineRule="auto"/>
                    <w:ind w:firstLine="0" w:firstLineChars="0"/>
                    <w:jc w:val="center"/>
                    <w:rPr>
                      <w:rFonts w:hint="default" w:ascii="Times New Roman" w:hAnsi="Times New Roman"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lang w:val="en-US" w:eastAsia="zh-CN"/>
                      <w14:textFill>
                        <w14:solidFill>
                          <w14:schemeClr w14:val="tx1"/>
                        </w14:solidFill>
                      </w14:textFill>
                    </w:rPr>
                    <w:t>4.12</w:t>
                  </w:r>
                </w:p>
              </w:tc>
              <w:tc>
                <w:tcPr>
                  <w:tcW w:w="1159" w:type="pct"/>
                  <w:tcBorders>
                    <w:tl2br w:val="nil"/>
                    <w:tr2bl w:val="nil"/>
                  </w:tcBorders>
                  <w:noWrap w:val="0"/>
                  <w:tcMar>
                    <w:top w:w="0" w:type="dxa"/>
                    <w:left w:w="57" w:type="dxa"/>
                    <w:bottom w:w="0" w:type="dxa"/>
                    <w:right w:w="57" w:type="dxa"/>
                  </w:tcMar>
                  <w:vAlign w:val="center"/>
                </w:tcPr>
                <w:p w14:paraId="4E7E2899">
                  <w:pPr>
                    <w:pStyle w:val="68"/>
                    <w:adjustRightInd w:val="0"/>
                    <w:snapToGrid w:val="0"/>
                    <w:spacing w:line="240" w:lineRule="auto"/>
                    <w:ind w:firstLine="0" w:firstLineChars="0"/>
                    <w:jc w:val="center"/>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1</w:t>
                  </w:r>
                  <w:r>
                    <w:rPr>
                      <w:rFonts w:hint="default" w:ascii="Times New Roman" w:hAnsi="Times New Roman" w:cs="Times New Roman"/>
                      <w:color w:val="000000" w:themeColor="text1"/>
                      <w:sz w:val="21"/>
                      <w:szCs w:val="21"/>
                      <w14:textFill>
                        <w14:solidFill>
                          <w14:schemeClr w14:val="tx1"/>
                        </w14:solidFill>
                      </w14:textFill>
                    </w:rPr>
                    <w:t>0</w:t>
                  </w:r>
                </w:p>
              </w:tc>
            </w:tr>
            <w:tr w14:paraId="43179B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6" w:type="pct"/>
                  <w:tcBorders>
                    <w:tl2br w:val="nil"/>
                    <w:tr2bl w:val="nil"/>
                  </w:tcBorders>
                  <w:noWrap w:val="0"/>
                  <w:tcMar>
                    <w:top w:w="0" w:type="dxa"/>
                    <w:left w:w="57" w:type="dxa"/>
                    <w:bottom w:w="0" w:type="dxa"/>
                    <w:right w:w="57" w:type="dxa"/>
                  </w:tcMar>
                  <w:vAlign w:val="center"/>
                </w:tcPr>
                <w:p w14:paraId="2BB7A007">
                  <w:pPr>
                    <w:pStyle w:val="68"/>
                    <w:adjustRightInd w:val="0"/>
                    <w:snapToGrid w:val="0"/>
                    <w:spacing w:line="240" w:lineRule="auto"/>
                    <w:ind w:firstLine="0" w:firstLineChars="0"/>
                    <w:jc w:val="center"/>
                    <w:rPr>
                      <w:rFonts w:hint="default" w:ascii="Times New Roman" w:hAnsi="Times New Roman" w:cs="Times New Roman"/>
                      <w:b w:val="0"/>
                      <w:bCs/>
                      <w:color w:val="000000" w:themeColor="text1"/>
                      <w:sz w:val="21"/>
                      <w:szCs w:val="21"/>
                      <w14:textFill>
                        <w14:solidFill>
                          <w14:schemeClr w14:val="tx1"/>
                        </w14:solidFill>
                      </w14:textFill>
                    </w:rPr>
                  </w:pPr>
                  <w:r>
                    <w:rPr>
                      <w:rFonts w:hint="default" w:ascii="Times New Roman" w:hAnsi="Times New Roman" w:cs="Times New Roman"/>
                      <w:b w:val="0"/>
                      <w:bCs/>
                      <w:color w:val="000000" w:themeColor="text1"/>
                      <w:sz w:val="21"/>
                      <w:szCs w:val="21"/>
                      <w14:textFill>
                        <w14:solidFill>
                          <w14:schemeClr w14:val="tx1"/>
                        </w14:solidFill>
                      </w14:textFill>
                    </w:rPr>
                    <w:t>SO</w:t>
                  </w:r>
                  <w:r>
                    <w:rPr>
                      <w:rFonts w:hint="default" w:ascii="Times New Roman" w:hAnsi="Times New Roman" w:cs="Times New Roman"/>
                      <w:b w:val="0"/>
                      <w:bCs/>
                      <w:color w:val="000000" w:themeColor="text1"/>
                      <w:sz w:val="21"/>
                      <w:szCs w:val="21"/>
                      <w:vertAlign w:val="subscript"/>
                      <w14:textFill>
                        <w14:solidFill>
                          <w14:schemeClr w14:val="tx1"/>
                        </w14:solidFill>
                      </w14:textFill>
                    </w:rPr>
                    <w:t>2</w:t>
                  </w:r>
                </w:p>
              </w:tc>
              <w:tc>
                <w:tcPr>
                  <w:tcW w:w="1172" w:type="pct"/>
                  <w:vMerge w:val="continue"/>
                  <w:tcBorders>
                    <w:tl2br w:val="nil"/>
                    <w:tr2bl w:val="nil"/>
                  </w:tcBorders>
                  <w:noWrap w:val="0"/>
                  <w:tcMar>
                    <w:top w:w="0" w:type="dxa"/>
                    <w:left w:w="57" w:type="dxa"/>
                    <w:bottom w:w="0" w:type="dxa"/>
                    <w:right w:w="57" w:type="dxa"/>
                  </w:tcMar>
                  <w:vAlign w:val="center"/>
                </w:tcPr>
                <w:p w14:paraId="78786DE8">
                  <w:pPr>
                    <w:pStyle w:val="68"/>
                    <w:adjustRightInd w:val="0"/>
                    <w:snapToGrid w:val="0"/>
                    <w:spacing w:line="240" w:lineRule="auto"/>
                    <w:ind w:firstLine="0" w:firstLineChars="0"/>
                    <w:jc w:val="center"/>
                    <w:rPr>
                      <w:rFonts w:hint="default" w:ascii="Times New Roman" w:hAnsi="Times New Roman" w:cs="Times New Roman"/>
                      <w:b w:val="0"/>
                      <w:bCs/>
                      <w:color w:val="000000" w:themeColor="text1"/>
                      <w:sz w:val="21"/>
                      <w:szCs w:val="21"/>
                      <w14:textFill>
                        <w14:solidFill>
                          <w14:schemeClr w14:val="tx1"/>
                        </w14:solidFill>
                      </w14:textFill>
                    </w:rPr>
                  </w:pPr>
                </w:p>
              </w:tc>
              <w:tc>
                <w:tcPr>
                  <w:tcW w:w="790" w:type="pct"/>
                  <w:tcBorders>
                    <w:tl2br w:val="nil"/>
                    <w:tr2bl w:val="nil"/>
                  </w:tcBorders>
                  <w:noWrap w:val="0"/>
                  <w:tcMar>
                    <w:top w:w="0" w:type="dxa"/>
                    <w:left w:w="57" w:type="dxa"/>
                    <w:bottom w:w="0" w:type="dxa"/>
                    <w:right w:w="57" w:type="dxa"/>
                  </w:tcMar>
                  <w:vAlign w:val="center"/>
                </w:tcPr>
                <w:p w14:paraId="1DA16837">
                  <w:pPr>
                    <w:pStyle w:val="68"/>
                    <w:adjustRightInd w:val="0"/>
                    <w:snapToGrid w:val="0"/>
                    <w:spacing w:line="240" w:lineRule="auto"/>
                    <w:ind w:firstLine="0" w:firstLineChars="0"/>
                    <w:jc w:val="center"/>
                    <w:rPr>
                      <w:rFonts w:hint="default" w:ascii="Times New Roman" w:hAnsi="Times New Roman" w:eastAsia="宋体" w:cs="Times New Roman"/>
                      <w:b w:val="0"/>
                      <w:bCs/>
                      <w:color w:val="000000" w:themeColor="text1"/>
                      <w:spacing w:val="6"/>
                      <w:kern w:val="0"/>
                      <w:sz w:val="21"/>
                      <w:szCs w:val="21"/>
                      <w:lang w:val="en-US" w:eastAsia="zh-CN" w:bidi="ar-SA"/>
                      <w14:textFill>
                        <w14:solidFill>
                          <w14:schemeClr w14:val="tx1"/>
                        </w14:solidFill>
                      </w14:textFill>
                    </w:rPr>
                  </w:pPr>
                  <w:r>
                    <w:rPr>
                      <w:rFonts w:hint="eastAsia" w:ascii="Times New Roman" w:hAnsi="Times New Roman" w:eastAsia="宋体" w:cs="Times New Roman"/>
                      <w:b w:val="0"/>
                      <w:bCs/>
                      <w:color w:val="000000" w:themeColor="text1"/>
                      <w:spacing w:val="6"/>
                      <w:kern w:val="0"/>
                      <w:sz w:val="21"/>
                      <w:szCs w:val="21"/>
                      <w:lang w:val="en-US" w:eastAsia="zh-CN" w:bidi="ar-SA"/>
                      <w14:textFill>
                        <w14:solidFill>
                          <w14:schemeClr w14:val="tx1"/>
                        </w14:solidFill>
                      </w14:textFill>
                    </w:rPr>
                    <w:t>0.0144</w:t>
                  </w:r>
                </w:p>
              </w:tc>
              <w:tc>
                <w:tcPr>
                  <w:tcW w:w="1190" w:type="pct"/>
                  <w:tcBorders>
                    <w:tl2br w:val="nil"/>
                    <w:tr2bl w:val="nil"/>
                  </w:tcBorders>
                  <w:noWrap w:val="0"/>
                  <w:tcMar>
                    <w:top w:w="0" w:type="dxa"/>
                    <w:left w:w="57" w:type="dxa"/>
                    <w:bottom w:w="0" w:type="dxa"/>
                    <w:right w:w="57" w:type="dxa"/>
                  </w:tcMar>
                  <w:vAlign w:val="center"/>
                </w:tcPr>
                <w:p w14:paraId="04C9BA52">
                  <w:pPr>
                    <w:pStyle w:val="68"/>
                    <w:adjustRightInd w:val="0"/>
                    <w:snapToGrid w:val="0"/>
                    <w:spacing w:line="240" w:lineRule="auto"/>
                    <w:ind w:firstLine="0" w:firstLineChars="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1"/>
                      <w:szCs w:val="21"/>
                      <w:lang w:val="en-US" w:eastAsia="zh-CN"/>
                      <w14:textFill>
                        <w14:solidFill>
                          <w14:schemeClr w14:val="tx1"/>
                        </w14:solidFill>
                      </w14:textFill>
                    </w:rPr>
                    <w:t>3.71</w:t>
                  </w:r>
                </w:p>
              </w:tc>
              <w:tc>
                <w:tcPr>
                  <w:tcW w:w="1159" w:type="pct"/>
                  <w:tcBorders>
                    <w:tl2br w:val="nil"/>
                    <w:tr2bl w:val="nil"/>
                  </w:tcBorders>
                  <w:noWrap w:val="0"/>
                  <w:tcMar>
                    <w:top w:w="0" w:type="dxa"/>
                    <w:left w:w="57" w:type="dxa"/>
                    <w:bottom w:w="0" w:type="dxa"/>
                    <w:right w:w="57" w:type="dxa"/>
                  </w:tcMar>
                  <w:vAlign w:val="center"/>
                </w:tcPr>
                <w:p w14:paraId="426B0C21">
                  <w:pPr>
                    <w:pStyle w:val="68"/>
                    <w:adjustRightInd w:val="0"/>
                    <w:snapToGrid w:val="0"/>
                    <w:spacing w:line="240" w:lineRule="auto"/>
                    <w:ind w:firstLine="0" w:firstLineChar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2</w:t>
                  </w:r>
                  <w:r>
                    <w:rPr>
                      <w:rFonts w:hint="default" w:ascii="Times New Roman" w:hAnsi="Times New Roman" w:cs="Times New Roman"/>
                      <w:color w:val="000000" w:themeColor="text1"/>
                      <w:sz w:val="21"/>
                      <w:szCs w:val="21"/>
                      <w14:textFill>
                        <w14:solidFill>
                          <w14:schemeClr w14:val="tx1"/>
                        </w14:solidFill>
                      </w14:textFill>
                    </w:rPr>
                    <w:t>0</w:t>
                  </w:r>
                </w:p>
              </w:tc>
            </w:tr>
            <w:tr w14:paraId="1970E8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6" w:type="pct"/>
                  <w:tcBorders>
                    <w:tl2br w:val="nil"/>
                    <w:tr2bl w:val="nil"/>
                  </w:tcBorders>
                  <w:noWrap w:val="0"/>
                  <w:tcMar>
                    <w:top w:w="0" w:type="dxa"/>
                    <w:left w:w="57" w:type="dxa"/>
                    <w:bottom w:w="0" w:type="dxa"/>
                    <w:right w:w="57" w:type="dxa"/>
                  </w:tcMar>
                  <w:vAlign w:val="center"/>
                </w:tcPr>
                <w:p w14:paraId="4840078E">
                  <w:pPr>
                    <w:pStyle w:val="68"/>
                    <w:adjustRightInd w:val="0"/>
                    <w:snapToGrid w:val="0"/>
                    <w:spacing w:line="240" w:lineRule="auto"/>
                    <w:ind w:firstLine="0" w:firstLineChars="0"/>
                    <w:jc w:val="center"/>
                    <w:rPr>
                      <w:rFonts w:hint="eastAsia" w:ascii="Times New Roman" w:hAnsi="Times New Roman" w:eastAsia="宋体" w:cs="Times New Roman"/>
                      <w:b w:val="0"/>
                      <w:bCs/>
                      <w:color w:val="000000" w:themeColor="text1"/>
                      <w:sz w:val="21"/>
                      <w:szCs w:val="21"/>
                      <w:lang w:eastAsia="zh-CN"/>
                      <w14:textFill>
                        <w14:solidFill>
                          <w14:schemeClr w14:val="tx1"/>
                        </w14:solidFill>
                      </w14:textFill>
                    </w:rPr>
                  </w:pPr>
                  <w:r>
                    <w:rPr>
                      <w:rFonts w:hint="default" w:ascii="Times New Roman" w:hAnsi="Times New Roman" w:cs="Times New Roman"/>
                      <w:b w:val="0"/>
                      <w:bCs/>
                      <w:color w:val="000000" w:themeColor="text1"/>
                      <w:sz w:val="21"/>
                      <w:szCs w:val="21"/>
                      <w14:textFill>
                        <w14:solidFill>
                          <w14:schemeClr w14:val="tx1"/>
                        </w14:solidFill>
                      </w14:textFill>
                    </w:rPr>
                    <w:t>NO</w:t>
                  </w:r>
                  <w:r>
                    <w:rPr>
                      <w:rFonts w:hint="eastAsia" w:ascii="Times New Roman" w:hAnsi="Times New Roman" w:cs="Times New Roman"/>
                      <w:b w:val="0"/>
                      <w:bCs/>
                      <w:color w:val="000000" w:themeColor="text1"/>
                      <w:sz w:val="21"/>
                      <w:szCs w:val="21"/>
                      <w:vertAlign w:val="subscript"/>
                      <w:lang w:val="en-US" w:eastAsia="zh-CN"/>
                      <w14:textFill>
                        <w14:solidFill>
                          <w14:schemeClr w14:val="tx1"/>
                        </w14:solidFill>
                      </w14:textFill>
                    </w:rPr>
                    <w:t>X</w:t>
                  </w:r>
                </w:p>
              </w:tc>
              <w:tc>
                <w:tcPr>
                  <w:tcW w:w="1172" w:type="pct"/>
                  <w:vMerge w:val="continue"/>
                  <w:tcBorders>
                    <w:tl2br w:val="nil"/>
                    <w:tr2bl w:val="nil"/>
                  </w:tcBorders>
                  <w:noWrap w:val="0"/>
                  <w:tcMar>
                    <w:top w:w="0" w:type="dxa"/>
                    <w:left w:w="57" w:type="dxa"/>
                    <w:bottom w:w="0" w:type="dxa"/>
                    <w:right w:w="57" w:type="dxa"/>
                  </w:tcMar>
                  <w:vAlign w:val="center"/>
                </w:tcPr>
                <w:p w14:paraId="4CA268D6">
                  <w:pPr>
                    <w:pStyle w:val="68"/>
                    <w:adjustRightInd w:val="0"/>
                    <w:snapToGrid w:val="0"/>
                    <w:spacing w:line="240" w:lineRule="auto"/>
                    <w:ind w:firstLine="0" w:firstLineChars="0"/>
                    <w:jc w:val="center"/>
                    <w:rPr>
                      <w:rFonts w:hint="default" w:ascii="Times New Roman" w:hAnsi="Times New Roman" w:cs="Times New Roman"/>
                      <w:b w:val="0"/>
                      <w:bCs/>
                      <w:color w:val="000000" w:themeColor="text1"/>
                      <w:sz w:val="21"/>
                      <w:szCs w:val="21"/>
                      <w14:textFill>
                        <w14:solidFill>
                          <w14:schemeClr w14:val="tx1"/>
                        </w14:solidFill>
                      </w14:textFill>
                    </w:rPr>
                  </w:pPr>
                </w:p>
              </w:tc>
              <w:tc>
                <w:tcPr>
                  <w:tcW w:w="790" w:type="pct"/>
                  <w:tcBorders>
                    <w:tl2br w:val="nil"/>
                    <w:tr2bl w:val="nil"/>
                  </w:tcBorders>
                  <w:noWrap w:val="0"/>
                  <w:tcMar>
                    <w:top w:w="0" w:type="dxa"/>
                    <w:left w:w="57" w:type="dxa"/>
                    <w:bottom w:w="0" w:type="dxa"/>
                    <w:right w:w="57" w:type="dxa"/>
                  </w:tcMar>
                  <w:vAlign w:val="center"/>
                </w:tcPr>
                <w:p w14:paraId="3426068B">
                  <w:pPr>
                    <w:pStyle w:val="68"/>
                    <w:adjustRightInd w:val="0"/>
                    <w:snapToGrid w:val="0"/>
                    <w:spacing w:line="240" w:lineRule="auto"/>
                    <w:ind w:firstLine="0" w:firstLineChars="0"/>
                    <w:jc w:val="center"/>
                    <w:rPr>
                      <w:rFonts w:hint="default" w:ascii="Times New Roman" w:hAnsi="Times New Roman" w:eastAsia="宋体" w:cs="Times New Roman"/>
                      <w:b w:val="0"/>
                      <w:bCs/>
                      <w:color w:val="000000" w:themeColor="text1"/>
                      <w:spacing w:val="6"/>
                      <w:kern w:val="0"/>
                      <w:sz w:val="21"/>
                      <w:szCs w:val="21"/>
                      <w:lang w:val="en-US" w:eastAsia="zh-CN" w:bidi="ar-SA"/>
                      <w14:textFill>
                        <w14:solidFill>
                          <w14:schemeClr w14:val="tx1"/>
                        </w14:solidFill>
                      </w14:textFill>
                    </w:rPr>
                  </w:pPr>
                  <w:r>
                    <w:rPr>
                      <w:rFonts w:hint="eastAsia" w:ascii="Times New Roman" w:hAnsi="Times New Roman" w:eastAsia="宋体" w:cs="Times New Roman"/>
                      <w:b w:val="0"/>
                      <w:bCs/>
                      <w:color w:val="000000" w:themeColor="text1"/>
                      <w:spacing w:val="6"/>
                      <w:kern w:val="0"/>
                      <w:sz w:val="21"/>
                      <w:szCs w:val="21"/>
                      <w:lang w:val="en-US" w:eastAsia="zh-CN" w:bidi="ar-SA"/>
                      <w14:textFill>
                        <w14:solidFill>
                          <w14:schemeClr w14:val="tx1"/>
                        </w14:solidFill>
                      </w14:textFill>
                    </w:rPr>
                    <w:t>0.11</w:t>
                  </w:r>
                </w:p>
              </w:tc>
              <w:tc>
                <w:tcPr>
                  <w:tcW w:w="1190" w:type="pct"/>
                  <w:tcBorders>
                    <w:tl2br w:val="nil"/>
                    <w:tr2bl w:val="nil"/>
                  </w:tcBorders>
                  <w:noWrap w:val="0"/>
                  <w:tcMar>
                    <w:top w:w="0" w:type="dxa"/>
                    <w:left w:w="57" w:type="dxa"/>
                    <w:bottom w:w="0" w:type="dxa"/>
                    <w:right w:w="57" w:type="dxa"/>
                  </w:tcMar>
                  <w:vAlign w:val="center"/>
                </w:tcPr>
                <w:p w14:paraId="2E930D03">
                  <w:pPr>
                    <w:pStyle w:val="68"/>
                    <w:adjustRightInd w:val="0"/>
                    <w:snapToGrid w:val="0"/>
                    <w:spacing w:line="240" w:lineRule="auto"/>
                    <w:ind w:firstLine="0" w:firstLineChars="0"/>
                    <w:jc w:val="center"/>
                    <w:rPr>
                      <w:rFonts w:hint="default" w:ascii="Times New Roman" w:hAnsi="Times New Roman" w:eastAsia="宋体" w:cs="Times New Roman"/>
                      <w:b w:val="0"/>
                      <w:bCs/>
                      <w:color w:val="000000" w:themeColor="text1"/>
                      <w:sz w:val="21"/>
                      <w:szCs w:val="21"/>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lang w:val="en-US" w:eastAsia="zh-CN"/>
                      <w14:textFill>
                        <w14:solidFill>
                          <w14:schemeClr w14:val="tx1"/>
                        </w14:solidFill>
                      </w14:textFill>
                    </w:rPr>
                    <w:t>28.36</w:t>
                  </w:r>
                </w:p>
              </w:tc>
              <w:tc>
                <w:tcPr>
                  <w:tcW w:w="1159" w:type="pct"/>
                  <w:tcBorders>
                    <w:tl2br w:val="nil"/>
                    <w:tr2bl w:val="nil"/>
                  </w:tcBorders>
                  <w:noWrap w:val="0"/>
                  <w:tcMar>
                    <w:top w:w="0" w:type="dxa"/>
                    <w:left w:w="57" w:type="dxa"/>
                    <w:bottom w:w="0" w:type="dxa"/>
                    <w:right w:w="57" w:type="dxa"/>
                  </w:tcMar>
                  <w:vAlign w:val="center"/>
                </w:tcPr>
                <w:p w14:paraId="4F4CF78F">
                  <w:pPr>
                    <w:pStyle w:val="68"/>
                    <w:adjustRightInd w:val="0"/>
                    <w:snapToGrid w:val="0"/>
                    <w:spacing w:line="240" w:lineRule="auto"/>
                    <w:ind w:firstLine="0" w:firstLineChars="0"/>
                    <w:jc w:val="center"/>
                    <w:rPr>
                      <w:rFonts w:hint="default" w:ascii="Times New Roman" w:hAnsi="Times New Roman" w:cs="Times New Roman"/>
                      <w:color w:val="000000" w:themeColor="text1"/>
                      <w:sz w:val="21"/>
                      <w:szCs w:val="21"/>
                      <w:lang w:val="en-US"/>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30</w:t>
                  </w:r>
                </w:p>
              </w:tc>
            </w:tr>
          </w:tbl>
          <w:p w14:paraId="34E3B522">
            <w:pPr>
              <w:pStyle w:val="38"/>
              <w:keepNext w:val="0"/>
              <w:keepLines w:val="0"/>
              <w:pageBreakBefore w:val="0"/>
              <w:widowControl w:val="0"/>
              <w:kinsoku/>
              <w:wordWrap/>
              <w:overflowPunct/>
              <w:topLinePunct w:val="0"/>
              <w:autoSpaceDE w:val="0"/>
              <w:autoSpaceDN w:val="0"/>
              <w:bidi w:val="0"/>
              <w:adjustRightInd w:val="0"/>
              <w:snapToGrid/>
              <w:spacing w:before="157" w:beforeLines="50" w:line="360" w:lineRule="auto"/>
              <w:ind w:firstLine="480" w:firstLineChars="200"/>
              <w:textAlignment w:val="auto"/>
              <w:rPr>
                <w:rFonts w:hint="default" w:ascii="Times New Roman" w:hAnsi="Times New Roman" w:eastAsia="宋体" w:cs="Times New Roman"/>
                <w:bCs/>
                <w:snapToGrid w:val="0"/>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sz w:val="24"/>
                <w:lang w:bidi="ar"/>
                <w14:textFill>
                  <w14:solidFill>
                    <w14:schemeClr w14:val="tx1"/>
                  </w14:solidFill>
                </w14:textFill>
              </w:rPr>
              <w:t>由以上分析可知，</w:t>
            </w:r>
            <w:r>
              <w:rPr>
                <w:rFonts w:hint="default" w:ascii="Times New Roman" w:hAnsi="Times New Roman" w:eastAsia="宋体" w:cs="Times New Roman"/>
                <w:color w:val="000000" w:themeColor="text1"/>
                <w:sz w:val="24"/>
                <w:lang w:eastAsia="zh-CN"/>
                <w14:textFill>
                  <w14:solidFill>
                    <w14:schemeClr w14:val="tx1"/>
                  </w14:solidFill>
                </w14:textFill>
              </w:rPr>
              <w:t>天然气锅炉燃烧废气中颗粒物、SO</w:t>
            </w:r>
            <w:r>
              <w:rPr>
                <w:rFonts w:hint="default" w:ascii="Times New Roman" w:hAnsi="Times New Roman" w:eastAsia="宋体" w:cs="Times New Roman"/>
                <w:color w:val="000000" w:themeColor="text1"/>
                <w:sz w:val="24"/>
                <w:vertAlign w:val="subscript"/>
                <w:lang w:eastAsia="zh-CN"/>
                <w14:textFill>
                  <w14:solidFill>
                    <w14:schemeClr w14:val="tx1"/>
                  </w14:solidFill>
                </w14:textFill>
              </w:rPr>
              <w:t>2</w:t>
            </w:r>
            <w:r>
              <w:rPr>
                <w:rFonts w:hint="default" w:ascii="Times New Roman" w:hAnsi="Times New Roman" w:eastAsia="宋体" w:cs="Times New Roman"/>
                <w:color w:val="000000" w:themeColor="text1"/>
                <w:sz w:val="24"/>
                <w:lang w:eastAsia="zh-CN"/>
                <w14:textFill>
                  <w14:solidFill>
                    <w14:schemeClr w14:val="tx1"/>
                  </w14:solidFill>
                </w14:textFill>
              </w:rPr>
              <w:t>的排放浓度</w:t>
            </w:r>
            <w:r>
              <w:rPr>
                <w:rFonts w:hint="eastAsia" w:ascii="Times New Roman" w:hAnsi="Times New Roman" w:eastAsia="宋体" w:cs="Times New Roman"/>
                <w:color w:val="000000" w:themeColor="text1"/>
                <w:sz w:val="24"/>
                <w:lang w:val="en-US" w:eastAsia="zh-CN"/>
                <w14:textFill>
                  <w14:solidFill>
                    <w14:schemeClr w14:val="tx1"/>
                  </w14:solidFill>
                </w14:textFill>
              </w:rPr>
              <w:t>分别为4.12</w:t>
            </w:r>
            <w:r>
              <w:rPr>
                <w:rFonts w:hint="default" w:ascii="Times New Roman" w:hAnsi="Times New Roman" w:eastAsia="宋体" w:cs="Times New Roman"/>
                <w:color w:val="000000" w:themeColor="text1"/>
                <w:sz w:val="24"/>
                <w:szCs w:val="32"/>
                <w14:textFill>
                  <w14:solidFill>
                    <w14:schemeClr w14:val="tx1"/>
                  </w14:solidFill>
                </w14:textFill>
              </w:rPr>
              <w:t>mg/m</w:t>
            </w:r>
            <w:r>
              <w:rPr>
                <w:rFonts w:hint="default" w:ascii="Times New Roman" w:hAnsi="Times New Roman" w:eastAsia="宋体" w:cs="Times New Roman"/>
                <w:color w:val="000000" w:themeColor="text1"/>
                <w:sz w:val="24"/>
                <w:szCs w:val="32"/>
                <w:vertAlign w:val="superscript"/>
                <w14:textFill>
                  <w14:solidFill>
                    <w14:schemeClr w14:val="tx1"/>
                  </w14:solidFill>
                </w14:textFill>
              </w:rPr>
              <w:t>3</w:t>
            </w:r>
            <w:r>
              <w:rPr>
                <w:rFonts w:hint="eastAsia" w:ascii="Times New Roman" w:hAnsi="Times New Roman" w:eastAsia="宋体" w:cs="Times New Roman"/>
                <w:color w:val="000000" w:themeColor="text1"/>
                <w:sz w:val="24"/>
                <w:lang w:val="en-US" w:eastAsia="zh-CN"/>
                <w14:textFill>
                  <w14:solidFill>
                    <w14:schemeClr w14:val="tx1"/>
                  </w14:solidFill>
                </w14:textFill>
              </w:rPr>
              <w:t>、3.71</w:t>
            </w:r>
            <w:r>
              <w:rPr>
                <w:rFonts w:hint="default" w:ascii="Times New Roman" w:hAnsi="Times New Roman" w:eastAsia="宋体" w:cs="Times New Roman"/>
                <w:color w:val="000000" w:themeColor="text1"/>
                <w:sz w:val="24"/>
                <w:szCs w:val="32"/>
                <w14:textFill>
                  <w14:solidFill>
                    <w14:schemeClr w14:val="tx1"/>
                  </w14:solidFill>
                </w14:textFill>
              </w:rPr>
              <w:t>mg/m</w:t>
            </w:r>
            <w:r>
              <w:rPr>
                <w:rFonts w:hint="default" w:ascii="Times New Roman" w:hAnsi="Times New Roman" w:eastAsia="宋体" w:cs="Times New Roman"/>
                <w:color w:val="000000" w:themeColor="text1"/>
                <w:sz w:val="24"/>
                <w:szCs w:val="32"/>
                <w:vertAlign w:val="superscript"/>
                <w14:textFill>
                  <w14:solidFill>
                    <w14:schemeClr w14:val="tx1"/>
                  </w14:solidFill>
                </w14:textFill>
              </w:rPr>
              <w:t>3</w:t>
            </w:r>
            <w:r>
              <w:rPr>
                <w:rFonts w:hint="eastAsia" w:ascii="Times New Roman" w:hAnsi="Times New Roman" w:eastAsia="宋体" w:cs="Times New Roman"/>
                <w:color w:val="000000" w:themeColor="text1"/>
                <w:sz w:val="24"/>
                <w:lang w:val="en-US" w:eastAsia="zh-CN"/>
                <w14:textFill>
                  <w14:solidFill>
                    <w14:schemeClr w14:val="tx1"/>
                  </w14:solidFill>
                </w14:textFill>
              </w:rPr>
              <w:t>，</w:t>
            </w:r>
            <w:r>
              <w:rPr>
                <w:rFonts w:hint="default" w:ascii="Times New Roman" w:hAnsi="Times New Roman" w:eastAsia="宋体" w:cs="Times New Roman"/>
                <w:color w:val="000000" w:themeColor="text1"/>
                <w:sz w:val="24"/>
                <w:lang w:eastAsia="zh-CN"/>
                <w14:textFill>
                  <w14:solidFill>
                    <w14:schemeClr w14:val="tx1"/>
                  </w14:solidFill>
                </w14:textFill>
              </w:rPr>
              <w:t>均满足《锅炉大气污染物排放标准》（DB61/1226-2018）中表3</w:t>
            </w:r>
            <w:r>
              <w:rPr>
                <w:rFonts w:hint="eastAsia" w:ascii="Times New Roman" w:hAnsi="Times New Roman" w:eastAsia="宋体" w:cs="Times New Roman"/>
                <w:color w:val="000000" w:themeColor="text1"/>
                <w:sz w:val="24"/>
                <w:lang w:eastAsia="zh-CN"/>
                <w14:textFill>
                  <w14:solidFill>
                    <w14:schemeClr w14:val="tx1"/>
                  </w14:solidFill>
                </w14:textFill>
              </w:rPr>
              <w:t>（</w:t>
            </w:r>
            <w:r>
              <w:rPr>
                <w:rFonts w:hint="eastAsia" w:ascii="Times New Roman" w:hAnsi="Times New Roman" w:eastAsia="宋体" w:cs="Times New Roman"/>
                <w:color w:val="000000" w:themeColor="text1"/>
                <w:sz w:val="24"/>
                <w:lang w:val="en-US" w:eastAsia="zh-CN"/>
                <w14:textFill>
                  <w14:solidFill>
                    <w14:schemeClr w14:val="tx1"/>
                  </w14:solidFill>
                </w14:textFill>
              </w:rPr>
              <w:t>颗粒物排放浓度不大于10</w:t>
            </w:r>
            <w:r>
              <w:rPr>
                <w:rFonts w:hint="default" w:ascii="Times New Roman" w:hAnsi="Times New Roman" w:eastAsia="宋体" w:cs="Times New Roman"/>
                <w:color w:val="000000" w:themeColor="text1"/>
                <w:sz w:val="24"/>
                <w:szCs w:val="32"/>
                <w14:textFill>
                  <w14:solidFill>
                    <w14:schemeClr w14:val="tx1"/>
                  </w14:solidFill>
                </w14:textFill>
              </w:rPr>
              <w:t>mg/m</w:t>
            </w:r>
            <w:r>
              <w:rPr>
                <w:rFonts w:hint="default" w:ascii="Times New Roman" w:hAnsi="Times New Roman" w:eastAsia="宋体" w:cs="Times New Roman"/>
                <w:color w:val="000000" w:themeColor="text1"/>
                <w:sz w:val="24"/>
                <w:szCs w:val="32"/>
                <w:vertAlign w:val="superscript"/>
                <w14:textFill>
                  <w14:solidFill>
                    <w14:schemeClr w14:val="tx1"/>
                  </w14:solidFill>
                </w14:textFill>
              </w:rPr>
              <w:t>3</w:t>
            </w:r>
            <w:r>
              <w:rPr>
                <w:rFonts w:hint="eastAsia" w:ascii="Times New Roman" w:hAnsi="Times New Roman" w:eastAsia="宋体" w:cs="Times New Roman"/>
                <w:color w:val="000000" w:themeColor="text1"/>
                <w:sz w:val="24"/>
                <w:lang w:val="en-US" w:eastAsia="zh-CN"/>
                <w14:textFill>
                  <w14:solidFill>
                    <w14:schemeClr w14:val="tx1"/>
                  </w14:solidFill>
                </w14:textFill>
              </w:rPr>
              <w:t>，</w:t>
            </w:r>
            <w:r>
              <w:rPr>
                <w:rFonts w:hint="default" w:ascii="Times New Roman" w:hAnsi="Times New Roman" w:eastAsia="宋体" w:cs="Times New Roman"/>
                <w:color w:val="000000" w:themeColor="text1"/>
                <w:sz w:val="24"/>
                <w:lang w:eastAsia="zh-CN"/>
                <w14:textFill>
                  <w14:solidFill>
                    <w14:schemeClr w14:val="tx1"/>
                  </w14:solidFill>
                </w14:textFill>
              </w:rPr>
              <w:t>SO</w:t>
            </w:r>
            <w:r>
              <w:rPr>
                <w:rFonts w:hint="default" w:ascii="Times New Roman" w:hAnsi="Times New Roman" w:eastAsia="宋体" w:cs="Times New Roman"/>
                <w:color w:val="000000" w:themeColor="text1"/>
                <w:sz w:val="24"/>
                <w:vertAlign w:val="subscript"/>
                <w:lang w:eastAsia="zh-CN"/>
                <w14:textFill>
                  <w14:solidFill>
                    <w14:schemeClr w14:val="tx1"/>
                  </w14:solidFill>
                </w14:textFill>
              </w:rPr>
              <w:t>2</w:t>
            </w:r>
            <w:r>
              <w:rPr>
                <w:rFonts w:hint="eastAsia" w:ascii="Times New Roman" w:hAnsi="Times New Roman" w:eastAsia="宋体" w:cs="Times New Roman"/>
                <w:color w:val="000000" w:themeColor="text1"/>
                <w:sz w:val="24"/>
                <w:lang w:val="en-US" w:eastAsia="zh-CN"/>
                <w14:textFill>
                  <w14:solidFill>
                    <w14:schemeClr w14:val="tx1"/>
                  </w14:solidFill>
                </w14:textFill>
              </w:rPr>
              <w:t>排放浓度不大于20</w:t>
            </w:r>
            <w:r>
              <w:rPr>
                <w:rFonts w:hint="default" w:ascii="Times New Roman" w:hAnsi="Times New Roman" w:eastAsia="宋体" w:cs="Times New Roman"/>
                <w:color w:val="000000" w:themeColor="text1"/>
                <w:sz w:val="24"/>
                <w:szCs w:val="32"/>
                <w14:textFill>
                  <w14:solidFill>
                    <w14:schemeClr w14:val="tx1"/>
                  </w14:solidFill>
                </w14:textFill>
              </w:rPr>
              <w:t>mg/m</w:t>
            </w:r>
            <w:r>
              <w:rPr>
                <w:rFonts w:hint="default" w:ascii="Times New Roman" w:hAnsi="Times New Roman" w:eastAsia="宋体" w:cs="Times New Roman"/>
                <w:color w:val="000000" w:themeColor="text1"/>
                <w:sz w:val="24"/>
                <w:szCs w:val="32"/>
                <w:vertAlign w:val="superscript"/>
                <w14:textFill>
                  <w14:solidFill>
                    <w14:schemeClr w14:val="tx1"/>
                  </w14:solidFill>
                </w14:textFill>
              </w:rPr>
              <w:t>3</w:t>
            </w:r>
            <w:r>
              <w:rPr>
                <w:rFonts w:hint="eastAsia" w:ascii="Times New Roman" w:hAnsi="Times New Roman" w:eastAsia="宋体" w:cs="Times New Roman"/>
                <w:color w:val="000000" w:themeColor="text1"/>
                <w:sz w:val="24"/>
                <w:lang w:eastAsia="zh-CN"/>
                <w14:textFill>
                  <w14:solidFill>
                    <w14:schemeClr w14:val="tx1"/>
                  </w14:solidFill>
                </w14:textFill>
              </w:rPr>
              <w:t>）</w:t>
            </w:r>
            <w:r>
              <w:rPr>
                <w:rFonts w:hint="default" w:ascii="Times New Roman" w:hAnsi="Times New Roman" w:eastAsia="宋体" w:cs="Times New Roman"/>
                <w:color w:val="000000" w:themeColor="text1"/>
                <w:sz w:val="24"/>
                <w:lang w:eastAsia="zh-CN"/>
                <w14:textFill>
                  <w14:solidFill>
                    <w14:schemeClr w14:val="tx1"/>
                  </w14:solidFill>
                </w14:textFill>
              </w:rPr>
              <w:t>标准限值要求</w:t>
            </w:r>
            <w:r>
              <w:rPr>
                <w:rFonts w:hint="eastAsia" w:ascii="Times New Roman" w:hAnsi="Times New Roman" w:eastAsia="宋体" w:cs="Times New Roman"/>
                <w:color w:val="000000" w:themeColor="text1"/>
                <w:sz w:val="24"/>
                <w:lang w:eastAsia="zh-CN"/>
                <w14:textFill>
                  <w14:solidFill>
                    <w14:schemeClr w14:val="tx1"/>
                  </w14:solidFill>
                </w14:textFill>
              </w:rPr>
              <w:t>，</w:t>
            </w:r>
            <w:r>
              <w:rPr>
                <w:rFonts w:hint="default" w:ascii="Times New Roman" w:hAnsi="Times New Roman" w:eastAsia="宋体" w:cs="Times New Roman"/>
                <w:color w:val="000000" w:themeColor="text1"/>
                <w:sz w:val="24"/>
                <w:lang w:eastAsia="zh-CN"/>
                <w14:textFill>
                  <w14:solidFill>
                    <w14:schemeClr w14:val="tx1"/>
                  </w14:solidFill>
                </w14:textFill>
              </w:rPr>
              <w:t>NO</w:t>
            </w:r>
            <w:r>
              <w:rPr>
                <w:rFonts w:hint="eastAsia" w:ascii="Times New Roman" w:hAnsi="Times New Roman" w:eastAsia="宋体" w:cs="Times New Roman"/>
                <w:color w:val="000000" w:themeColor="text1"/>
                <w:sz w:val="24"/>
                <w:vertAlign w:val="subscript"/>
                <w:lang w:val="en-US" w:eastAsia="zh-CN"/>
                <w14:textFill>
                  <w14:solidFill>
                    <w14:schemeClr w14:val="tx1"/>
                  </w14:solidFill>
                </w14:textFill>
              </w:rPr>
              <w:t>X</w:t>
            </w:r>
            <w:r>
              <w:rPr>
                <w:rFonts w:hint="default" w:ascii="Times New Roman" w:hAnsi="Times New Roman" w:eastAsia="宋体" w:cs="Times New Roman"/>
                <w:color w:val="000000" w:themeColor="text1"/>
                <w:sz w:val="24"/>
                <w:lang w:eastAsia="zh-CN"/>
                <w14:textFill>
                  <w14:solidFill>
                    <w14:schemeClr w14:val="tx1"/>
                  </w14:solidFill>
                </w14:textFill>
              </w:rPr>
              <w:t>的排放浓度</w:t>
            </w:r>
            <w:r>
              <w:rPr>
                <w:rFonts w:hint="eastAsia" w:ascii="Times New Roman" w:hAnsi="Times New Roman" w:eastAsia="宋体" w:cs="Times New Roman"/>
                <w:color w:val="000000" w:themeColor="text1"/>
                <w:sz w:val="24"/>
                <w:lang w:val="en-US" w:eastAsia="zh-CN"/>
                <w14:textFill>
                  <w14:solidFill>
                    <w14:schemeClr w14:val="tx1"/>
                  </w14:solidFill>
                </w14:textFill>
              </w:rPr>
              <w:t>为28.36</w:t>
            </w:r>
            <w:r>
              <w:rPr>
                <w:rFonts w:hint="default" w:ascii="Times New Roman" w:hAnsi="Times New Roman" w:eastAsia="宋体" w:cs="Times New Roman"/>
                <w:color w:val="000000" w:themeColor="text1"/>
                <w:sz w:val="24"/>
                <w:szCs w:val="32"/>
                <w14:textFill>
                  <w14:solidFill>
                    <w14:schemeClr w14:val="tx1"/>
                  </w14:solidFill>
                </w14:textFill>
              </w:rPr>
              <w:t>mg/m</w:t>
            </w:r>
            <w:r>
              <w:rPr>
                <w:rFonts w:hint="default" w:ascii="Times New Roman" w:hAnsi="Times New Roman" w:eastAsia="宋体" w:cs="Times New Roman"/>
                <w:color w:val="000000" w:themeColor="text1"/>
                <w:sz w:val="24"/>
                <w:szCs w:val="32"/>
                <w:vertAlign w:val="superscript"/>
                <w14:textFill>
                  <w14:solidFill>
                    <w14:schemeClr w14:val="tx1"/>
                  </w14:solidFill>
                </w14:textFill>
              </w:rPr>
              <w:t>3</w:t>
            </w:r>
            <w:r>
              <w:rPr>
                <w:rFonts w:hint="eastAsia" w:ascii="Times New Roman" w:hAnsi="Times New Roman" w:eastAsia="宋体" w:cs="Times New Roman"/>
                <w:color w:val="000000" w:themeColor="text1"/>
                <w:sz w:val="24"/>
                <w:lang w:val="en-US" w:eastAsia="zh-CN"/>
                <w14:textFill>
                  <w14:solidFill>
                    <w14:schemeClr w14:val="tx1"/>
                  </w14:solidFill>
                </w14:textFill>
              </w:rPr>
              <w:t>，</w:t>
            </w:r>
            <w:r>
              <w:rPr>
                <w:rFonts w:hint="default" w:ascii="Times New Roman" w:hAnsi="Times New Roman" w:eastAsia="宋体" w:cs="Times New Roman"/>
                <w:color w:val="000000" w:themeColor="text1"/>
                <w:sz w:val="24"/>
                <w:lang w:val="en-US" w:eastAsia="zh-CN"/>
                <w14:textFill>
                  <w14:solidFill>
                    <w14:schemeClr w14:val="tx1"/>
                  </w14:solidFill>
                </w14:textFill>
              </w:rPr>
              <w:t>满足</w:t>
            </w:r>
            <w:r>
              <w:rPr>
                <w:rFonts w:hint="eastAsia" w:ascii="Times New Roman" w:hAnsi="Times New Roman"/>
                <w:color w:val="000000" w:themeColor="text1"/>
                <w:kern w:val="0"/>
                <w:sz w:val="24"/>
                <w:szCs w:val="24"/>
                <w:highlight w:val="none"/>
                <w:lang w:eastAsia="zh-CN"/>
                <w14:textFill>
                  <w14:solidFill>
                    <w14:schemeClr w14:val="tx1"/>
                  </w14:solidFill>
                </w14:textFill>
              </w:rPr>
              <w:t>《西安市大气污染治理专项行动方案（2023—2027）》中氮氧化物浓度控制标准</w:t>
            </w:r>
            <w:r>
              <w:rPr>
                <w:rFonts w:hint="default" w:ascii="Times New Roman" w:hAnsi="Times New Roman" w:cs="Times New Roman"/>
                <w:snapToGrid w:val="0"/>
                <w:color w:val="000000" w:themeColor="text1"/>
                <w:kern w:val="0"/>
                <w:sz w:val="24"/>
                <w:lang w:val="en-US" w:eastAsia="zh-CN"/>
                <w14:textFill>
                  <w14:solidFill>
                    <w14:schemeClr w14:val="tx1"/>
                  </w14:solidFill>
                </w14:textFill>
              </w:rPr>
              <w:t>。</w:t>
            </w:r>
          </w:p>
          <w:p w14:paraId="3105710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根据工程设计，针对锅炉烟气NO</w:t>
            </w:r>
            <w:r>
              <w:rPr>
                <w:rFonts w:hint="eastAsia" w:ascii="Times New Roman" w:hAnsi="Times New Roman" w:cs="Times New Roman"/>
                <w:color w:val="000000" w:themeColor="text1"/>
                <w:sz w:val="24"/>
                <w:vertAlign w:val="subscript"/>
                <w:lang w:val="en-US" w:eastAsia="zh-CN"/>
                <w14:textFill>
                  <w14:solidFill>
                    <w14:schemeClr w14:val="tx1"/>
                  </w14:solidFill>
                </w14:textFill>
              </w:rPr>
              <w:t>X</w:t>
            </w:r>
            <w:r>
              <w:rPr>
                <w:rFonts w:hint="default" w:ascii="Times New Roman" w:hAnsi="Times New Roman" w:cs="Times New Roman"/>
                <w:color w:val="000000" w:themeColor="text1"/>
                <w:sz w:val="24"/>
                <w:lang w:val="en-US" w:eastAsia="zh-CN"/>
                <w14:textFill>
                  <w14:solidFill>
                    <w14:schemeClr w14:val="tx1"/>
                  </w14:solidFill>
                </w14:textFill>
              </w:rPr>
              <w:t>排放浓度低于</w:t>
            </w:r>
            <w:r>
              <w:rPr>
                <w:rFonts w:hint="eastAsia" w:ascii="Times New Roman" w:hAnsi="Times New Roman" w:cs="Times New Roman"/>
                <w:color w:val="000000" w:themeColor="text1"/>
                <w:sz w:val="24"/>
                <w:lang w:val="en-US" w:eastAsia="zh-CN"/>
                <w14:textFill>
                  <w14:solidFill>
                    <w14:schemeClr w14:val="tx1"/>
                  </w14:solidFill>
                </w14:textFill>
              </w:rPr>
              <w:t>3</w:t>
            </w:r>
            <w:r>
              <w:rPr>
                <w:rFonts w:hint="default" w:ascii="Times New Roman" w:hAnsi="Times New Roman" w:cs="Times New Roman"/>
                <w:color w:val="000000" w:themeColor="text1"/>
                <w:sz w:val="24"/>
                <w:lang w:val="en-US" w:eastAsia="zh-CN"/>
                <w14:textFill>
                  <w14:solidFill>
                    <w14:schemeClr w14:val="tx1"/>
                  </w14:solidFill>
                </w14:textFill>
              </w:rPr>
              <w:t>0mg/m</w:t>
            </w:r>
            <w:r>
              <w:rPr>
                <w:rFonts w:hint="eastAsia" w:ascii="Times New Roman" w:hAnsi="Times New Roman" w:cs="Times New Roman"/>
                <w:color w:val="000000" w:themeColor="text1"/>
                <w:sz w:val="24"/>
                <w:vertAlign w:val="superscript"/>
                <w:lang w:val="en-US" w:eastAsia="zh-CN"/>
                <w14:textFill>
                  <w14:solidFill>
                    <w14:schemeClr w14:val="tx1"/>
                  </w14:solidFill>
                </w14:textFill>
              </w:rPr>
              <w:t>3</w:t>
            </w:r>
            <w:r>
              <w:rPr>
                <w:rFonts w:hint="default" w:ascii="Times New Roman" w:hAnsi="Times New Roman" w:cs="Times New Roman"/>
                <w:color w:val="000000" w:themeColor="text1"/>
                <w:sz w:val="24"/>
                <w:lang w:val="en-US" w:eastAsia="zh-CN"/>
                <w14:textFill>
                  <w14:solidFill>
                    <w14:schemeClr w14:val="tx1"/>
                  </w14:solidFill>
                </w14:textFill>
              </w:rPr>
              <w:t>的排放要求，本项目燃烧器采取以下措施降低NO</w:t>
            </w:r>
            <w:r>
              <w:rPr>
                <w:rFonts w:hint="eastAsia" w:ascii="Times New Roman" w:hAnsi="Times New Roman" w:cs="Times New Roman"/>
                <w:color w:val="000000" w:themeColor="text1"/>
                <w:sz w:val="24"/>
                <w:vertAlign w:val="subscript"/>
                <w:lang w:val="en-US" w:eastAsia="zh-CN"/>
                <w14:textFill>
                  <w14:solidFill>
                    <w14:schemeClr w14:val="tx1"/>
                  </w14:solidFill>
                </w14:textFill>
              </w:rPr>
              <w:t>X</w:t>
            </w:r>
            <w:r>
              <w:rPr>
                <w:rFonts w:hint="default" w:ascii="Times New Roman" w:hAnsi="Times New Roman" w:cs="Times New Roman"/>
                <w:color w:val="000000" w:themeColor="text1"/>
                <w:sz w:val="24"/>
                <w:lang w:val="en-US" w:eastAsia="zh-CN"/>
                <w14:textFill>
                  <w14:solidFill>
                    <w14:schemeClr w14:val="tx1"/>
                  </w14:solidFill>
                </w14:textFill>
              </w:rPr>
              <w:t>排放量：</w:t>
            </w:r>
          </w:p>
          <w:p w14:paraId="511B23F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000000" w:themeColor="text1"/>
                <w:sz w:val="24"/>
                <w:lang w:val="en-US" w:eastAsia="zh-CN"/>
                <w14:textFill>
                  <w14:solidFill>
                    <w14:schemeClr w14:val="tx1"/>
                  </w14:solidFill>
                </w14:textFill>
              </w:rPr>
            </w:pPr>
            <w:r>
              <w:rPr>
                <w:rFonts w:hint="eastAsia" w:ascii="Times New Roman" w:hAnsi="Times New Roman" w:cs="Times New Roman"/>
                <w:color w:val="000000" w:themeColor="text1"/>
                <w:sz w:val="24"/>
                <w:lang w:val="en-US" w:eastAsia="zh-CN"/>
                <w14:textFill>
                  <w14:solidFill>
                    <w14:schemeClr w14:val="tx1"/>
                  </w14:solidFill>
                </w14:textFill>
              </w:rPr>
              <w:t>①</w:t>
            </w:r>
            <w:r>
              <w:rPr>
                <w:rFonts w:hint="default" w:ascii="Times New Roman" w:hAnsi="Times New Roman" w:cs="Times New Roman"/>
                <w:color w:val="000000" w:themeColor="text1"/>
                <w:sz w:val="24"/>
                <w:lang w:val="en-US" w:eastAsia="zh-CN"/>
                <w14:textFill>
                  <w14:solidFill>
                    <w14:schemeClr w14:val="tx1"/>
                  </w14:solidFill>
                </w14:textFill>
              </w:rPr>
              <w:t>多级配风技术。燃烧空气分为根部风、一次风及二次风，与燃气混合，在高温区贫氧燃烧，降低高温区的NO</w:t>
            </w:r>
            <w:r>
              <w:rPr>
                <w:rFonts w:hint="eastAsia" w:ascii="Times New Roman" w:hAnsi="Times New Roman" w:cs="Times New Roman"/>
                <w:color w:val="000000" w:themeColor="text1"/>
                <w:sz w:val="24"/>
                <w:vertAlign w:val="subscript"/>
                <w:lang w:val="en-US" w:eastAsia="zh-CN"/>
                <w14:textFill>
                  <w14:solidFill>
                    <w14:schemeClr w14:val="tx1"/>
                  </w14:solidFill>
                </w14:textFill>
              </w:rPr>
              <w:t>X</w:t>
            </w:r>
            <w:r>
              <w:rPr>
                <w:rFonts w:hint="default" w:ascii="Times New Roman" w:hAnsi="Times New Roman" w:cs="Times New Roman"/>
                <w:color w:val="000000" w:themeColor="text1"/>
                <w:sz w:val="24"/>
                <w:lang w:val="en-US" w:eastAsia="zh-CN"/>
                <w14:textFill>
                  <w14:solidFill>
                    <w14:schemeClr w14:val="tx1"/>
                  </w14:solidFill>
                </w14:textFill>
              </w:rPr>
              <w:t>，在低温区形成富氧燃烧，最终达到燃烧平衡，降低NO</w:t>
            </w:r>
            <w:r>
              <w:rPr>
                <w:rFonts w:hint="eastAsia" w:ascii="Times New Roman" w:hAnsi="Times New Roman" w:cs="Times New Roman"/>
                <w:color w:val="000000" w:themeColor="text1"/>
                <w:sz w:val="24"/>
                <w:vertAlign w:val="subscript"/>
                <w:lang w:val="en-US" w:eastAsia="zh-CN"/>
                <w14:textFill>
                  <w14:solidFill>
                    <w14:schemeClr w14:val="tx1"/>
                  </w14:solidFill>
                </w14:textFill>
              </w:rPr>
              <w:t>X</w:t>
            </w:r>
            <w:r>
              <w:rPr>
                <w:rFonts w:hint="default" w:ascii="Times New Roman" w:hAnsi="Times New Roman" w:cs="Times New Roman"/>
                <w:color w:val="000000" w:themeColor="text1"/>
                <w:sz w:val="24"/>
                <w:lang w:val="en-US" w:eastAsia="zh-CN"/>
                <w14:textFill>
                  <w14:solidFill>
                    <w14:schemeClr w14:val="tx1"/>
                  </w14:solidFill>
                </w14:textFill>
              </w:rPr>
              <w:t>生成总量。</w:t>
            </w:r>
          </w:p>
          <w:p w14:paraId="30B3F86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000000" w:themeColor="text1"/>
                <w:sz w:val="24"/>
                <w:lang w:val="en-US" w:eastAsia="zh-CN"/>
                <w14:textFill>
                  <w14:solidFill>
                    <w14:schemeClr w14:val="tx1"/>
                  </w14:solidFill>
                </w14:textFill>
              </w:rPr>
            </w:pPr>
            <w:r>
              <w:rPr>
                <w:rFonts w:hint="eastAsia" w:ascii="Times New Roman" w:hAnsi="Times New Roman" w:cs="Times New Roman"/>
                <w:color w:val="000000" w:themeColor="text1"/>
                <w:sz w:val="24"/>
                <w:lang w:val="en-US" w:eastAsia="zh-CN"/>
                <w14:textFill>
                  <w14:solidFill>
                    <w14:schemeClr w14:val="tx1"/>
                  </w14:solidFill>
                </w14:textFill>
              </w:rPr>
              <w:t>②</w:t>
            </w:r>
            <w:r>
              <w:rPr>
                <w:rFonts w:hint="default" w:ascii="Times New Roman" w:hAnsi="Times New Roman" w:cs="Times New Roman"/>
                <w:color w:val="000000" w:themeColor="text1"/>
                <w:sz w:val="24"/>
                <w:lang w:val="en-US" w:eastAsia="zh-CN"/>
                <w14:textFill>
                  <w14:solidFill>
                    <w14:schemeClr w14:val="tx1"/>
                  </w14:solidFill>
                </w14:textFill>
              </w:rPr>
              <w:t>炉内烟气再循环技术。采用360度旋转气嘴及燃烧筒设计，提高外围气嘴的火焰出口速度，主火焰对低温烟气的卷吸能力加强，均匀火焰温度峰值，抑制热力型NO</w:t>
            </w:r>
            <w:r>
              <w:rPr>
                <w:rFonts w:hint="eastAsia" w:ascii="Times New Roman" w:hAnsi="Times New Roman" w:cs="Times New Roman"/>
                <w:color w:val="000000" w:themeColor="text1"/>
                <w:sz w:val="24"/>
                <w:vertAlign w:val="subscript"/>
                <w:lang w:val="en-US" w:eastAsia="zh-CN"/>
                <w14:textFill>
                  <w14:solidFill>
                    <w14:schemeClr w14:val="tx1"/>
                  </w14:solidFill>
                </w14:textFill>
              </w:rPr>
              <w:t>X</w:t>
            </w:r>
            <w:r>
              <w:rPr>
                <w:rFonts w:hint="default" w:ascii="Times New Roman" w:hAnsi="Times New Roman" w:cs="Times New Roman"/>
                <w:color w:val="000000" w:themeColor="text1"/>
                <w:sz w:val="24"/>
                <w:lang w:val="en-US" w:eastAsia="zh-CN"/>
                <w14:textFill>
                  <w14:solidFill>
                    <w14:schemeClr w14:val="tx1"/>
                  </w14:solidFill>
                </w14:textFill>
              </w:rPr>
              <w:t>生成。</w:t>
            </w:r>
          </w:p>
          <w:p w14:paraId="7311956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000000" w:themeColor="text1"/>
                <w:sz w:val="24"/>
                <w:lang w:val="en-US" w:eastAsia="zh-CN"/>
                <w14:textFill>
                  <w14:solidFill>
                    <w14:schemeClr w14:val="tx1"/>
                  </w14:solidFill>
                </w14:textFill>
              </w:rPr>
            </w:pPr>
            <w:r>
              <w:rPr>
                <w:rFonts w:hint="eastAsia" w:ascii="Times New Roman" w:hAnsi="Times New Roman" w:cs="Times New Roman"/>
                <w:color w:val="000000" w:themeColor="text1"/>
                <w:sz w:val="24"/>
                <w:lang w:val="en-US" w:eastAsia="zh-CN"/>
                <w14:textFill>
                  <w14:solidFill>
                    <w14:schemeClr w14:val="tx1"/>
                  </w14:solidFill>
                </w14:textFill>
              </w:rPr>
              <w:t>③</w:t>
            </w:r>
            <w:r>
              <w:rPr>
                <w:rFonts w:hint="default" w:ascii="Times New Roman" w:hAnsi="Times New Roman" w:cs="Times New Roman"/>
                <w:color w:val="000000" w:themeColor="text1"/>
                <w:sz w:val="24"/>
                <w:lang w:val="en-US" w:eastAsia="zh-CN"/>
                <w14:textFill>
                  <w14:solidFill>
                    <w14:schemeClr w14:val="tx1"/>
                  </w14:solidFill>
                </w14:textFill>
              </w:rPr>
              <w:t>超混合技术。稳焰盘及配风设计，使燃料及空气快速充分混合，提高其混合能力，降低NO</w:t>
            </w:r>
            <w:r>
              <w:rPr>
                <w:rFonts w:hint="eastAsia" w:ascii="Times New Roman" w:hAnsi="Times New Roman" w:cs="Times New Roman"/>
                <w:color w:val="000000" w:themeColor="text1"/>
                <w:sz w:val="24"/>
                <w:vertAlign w:val="subscript"/>
                <w:lang w:val="en-US" w:eastAsia="zh-CN"/>
                <w14:textFill>
                  <w14:solidFill>
                    <w14:schemeClr w14:val="tx1"/>
                  </w14:solidFill>
                </w14:textFill>
              </w:rPr>
              <w:t>X</w:t>
            </w:r>
            <w:r>
              <w:rPr>
                <w:rFonts w:hint="default" w:ascii="Times New Roman" w:hAnsi="Times New Roman" w:cs="Times New Roman"/>
                <w:color w:val="000000" w:themeColor="text1"/>
                <w:sz w:val="24"/>
                <w:lang w:val="en-US" w:eastAsia="zh-CN"/>
                <w14:textFill>
                  <w14:solidFill>
                    <w14:schemeClr w14:val="tx1"/>
                  </w14:solidFill>
                </w14:textFill>
              </w:rPr>
              <w:t>峰值温度，改善燃烧条件，提高燃烧效率，从而减小副反应NO</w:t>
            </w:r>
            <w:r>
              <w:rPr>
                <w:rFonts w:hint="eastAsia" w:ascii="Times New Roman" w:hAnsi="Times New Roman" w:cs="Times New Roman"/>
                <w:color w:val="000000" w:themeColor="text1"/>
                <w:sz w:val="24"/>
                <w:vertAlign w:val="subscript"/>
                <w:lang w:val="en-US" w:eastAsia="zh-CN"/>
                <w14:textFill>
                  <w14:solidFill>
                    <w14:schemeClr w14:val="tx1"/>
                  </w14:solidFill>
                </w14:textFill>
              </w:rPr>
              <w:t>X</w:t>
            </w:r>
            <w:r>
              <w:rPr>
                <w:rFonts w:hint="default" w:ascii="Times New Roman" w:hAnsi="Times New Roman" w:cs="Times New Roman"/>
                <w:color w:val="000000" w:themeColor="text1"/>
                <w:sz w:val="24"/>
                <w:lang w:val="en-US" w:eastAsia="zh-CN"/>
                <w14:textFill>
                  <w14:solidFill>
                    <w14:schemeClr w14:val="tx1"/>
                  </w14:solidFill>
                </w14:textFill>
              </w:rPr>
              <w:t>生成。</w:t>
            </w:r>
          </w:p>
          <w:p w14:paraId="2F94057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000000" w:themeColor="text1"/>
                <w:sz w:val="24"/>
                <w:lang w:val="en-US" w:eastAsia="zh-CN"/>
                <w14:textFill>
                  <w14:solidFill>
                    <w14:schemeClr w14:val="tx1"/>
                  </w14:solidFill>
                </w14:textFill>
              </w:rPr>
            </w:pPr>
            <w:r>
              <w:rPr>
                <w:rFonts w:hint="eastAsia" w:ascii="Times New Roman" w:hAnsi="Times New Roman" w:cs="Times New Roman"/>
                <w:color w:val="000000" w:themeColor="text1"/>
                <w:sz w:val="24"/>
                <w:lang w:val="en-US" w:eastAsia="zh-CN"/>
                <w14:textFill>
                  <w14:solidFill>
                    <w14:schemeClr w14:val="tx1"/>
                  </w14:solidFill>
                </w14:textFill>
              </w:rPr>
              <w:t>④</w:t>
            </w:r>
            <w:r>
              <w:rPr>
                <w:rFonts w:hint="default" w:ascii="Times New Roman" w:hAnsi="Times New Roman" w:cs="Times New Roman"/>
                <w:color w:val="000000" w:themeColor="text1"/>
                <w:sz w:val="24"/>
                <w:lang w:val="en-US" w:eastAsia="zh-CN"/>
                <w14:textFill>
                  <w14:solidFill>
                    <w14:schemeClr w14:val="tx1"/>
                  </w14:solidFill>
                </w14:textFill>
              </w:rPr>
              <w:t>低氧燃烧。保持适当低过剩空气系数，降低燃烧过程中的氧气供应量，既抑制了NO</w:t>
            </w:r>
            <w:r>
              <w:rPr>
                <w:rFonts w:hint="eastAsia" w:ascii="Times New Roman" w:hAnsi="Times New Roman" w:cs="Times New Roman"/>
                <w:color w:val="000000" w:themeColor="text1"/>
                <w:sz w:val="24"/>
                <w:vertAlign w:val="subscript"/>
                <w:lang w:val="en-US" w:eastAsia="zh-CN"/>
                <w14:textFill>
                  <w14:solidFill>
                    <w14:schemeClr w14:val="tx1"/>
                  </w14:solidFill>
                </w14:textFill>
              </w:rPr>
              <w:t>X</w:t>
            </w:r>
            <w:r>
              <w:rPr>
                <w:rFonts w:hint="default" w:ascii="Times New Roman" w:hAnsi="Times New Roman" w:cs="Times New Roman"/>
                <w:color w:val="000000" w:themeColor="text1"/>
                <w:sz w:val="24"/>
                <w:lang w:val="en-US" w:eastAsia="zh-CN"/>
                <w14:textFill>
                  <w14:solidFill>
                    <w14:schemeClr w14:val="tx1"/>
                  </w14:solidFill>
                </w14:textFill>
              </w:rPr>
              <w:t>生成反应，又提高了锅炉热效率。</w:t>
            </w:r>
          </w:p>
          <w:p w14:paraId="3C60A71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000000" w:themeColor="text1"/>
                <w:sz w:val="24"/>
                <w:lang w:val="en-US" w:eastAsia="zh-CN"/>
                <w14:textFill>
                  <w14:solidFill>
                    <w14:schemeClr w14:val="tx1"/>
                  </w14:solidFill>
                </w14:textFill>
              </w:rPr>
            </w:pPr>
            <w:r>
              <w:rPr>
                <w:rFonts w:hint="eastAsia" w:ascii="Times New Roman" w:hAnsi="Times New Roman" w:cs="Times New Roman"/>
                <w:color w:val="000000" w:themeColor="text1"/>
                <w:sz w:val="24"/>
                <w:lang w:val="en-US" w:eastAsia="zh-CN"/>
                <w14:textFill>
                  <w14:solidFill>
                    <w14:schemeClr w14:val="tx1"/>
                  </w14:solidFill>
                </w14:textFill>
              </w:rPr>
              <w:t>⑤</w:t>
            </w:r>
            <w:r>
              <w:rPr>
                <w:rFonts w:hint="default" w:ascii="Times New Roman" w:hAnsi="Times New Roman" w:cs="Times New Roman"/>
                <w:color w:val="000000" w:themeColor="text1"/>
                <w:sz w:val="24"/>
                <w:lang w:val="en-US" w:eastAsia="zh-CN"/>
                <w14:textFill>
                  <w14:solidFill>
                    <w14:schemeClr w14:val="tx1"/>
                  </w14:solidFill>
                </w14:textFill>
              </w:rPr>
              <w:t>燃烧头特殊喷嘴设计有效降低燃烧低位热值，控制燃料燃烧温度，实现燃料的富氧燃烧，从而满足降低NO</w:t>
            </w:r>
            <w:r>
              <w:rPr>
                <w:rFonts w:hint="eastAsia" w:ascii="Times New Roman" w:hAnsi="Times New Roman" w:cs="Times New Roman"/>
                <w:color w:val="000000" w:themeColor="text1"/>
                <w:sz w:val="24"/>
                <w:vertAlign w:val="subscript"/>
                <w:lang w:val="en-US" w:eastAsia="zh-CN"/>
                <w14:textFill>
                  <w14:solidFill>
                    <w14:schemeClr w14:val="tx1"/>
                  </w14:solidFill>
                </w14:textFill>
              </w:rPr>
              <w:t>X</w:t>
            </w:r>
            <w:r>
              <w:rPr>
                <w:rFonts w:hint="default" w:ascii="Times New Roman" w:hAnsi="Times New Roman" w:cs="Times New Roman"/>
                <w:color w:val="000000" w:themeColor="text1"/>
                <w:sz w:val="24"/>
                <w:lang w:val="en-US" w:eastAsia="zh-CN"/>
                <w14:textFill>
                  <w14:solidFill>
                    <w14:schemeClr w14:val="tx1"/>
                  </w14:solidFill>
                </w14:textFill>
              </w:rPr>
              <w:t>排放要求。</w:t>
            </w:r>
          </w:p>
          <w:p w14:paraId="235DCC4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000000" w:themeColor="text1"/>
                <w:sz w:val="24"/>
                <w:lang w:val="en-US" w:eastAsia="zh-CN"/>
                <w14:textFill>
                  <w14:solidFill>
                    <w14:schemeClr w14:val="tx1"/>
                  </w14:solidFill>
                </w14:textFill>
              </w:rPr>
            </w:pPr>
            <w:r>
              <w:rPr>
                <w:rFonts w:hint="eastAsia" w:ascii="Times New Roman" w:hAnsi="Times New Roman" w:cs="Times New Roman"/>
                <w:color w:val="000000" w:themeColor="text1"/>
                <w:sz w:val="24"/>
                <w:lang w:val="en-US" w:eastAsia="zh-CN"/>
                <w14:textFill>
                  <w14:solidFill>
                    <w14:schemeClr w14:val="tx1"/>
                  </w14:solidFill>
                </w14:textFill>
              </w:rPr>
              <w:t>⑥</w:t>
            </w:r>
            <w:r>
              <w:rPr>
                <w:rFonts w:hint="default" w:ascii="Times New Roman" w:hAnsi="Times New Roman" w:cs="Times New Roman"/>
                <w:color w:val="000000" w:themeColor="text1"/>
                <w:sz w:val="24"/>
                <w:lang w:val="en-US" w:eastAsia="zh-CN"/>
                <w14:textFill>
                  <w14:solidFill>
                    <w14:schemeClr w14:val="tx1"/>
                  </w14:solidFill>
                </w14:textFill>
              </w:rPr>
              <w:t>空气与燃料完全匹配。采用无级配风和燃料输入使炉内产生内循环，进而使燃烧室利用最大化，降低NO</w:t>
            </w:r>
            <w:r>
              <w:rPr>
                <w:rFonts w:hint="eastAsia" w:ascii="Times New Roman" w:hAnsi="Times New Roman" w:cs="Times New Roman"/>
                <w:color w:val="000000" w:themeColor="text1"/>
                <w:sz w:val="24"/>
                <w:vertAlign w:val="subscript"/>
                <w:lang w:val="en-US" w:eastAsia="zh-CN"/>
                <w14:textFill>
                  <w14:solidFill>
                    <w14:schemeClr w14:val="tx1"/>
                  </w14:solidFill>
                </w14:textFill>
              </w:rPr>
              <w:t>X</w:t>
            </w:r>
            <w:r>
              <w:rPr>
                <w:rFonts w:hint="default" w:ascii="Times New Roman" w:hAnsi="Times New Roman" w:cs="Times New Roman"/>
                <w:color w:val="000000" w:themeColor="text1"/>
                <w:sz w:val="24"/>
                <w:lang w:val="en-US" w:eastAsia="zh-CN"/>
                <w14:textFill>
                  <w14:solidFill>
                    <w14:schemeClr w14:val="tx1"/>
                  </w14:solidFill>
                </w14:textFill>
              </w:rPr>
              <w:t>排放。</w:t>
            </w:r>
            <w:r>
              <w:rPr>
                <w:rFonts w:hint="eastAsia" w:ascii="Times New Roman" w:hAnsi="Times New Roman" w:cs="Times New Roman"/>
                <w:color w:val="000000" w:themeColor="text1"/>
                <w:sz w:val="24"/>
                <w:lang w:val="en-US" w:eastAsia="zh-CN"/>
                <w14:textFill>
                  <w14:solidFill>
                    <w14:schemeClr w14:val="tx1"/>
                  </w14:solidFill>
                </w14:textFill>
              </w:rPr>
              <w:t>采用以上技术可实现</w:t>
            </w:r>
            <w:r>
              <w:rPr>
                <w:rFonts w:hint="default" w:ascii="Times New Roman" w:hAnsi="Times New Roman" w:cs="Times New Roman"/>
                <w:color w:val="000000" w:themeColor="text1"/>
                <w:sz w:val="24"/>
                <w:lang w:val="en-US" w:eastAsia="zh-CN"/>
                <w14:textFill>
                  <w14:solidFill>
                    <w14:schemeClr w14:val="tx1"/>
                  </w14:solidFill>
                </w14:textFill>
              </w:rPr>
              <w:t>NO</w:t>
            </w:r>
            <w:r>
              <w:rPr>
                <w:rFonts w:hint="eastAsia" w:ascii="Times New Roman" w:hAnsi="Times New Roman" w:cs="Times New Roman"/>
                <w:color w:val="000000" w:themeColor="text1"/>
                <w:sz w:val="24"/>
                <w:vertAlign w:val="subscript"/>
                <w:lang w:val="en-US" w:eastAsia="zh-CN"/>
                <w14:textFill>
                  <w14:solidFill>
                    <w14:schemeClr w14:val="tx1"/>
                  </w14:solidFill>
                </w14:textFill>
              </w:rPr>
              <w:t>X</w:t>
            </w:r>
            <w:r>
              <w:rPr>
                <w:rFonts w:hint="eastAsia" w:ascii="Times New Roman" w:hAnsi="Times New Roman" w:cs="Times New Roman"/>
                <w:color w:val="000000" w:themeColor="text1"/>
                <w:sz w:val="24"/>
                <w:lang w:val="en-US" w:eastAsia="zh-CN"/>
                <w14:textFill>
                  <w14:solidFill>
                    <w14:schemeClr w14:val="tx1"/>
                  </w14:solidFill>
                </w14:textFill>
              </w:rPr>
              <w:t>达标排放要求。</w:t>
            </w:r>
            <w:r>
              <w:rPr>
                <w:rFonts w:hint="default" w:ascii="Times New Roman" w:hAnsi="Times New Roman" w:cs="Times New Roman"/>
                <w:color w:val="000000" w:themeColor="text1"/>
                <w:sz w:val="24"/>
                <w:lang w:eastAsia="zh-CN" w:bidi="ar"/>
                <w14:textFill>
                  <w14:solidFill>
                    <w14:schemeClr w14:val="tx1"/>
                  </w14:solidFill>
                </w14:textFill>
              </w:rPr>
              <w:t>本项目锅炉采用低氮燃烧及烟气内部循环技术，属于《排污许可证申请与核发技术规范锅炉》（</w:t>
            </w:r>
            <w:r>
              <w:rPr>
                <w:rFonts w:hint="default" w:ascii="Times New Roman" w:hAnsi="Times New Roman" w:cs="Times New Roman"/>
                <w:color w:val="000000" w:themeColor="text1"/>
                <w:sz w:val="24"/>
                <w:lang w:val="en-US" w:eastAsia="zh-CN" w:bidi="ar"/>
                <w14:textFill>
                  <w14:solidFill>
                    <w14:schemeClr w14:val="tx1"/>
                  </w14:solidFill>
                </w14:textFill>
              </w:rPr>
              <w:t>HJ953-2018</w:t>
            </w:r>
            <w:r>
              <w:rPr>
                <w:rFonts w:hint="default" w:ascii="Times New Roman" w:hAnsi="Times New Roman" w:cs="Times New Roman"/>
                <w:color w:val="000000" w:themeColor="text1"/>
                <w:sz w:val="24"/>
                <w:lang w:eastAsia="zh-CN" w:bidi="ar"/>
                <w14:textFill>
                  <w14:solidFill>
                    <w14:schemeClr w14:val="tx1"/>
                  </w14:solidFill>
                </w14:textFill>
              </w:rPr>
              <w:t>）中燃气锅炉推荐的可行技术</w:t>
            </w:r>
            <w:r>
              <w:rPr>
                <w:rFonts w:hint="default" w:ascii="Times New Roman" w:hAnsi="Times New Roman" w:cs="Times New Roman"/>
                <w:color w:val="000000" w:themeColor="text1"/>
                <w:sz w:val="24"/>
                <w:lang w:val="en-US" w:eastAsia="zh-CN"/>
                <w14:textFill>
                  <w14:solidFill>
                    <w14:schemeClr w14:val="tx1"/>
                  </w14:solidFill>
                </w14:textFill>
              </w:rPr>
              <w:t>。</w:t>
            </w:r>
          </w:p>
          <w:p w14:paraId="13CA60A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000000" w:themeColor="text1"/>
                <w:sz w:val="24"/>
                <w:lang w:val="en-US" w:eastAsia="zh-CN"/>
                <w14:textFill>
                  <w14:solidFill>
                    <w14:schemeClr w14:val="tx1"/>
                  </w14:solidFill>
                </w14:textFill>
              </w:rPr>
            </w:pPr>
            <w:r>
              <w:rPr>
                <w:rFonts w:hint="default" w:ascii="Times New Roman" w:hAnsi="Times New Roman" w:eastAsia="宋体" w:cs="Times New Roman"/>
                <w:color w:val="000000" w:themeColor="text1"/>
                <w:sz w:val="24"/>
                <w:lang w:val="en-US" w:eastAsia="zh-CN"/>
                <w14:textFill>
                  <w14:solidFill>
                    <w14:schemeClr w14:val="tx1"/>
                  </w14:solidFill>
                </w14:textFill>
              </w:rPr>
              <w:t>（</w:t>
            </w:r>
            <w:r>
              <w:rPr>
                <w:rFonts w:hint="eastAsia" w:ascii="Times New Roman" w:hAnsi="Times New Roman" w:eastAsia="宋体" w:cs="Times New Roman"/>
                <w:color w:val="000000" w:themeColor="text1"/>
                <w:sz w:val="24"/>
                <w:lang w:val="en-US" w:eastAsia="zh-CN"/>
                <w14:textFill>
                  <w14:solidFill>
                    <w14:schemeClr w14:val="tx1"/>
                  </w14:solidFill>
                </w14:textFill>
              </w:rPr>
              <w:t>2</w:t>
            </w:r>
            <w:r>
              <w:rPr>
                <w:rFonts w:hint="default" w:ascii="Times New Roman" w:hAnsi="Times New Roman" w:eastAsia="宋体" w:cs="Times New Roman"/>
                <w:color w:val="000000" w:themeColor="text1"/>
                <w:sz w:val="24"/>
                <w:lang w:val="en-US" w:eastAsia="zh-CN"/>
                <w14:textFill>
                  <w14:solidFill>
                    <w14:schemeClr w14:val="tx1"/>
                  </w14:solidFill>
                </w14:textFill>
              </w:rPr>
              <w:t>）非正常情况分析</w:t>
            </w:r>
          </w:p>
          <w:p w14:paraId="1442EF7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color w:val="000000" w:themeColor="text1"/>
                <w:sz w:val="24"/>
                <w:lang w:val="en-US" w:eastAsia="zh-CN"/>
                <w14:textFill>
                  <w14:solidFill>
                    <w14:schemeClr w14:val="tx1"/>
                  </w14:solidFill>
                </w14:textFill>
              </w:rPr>
            </w:pPr>
            <w:r>
              <w:rPr>
                <w:rFonts w:hint="eastAsia" w:ascii="Times New Roman" w:hAnsi="Times New Roman" w:eastAsia="宋体" w:cs="Times New Roman"/>
                <w:color w:val="000000" w:themeColor="text1"/>
                <w:sz w:val="24"/>
                <w:lang w:val="en-US" w:eastAsia="zh-CN"/>
                <w14:textFill>
                  <w14:solidFill>
                    <w14:schemeClr w14:val="tx1"/>
                  </w14:solidFill>
                </w14:textFill>
              </w:rPr>
              <w:t>根据《环境影响评价技术导则 大气环境》（HJ2.2-2018），非正常排放包括点火开炉、设备检修、污染物排放控制措施达不到应有效率、工艺设备运转异常等，产生频次为每年1次，持续时间约1h，由于锅炉采用清洁的天然气为原料，同时设有低氮燃烧器，非正常工况产生的废气排放量很小，对周围环境影响很小。</w:t>
            </w:r>
          </w:p>
          <w:p w14:paraId="08B1197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color w:val="000000" w:themeColor="text1"/>
                <w:sz w:val="24"/>
                <w:lang w:val="en-US" w:eastAsia="zh-CN"/>
                <w14:textFill>
                  <w14:solidFill>
                    <w14:schemeClr w14:val="tx1"/>
                  </w14:solidFill>
                </w14:textFill>
              </w:rPr>
            </w:pPr>
            <w:r>
              <w:rPr>
                <w:rFonts w:hint="eastAsia" w:ascii="Times New Roman" w:hAnsi="Times New Roman" w:eastAsia="宋体" w:cs="Times New Roman"/>
                <w:color w:val="000000" w:themeColor="text1"/>
                <w:sz w:val="24"/>
                <w:lang w:val="en-US" w:eastAsia="zh-CN"/>
                <w14:textFill>
                  <w14:solidFill>
                    <w14:schemeClr w14:val="tx1"/>
                  </w14:solidFill>
                </w14:textFill>
              </w:rPr>
              <w:t>为了确保本项目达标排放，建设单位应采取以下措施：</w:t>
            </w:r>
          </w:p>
          <w:p w14:paraId="7893ECA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color w:val="000000" w:themeColor="text1"/>
                <w:sz w:val="24"/>
                <w:lang w:val="en-US" w:eastAsia="zh-CN"/>
                <w14:textFill>
                  <w14:solidFill>
                    <w14:schemeClr w14:val="tx1"/>
                  </w14:solidFill>
                </w14:textFill>
              </w:rPr>
            </w:pPr>
            <w:r>
              <w:rPr>
                <w:rFonts w:hint="eastAsia" w:ascii="Times New Roman" w:hAnsi="Times New Roman" w:eastAsia="宋体" w:cs="Times New Roman"/>
                <w:color w:val="000000" w:themeColor="text1"/>
                <w:sz w:val="24"/>
                <w:lang w:val="en-US" w:eastAsia="zh-CN"/>
                <w14:textFill>
                  <w14:solidFill>
                    <w14:schemeClr w14:val="tx1"/>
                  </w14:solidFill>
                </w14:textFill>
              </w:rPr>
              <w:t>①项目燃气蒸汽发生器应严格按照要求，采购NO</w:t>
            </w:r>
            <w:r>
              <w:rPr>
                <w:rFonts w:hint="eastAsia" w:ascii="Times New Roman" w:hAnsi="Times New Roman" w:eastAsia="宋体" w:cs="Times New Roman"/>
                <w:color w:val="000000" w:themeColor="text1"/>
                <w:sz w:val="24"/>
                <w:vertAlign w:val="subscript"/>
                <w:lang w:val="en-US" w:eastAsia="zh-CN"/>
                <w14:textFill>
                  <w14:solidFill>
                    <w14:schemeClr w14:val="tx1"/>
                  </w14:solidFill>
                </w14:textFill>
              </w:rPr>
              <w:t>X</w:t>
            </w:r>
            <w:r>
              <w:rPr>
                <w:rFonts w:hint="eastAsia" w:ascii="Times New Roman" w:hAnsi="Times New Roman" w:eastAsia="宋体" w:cs="Times New Roman"/>
                <w:color w:val="000000" w:themeColor="text1"/>
                <w:sz w:val="24"/>
                <w:lang w:val="en-US" w:eastAsia="zh-CN"/>
                <w14:textFill>
                  <w14:solidFill>
                    <w14:schemeClr w14:val="tx1"/>
                  </w14:solidFill>
                </w14:textFill>
              </w:rPr>
              <w:t>排放指标可控制在30mg/m³以下的低氮燃气蒸汽锅炉。</w:t>
            </w:r>
          </w:p>
          <w:p w14:paraId="246FF84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color w:val="000000" w:themeColor="text1"/>
                <w:sz w:val="24"/>
                <w:lang w:val="en-US" w:eastAsia="zh-CN"/>
                <w14:textFill>
                  <w14:solidFill>
                    <w14:schemeClr w14:val="tx1"/>
                  </w14:solidFill>
                </w14:textFill>
              </w:rPr>
            </w:pPr>
            <w:r>
              <w:rPr>
                <w:rFonts w:hint="eastAsia" w:ascii="Times New Roman" w:hAnsi="Times New Roman" w:eastAsia="宋体" w:cs="Times New Roman"/>
                <w:color w:val="000000" w:themeColor="text1"/>
                <w:sz w:val="24"/>
                <w:lang w:val="en-US" w:eastAsia="zh-CN"/>
                <w14:textFill>
                  <w14:solidFill>
                    <w14:schemeClr w14:val="tx1"/>
                  </w14:solidFill>
                </w14:textFill>
              </w:rPr>
              <w:t>②建立环保设施运行台账，加强对设备的日常维护、保养，确保污染治理设施的正常运转，保证各类污染物的达标排放，出现故障立即检修或更换。</w:t>
            </w:r>
          </w:p>
          <w:p w14:paraId="1A93E773">
            <w:pPr>
              <w:widowControl/>
              <w:spacing w:line="360" w:lineRule="auto"/>
              <w:ind w:firstLine="480" w:firstLineChars="200"/>
              <w:rPr>
                <w:rFonts w:hint="default" w:ascii="Times New Roman" w:hAnsi="Times New Roman" w:cs="Times New Roman"/>
                <w:bCs/>
                <w:color w:val="000000" w:themeColor="text1"/>
                <w:kern w:val="0"/>
                <w:sz w:val="24"/>
                <w:szCs w:val="22"/>
                <w:lang w:eastAsia="zh-CN"/>
                <w14:textFill>
                  <w14:solidFill>
                    <w14:schemeClr w14:val="tx1"/>
                  </w14:solidFill>
                </w14:textFill>
              </w:rPr>
            </w:pPr>
            <w:r>
              <w:rPr>
                <w:rFonts w:hint="default" w:ascii="Times New Roman" w:hAnsi="Times New Roman" w:cs="Times New Roman"/>
                <w:bCs/>
                <w:color w:val="000000" w:themeColor="text1"/>
                <w:kern w:val="0"/>
                <w:sz w:val="24"/>
                <w:szCs w:val="22"/>
                <w:lang w:eastAsia="zh-CN"/>
                <w14:textFill>
                  <w14:solidFill>
                    <w14:schemeClr w14:val="tx1"/>
                  </w14:solidFill>
                </w14:textFill>
              </w:rPr>
              <w:t>（</w:t>
            </w:r>
            <w:r>
              <w:rPr>
                <w:rFonts w:hint="default" w:ascii="Times New Roman" w:hAnsi="Times New Roman" w:cs="Times New Roman"/>
                <w:bCs/>
                <w:color w:val="000000" w:themeColor="text1"/>
                <w:kern w:val="0"/>
                <w:sz w:val="24"/>
                <w:szCs w:val="22"/>
                <w:lang w:val="en-US" w:eastAsia="zh-CN"/>
                <w14:textFill>
                  <w14:solidFill>
                    <w14:schemeClr w14:val="tx1"/>
                  </w14:solidFill>
                </w14:textFill>
              </w:rPr>
              <w:t>3</w:t>
            </w:r>
            <w:r>
              <w:rPr>
                <w:rFonts w:hint="default" w:ascii="Times New Roman" w:hAnsi="Times New Roman" w:cs="Times New Roman"/>
                <w:bCs/>
                <w:color w:val="000000" w:themeColor="text1"/>
                <w:kern w:val="0"/>
                <w:sz w:val="24"/>
                <w:szCs w:val="22"/>
                <w:lang w:eastAsia="zh-CN"/>
                <w14:textFill>
                  <w14:solidFill>
                    <w14:schemeClr w14:val="tx1"/>
                  </w14:solidFill>
                </w14:textFill>
              </w:rPr>
              <w:t>）废气排放口基本情况</w:t>
            </w:r>
          </w:p>
          <w:p w14:paraId="0E4939A1">
            <w:pPr>
              <w:pStyle w:val="12"/>
              <w:autoSpaceDE w:val="0"/>
              <w:autoSpaceDN w:val="0"/>
              <w:jc w:val="center"/>
              <w:rPr>
                <w:rFonts w:hint="default" w:ascii="Times New Roman" w:hAnsi="Times New Roman" w:eastAsia="宋体" w:cs="Times New Roman"/>
                <w:b/>
                <w:color w:val="000000" w:themeColor="text1"/>
                <w:sz w:val="21"/>
                <w:szCs w:val="21"/>
                <w:lang w:val="en-US" w:eastAsia="zh-CN"/>
                <w14:textFill>
                  <w14:solidFill>
                    <w14:schemeClr w14:val="tx1"/>
                  </w14:solidFill>
                </w14:textFill>
              </w:rPr>
            </w:pPr>
            <w:r>
              <w:t xml:space="preserve">表 </w:t>
            </w:r>
            <w:r>
              <w:fldChar w:fldCharType="begin"/>
            </w:r>
            <w:r>
              <w:instrText xml:space="preserve"> SEQ 表 \* ARABIC </w:instrText>
            </w:r>
            <w:r>
              <w:fldChar w:fldCharType="separate"/>
            </w:r>
            <w:r>
              <w:t>16</w:t>
            </w:r>
            <w:r>
              <w:fldChar w:fldCharType="end"/>
            </w:r>
            <w:r>
              <w:rPr>
                <w:rFonts w:hint="default" w:ascii="Times New Roman" w:hAnsi="Times New Roman" w:eastAsia="宋体" w:cs="Times New Roman"/>
                <w:b/>
                <w:color w:val="000000" w:themeColor="text1"/>
                <w:sz w:val="21"/>
                <w:szCs w:val="21"/>
                <w:lang w:val="en-US" w:eastAsia="zh-CN"/>
                <w14:textFill>
                  <w14:solidFill>
                    <w14:schemeClr w14:val="tx1"/>
                  </w14:solidFill>
                </w14:textFill>
              </w:rPr>
              <w:t>废气排放口基本情况表</w:t>
            </w:r>
          </w:p>
          <w:tbl>
            <w:tblPr>
              <w:tblStyle w:val="24"/>
              <w:tblW w:w="4996" w:type="pct"/>
              <w:tblInd w:w="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57" w:type="dxa"/>
                <w:bottom w:w="0" w:type="dxa"/>
                <w:right w:w="57" w:type="dxa"/>
              </w:tblCellMar>
            </w:tblPr>
            <w:tblGrid>
              <w:gridCol w:w="892"/>
              <w:gridCol w:w="827"/>
              <w:gridCol w:w="1009"/>
              <w:gridCol w:w="988"/>
              <w:gridCol w:w="902"/>
              <w:gridCol w:w="1085"/>
              <w:gridCol w:w="829"/>
              <w:gridCol w:w="1831"/>
            </w:tblGrid>
            <w:tr w14:paraId="6F7C81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atLeast"/>
              </w:trPr>
              <w:tc>
                <w:tcPr>
                  <w:tcW w:w="533" w:type="pct"/>
                  <w:tcBorders>
                    <w:tl2br w:val="nil"/>
                    <w:tr2bl w:val="nil"/>
                  </w:tcBorders>
                  <w:noWrap w:val="0"/>
                  <w:vAlign w:val="center"/>
                </w:tcPr>
                <w:p w14:paraId="3ED1FEFE">
                  <w:pPr>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排气筒编号</w:t>
                  </w:r>
                </w:p>
              </w:tc>
              <w:tc>
                <w:tcPr>
                  <w:tcW w:w="494" w:type="pct"/>
                  <w:tcBorders>
                    <w:tl2br w:val="nil"/>
                    <w:tr2bl w:val="nil"/>
                  </w:tcBorders>
                  <w:noWrap w:val="0"/>
                  <w:vAlign w:val="center"/>
                </w:tcPr>
                <w:p w14:paraId="34C53D67">
                  <w:pPr>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污染源</w:t>
                  </w:r>
                </w:p>
              </w:tc>
              <w:tc>
                <w:tcPr>
                  <w:tcW w:w="603" w:type="pct"/>
                  <w:tcBorders>
                    <w:tl2br w:val="nil"/>
                    <w:tr2bl w:val="nil"/>
                  </w:tcBorders>
                  <w:noWrap w:val="0"/>
                  <w:vAlign w:val="center"/>
                </w:tcPr>
                <w:p w14:paraId="6AA3FB56">
                  <w:pPr>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污染物名称</w:t>
                  </w:r>
                </w:p>
              </w:tc>
              <w:tc>
                <w:tcPr>
                  <w:tcW w:w="590" w:type="pct"/>
                  <w:tcBorders>
                    <w:tl2br w:val="nil"/>
                    <w:tr2bl w:val="nil"/>
                  </w:tcBorders>
                  <w:noWrap w:val="0"/>
                  <w:vAlign w:val="center"/>
                </w:tcPr>
                <w:p w14:paraId="115CBEFB">
                  <w:pPr>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排气筒高度(m)</w:t>
                  </w:r>
                </w:p>
              </w:tc>
              <w:tc>
                <w:tcPr>
                  <w:tcW w:w="539" w:type="pct"/>
                  <w:tcBorders>
                    <w:tl2br w:val="nil"/>
                    <w:tr2bl w:val="nil"/>
                  </w:tcBorders>
                  <w:noWrap w:val="0"/>
                  <w:vAlign w:val="center"/>
                </w:tcPr>
                <w:p w14:paraId="175F9FB1">
                  <w:pPr>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排气筒内径(m)</w:t>
                  </w:r>
                </w:p>
              </w:tc>
              <w:tc>
                <w:tcPr>
                  <w:tcW w:w="648" w:type="pct"/>
                  <w:tcBorders>
                    <w:tl2br w:val="nil"/>
                    <w:tr2bl w:val="nil"/>
                  </w:tcBorders>
                  <w:noWrap w:val="0"/>
                  <w:vAlign w:val="center"/>
                </w:tcPr>
                <w:p w14:paraId="6FFD4E73">
                  <w:pPr>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烟气出口温度(℃)</w:t>
                  </w:r>
                </w:p>
              </w:tc>
              <w:tc>
                <w:tcPr>
                  <w:tcW w:w="495" w:type="pct"/>
                  <w:tcBorders>
                    <w:tl2br w:val="nil"/>
                    <w:tr2bl w:val="nil"/>
                  </w:tcBorders>
                  <w:noWrap w:val="0"/>
                  <w:vAlign w:val="center"/>
                </w:tcPr>
                <w:p w14:paraId="3AFA0327">
                  <w:pPr>
                    <w:jc w:val="center"/>
                    <w:rPr>
                      <w:rFonts w:hint="default" w:ascii="Times New Roman" w:hAnsi="Times New Roman" w:eastAsia="宋体" w:cs="Times New Roman"/>
                      <w:b/>
                      <w:bCs/>
                      <w:color w:val="000000" w:themeColor="text1"/>
                      <w:sz w:val="21"/>
                      <w:szCs w:val="21"/>
                      <w:lang w:eastAsia="zh-CN"/>
                      <w14:textFill>
                        <w14:solidFill>
                          <w14:schemeClr w14:val="tx1"/>
                        </w14:solidFill>
                      </w14:textFill>
                    </w:rPr>
                  </w:pPr>
                  <w:r>
                    <w:rPr>
                      <w:rFonts w:hint="default" w:ascii="Times New Roman" w:hAnsi="Times New Roman" w:cs="Times New Roman"/>
                      <w:b/>
                      <w:bCs/>
                      <w:color w:val="000000" w:themeColor="text1"/>
                      <w:sz w:val="21"/>
                      <w:szCs w:val="21"/>
                      <w:lang w:eastAsia="zh-CN"/>
                      <w14:textFill>
                        <w14:solidFill>
                          <w14:schemeClr w14:val="tx1"/>
                        </w14:solidFill>
                      </w14:textFill>
                    </w:rPr>
                    <w:t>类型</w:t>
                  </w:r>
                </w:p>
              </w:tc>
              <w:tc>
                <w:tcPr>
                  <w:tcW w:w="1094" w:type="pct"/>
                  <w:tcBorders>
                    <w:tl2br w:val="nil"/>
                    <w:tr2bl w:val="nil"/>
                  </w:tcBorders>
                  <w:noWrap w:val="0"/>
                  <w:vAlign w:val="center"/>
                </w:tcPr>
                <w:p w14:paraId="5F8FC598">
                  <w:pPr>
                    <w:jc w:val="center"/>
                    <w:rPr>
                      <w:rFonts w:hint="default" w:ascii="Times New Roman" w:hAnsi="Times New Roman" w:eastAsia="宋体" w:cs="Times New Roman"/>
                      <w:b/>
                      <w:bCs/>
                      <w:color w:val="000000" w:themeColor="text1"/>
                      <w:sz w:val="21"/>
                      <w:szCs w:val="21"/>
                      <w:lang w:eastAsia="zh-CN"/>
                      <w14:textFill>
                        <w14:solidFill>
                          <w14:schemeClr w14:val="tx1"/>
                        </w14:solidFill>
                      </w14:textFill>
                    </w:rPr>
                  </w:pPr>
                  <w:r>
                    <w:rPr>
                      <w:rFonts w:hint="default" w:ascii="Times New Roman" w:hAnsi="Times New Roman" w:cs="Times New Roman"/>
                      <w:b/>
                      <w:bCs/>
                      <w:color w:val="000000" w:themeColor="text1"/>
                      <w:sz w:val="21"/>
                      <w:szCs w:val="21"/>
                      <w:lang w:eastAsia="zh-CN"/>
                      <w14:textFill>
                        <w14:solidFill>
                          <w14:schemeClr w14:val="tx1"/>
                        </w14:solidFill>
                      </w14:textFill>
                    </w:rPr>
                    <w:t>地理坐标</w:t>
                  </w:r>
                </w:p>
              </w:tc>
            </w:tr>
            <w:tr w14:paraId="4B13F4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atLeast"/>
              </w:trPr>
              <w:tc>
                <w:tcPr>
                  <w:tcW w:w="533" w:type="pct"/>
                  <w:tcBorders>
                    <w:tl2br w:val="nil"/>
                    <w:tr2bl w:val="nil"/>
                  </w:tcBorders>
                  <w:noWrap w:val="0"/>
                  <w:vAlign w:val="center"/>
                </w:tcPr>
                <w:p w14:paraId="1D3EC455">
                  <w:pPr>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DA001</w:t>
                  </w:r>
                </w:p>
              </w:tc>
              <w:tc>
                <w:tcPr>
                  <w:tcW w:w="494" w:type="pct"/>
                  <w:tcBorders>
                    <w:tl2br w:val="nil"/>
                    <w:tr2bl w:val="nil"/>
                  </w:tcBorders>
                  <w:noWrap w:val="0"/>
                  <w:vAlign w:val="center"/>
                </w:tcPr>
                <w:p w14:paraId="29515A1B">
                  <w:pPr>
                    <w:widowControl/>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燃气</w:t>
                  </w:r>
                  <w:r>
                    <w:rPr>
                      <w:rFonts w:hint="eastAsia" w:ascii="Times New Roman" w:hAnsi="Times New Roman" w:cs="Times New Roman"/>
                      <w:color w:val="000000" w:themeColor="text1"/>
                      <w:sz w:val="21"/>
                      <w:szCs w:val="21"/>
                      <w:lang w:val="en-US" w:eastAsia="zh-CN"/>
                      <w14:textFill>
                        <w14:solidFill>
                          <w14:schemeClr w14:val="tx1"/>
                        </w14:solidFill>
                      </w14:textFill>
                    </w:rPr>
                    <w:t>蒸汽发生器</w:t>
                  </w:r>
                </w:p>
              </w:tc>
              <w:tc>
                <w:tcPr>
                  <w:tcW w:w="603" w:type="pct"/>
                  <w:tcBorders>
                    <w:tl2br w:val="nil"/>
                    <w:tr2bl w:val="nil"/>
                  </w:tcBorders>
                  <w:noWrap w:val="0"/>
                  <w:vAlign w:val="center"/>
                </w:tcPr>
                <w:p w14:paraId="58AC92FE">
                  <w:pPr>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SO</w:t>
                  </w:r>
                  <w:r>
                    <w:rPr>
                      <w:rFonts w:hint="default" w:ascii="Times New Roman" w:hAnsi="Times New Roman" w:cs="Times New Roman"/>
                      <w:color w:val="000000" w:themeColor="text1"/>
                      <w:sz w:val="21"/>
                      <w:szCs w:val="21"/>
                      <w:vertAlign w:val="subscript"/>
                      <w:lang w:val="en-US" w:eastAsia="zh-CN"/>
                      <w14:textFill>
                        <w14:solidFill>
                          <w14:schemeClr w14:val="tx1"/>
                        </w14:solidFill>
                      </w14:textFill>
                    </w:rPr>
                    <w:t>2</w:t>
                  </w:r>
                </w:p>
                <w:p w14:paraId="71CB56A2">
                  <w:pPr>
                    <w:jc w:val="center"/>
                    <w:rPr>
                      <w:rFonts w:hint="default" w:ascii="Times New Roman" w:hAnsi="Times New Roman" w:cs="Times New Roman"/>
                      <w:color w:val="000000" w:themeColor="text1"/>
                      <w:sz w:val="21"/>
                      <w:szCs w:val="21"/>
                      <w:vertAlign w:val="subscript"/>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NO</w:t>
                  </w:r>
                  <w:r>
                    <w:rPr>
                      <w:rFonts w:hint="default" w:ascii="Times New Roman" w:hAnsi="Times New Roman" w:cs="Times New Roman"/>
                      <w:color w:val="000000" w:themeColor="text1"/>
                      <w:sz w:val="21"/>
                      <w:szCs w:val="21"/>
                      <w:vertAlign w:val="subscript"/>
                      <w:lang w:val="en-US" w:eastAsia="zh-CN"/>
                      <w14:textFill>
                        <w14:solidFill>
                          <w14:schemeClr w14:val="tx1"/>
                        </w14:solidFill>
                      </w14:textFill>
                    </w:rPr>
                    <w:t>X</w:t>
                  </w:r>
                </w:p>
                <w:p w14:paraId="2EE23F39">
                  <w:pPr>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颗粒物</w:t>
                  </w:r>
                </w:p>
              </w:tc>
              <w:tc>
                <w:tcPr>
                  <w:tcW w:w="590" w:type="pct"/>
                  <w:tcBorders>
                    <w:tl2br w:val="nil"/>
                    <w:tr2bl w:val="nil"/>
                  </w:tcBorders>
                  <w:noWrap w:val="0"/>
                  <w:vAlign w:val="center"/>
                </w:tcPr>
                <w:p w14:paraId="23EB4764">
                  <w:pPr>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cs="Times New Roman"/>
                      <w:color w:val="000000" w:themeColor="text1"/>
                      <w:sz w:val="21"/>
                      <w:szCs w:val="21"/>
                      <w:lang w:val="en-US" w:eastAsia="zh-CN"/>
                      <w14:textFill>
                        <w14:solidFill>
                          <w14:schemeClr w14:val="tx1"/>
                        </w14:solidFill>
                      </w14:textFill>
                    </w:rPr>
                    <w:t>15</w:t>
                  </w:r>
                </w:p>
              </w:tc>
              <w:tc>
                <w:tcPr>
                  <w:tcW w:w="539" w:type="pct"/>
                  <w:tcBorders>
                    <w:tl2br w:val="nil"/>
                    <w:tr2bl w:val="nil"/>
                  </w:tcBorders>
                  <w:noWrap w:val="0"/>
                  <w:vAlign w:val="center"/>
                </w:tcPr>
                <w:p w14:paraId="28376DBD">
                  <w:pPr>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cs="Times New Roman"/>
                      <w:color w:val="000000" w:themeColor="text1"/>
                      <w:sz w:val="21"/>
                      <w:szCs w:val="21"/>
                      <w:highlight w:val="none"/>
                      <w:lang w:val="en-US" w:eastAsia="zh-CN"/>
                      <w14:textFill>
                        <w14:solidFill>
                          <w14:schemeClr w14:val="tx1"/>
                        </w14:solidFill>
                      </w14:textFill>
                    </w:rPr>
                    <w:t>0.2</w:t>
                  </w:r>
                </w:p>
              </w:tc>
              <w:tc>
                <w:tcPr>
                  <w:tcW w:w="648" w:type="pct"/>
                  <w:tcBorders>
                    <w:tl2br w:val="nil"/>
                    <w:tr2bl w:val="nil"/>
                  </w:tcBorders>
                  <w:noWrap w:val="0"/>
                  <w:vAlign w:val="center"/>
                </w:tcPr>
                <w:p w14:paraId="5DD23615">
                  <w:pPr>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cs="Times New Roman"/>
                      <w:color w:val="000000" w:themeColor="text1"/>
                      <w:sz w:val="21"/>
                      <w:szCs w:val="21"/>
                      <w:highlight w:val="none"/>
                      <w:lang w:val="en-US" w:eastAsia="zh-CN"/>
                      <w14:textFill>
                        <w14:solidFill>
                          <w14:schemeClr w14:val="tx1"/>
                        </w14:solidFill>
                      </w14:textFill>
                    </w:rPr>
                    <w:t>85</w:t>
                  </w:r>
                </w:p>
              </w:tc>
              <w:tc>
                <w:tcPr>
                  <w:tcW w:w="495" w:type="pct"/>
                  <w:tcBorders>
                    <w:tl2br w:val="nil"/>
                    <w:tr2bl w:val="nil"/>
                  </w:tcBorders>
                  <w:noWrap w:val="0"/>
                  <w:vAlign w:val="center"/>
                </w:tcPr>
                <w:p w14:paraId="19E50924">
                  <w:pPr>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一般排</w:t>
                  </w:r>
                  <w:r>
                    <w:rPr>
                      <w:rFonts w:hint="eastAsia" w:ascii="Times New Roman" w:hAnsi="Times New Roman" w:cs="Times New Roman"/>
                      <w:color w:val="000000" w:themeColor="text1"/>
                      <w:sz w:val="21"/>
                      <w:szCs w:val="21"/>
                      <w:lang w:eastAsia="zh-CN"/>
                      <w14:textFill>
                        <w14:solidFill>
                          <w14:schemeClr w14:val="tx1"/>
                        </w14:solidFill>
                      </w14:textFill>
                    </w:rPr>
                    <w:t>放</w:t>
                  </w:r>
                  <w:r>
                    <w:rPr>
                      <w:rFonts w:hint="default" w:ascii="Times New Roman" w:hAnsi="Times New Roman" w:cs="Times New Roman"/>
                      <w:color w:val="000000" w:themeColor="text1"/>
                      <w:sz w:val="21"/>
                      <w:szCs w:val="21"/>
                      <w:lang w:eastAsia="zh-CN"/>
                      <w14:textFill>
                        <w14:solidFill>
                          <w14:schemeClr w14:val="tx1"/>
                        </w14:solidFill>
                      </w14:textFill>
                    </w:rPr>
                    <w:t>口</w:t>
                  </w:r>
                </w:p>
              </w:tc>
              <w:tc>
                <w:tcPr>
                  <w:tcW w:w="1094" w:type="pct"/>
                  <w:tcBorders>
                    <w:tl2br w:val="nil"/>
                    <w:tr2bl w:val="nil"/>
                  </w:tcBorders>
                  <w:noWrap w:val="0"/>
                  <w:vAlign w:val="center"/>
                </w:tcPr>
                <w:p w14:paraId="6659D76F">
                  <w:pPr>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E10</w:t>
                  </w:r>
                  <w:r>
                    <w:rPr>
                      <w:rFonts w:hint="eastAsia" w:ascii="Times New Roman" w:cs="Times New Roman"/>
                      <w:color w:val="000000" w:themeColor="text1"/>
                      <w:sz w:val="21"/>
                      <w:szCs w:val="21"/>
                      <w:highlight w:val="none"/>
                      <w:lang w:val="en-US" w:eastAsia="zh-CN"/>
                      <w14:textFill>
                        <w14:solidFill>
                          <w14:schemeClr w14:val="tx1"/>
                        </w14:solidFill>
                      </w14:textFill>
                    </w:rPr>
                    <w:t>8</w:t>
                  </w:r>
                  <w:r>
                    <w:rPr>
                      <w:rFonts w:hint="default" w:ascii="Times New Roman" w:hAnsi="Times New Roman" w:eastAsia="宋体" w:cs="Times New Roman"/>
                      <w:color w:val="000000" w:themeColor="text1"/>
                      <w:sz w:val="21"/>
                      <w:szCs w:val="21"/>
                      <w:highlight w:val="none"/>
                      <w14:textFill>
                        <w14:solidFill>
                          <w14:schemeClr w14:val="tx1"/>
                        </w14:solidFill>
                      </w14:textFill>
                    </w:rPr>
                    <w:t>度</w:t>
                  </w:r>
                  <w:r>
                    <w:rPr>
                      <w:rFonts w:hint="eastAsia" w:ascii="Times New Roman" w:cs="Times New Roman"/>
                      <w:color w:val="000000" w:themeColor="text1"/>
                      <w:sz w:val="21"/>
                      <w:szCs w:val="21"/>
                      <w:highlight w:val="none"/>
                      <w:lang w:val="en-US" w:eastAsia="zh-CN"/>
                      <w14:textFill>
                        <w14:solidFill>
                          <w14:schemeClr w14:val="tx1"/>
                        </w14:solidFill>
                      </w14:textFill>
                    </w:rPr>
                    <w:t>54</w:t>
                  </w:r>
                  <w:r>
                    <w:rPr>
                      <w:rFonts w:hint="default" w:ascii="Times New Roman" w:hAnsi="Times New Roman" w:eastAsia="宋体" w:cs="Times New Roman"/>
                      <w:color w:val="000000" w:themeColor="text1"/>
                      <w:sz w:val="21"/>
                      <w:szCs w:val="21"/>
                      <w:highlight w:val="none"/>
                      <w14:textFill>
                        <w14:solidFill>
                          <w14:schemeClr w14:val="tx1"/>
                        </w14:solidFill>
                      </w14:textFill>
                    </w:rPr>
                    <w:t>分</w:t>
                  </w:r>
                  <w:r>
                    <w:rPr>
                      <w:rFonts w:hint="eastAsia" w:ascii="Times New Roman" w:cs="Times New Roman"/>
                      <w:color w:val="000000" w:themeColor="text1"/>
                      <w:sz w:val="21"/>
                      <w:szCs w:val="21"/>
                      <w:highlight w:val="none"/>
                      <w:lang w:val="en-US" w:eastAsia="zh-CN"/>
                      <w14:textFill>
                        <w14:solidFill>
                          <w14:schemeClr w14:val="tx1"/>
                        </w14:solidFill>
                      </w14:textFill>
                    </w:rPr>
                    <w:t>46.565</w:t>
                  </w:r>
                  <w:r>
                    <w:rPr>
                      <w:rFonts w:hint="default" w:ascii="Times New Roman" w:hAnsi="Times New Roman" w:eastAsia="宋体" w:cs="Times New Roman"/>
                      <w:color w:val="000000" w:themeColor="text1"/>
                      <w:sz w:val="21"/>
                      <w:szCs w:val="21"/>
                      <w:highlight w:val="none"/>
                      <w14:textFill>
                        <w14:solidFill>
                          <w14:schemeClr w14:val="tx1"/>
                        </w14:solidFill>
                      </w14:textFill>
                    </w:rPr>
                    <w:t>秒，</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N</w:t>
                  </w: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34</w:t>
                  </w:r>
                  <w:r>
                    <w:rPr>
                      <w:rFonts w:hint="default" w:ascii="Times New Roman" w:hAnsi="Times New Roman" w:eastAsia="宋体" w:cs="Times New Roman"/>
                      <w:color w:val="000000" w:themeColor="text1"/>
                      <w:sz w:val="21"/>
                      <w:szCs w:val="21"/>
                      <w:highlight w:val="none"/>
                      <w14:textFill>
                        <w14:solidFill>
                          <w14:schemeClr w14:val="tx1"/>
                        </w14:solidFill>
                      </w14:textFill>
                    </w:rPr>
                    <w:t>度</w:t>
                  </w:r>
                  <w:r>
                    <w:rPr>
                      <w:rFonts w:hint="eastAsia" w:ascii="Times New Roman" w:cs="Times New Roman"/>
                      <w:color w:val="000000" w:themeColor="text1"/>
                      <w:sz w:val="21"/>
                      <w:szCs w:val="21"/>
                      <w:highlight w:val="none"/>
                      <w:lang w:val="en-US" w:eastAsia="zh-CN"/>
                      <w14:textFill>
                        <w14:solidFill>
                          <w14:schemeClr w14:val="tx1"/>
                        </w14:solidFill>
                      </w14:textFill>
                    </w:rPr>
                    <w:t>32</w:t>
                  </w:r>
                  <w:r>
                    <w:rPr>
                      <w:rFonts w:hint="default" w:ascii="Times New Roman" w:hAnsi="Times New Roman" w:eastAsia="宋体" w:cs="Times New Roman"/>
                      <w:color w:val="000000" w:themeColor="text1"/>
                      <w:sz w:val="21"/>
                      <w:szCs w:val="21"/>
                      <w:highlight w:val="none"/>
                      <w14:textFill>
                        <w14:solidFill>
                          <w14:schemeClr w14:val="tx1"/>
                        </w14:solidFill>
                      </w14:textFill>
                    </w:rPr>
                    <w:t>分</w:t>
                  </w:r>
                  <w:r>
                    <w:rPr>
                      <w:rFonts w:hint="eastAsia" w:ascii="Times New Roman" w:cs="Times New Roman"/>
                      <w:color w:val="000000" w:themeColor="text1"/>
                      <w:sz w:val="21"/>
                      <w:szCs w:val="21"/>
                      <w:highlight w:val="none"/>
                      <w:lang w:val="en-US" w:eastAsia="zh-CN"/>
                      <w14:textFill>
                        <w14:solidFill>
                          <w14:schemeClr w14:val="tx1"/>
                        </w14:solidFill>
                      </w14:textFill>
                    </w:rPr>
                    <w:t>3.106</w:t>
                  </w:r>
                  <w:r>
                    <w:rPr>
                      <w:rFonts w:hint="default" w:ascii="Times New Roman" w:hAnsi="Times New Roman" w:eastAsia="宋体" w:cs="Times New Roman"/>
                      <w:color w:val="000000" w:themeColor="text1"/>
                      <w:sz w:val="21"/>
                      <w:szCs w:val="21"/>
                      <w:highlight w:val="none"/>
                      <w14:textFill>
                        <w14:solidFill>
                          <w14:schemeClr w14:val="tx1"/>
                        </w14:solidFill>
                      </w14:textFill>
                    </w:rPr>
                    <w:t>秒</w:t>
                  </w:r>
                </w:p>
              </w:tc>
            </w:tr>
          </w:tbl>
          <w:p w14:paraId="2A6F995E">
            <w:pPr>
              <w:keepNext w:val="0"/>
              <w:keepLines w:val="0"/>
              <w:pageBreakBefore w:val="0"/>
              <w:widowControl/>
              <w:kinsoku/>
              <w:wordWrap/>
              <w:overflowPunct/>
              <w:topLinePunct w:val="0"/>
              <w:autoSpaceDE/>
              <w:autoSpaceDN/>
              <w:bidi w:val="0"/>
              <w:adjustRightInd/>
              <w:snapToGrid/>
              <w:spacing w:before="157" w:beforeLines="50" w:line="360" w:lineRule="auto"/>
              <w:ind w:firstLine="480" w:firstLineChars="200"/>
              <w:textAlignment w:val="auto"/>
              <w:rPr>
                <w:rFonts w:hint="default" w:ascii="Times New Roman" w:hAnsi="Times New Roman" w:eastAsia="宋体" w:cs="Times New Roman"/>
                <w:bCs/>
                <w:color w:val="000000" w:themeColor="text1"/>
                <w:kern w:val="0"/>
                <w:sz w:val="24"/>
                <w:szCs w:val="22"/>
                <w:lang w:eastAsia="zh-CN"/>
                <w14:textFill>
                  <w14:solidFill>
                    <w14:schemeClr w14:val="tx1"/>
                  </w14:solidFill>
                </w14:textFill>
              </w:rPr>
            </w:pPr>
            <w:r>
              <w:rPr>
                <w:rFonts w:hint="default" w:ascii="Times New Roman" w:hAnsi="Times New Roman" w:cs="Times New Roman"/>
                <w:bCs/>
                <w:color w:val="000000" w:themeColor="text1"/>
                <w:kern w:val="0"/>
                <w:sz w:val="24"/>
                <w:szCs w:val="22"/>
                <w:lang w:eastAsia="zh-CN"/>
                <w14:textFill>
                  <w14:solidFill>
                    <w14:schemeClr w14:val="tx1"/>
                  </w14:solidFill>
                </w14:textFill>
              </w:rPr>
              <w:t>（</w:t>
            </w:r>
            <w:r>
              <w:rPr>
                <w:rFonts w:hint="default" w:ascii="Times New Roman" w:hAnsi="Times New Roman" w:cs="Times New Roman"/>
                <w:bCs/>
                <w:color w:val="000000" w:themeColor="text1"/>
                <w:kern w:val="0"/>
                <w:sz w:val="24"/>
                <w:szCs w:val="22"/>
                <w:lang w:val="en-US" w:eastAsia="zh-CN"/>
                <w14:textFill>
                  <w14:solidFill>
                    <w14:schemeClr w14:val="tx1"/>
                  </w14:solidFill>
                </w14:textFill>
              </w:rPr>
              <w:t>4</w:t>
            </w:r>
            <w:r>
              <w:rPr>
                <w:rFonts w:hint="default" w:ascii="Times New Roman" w:hAnsi="Times New Roman" w:cs="Times New Roman"/>
                <w:bCs/>
                <w:color w:val="000000" w:themeColor="text1"/>
                <w:kern w:val="0"/>
                <w:sz w:val="24"/>
                <w:szCs w:val="22"/>
                <w:lang w:eastAsia="zh-CN"/>
                <w14:textFill>
                  <w14:solidFill>
                    <w14:schemeClr w14:val="tx1"/>
                  </w14:solidFill>
                </w14:textFill>
              </w:rPr>
              <w:t>）废气监测计划</w:t>
            </w:r>
          </w:p>
          <w:p w14:paraId="2809CFC3">
            <w:pPr>
              <w:widowControl/>
              <w:spacing w:line="360" w:lineRule="auto"/>
              <w:ind w:firstLine="480" w:firstLineChars="200"/>
              <w:rPr>
                <w:rFonts w:hint="default" w:ascii="Times New Roman" w:hAnsi="Times New Roman" w:cs="Times New Roman"/>
                <w:bCs/>
                <w:color w:val="000000" w:themeColor="text1"/>
                <w:kern w:val="0"/>
                <w:sz w:val="24"/>
                <w:szCs w:val="24"/>
                <w14:textFill>
                  <w14:solidFill>
                    <w14:schemeClr w14:val="tx1"/>
                  </w14:solidFill>
                </w14:textFill>
              </w:rPr>
            </w:pPr>
            <w:r>
              <w:rPr>
                <w:rFonts w:hint="default" w:ascii="Times New Roman" w:hAnsi="Times New Roman" w:cs="Times New Roman"/>
                <w:bCs/>
                <w:color w:val="000000" w:themeColor="text1"/>
                <w:kern w:val="0"/>
                <w:sz w:val="24"/>
                <w:szCs w:val="24"/>
                <w14:textFill>
                  <w14:solidFill>
                    <w14:schemeClr w14:val="tx1"/>
                  </w14:solidFill>
                </w14:textFill>
              </w:rPr>
              <w:t>建设单位应按要求定期开展环境监测。监测计划</w:t>
            </w:r>
            <w:r>
              <w:rPr>
                <w:rFonts w:hint="default" w:ascii="Times New Roman" w:hAnsi="Times New Roman" w:cs="Times New Roman"/>
                <w:bCs/>
                <w:color w:val="000000" w:themeColor="text1"/>
                <w:kern w:val="0"/>
                <w:sz w:val="24"/>
                <w:szCs w:val="24"/>
                <w:lang w:eastAsia="zh-CN"/>
                <w14:textFill>
                  <w14:solidFill>
                    <w14:schemeClr w14:val="tx1"/>
                  </w14:solidFill>
                </w14:textFill>
              </w:rPr>
              <w:t>按照</w:t>
            </w:r>
            <w:r>
              <w:rPr>
                <w:rFonts w:hint="default" w:ascii="Times New Roman" w:hAnsi="Times New Roman" w:eastAsia="宋体" w:cs="Times New Roman"/>
                <w:color w:val="000000" w:themeColor="text1"/>
                <w:sz w:val="24"/>
                <w:szCs w:val="24"/>
                <w14:textFill>
                  <w14:solidFill>
                    <w14:schemeClr w14:val="tx1"/>
                  </w14:solidFill>
                </w14:textFill>
              </w:rPr>
              <w:t>《排污单位自行监测技术指南 火力发电及锅炉》（HJ820-2017）</w:t>
            </w:r>
            <w:r>
              <w:rPr>
                <w:rFonts w:hint="default" w:ascii="Times New Roman" w:hAnsi="Times New Roman" w:cs="Times New Roman"/>
                <w:bCs/>
                <w:color w:val="000000" w:themeColor="text1"/>
                <w:kern w:val="0"/>
                <w:sz w:val="24"/>
                <w:szCs w:val="24"/>
                <w14:textFill>
                  <w14:solidFill>
                    <w14:schemeClr w14:val="tx1"/>
                  </w14:solidFill>
                </w14:textFill>
              </w:rPr>
              <w:t>制定，详见下表。</w:t>
            </w:r>
          </w:p>
          <w:p w14:paraId="755EF256">
            <w:pPr>
              <w:pStyle w:val="12"/>
              <w:autoSpaceDE w:val="0"/>
              <w:autoSpaceDN w:val="0"/>
              <w:jc w:val="center"/>
              <w:rPr>
                <w:rFonts w:hint="default" w:ascii="Times New Roman" w:hAnsi="Times New Roman" w:eastAsia="宋体" w:cs="Times New Roman"/>
                <w:b/>
                <w:color w:val="000000" w:themeColor="text1"/>
                <w:sz w:val="21"/>
                <w:szCs w:val="21"/>
                <w:lang w:val="en-US" w:eastAsia="zh-CN"/>
                <w14:textFill>
                  <w14:solidFill>
                    <w14:schemeClr w14:val="tx1"/>
                  </w14:solidFill>
                </w14:textFill>
              </w:rPr>
            </w:pPr>
            <w:r>
              <w:t xml:space="preserve">表 </w:t>
            </w:r>
            <w:r>
              <w:fldChar w:fldCharType="begin"/>
            </w:r>
            <w:r>
              <w:instrText xml:space="preserve"> SEQ 表 \* ARABIC </w:instrText>
            </w:r>
            <w:r>
              <w:fldChar w:fldCharType="separate"/>
            </w:r>
            <w:r>
              <w:t>17</w:t>
            </w:r>
            <w:r>
              <w:fldChar w:fldCharType="end"/>
            </w:r>
            <w:r>
              <w:rPr>
                <w:rFonts w:hint="default" w:ascii="Times New Roman" w:hAnsi="Times New Roman" w:eastAsia="宋体" w:cs="Times New Roman"/>
                <w:b/>
                <w:color w:val="000000" w:themeColor="text1"/>
                <w:sz w:val="21"/>
                <w:szCs w:val="21"/>
                <w:lang w:val="en-US" w:eastAsia="zh-CN"/>
                <w14:textFill>
                  <w14:solidFill>
                    <w14:schemeClr w14:val="tx1"/>
                  </w14:solidFill>
                </w14:textFill>
              </w:rPr>
              <w:t>运营期主要废气环境监测计划表</w:t>
            </w:r>
          </w:p>
          <w:tbl>
            <w:tblPr>
              <w:tblStyle w:val="24"/>
              <w:tblW w:w="4997" w:type="pct"/>
              <w:tblInd w:w="1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23"/>
              <w:gridCol w:w="1150"/>
              <w:gridCol w:w="1027"/>
              <w:gridCol w:w="1084"/>
              <w:gridCol w:w="2106"/>
              <w:gridCol w:w="1675"/>
            </w:tblGrid>
            <w:tr w14:paraId="48F3AB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trPr>
              <w:tc>
                <w:tcPr>
                  <w:tcW w:w="800" w:type="pct"/>
                  <w:tcBorders>
                    <w:tl2br w:val="nil"/>
                    <w:tr2bl w:val="nil"/>
                  </w:tcBorders>
                  <w:noWrap w:val="0"/>
                  <w:vAlign w:val="center"/>
                </w:tcPr>
                <w:p w14:paraId="49D69A8D">
                  <w:pPr>
                    <w:adjustRightInd w:val="0"/>
                    <w:snapToGrid w:val="0"/>
                    <w:jc w:val="center"/>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b/>
                      <w:color w:val="000000" w:themeColor="text1"/>
                      <w:sz w:val="21"/>
                      <w:szCs w:val="21"/>
                      <w14:textFill>
                        <w14:solidFill>
                          <w14:schemeClr w14:val="tx1"/>
                        </w14:solidFill>
                      </w14:textFill>
                    </w:rPr>
                    <w:t>监测项目</w:t>
                  </w:r>
                </w:p>
              </w:tc>
              <w:tc>
                <w:tcPr>
                  <w:tcW w:w="697" w:type="pct"/>
                  <w:tcBorders>
                    <w:tl2br w:val="nil"/>
                    <w:tr2bl w:val="nil"/>
                  </w:tcBorders>
                  <w:noWrap w:val="0"/>
                  <w:vAlign w:val="center"/>
                </w:tcPr>
                <w:p w14:paraId="39D42F24">
                  <w:pPr>
                    <w:adjustRightInd w:val="0"/>
                    <w:snapToGrid w:val="0"/>
                    <w:jc w:val="center"/>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b/>
                      <w:color w:val="000000" w:themeColor="text1"/>
                      <w:sz w:val="21"/>
                      <w:szCs w:val="21"/>
                      <w14:textFill>
                        <w14:solidFill>
                          <w14:schemeClr w14:val="tx1"/>
                        </w14:solidFill>
                      </w14:textFill>
                    </w:rPr>
                    <w:t>监测地点</w:t>
                  </w:r>
                </w:p>
              </w:tc>
              <w:tc>
                <w:tcPr>
                  <w:tcW w:w="623" w:type="pct"/>
                  <w:tcBorders>
                    <w:tl2br w:val="nil"/>
                    <w:tr2bl w:val="nil"/>
                  </w:tcBorders>
                  <w:noWrap w:val="0"/>
                  <w:vAlign w:val="center"/>
                </w:tcPr>
                <w:p w14:paraId="31B31354">
                  <w:pPr>
                    <w:adjustRightInd w:val="0"/>
                    <w:snapToGrid w:val="0"/>
                    <w:jc w:val="center"/>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b/>
                      <w:color w:val="000000" w:themeColor="text1"/>
                      <w:sz w:val="21"/>
                      <w:szCs w:val="21"/>
                      <w14:textFill>
                        <w14:solidFill>
                          <w14:schemeClr w14:val="tx1"/>
                        </w14:solidFill>
                      </w14:textFill>
                    </w:rPr>
                    <w:t>监测点数</w:t>
                  </w:r>
                </w:p>
              </w:tc>
              <w:tc>
                <w:tcPr>
                  <w:tcW w:w="657" w:type="pct"/>
                  <w:tcBorders>
                    <w:tl2br w:val="nil"/>
                    <w:tr2bl w:val="nil"/>
                  </w:tcBorders>
                  <w:noWrap w:val="0"/>
                  <w:vAlign w:val="center"/>
                </w:tcPr>
                <w:p w14:paraId="644A6BE4">
                  <w:pPr>
                    <w:adjustRightInd w:val="0"/>
                    <w:snapToGrid w:val="0"/>
                    <w:jc w:val="center"/>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b/>
                      <w:color w:val="000000" w:themeColor="text1"/>
                      <w:sz w:val="21"/>
                      <w:szCs w:val="21"/>
                      <w14:textFill>
                        <w14:solidFill>
                          <w14:schemeClr w14:val="tx1"/>
                        </w14:solidFill>
                      </w14:textFill>
                    </w:rPr>
                    <w:t>监测频率</w:t>
                  </w:r>
                </w:p>
              </w:tc>
              <w:tc>
                <w:tcPr>
                  <w:tcW w:w="1234" w:type="pct"/>
                  <w:tcBorders>
                    <w:tl2br w:val="nil"/>
                    <w:tr2bl w:val="nil"/>
                  </w:tcBorders>
                  <w:noWrap w:val="0"/>
                  <w:vAlign w:val="center"/>
                </w:tcPr>
                <w:p w14:paraId="27DF7961">
                  <w:pPr>
                    <w:adjustRightInd w:val="0"/>
                    <w:snapToGrid w:val="0"/>
                    <w:jc w:val="center"/>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b/>
                      <w:color w:val="000000" w:themeColor="text1"/>
                      <w:sz w:val="21"/>
                      <w:szCs w:val="21"/>
                      <w14:textFill>
                        <w14:solidFill>
                          <w14:schemeClr w14:val="tx1"/>
                        </w14:solidFill>
                      </w14:textFill>
                    </w:rPr>
                    <w:t>控制指标</w:t>
                  </w:r>
                </w:p>
              </w:tc>
              <w:tc>
                <w:tcPr>
                  <w:tcW w:w="987" w:type="pct"/>
                  <w:tcBorders>
                    <w:tl2br w:val="nil"/>
                    <w:tr2bl w:val="nil"/>
                  </w:tcBorders>
                  <w:noWrap w:val="0"/>
                  <w:vAlign w:val="center"/>
                </w:tcPr>
                <w:p w14:paraId="64187BE9">
                  <w:pPr>
                    <w:adjustRightInd w:val="0"/>
                    <w:snapToGrid w:val="0"/>
                    <w:jc w:val="center"/>
                    <w:rPr>
                      <w:rFonts w:hint="default" w:ascii="Times New Roman" w:hAnsi="Times New Roman" w:eastAsia="宋体" w:cs="Times New Roman"/>
                      <w:b/>
                      <w:color w:val="000000" w:themeColor="text1"/>
                      <w:sz w:val="21"/>
                      <w:szCs w:val="21"/>
                      <w:lang w:val="en-US" w:eastAsia="zh-CN"/>
                      <w14:textFill>
                        <w14:solidFill>
                          <w14:schemeClr w14:val="tx1"/>
                        </w14:solidFill>
                      </w14:textFill>
                    </w:rPr>
                  </w:pPr>
                  <w:r>
                    <w:rPr>
                      <w:rFonts w:hint="eastAsia" w:ascii="Times New Roman" w:hAnsi="Times New Roman" w:cs="Times New Roman"/>
                      <w:b/>
                      <w:color w:val="000000" w:themeColor="text1"/>
                      <w:sz w:val="21"/>
                      <w:szCs w:val="21"/>
                      <w:lang w:val="en-US" w:eastAsia="zh-CN"/>
                      <w14:textFill>
                        <w14:solidFill>
                          <w14:schemeClr w14:val="tx1"/>
                        </w14:solidFill>
                      </w14:textFill>
                    </w:rPr>
                    <w:t>监测频次确定依据</w:t>
                  </w:r>
                </w:p>
              </w:tc>
            </w:tr>
            <w:tr w14:paraId="0CB621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00" w:type="pct"/>
                  <w:tcBorders>
                    <w:tl2br w:val="nil"/>
                    <w:tr2bl w:val="nil"/>
                  </w:tcBorders>
                  <w:noWrap w:val="0"/>
                  <w:vAlign w:val="center"/>
                </w:tcPr>
                <w:p w14:paraId="4E2F99E0">
                  <w:pPr>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颗粒物</w:t>
                  </w:r>
                </w:p>
                <w:p w14:paraId="6A5A731E">
                  <w:pPr>
                    <w:jc w:val="center"/>
                    <w:rPr>
                      <w:rFonts w:hint="default" w:ascii="Times New Roman" w:hAnsi="Times New Roman" w:cs="Times New Roman"/>
                      <w:color w:val="000000" w:themeColor="text1"/>
                      <w:sz w:val="21"/>
                      <w:szCs w:val="21"/>
                      <w:lang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SO</w:t>
                  </w:r>
                  <w:r>
                    <w:rPr>
                      <w:rFonts w:hint="default" w:ascii="Times New Roman" w:hAnsi="Times New Roman" w:eastAsia="宋体" w:cs="Times New Roman"/>
                      <w:color w:val="000000" w:themeColor="text1"/>
                      <w:sz w:val="21"/>
                      <w:szCs w:val="21"/>
                      <w:vertAlign w:val="subscript"/>
                      <w:lang w:val="en-US" w:eastAsia="zh-CN"/>
                      <w14:textFill>
                        <w14:solidFill>
                          <w14:schemeClr w14:val="tx1"/>
                        </w14:solidFill>
                      </w14:textFill>
                    </w:rPr>
                    <w:t>2</w:t>
                  </w:r>
                </w:p>
              </w:tc>
              <w:tc>
                <w:tcPr>
                  <w:tcW w:w="697" w:type="pct"/>
                  <w:vMerge w:val="restart"/>
                  <w:tcBorders>
                    <w:tl2br w:val="nil"/>
                    <w:tr2bl w:val="nil"/>
                  </w:tcBorders>
                  <w:noWrap w:val="0"/>
                  <w:vAlign w:val="center"/>
                </w:tcPr>
                <w:p w14:paraId="4F9A791C">
                  <w:pPr>
                    <w:adjustRightInd w:val="0"/>
                    <w:snapToGrid w:val="0"/>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锅炉烟囱出口</w:t>
                  </w:r>
                </w:p>
              </w:tc>
              <w:tc>
                <w:tcPr>
                  <w:tcW w:w="623" w:type="pct"/>
                  <w:vMerge w:val="restart"/>
                  <w:tcBorders>
                    <w:tl2br w:val="nil"/>
                    <w:tr2bl w:val="nil"/>
                  </w:tcBorders>
                  <w:noWrap w:val="0"/>
                  <w:vAlign w:val="center"/>
                </w:tcPr>
                <w:p w14:paraId="6EE59C72">
                  <w:pPr>
                    <w:adjustRightInd w:val="0"/>
                    <w:snapToGrid w:val="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1</w:t>
                  </w:r>
                  <w:r>
                    <w:rPr>
                      <w:rFonts w:hint="default" w:ascii="Times New Roman" w:hAnsi="Times New Roman" w:cs="Times New Roman"/>
                      <w:color w:val="000000" w:themeColor="text1"/>
                      <w:sz w:val="21"/>
                      <w:szCs w:val="21"/>
                      <w14:textFill>
                        <w14:solidFill>
                          <w14:schemeClr w14:val="tx1"/>
                        </w14:solidFill>
                      </w14:textFill>
                    </w:rPr>
                    <w:t>个</w:t>
                  </w:r>
                </w:p>
              </w:tc>
              <w:tc>
                <w:tcPr>
                  <w:tcW w:w="657" w:type="pct"/>
                  <w:tcBorders>
                    <w:tl2br w:val="nil"/>
                    <w:tr2bl w:val="nil"/>
                  </w:tcBorders>
                  <w:noWrap w:val="0"/>
                  <w:vAlign w:val="center"/>
                </w:tcPr>
                <w:p w14:paraId="60D9AD0B">
                  <w:pPr>
                    <w:adjustRightInd w:val="0"/>
                    <w:snapToGrid w:val="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每</w:t>
                  </w:r>
                  <w:r>
                    <w:rPr>
                      <w:rFonts w:hint="default" w:ascii="Times New Roman" w:hAnsi="Times New Roman" w:eastAsia="宋体" w:cs="Times New Roman"/>
                      <w:color w:val="000000" w:themeColor="text1"/>
                      <w:sz w:val="21"/>
                      <w:szCs w:val="21"/>
                      <w:lang w:eastAsia="zh-CN"/>
                      <w14:textFill>
                        <w14:solidFill>
                          <w14:schemeClr w14:val="tx1"/>
                        </w14:solidFill>
                      </w14:textFill>
                    </w:rPr>
                    <w:t>年</w:t>
                  </w:r>
                  <w:r>
                    <w:rPr>
                      <w:rFonts w:hint="default" w:ascii="Times New Roman" w:hAnsi="Times New Roman" w:eastAsia="宋体" w:cs="Times New Roman"/>
                      <w:color w:val="000000" w:themeColor="text1"/>
                      <w:sz w:val="21"/>
                      <w:szCs w:val="21"/>
                      <w14:textFill>
                        <w14:solidFill>
                          <w14:schemeClr w14:val="tx1"/>
                        </w14:solidFill>
                      </w14:textFill>
                    </w:rPr>
                    <w:t>一次</w:t>
                  </w:r>
                </w:p>
              </w:tc>
              <w:tc>
                <w:tcPr>
                  <w:tcW w:w="1234" w:type="pct"/>
                  <w:vMerge w:val="restart"/>
                  <w:tcBorders>
                    <w:tl2br w:val="nil"/>
                    <w:tr2bl w:val="nil"/>
                  </w:tcBorders>
                  <w:noWrap w:val="0"/>
                  <w:vAlign w:val="center"/>
                </w:tcPr>
                <w:p w14:paraId="4031C0F7">
                  <w:pPr>
                    <w:adjustRightInd w:val="0"/>
                    <w:snapToGrid w:val="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《锅炉大气污染物排放标准》（DB61/1226-2018）</w:t>
                  </w:r>
                </w:p>
              </w:tc>
              <w:tc>
                <w:tcPr>
                  <w:tcW w:w="987" w:type="pct"/>
                  <w:vMerge w:val="restart"/>
                  <w:tcBorders>
                    <w:tl2br w:val="nil"/>
                    <w:tr2bl w:val="nil"/>
                  </w:tcBorders>
                  <w:noWrap w:val="0"/>
                  <w:vAlign w:val="center"/>
                </w:tcPr>
                <w:p w14:paraId="6BE91958">
                  <w:pPr>
                    <w:adjustRightInd w:val="0"/>
                    <w:snapToGrid w:val="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《排污单位自行监测技术指南 火力发电及锅炉》（HJ820-2017）</w:t>
                  </w:r>
                </w:p>
              </w:tc>
            </w:tr>
            <w:tr w14:paraId="79A905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00" w:type="pct"/>
                  <w:tcBorders>
                    <w:tl2br w:val="nil"/>
                    <w:tr2bl w:val="nil"/>
                  </w:tcBorders>
                  <w:noWrap w:val="0"/>
                  <w:vAlign w:val="center"/>
                </w:tcPr>
                <w:p w14:paraId="15B4D32F">
                  <w:pPr>
                    <w:adjustRightInd w:val="0"/>
                    <w:snapToGrid w:val="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NO</w:t>
                  </w:r>
                  <w:r>
                    <w:rPr>
                      <w:rFonts w:hint="default" w:ascii="Times New Roman" w:hAnsi="Times New Roman" w:eastAsia="宋体" w:cs="Times New Roman"/>
                      <w:color w:val="000000" w:themeColor="text1"/>
                      <w:sz w:val="21"/>
                      <w:szCs w:val="21"/>
                      <w:vertAlign w:val="subscript"/>
                      <w:lang w:val="en-US" w:eastAsia="zh-CN"/>
                      <w14:textFill>
                        <w14:solidFill>
                          <w14:schemeClr w14:val="tx1"/>
                        </w14:solidFill>
                      </w14:textFill>
                    </w:rPr>
                    <w:t>X</w:t>
                  </w:r>
                </w:p>
              </w:tc>
              <w:tc>
                <w:tcPr>
                  <w:tcW w:w="697" w:type="pct"/>
                  <w:vMerge w:val="continue"/>
                  <w:tcBorders>
                    <w:tl2br w:val="nil"/>
                    <w:tr2bl w:val="nil"/>
                  </w:tcBorders>
                  <w:noWrap w:val="0"/>
                  <w:vAlign w:val="center"/>
                </w:tcPr>
                <w:p w14:paraId="17BC250E">
                  <w:pPr>
                    <w:adjustRightInd w:val="0"/>
                    <w:snapToGrid w:val="0"/>
                    <w:jc w:val="center"/>
                    <w:rPr>
                      <w:rFonts w:hint="default" w:ascii="Times New Roman" w:hAnsi="Times New Roman" w:cs="Times New Roman"/>
                      <w:color w:val="000000" w:themeColor="text1"/>
                      <w:sz w:val="21"/>
                      <w:szCs w:val="21"/>
                      <w14:textFill>
                        <w14:solidFill>
                          <w14:schemeClr w14:val="tx1"/>
                        </w14:solidFill>
                      </w14:textFill>
                    </w:rPr>
                  </w:pPr>
                </w:p>
              </w:tc>
              <w:tc>
                <w:tcPr>
                  <w:tcW w:w="623" w:type="pct"/>
                  <w:vMerge w:val="continue"/>
                  <w:tcBorders>
                    <w:tl2br w:val="nil"/>
                    <w:tr2bl w:val="nil"/>
                  </w:tcBorders>
                  <w:noWrap w:val="0"/>
                  <w:vAlign w:val="center"/>
                </w:tcPr>
                <w:p w14:paraId="569DE99B">
                  <w:pPr>
                    <w:adjustRightInd w:val="0"/>
                    <w:snapToGrid w:val="0"/>
                    <w:jc w:val="center"/>
                    <w:rPr>
                      <w:rFonts w:hint="default" w:ascii="Times New Roman" w:hAnsi="Times New Roman" w:cs="Times New Roman"/>
                      <w:color w:val="000000" w:themeColor="text1"/>
                      <w:sz w:val="21"/>
                      <w:szCs w:val="21"/>
                      <w:lang w:val="en-US" w:eastAsia="zh-CN"/>
                      <w14:textFill>
                        <w14:solidFill>
                          <w14:schemeClr w14:val="tx1"/>
                        </w14:solidFill>
                      </w14:textFill>
                    </w:rPr>
                  </w:pPr>
                </w:p>
              </w:tc>
              <w:tc>
                <w:tcPr>
                  <w:tcW w:w="657" w:type="pct"/>
                  <w:tcBorders>
                    <w:tl2br w:val="nil"/>
                    <w:tr2bl w:val="nil"/>
                  </w:tcBorders>
                  <w:noWrap w:val="0"/>
                  <w:vAlign w:val="center"/>
                </w:tcPr>
                <w:p w14:paraId="299A7F06">
                  <w:pPr>
                    <w:adjustRightInd w:val="0"/>
                    <w:snapToGrid w:val="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每</w:t>
                  </w:r>
                  <w:r>
                    <w:rPr>
                      <w:rFonts w:hint="default" w:ascii="Times New Roman" w:hAnsi="Times New Roman" w:eastAsia="宋体" w:cs="Times New Roman"/>
                      <w:color w:val="000000" w:themeColor="text1"/>
                      <w:sz w:val="21"/>
                      <w:szCs w:val="21"/>
                      <w:lang w:eastAsia="zh-CN"/>
                      <w14:textFill>
                        <w14:solidFill>
                          <w14:schemeClr w14:val="tx1"/>
                        </w14:solidFill>
                      </w14:textFill>
                    </w:rPr>
                    <w:t>月</w:t>
                  </w:r>
                  <w:r>
                    <w:rPr>
                      <w:rFonts w:hint="default" w:ascii="Times New Roman" w:hAnsi="Times New Roman" w:eastAsia="宋体" w:cs="Times New Roman"/>
                      <w:color w:val="000000" w:themeColor="text1"/>
                      <w:sz w:val="21"/>
                      <w:szCs w:val="21"/>
                      <w14:textFill>
                        <w14:solidFill>
                          <w14:schemeClr w14:val="tx1"/>
                        </w14:solidFill>
                      </w14:textFill>
                    </w:rPr>
                    <w:t>一次</w:t>
                  </w:r>
                </w:p>
              </w:tc>
              <w:tc>
                <w:tcPr>
                  <w:tcW w:w="1234" w:type="pct"/>
                  <w:vMerge w:val="continue"/>
                  <w:tcBorders>
                    <w:tl2br w:val="nil"/>
                    <w:tr2bl w:val="nil"/>
                  </w:tcBorders>
                  <w:noWrap w:val="0"/>
                  <w:vAlign w:val="center"/>
                </w:tcPr>
                <w:p w14:paraId="00229A07">
                  <w:pPr>
                    <w:adjustRightInd w:val="0"/>
                    <w:snapToGrid w:val="0"/>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987" w:type="pct"/>
                  <w:vMerge w:val="continue"/>
                  <w:tcBorders>
                    <w:tl2br w:val="nil"/>
                    <w:tr2bl w:val="nil"/>
                  </w:tcBorders>
                  <w:noWrap w:val="0"/>
                  <w:vAlign w:val="center"/>
                </w:tcPr>
                <w:p w14:paraId="394C432C">
                  <w:pPr>
                    <w:adjustRightInd w:val="0"/>
                    <w:snapToGrid w:val="0"/>
                    <w:jc w:val="center"/>
                    <w:rPr>
                      <w:rFonts w:hint="default" w:ascii="Times New Roman" w:hAnsi="Times New Roman" w:eastAsia="宋体" w:cs="Times New Roman"/>
                      <w:color w:val="000000" w:themeColor="text1"/>
                      <w:sz w:val="21"/>
                      <w:szCs w:val="21"/>
                      <w14:textFill>
                        <w14:solidFill>
                          <w14:schemeClr w14:val="tx1"/>
                        </w14:solidFill>
                      </w14:textFill>
                    </w:rPr>
                  </w:pPr>
                </w:p>
              </w:tc>
            </w:tr>
            <w:tr w14:paraId="482AC8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00" w:type="pct"/>
                  <w:tcBorders>
                    <w:tl2br w:val="nil"/>
                    <w:tr2bl w:val="nil"/>
                  </w:tcBorders>
                  <w:noWrap w:val="0"/>
                  <w:vAlign w:val="center"/>
                </w:tcPr>
                <w:p w14:paraId="6E6C6B95">
                  <w:pPr>
                    <w:adjustRightInd w:val="0"/>
                    <w:snapToGrid w:val="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林格曼黑度</w:t>
                  </w:r>
                </w:p>
              </w:tc>
              <w:tc>
                <w:tcPr>
                  <w:tcW w:w="697" w:type="pct"/>
                  <w:vMerge w:val="continue"/>
                  <w:tcBorders>
                    <w:tl2br w:val="nil"/>
                    <w:tr2bl w:val="nil"/>
                  </w:tcBorders>
                  <w:noWrap w:val="0"/>
                  <w:vAlign w:val="center"/>
                </w:tcPr>
                <w:p w14:paraId="79927C8F">
                  <w:pPr>
                    <w:adjustRightInd w:val="0"/>
                    <w:snapToGrid w:val="0"/>
                    <w:jc w:val="center"/>
                    <w:rPr>
                      <w:rFonts w:hint="default" w:ascii="Times New Roman" w:hAnsi="Times New Roman" w:cs="Times New Roman"/>
                      <w:color w:val="000000" w:themeColor="text1"/>
                      <w:sz w:val="21"/>
                      <w:szCs w:val="21"/>
                      <w14:textFill>
                        <w14:solidFill>
                          <w14:schemeClr w14:val="tx1"/>
                        </w14:solidFill>
                      </w14:textFill>
                    </w:rPr>
                  </w:pPr>
                </w:p>
              </w:tc>
              <w:tc>
                <w:tcPr>
                  <w:tcW w:w="623" w:type="pct"/>
                  <w:vMerge w:val="continue"/>
                  <w:tcBorders>
                    <w:tl2br w:val="nil"/>
                    <w:tr2bl w:val="nil"/>
                  </w:tcBorders>
                  <w:noWrap w:val="0"/>
                  <w:vAlign w:val="center"/>
                </w:tcPr>
                <w:p w14:paraId="6B4A8BC8">
                  <w:pPr>
                    <w:adjustRightInd w:val="0"/>
                    <w:snapToGrid w:val="0"/>
                    <w:jc w:val="center"/>
                    <w:rPr>
                      <w:rFonts w:hint="default" w:ascii="Times New Roman" w:hAnsi="Times New Roman" w:cs="Times New Roman"/>
                      <w:color w:val="000000" w:themeColor="text1"/>
                      <w:sz w:val="21"/>
                      <w:szCs w:val="21"/>
                      <w:lang w:val="en-US" w:eastAsia="zh-CN"/>
                      <w14:textFill>
                        <w14:solidFill>
                          <w14:schemeClr w14:val="tx1"/>
                        </w14:solidFill>
                      </w14:textFill>
                    </w:rPr>
                  </w:pPr>
                </w:p>
              </w:tc>
              <w:tc>
                <w:tcPr>
                  <w:tcW w:w="657" w:type="pct"/>
                  <w:tcBorders>
                    <w:tl2br w:val="nil"/>
                    <w:tr2bl w:val="nil"/>
                  </w:tcBorders>
                  <w:noWrap w:val="0"/>
                  <w:vAlign w:val="center"/>
                </w:tcPr>
                <w:p w14:paraId="0EEB0122">
                  <w:pPr>
                    <w:adjustRightInd w:val="0"/>
                    <w:snapToGrid w:val="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每年一次</w:t>
                  </w:r>
                </w:p>
              </w:tc>
              <w:tc>
                <w:tcPr>
                  <w:tcW w:w="1234" w:type="pct"/>
                  <w:tcBorders>
                    <w:tl2br w:val="nil"/>
                    <w:tr2bl w:val="nil"/>
                  </w:tcBorders>
                  <w:noWrap w:val="0"/>
                  <w:vAlign w:val="center"/>
                </w:tcPr>
                <w:p w14:paraId="7BB543BE">
                  <w:pPr>
                    <w:adjustRightInd w:val="0"/>
                    <w:snapToGrid w:val="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《锅炉大气污染物排放标准》（</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G</w:t>
                  </w:r>
                  <w:r>
                    <w:rPr>
                      <w:rFonts w:hint="default" w:ascii="Times New Roman" w:hAnsi="Times New Roman" w:eastAsia="宋体" w:cs="Times New Roman"/>
                      <w:color w:val="000000" w:themeColor="text1"/>
                      <w:sz w:val="21"/>
                      <w:szCs w:val="21"/>
                      <w14:textFill>
                        <w14:solidFill>
                          <w14:schemeClr w14:val="tx1"/>
                        </w14:solidFill>
                      </w14:textFill>
                    </w:rPr>
                    <w:t>B</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13271-2014</w:t>
                  </w:r>
                  <w:r>
                    <w:rPr>
                      <w:rFonts w:hint="default" w:ascii="Times New Roman" w:hAnsi="Times New Roman" w:eastAsia="宋体" w:cs="Times New Roman"/>
                      <w:color w:val="000000" w:themeColor="text1"/>
                      <w:sz w:val="21"/>
                      <w:szCs w:val="21"/>
                      <w14:textFill>
                        <w14:solidFill>
                          <w14:schemeClr w14:val="tx1"/>
                        </w14:solidFill>
                      </w14:textFill>
                    </w:rPr>
                    <w:t>）</w:t>
                  </w:r>
                </w:p>
              </w:tc>
              <w:tc>
                <w:tcPr>
                  <w:tcW w:w="987" w:type="pct"/>
                  <w:vMerge w:val="continue"/>
                  <w:tcBorders>
                    <w:tl2br w:val="nil"/>
                    <w:tr2bl w:val="nil"/>
                  </w:tcBorders>
                  <w:noWrap w:val="0"/>
                  <w:vAlign w:val="center"/>
                </w:tcPr>
                <w:p w14:paraId="3B5D60D9">
                  <w:pPr>
                    <w:adjustRightInd w:val="0"/>
                    <w:snapToGrid w:val="0"/>
                    <w:jc w:val="center"/>
                    <w:rPr>
                      <w:rFonts w:hint="default" w:ascii="Times New Roman" w:hAnsi="Times New Roman" w:eastAsia="宋体" w:cs="Times New Roman"/>
                      <w:color w:val="000000" w:themeColor="text1"/>
                      <w:sz w:val="21"/>
                      <w:szCs w:val="21"/>
                      <w14:textFill>
                        <w14:solidFill>
                          <w14:schemeClr w14:val="tx1"/>
                        </w14:solidFill>
                      </w14:textFill>
                    </w:rPr>
                  </w:pPr>
                </w:p>
              </w:tc>
            </w:tr>
          </w:tbl>
          <w:p w14:paraId="0B90008D">
            <w:pPr>
              <w:keepNext w:val="0"/>
              <w:keepLines w:val="0"/>
              <w:pageBreakBefore w:val="0"/>
              <w:widowControl/>
              <w:kinsoku/>
              <w:wordWrap/>
              <w:overflowPunct/>
              <w:topLinePunct w:val="0"/>
              <w:autoSpaceDE/>
              <w:autoSpaceDN/>
              <w:bidi w:val="0"/>
              <w:adjustRightInd/>
              <w:snapToGrid/>
              <w:spacing w:before="157" w:beforeLines="50" w:line="360" w:lineRule="auto"/>
              <w:ind w:firstLine="480" w:firstLineChars="200"/>
              <w:textAlignment w:val="auto"/>
              <w:rPr>
                <w:rFonts w:hint="default" w:ascii="Times New Roman" w:hAnsi="Times New Roman" w:eastAsia="宋体" w:cs="Times New Roman"/>
                <w:bCs/>
                <w:color w:val="000000" w:themeColor="text1"/>
                <w:kern w:val="0"/>
                <w:sz w:val="24"/>
                <w:szCs w:val="22"/>
                <w:lang w:eastAsia="zh-CN"/>
                <w14:textFill>
                  <w14:solidFill>
                    <w14:schemeClr w14:val="tx1"/>
                  </w14:solidFill>
                </w14:textFill>
              </w:rPr>
            </w:pPr>
            <w:r>
              <w:rPr>
                <w:rFonts w:hint="default" w:ascii="Times New Roman" w:hAnsi="Times New Roman" w:cs="Times New Roman"/>
                <w:bCs/>
                <w:color w:val="000000" w:themeColor="text1"/>
                <w:kern w:val="0"/>
                <w:sz w:val="24"/>
                <w:szCs w:val="22"/>
                <w:lang w:eastAsia="zh-CN"/>
                <w14:textFill>
                  <w14:solidFill>
                    <w14:schemeClr w14:val="tx1"/>
                  </w14:solidFill>
                </w14:textFill>
              </w:rPr>
              <w:t>（</w:t>
            </w:r>
            <w:r>
              <w:rPr>
                <w:rFonts w:hint="default" w:ascii="Times New Roman" w:hAnsi="Times New Roman" w:cs="Times New Roman"/>
                <w:bCs/>
                <w:color w:val="000000" w:themeColor="text1"/>
                <w:kern w:val="0"/>
                <w:sz w:val="24"/>
                <w:szCs w:val="22"/>
                <w:lang w:val="en-US" w:eastAsia="zh-CN"/>
                <w14:textFill>
                  <w14:solidFill>
                    <w14:schemeClr w14:val="tx1"/>
                  </w14:solidFill>
                </w14:textFill>
              </w:rPr>
              <w:t>5</w:t>
            </w:r>
            <w:r>
              <w:rPr>
                <w:rFonts w:hint="default" w:ascii="Times New Roman" w:hAnsi="Times New Roman" w:cs="Times New Roman"/>
                <w:bCs/>
                <w:color w:val="000000" w:themeColor="text1"/>
                <w:kern w:val="0"/>
                <w:sz w:val="24"/>
                <w:szCs w:val="22"/>
                <w:lang w:eastAsia="zh-CN"/>
                <w14:textFill>
                  <w14:solidFill>
                    <w14:schemeClr w14:val="tx1"/>
                  </w14:solidFill>
                </w14:textFill>
              </w:rPr>
              <w:t>）废气环境影响</w:t>
            </w:r>
          </w:p>
          <w:p w14:paraId="5B6C0DB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000000" w:themeColor="text1"/>
                <w:sz w:val="24"/>
                <w:lang w:val="en-US" w:eastAsia="zh-CN"/>
                <w14:textFill>
                  <w14:solidFill>
                    <w14:schemeClr w14:val="tx1"/>
                  </w14:solidFill>
                </w14:textFill>
              </w:rPr>
            </w:pPr>
            <w:r>
              <w:rPr>
                <w:rFonts w:hint="default" w:ascii="Times New Roman" w:hAnsi="Times New Roman" w:eastAsia="宋体" w:cs="Times New Roman"/>
                <w:color w:val="000000" w:themeColor="text1"/>
                <w:kern w:val="0"/>
                <w:sz w:val="24"/>
                <w:lang w:val="en-US" w:eastAsia="zh-CN" w:bidi="ar-SA"/>
                <w14:textFill>
                  <w14:solidFill>
                    <w14:schemeClr w14:val="tx1"/>
                  </w14:solidFill>
                </w14:textFill>
              </w:rPr>
              <w:t>项目所在区域SO</w:t>
            </w:r>
            <w:r>
              <w:rPr>
                <w:rFonts w:hint="default" w:ascii="Times New Roman" w:hAnsi="Times New Roman" w:eastAsia="宋体" w:cs="Times New Roman"/>
                <w:color w:val="000000" w:themeColor="text1"/>
                <w:kern w:val="0"/>
                <w:sz w:val="24"/>
                <w:vertAlign w:val="subscript"/>
                <w:lang w:val="en-US" w:eastAsia="zh-CN" w:bidi="ar-SA"/>
                <w14:textFill>
                  <w14:solidFill>
                    <w14:schemeClr w14:val="tx1"/>
                  </w14:solidFill>
                </w14:textFill>
              </w:rPr>
              <w:t>2</w:t>
            </w:r>
            <w:r>
              <w:rPr>
                <w:rFonts w:hint="default" w:ascii="Times New Roman" w:hAnsi="Times New Roman" w:eastAsia="宋体" w:cs="Times New Roman"/>
                <w:color w:val="000000" w:themeColor="text1"/>
                <w:kern w:val="0"/>
                <w:sz w:val="24"/>
                <w:lang w:val="en-US" w:eastAsia="zh-CN" w:bidi="ar-SA"/>
                <w14:textFill>
                  <w14:solidFill>
                    <w14:schemeClr w14:val="tx1"/>
                  </w14:solidFill>
                </w14:textFill>
              </w:rPr>
              <w:t>、NO</w:t>
            </w:r>
            <w:r>
              <w:rPr>
                <w:rFonts w:hint="default" w:ascii="Times New Roman" w:hAnsi="Times New Roman" w:eastAsia="宋体" w:cs="Times New Roman"/>
                <w:color w:val="000000" w:themeColor="text1"/>
                <w:kern w:val="0"/>
                <w:sz w:val="24"/>
                <w:vertAlign w:val="subscript"/>
                <w:lang w:val="en-US" w:eastAsia="zh-CN" w:bidi="ar-SA"/>
                <w14:textFill>
                  <w14:solidFill>
                    <w14:schemeClr w14:val="tx1"/>
                  </w14:solidFill>
                </w14:textFill>
              </w:rPr>
              <w:t>2</w:t>
            </w:r>
            <w:r>
              <w:rPr>
                <w:rFonts w:hint="default" w:ascii="Times New Roman" w:hAnsi="Times New Roman" w:eastAsia="宋体" w:cs="Times New Roman"/>
                <w:color w:val="000000" w:themeColor="text1"/>
                <w:kern w:val="0"/>
                <w:sz w:val="24"/>
                <w:lang w:val="en-US" w:eastAsia="zh-CN" w:bidi="ar-SA"/>
                <w14:textFill>
                  <w14:solidFill>
                    <w14:schemeClr w14:val="tx1"/>
                  </w14:solidFill>
                </w14:textFill>
              </w:rPr>
              <w:t>、CO均满足《环境空气质量标准》（GB 3095-2012）二级标准要求，PM</w:t>
            </w:r>
            <w:r>
              <w:rPr>
                <w:rFonts w:hint="default" w:ascii="Times New Roman" w:hAnsi="Times New Roman" w:eastAsia="宋体" w:cs="Times New Roman"/>
                <w:color w:val="000000" w:themeColor="text1"/>
                <w:kern w:val="0"/>
                <w:sz w:val="24"/>
                <w:vertAlign w:val="subscript"/>
                <w:lang w:val="en-US" w:eastAsia="zh-CN" w:bidi="ar-SA"/>
                <w14:textFill>
                  <w14:solidFill>
                    <w14:schemeClr w14:val="tx1"/>
                  </w14:solidFill>
                </w14:textFill>
              </w:rPr>
              <w:t>10</w:t>
            </w:r>
            <w:r>
              <w:rPr>
                <w:rFonts w:hint="default" w:ascii="Times New Roman" w:hAnsi="Times New Roman" w:eastAsia="宋体" w:cs="Times New Roman"/>
                <w:color w:val="000000" w:themeColor="text1"/>
                <w:kern w:val="0"/>
                <w:sz w:val="24"/>
                <w:lang w:val="en-US" w:eastAsia="zh-CN" w:bidi="ar-SA"/>
                <w14:textFill>
                  <w14:solidFill>
                    <w14:schemeClr w14:val="tx1"/>
                  </w14:solidFill>
                </w14:textFill>
              </w:rPr>
              <w:t>、PM</w:t>
            </w:r>
            <w:r>
              <w:rPr>
                <w:rFonts w:hint="default" w:ascii="Times New Roman" w:hAnsi="Times New Roman" w:eastAsia="宋体" w:cs="Times New Roman"/>
                <w:color w:val="000000" w:themeColor="text1"/>
                <w:kern w:val="0"/>
                <w:sz w:val="24"/>
                <w:vertAlign w:val="subscript"/>
                <w:lang w:val="en-US" w:eastAsia="zh-CN" w:bidi="ar-SA"/>
                <w14:textFill>
                  <w14:solidFill>
                    <w14:schemeClr w14:val="tx1"/>
                  </w14:solidFill>
                </w14:textFill>
              </w:rPr>
              <w:t>2.5</w:t>
            </w:r>
            <w:r>
              <w:rPr>
                <w:rFonts w:hint="default" w:ascii="Times New Roman" w:hAnsi="Times New Roman" w:eastAsia="宋体" w:cs="Times New Roman"/>
                <w:color w:val="000000" w:themeColor="text1"/>
                <w:kern w:val="0"/>
                <w:sz w:val="24"/>
                <w:lang w:val="en-US" w:eastAsia="zh-CN" w:bidi="ar-SA"/>
                <w14:textFill>
                  <w14:solidFill>
                    <w14:schemeClr w14:val="tx1"/>
                  </w14:solidFill>
                </w14:textFill>
              </w:rPr>
              <w:t>、O</w:t>
            </w:r>
            <w:r>
              <w:rPr>
                <w:rFonts w:hint="default" w:ascii="Times New Roman" w:hAnsi="Times New Roman" w:eastAsia="宋体" w:cs="Times New Roman"/>
                <w:color w:val="000000" w:themeColor="text1"/>
                <w:kern w:val="0"/>
                <w:sz w:val="24"/>
                <w:vertAlign w:val="subscript"/>
                <w:lang w:val="en-US" w:eastAsia="zh-CN" w:bidi="ar-SA"/>
                <w14:textFill>
                  <w14:solidFill>
                    <w14:schemeClr w14:val="tx1"/>
                  </w14:solidFill>
                </w14:textFill>
              </w:rPr>
              <w:t>3</w:t>
            </w:r>
            <w:r>
              <w:rPr>
                <w:rFonts w:hint="default" w:ascii="Times New Roman" w:hAnsi="Times New Roman" w:eastAsia="宋体" w:cs="Times New Roman"/>
                <w:color w:val="000000" w:themeColor="text1"/>
                <w:kern w:val="0"/>
                <w:sz w:val="24"/>
                <w:lang w:val="en-US" w:eastAsia="zh-CN" w:bidi="ar-SA"/>
                <w14:textFill>
                  <w14:solidFill>
                    <w14:schemeClr w14:val="tx1"/>
                  </w14:solidFill>
                </w14:textFill>
              </w:rPr>
              <w:t>均超过《环境空气质量标准》（GB 3095-2012）二级标准要求，项目所在区域为不达标区；</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本项目</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燃气蒸汽锅炉采用低氮燃烧技术</w:t>
            </w:r>
            <w:r>
              <w:rPr>
                <w:rFonts w:hint="default" w:ascii="Times New Roman" w:hAnsi="Times New Roman" w:eastAsia="宋体" w:cs="Times New Roman"/>
                <w:color w:val="000000" w:themeColor="text1"/>
                <w:sz w:val="24"/>
                <w:szCs w:val="24"/>
                <w:lang w:eastAsia="zh-CN"/>
                <w14:textFill>
                  <w14:solidFill>
                    <w14:schemeClr w14:val="tx1"/>
                  </w14:solidFill>
                </w14:textFill>
              </w:rPr>
              <w:t>后可达标排放，</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满足《锅炉大气污染物排放标准》</w:t>
            </w:r>
            <w:r>
              <w:rPr>
                <w:rFonts w:ascii="Times New Roman" w:hAnsi="Times New Roman" w:eastAsia="宋体" w:cs="Times New Roman"/>
                <w:color w:val="000000" w:themeColor="text1"/>
                <w:sz w:val="24"/>
                <w:szCs w:val="24"/>
                <w14:textFill>
                  <w14:solidFill>
                    <w14:schemeClr w14:val="tx1"/>
                  </w14:solidFill>
                </w14:textFill>
              </w:rPr>
              <w:t>（DB61/1226-2018）</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及相关标准中的</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排放限值</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要求</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，其技术措施</w:t>
            </w:r>
            <w:r>
              <w:rPr>
                <w:rFonts w:hint="default" w:ascii="Times New Roman" w:hAnsi="Times New Roman" w:eastAsia="宋体" w:cs="Times New Roman"/>
                <w:color w:val="000000" w:themeColor="text1"/>
                <w:sz w:val="24"/>
                <w:szCs w:val="24"/>
                <w:lang w:eastAsia="zh-CN"/>
                <w14:textFill>
                  <w14:solidFill>
                    <w14:schemeClr w14:val="tx1"/>
                  </w14:solidFill>
                </w14:textFill>
              </w:rPr>
              <w:t>符合《排污许可证申请与核发技术规范</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4"/>
                <w:szCs w:val="24"/>
                <w:lang w:eastAsia="zh-CN"/>
                <w14:textFill>
                  <w14:solidFill>
                    <w14:schemeClr w14:val="tx1"/>
                  </w14:solidFill>
                </w14:textFill>
              </w:rPr>
              <w:t>锅炉</w:t>
            </w:r>
            <w:r>
              <w:rPr>
                <w:rFonts w:hint="default" w:ascii="Times New Roman" w:hAnsi="Times New Roman" w:eastAsia="宋体" w:cs="Times New Roman"/>
                <w:color w:val="000000" w:themeColor="text1"/>
                <w:sz w:val="24"/>
                <w:szCs w:val="24"/>
                <w:lang w:eastAsia="zh-CN"/>
                <w14:textFill>
                  <w14:solidFill>
                    <w14:schemeClr w14:val="tx1"/>
                  </w14:solidFill>
                </w14:textFill>
              </w:rPr>
              <w:t>》（</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HJ95</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3</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-2018</w:t>
            </w:r>
            <w:r>
              <w:rPr>
                <w:rFonts w:hint="default" w:ascii="Times New Roman" w:hAnsi="Times New Roman" w:eastAsia="宋体" w:cs="Times New Roman"/>
                <w:color w:val="000000" w:themeColor="text1"/>
                <w:sz w:val="24"/>
                <w:szCs w:val="24"/>
                <w:lang w:eastAsia="zh-CN"/>
                <w14:textFill>
                  <w14:solidFill>
                    <w14:schemeClr w14:val="tx1"/>
                  </w14:solidFill>
                </w14:textFill>
              </w:rPr>
              <w:t>）中相关防治技术要求</w:t>
            </w:r>
            <w:r>
              <w:rPr>
                <w:rFonts w:hint="default" w:ascii="Times New Roman" w:hAnsi="Times New Roman" w:eastAsia="宋体" w:cs="Times New Roman"/>
                <w:color w:val="000000" w:themeColor="text1"/>
                <w:sz w:val="24"/>
                <w:highlight w:val="none"/>
                <w:lang w:eastAsia="zh-CN"/>
                <w14:textFill>
                  <w14:solidFill>
                    <w14:schemeClr w14:val="tx1"/>
                  </w14:solidFill>
                </w14:textFill>
              </w:rPr>
              <w:t>。</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因此，项目的建设对周围大气环境</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及保护目标</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影响较小</w:t>
            </w:r>
            <w:r>
              <w:rPr>
                <w:rFonts w:hint="default" w:ascii="Times New Roman" w:hAnsi="Times New Roman" w:eastAsia="宋体" w:cs="Times New Roman"/>
                <w:color w:val="000000" w:themeColor="text1"/>
                <w:sz w:val="24"/>
                <w:highlight w:val="none"/>
                <w:lang w:eastAsia="zh-CN"/>
                <w14:textFill>
                  <w14:solidFill>
                    <w14:schemeClr w14:val="tx1"/>
                  </w14:solidFill>
                </w14:textFill>
              </w:rPr>
              <w:t>。</w:t>
            </w:r>
          </w:p>
          <w:p w14:paraId="58EB7C13">
            <w:pPr>
              <w:pStyle w:val="2"/>
              <w:keepNext w:val="0"/>
              <w:keepLines w:val="0"/>
              <w:pageBreakBefore w:val="0"/>
              <w:widowControl w:val="0"/>
              <w:kinsoku/>
              <w:wordWrap/>
              <w:overflowPunct/>
              <w:topLinePunct w:val="0"/>
              <w:autoSpaceDE/>
              <w:autoSpaceDN/>
              <w:bidi w:val="0"/>
              <w:adjustRightInd/>
              <w:snapToGrid/>
              <w:spacing w:after="0" w:line="360" w:lineRule="auto"/>
              <w:ind w:left="0" w:leftChars="0" w:firstLine="482"/>
              <w:textAlignment w:val="auto"/>
              <w:rPr>
                <w:rFonts w:hint="default" w:ascii="Times New Roman" w:hAnsi="Times New Roman" w:cs="Times New Roman"/>
                <w:b/>
                <w:bCs/>
                <w:color w:val="000000" w:themeColor="text1"/>
                <w:sz w:val="24"/>
                <w:szCs w:val="22"/>
                <w:lang w:val="en-US" w:eastAsia="zh-CN" w:bidi="ar"/>
                <w14:textFill>
                  <w14:solidFill>
                    <w14:schemeClr w14:val="tx1"/>
                  </w14:solidFill>
                </w14:textFill>
              </w:rPr>
            </w:pPr>
            <w:r>
              <w:rPr>
                <w:rFonts w:hint="default" w:ascii="Times New Roman" w:hAnsi="Times New Roman" w:cs="Times New Roman"/>
                <w:b/>
                <w:bCs/>
                <w:color w:val="000000" w:themeColor="text1"/>
                <w:sz w:val="24"/>
                <w:szCs w:val="22"/>
                <w:lang w:val="en-US" w:eastAsia="zh-CN" w:bidi="ar"/>
                <w14:textFill>
                  <w14:solidFill>
                    <w14:schemeClr w14:val="tx1"/>
                  </w14:solidFill>
                </w14:textFill>
              </w:rPr>
              <w:t>2、运营期废水影响及保护措施</w:t>
            </w:r>
          </w:p>
          <w:p w14:paraId="3A040CF8">
            <w:pPr>
              <w:spacing w:line="360" w:lineRule="auto"/>
              <w:ind w:firstLine="482"/>
              <w:rPr>
                <w:rFonts w:hint="default" w:ascii="Times New Roman" w:hAnsi="Times New Roman" w:cs="Times New Roman"/>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lang w:eastAsia="zh-CN"/>
                <w14:textFill>
                  <w14:solidFill>
                    <w14:schemeClr w14:val="tx1"/>
                  </w14:solidFill>
                </w14:textFill>
              </w:rPr>
              <w:t>本项目锅炉房不新增职工</w:t>
            </w:r>
            <w:r>
              <w:rPr>
                <w:rFonts w:hint="default" w:ascii="Times New Roman" w:hAnsi="Times New Roman" w:cs="Times New Roman"/>
                <w:color w:val="000000" w:themeColor="text1"/>
                <w:sz w:val="24"/>
                <w:lang w:val="en-US" w:eastAsia="zh-CN"/>
                <w14:textFill>
                  <w14:solidFill>
                    <w14:schemeClr w14:val="tx1"/>
                  </w14:solidFill>
                </w14:textFill>
              </w:rPr>
              <w:t>，</w:t>
            </w:r>
            <w:r>
              <w:rPr>
                <w:rFonts w:hint="eastAsia" w:ascii="Times New Roman" w:hAnsi="Times New Roman" w:cs="Times New Roman"/>
                <w:color w:val="000000" w:themeColor="text1"/>
                <w:sz w:val="24"/>
                <w:lang w:val="en-US" w:eastAsia="zh-CN"/>
                <w14:textFill>
                  <w14:solidFill>
                    <w14:schemeClr w14:val="tx1"/>
                  </w14:solidFill>
                </w14:textFill>
              </w:rPr>
              <w:t>有厂区调配，因此，项目</w:t>
            </w:r>
            <w:r>
              <w:rPr>
                <w:rFonts w:hint="default" w:ascii="Times New Roman" w:hAnsi="Times New Roman" w:cs="Times New Roman"/>
                <w:color w:val="000000" w:themeColor="text1"/>
                <w:sz w:val="24"/>
                <w14:textFill>
                  <w14:solidFill>
                    <w14:schemeClr w14:val="tx1"/>
                  </w14:solidFill>
                </w14:textFill>
              </w:rPr>
              <w:t>生活污水</w:t>
            </w:r>
            <w:r>
              <w:rPr>
                <w:rFonts w:hint="default" w:ascii="Times New Roman" w:hAnsi="Times New Roman" w:cs="Times New Roman"/>
                <w:color w:val="000000" w:themeColor="text1"/>
                <w:sz w:val="24"/>
                <w:lang w:eastAsia="zh-CN"/>
                <w14:textFill>
                  <w14:solidFill>
                    <w14:schemeClr w14:val="tx1"/>
                  </w14:solidFill>
                </w14:textFill>
              </w:rPr>
              <w:t>产排量不变。</w:t>
            </w:r>
          </w:p>
          <w:p w14:paraId="3D44BCE9">
            <w:pPr>
              <w:spacing w:line="360" w:lineRule="auto"/>
              <w:ind w:firstLine="482"/>
              <w:rPr>
                <w:rFonts w:hint="default" w:ascii="Times New Roman" w:hAnsi="Times New Roman" w:cs="Times New Roman"/>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（1）给排水</w:t>
            </w:r>
          </w:p>
          <w:p w14:paraId="594DF24C">
            <w:pPr>
              <w:spacing w:line="360" w:lineRule="auto"/>
              <w:ind w:firstLine="480" w:firstLineChars="200"/>
              <w:rPr>
                <w:rFonts w:hint="default" w:ascii="Times New Roman" w:hAnsi="Times New Roman" w:cs="Times New Roman"/>
                <w:color w:val="000000" w:themeColor="text1"/>
                <w:sz w:val="24"/>
                <w:lang w:eastAsia="zh-CN"/>
                <w14:textFill>
                  <w14:solidFill>
                    <w14:schemeClr w14:val="tx1"/>
                  </w14:solidFill>
                </w14:textFill>
              </w:rPr>
            </w:pPr>
            <w:r>
              <w:rPr>
                <w:rFonts w:hint="default" w:ascii="Times New Roman" w:hAnsi="Times New Roman" w:cs="Times New Roman"/>
                <w:color w:val="000000" w:themeColor="text1"/>
                <w:sz w:val="24"/>
                <w:lang w:eastAsia="zh-CN"/>
                <w14:textFill>
                  <w14:solidFill>
                    <w14:schemeClr w14:val="tx1"/>
                  </w14:solidFill>
                </w14:textFill>
              </w:rPr>
              <w:t>①给水</w:t>
            </w:r>
          </w:p>
          <w:p w14:paraId="6F95170C">
            <w:pPr>
              <w:spacing w:line="360" w:lineRule="auto"/>
              <w:ind w:firstLine="480" w:firstLineChars="200"/>
              <w:rPr>
                <w:rFonts w:hint="default" w:ascii="Times New Roman" w:hAnsi="Times New Roman" w:cs="Times New Roman"/>
                <w:color w:val="000000" w:themeColor="text1"/>
                <w:sz w:val="24"/>
                <w:lang w:val="en-US" w:eastAsia="zh-CN"/>
                <w14:textFill>
                  <w14:solidFill>
                    <w14:schemeClr w14:val="tx1"/>
                  </w14:solidFill>
                </w14:textFill>
              </w:rPr>
            </w:pPr>
            <w:r>
              <w:rPr>
                <w:rFonts w:hint="eastAsia" w:ascii="Times New Roman" w:hAnsi="Times New Roman" w:cs="Times New Roman"/>
                <w:color w:val="000000" w:themeColor="text1"/>
                <w:sz w:val="24"/>
                <w:lang w:val="en-US" w:eastAsia="zh-CN"/>
                <w14:textFill>
                  <w14:solidFill>
                    <w14:schemeClr w14:val="tx1"/>
                  </w14:solidFill>
                </w14:textFill>
              </w:rPr>
              <w:t>蒸汽发生器用水：本项目设</w:t>
            </w:r>
            <w:r>
              <w:rPr>
                <w:rFonts w:hint="eastAsia" w:ascii="Times New Roman" w:cs="Times New Roman"/>
                <w:color w:val="000000" w:themeColor="text1"/>
                <w:sz w:val="24"/>
                <w:lang w:val="en-US" w:eastAsia="zh-CN"/>
                <w14:textFill>
                  <w14:solidFill>
                    <w14:schemeClr w14:val="tx1"/>
                  </w14:solidFill>
                </w14:textFill>
              </w:rPr>
              <w:t>2</w:t>
            </w:r>
            <w:r>
              <w:rPr>
                <w:rFonts w:hint="eastAsia" w:ascii="Times New Roman" w:hAnsi="Times New Roman" w:cs="Times New Roman"/>
                <w:color w:val="000000" w:themeColor="text1"/>
                <w:sz w:val="24"/>
                <w:lang w:val="en-US" w:eastAsia="zh-CN"/>
                <w14:textFill>
                  <w14:solidFill>
                    <w14:schemeClr w14:val="tx1"/>
                  </w14:solidFill>
                </w14:textFill>
              </w:rPr>
              <w:t xml:space="preserve"> 台 1t/h 燃气蒸汽发生器为生产提供蒸汽，年运行2400h，则产生蒸汽量为 </w:t>
            </w:r>
            <w:r>
              <w:rPr>
                <w:rFonts w:hint="eastAsia" w:ascii="Times New Roman" w:cs="Times New Roman"/>
                <w:color w:val="000000" w:themeColor="text1"/>
                <w:sz w:val="24"/>
                <w:lang w:val="en-US" w:eastAsia="zh-CN"/>
                <w14:textFill>
                  <w14:solidFill>
                    <w14:schemeClr w14:val="tx1"/>
                  </w14:solidFill>
                </w14:textFill>
              </w:rPr>
              <w:t>16</w:t>
            </w:r>
            <w:r>
              <w:rPr>
                <w:rFonts w:hint="eastAsia" w:ascii="Times New Roman" w:hAnsi="Times New Roman" w:cs="Times New Roman"/>
                <w:color w:val="000000" w:themeColor="text1"/>
                <w:sz w:val="24"/>
                <w:lang w:val="en-US" w:eastAsia="zh-CN"/>
                <w14:textFill>
                  <w14:solidFill>
                    <w14:schemeClr w14:val="tx1"/>
                  </w14:solidFill>
                </w14:textFill>
              </w:rPr>
              <w:t>m</w:t>
            </w:r>
            <w:r>
              <w:rPr>
                <w:rFonts w:hint="eastAsia" w:ascii="Times New Roman" w:hAnsi="Times New Roman" w:cs="Times New Roman"/>
                <w:color w:val="000000" w:themeColor="text1"/>
                <w:sz w:val="24"/>
                <w:vertAlign w:val="superscript"/>
                <w:lang w:val="en-US" w:eastAsia="zh-CN"/>
                <w14:textFill>
                  <w14:solidFill>
                    <w14:schemeClr w14:val="tx1"/>
                  </w14:solidFill>
                </w14:textFill>
              </w:rPr>
              <w:t>3</w:t>
            </w:r>
            <w:r>
              <w:rPr>
                <w:rFonts w:hint="eastAsia" w:ascii="Times New Roman" w:hAnsi="Times New Roman" w:cs="Times New Roman"/>
                <w:color w:val="000000" w:themeColor="text1"/>
                <w:sz w:val="24"/>
                <w:lang w:val="en-US" w:eastAsia="zh-CN"/>
                <w14:textFill>
                  <w14:solidFill>
                    <w14:schemeClr w14:val="tx1"/>
                  </w14:solidFill>
                </w14:textFill>
              </w:rPr>
              <w:t>/d，</w:t>
            </w:r>
            <w:r>
              <w:rPr>
                <w:rFonts w:hint="eastAsia" w:ascii="Times New Roman" w:cs="Times New Roman"/>
                <w:color w:val="000000" w:themeColor="text1"/>
                <w:sz w:val="24"/>
                <w:lang w:val="en-US" w:eastAsia="zh-CN"/>
                <w14:textFill>
                  <w14:solidFill>
                    <w14:schemeClr w14:val="tx1"/>
                  </w14:solidFill>
                </w14:textFill>
              </w:rPr>
              <w:t>4800</w:t>
            </w:r>
            <w:r>
              <w:rPr>
                <w:rFonts w:hint="eastAsia" w:ascii="Times New Roman" w:hAnsi="Times New Roman" w:cs="Times New Roman"/>
                <w:color w:val="000000" w:themeColor="text1"/>
                <w:sz w:val="24"/>
                <w:lang w:val="en-US" w:eastAsia="zh-CN"/>
                <w14:textFill>
                  <w14:solidFill>
                    <w14:schemeClr w14:val="tx1"/>
                  </w14:solidFill>
                </w14:textFill>
              </w:rPr>
              <w:t>m</w:t>
            </w:r>
            <w:r>
              <w:rPr>
                <w:rFonts w:hint="eastAsia" w:ascii="Times New Roman" w:hAnsi="Times New Roman" w:cs="Times New Roman"/>
                <w:color w:val="000000" w:themeColor="text1"/>
                <w:sz w:val="24"/>
                <w:vertAlign w:val="superscript"/>
                <w:lang w:val="en-US" w:eastAsia="zh-CN"/>
                <w14:textFill>
                  <w14:solidFill>
                    <w14:schemeClr w14:val="tx1"/>
                  </w14:solidFill>
                </w14:textFill>
              </w:rPr>
              <w:t>3</w:t>
            </w:r>
            <w:r>
              <w:rPr>
                <w:rFonts w:hint="eastAsia" w:ascii="Times New Roman" w:hAnsi="Times New Roman" w:cs="Times New Roman"/>
                <w:color w:val="000000" w:themeColor="text1"/>
                <w:sz w:val="24"/>
                <w:lang w:val="en-US" w:eastAsia="zh-CN"/>
                <w14:textFill>
                  <w14:solidFill>
                    <w14:schemeClr w14:val="tx1"/>
                  </w14:solidFill>
                </w14:textFill>
              </w:rPr>
              <w:t>/a，项目蒸汽发生器用水为软水。</w:t>
            </w:r>
          </w:p>
          <w:p w14:paraId="2D921594">
            <w:pPr>
              <w:spacing w:line="360" w:lineRule="auto"/>
              <w:ind w:firstLine="480" w:firstLineChars="200"/>
              <w:rPr>
                <w:rFonts w:hint="default" w:ascii="Times New Roman" w:hAnsi="Times New Roman" w:cs="Times New Roman"/>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lang w:eastAsia="zh-CN"/>
                <w14:textFill>
                  <w14:solidFill>
                    <w14:schemeClr w14:val="tx1"/>
                  </w14:solidFill>
                </w14:textFill>
              </w:rPr>
              <w:t>软水制备用水：本项目制备的软水主要用于锅炉补水，通过钠离子交换树脂制备，同时会产生一定量反冲洗浓水。</w:t>
            </w:r>
            <w:r>
              <w:rPr>
                <w:rFonts w:hint="eastAsia" w:ascii="Times New Roman" w:hAnsi="Times New Roman" w:cs="Times New Roman"/>
                <w:color w:val="000000" w:themeColor="text1"/>
                <w:sz w:val="24"/>
                <w:lang w:val="en-US" w:eastAsia="zh-CN"/>
                <w14:textFill>
                  <w14:solidFill>
                    <w14:schemeClr w14:val="tx1"/>
                  </w14:solidFill>
                </w14:textFill>
              </w:rPr>
              <w:t>锅炉日用水量为</w:t>
            </w:r>
            <w:r>
              <w:rPr>
                <w:rFonts w:hint="eastAsia" w:ascii="Times New Roman" w:cs="Times New Roman"/>
                <w:color w:val="000000" w:themeColor="text1"/>
                <w:sz w:val="24"/>
                <w:lang w:val="en-US" w:eastAsia="zh-CN"/>
                <w14:textFill>
                  <w14:solidFill>
                    <w14:schemeClr w14:val="tx1"/>
                  </w14:solidFill>
                </w14:textFill>
              </w:rPr>
              <w:t>16</w:t>
            </w:r>
            <w:r>
              <w:rPr>
                <w:rFonts w:hint="eastAsia" w:ascii="Times New Roman" w:hAnsi="Times New Roman" w:cs="Times New Roman"/>
                <w:color w:val="000000" w:themeColor="text1"/>
                <w:sz w:val="24"/>
                <w:lang w:val="en-US" w:eastAsia="zh-CN"/>
                <w14:textFill>
                  <w14:solidFill>
                    <w14:schemeClr w14:val="tx1"/>
                  </w14:solidFill>
                </w14:textFill>
              </w:rPr>
              <w:t>m</w:t>
            </w:r>
            <w:r>
              <w:rPr>
                <w:rFonts w:hint="eastAsia" w:ascii="Times New Roman" w:hAnsi="Times New Roman" w:cs="Times New Roman"/>
                <w:color w:val="000000" w:themeColor="text1"/>
                <w:sz w:val="24"/>
                <w:vertAlign w:val="superscript"/>
                <w:lang w:val="en-US" w:eastAsia="zh-CN"/>
                <w14:textFill>
                  <w14:solidFill>
                    <w14:schemeClr w14:val="tx1"/>
                  </w14:solidFill>
                </w14:textFill>
              </w:rPr>
              <w:t>3</w:t>
            </w:r>
            <w:r>
              <w:rPr>
                <w:rFonts w:hint="eastAsia" w:ascii="Times New Roman" w:hAnsi="Times New Roman" w:cs="Times New Roman"/>
                <w:color w:val="000000" w:themeColor="text1"/>
                <w:sz w:val="24"/>
                <w:lang w:val="en-US" w:eastAsia="zh-CN"/>
                <w14:textFill>
                  <w14:solidFill>
                    <w14:schemeClr w14:val="tx1"/>
                  </w14:solidFill>
                </w14:textFill>
              </w:rPr>
              <w:t>/d，软水系统得水率约为 95%，则蒸汽发生器软化水设备用新鲜水量为</w:t>
            </w:r>
            <w:r>
              <w:rPr>
                <w:rFonts w:hint="eastAsia" w:ascii="Times New Roman" w:cs="Times New Roman"/>
                <w:color w:val="000000" w:themeColor="text1"/>
                <w:sz w:val="24"/>
                <w:lang w:val="en-US" w:eastAsia="zh-CN"/>
                <w14:textFill>
                  <w14:solidFill>
                    <w14:schemeClr w14:val="tx1"/>
                  </w14:solidFill>
                </w14:textFill>
              </w:rPr>
              <w:t>16.84</w:t>
            </w:r>
            <w:r>
              <w:rPr>
                <w:rFonts w:hint="eastAsia" w:ascii="Times New Roman" w:hAnsi="Times New Roman" w:cs="Times New Roman"/>
                <w:color w:val="000000" w:themeColor="text1"/>
                <w:sz w:val="24"/>
                <w:lang w:val="en-US" w:eastAsia="zh-CN"/>
                <w14:textFill>
                  <w14:solidFill>
                    <w14:schemeClr w14:val="tx1"/>
                  </w14:solidFill>
                </w14:textFill>
              </w:rPr>
              <w:t>m</w:t>
            </w:r>
            <w:r>
              <w:rPr>
                <w:rFonts w:hint="eastAsia" w:ascii="Times New Roman" w:hAnsi="Times New Roman" w:cs="Times New Roman"/>
                <w:color w:val="000000" w:themeColor="text1"/>
                <w:sz w:val="24"/>
                <w:vertAlign w:val="superscript"/>
                <w:lang w:val="en-US" w:eastAsia="zh-CN"/>
                <w14:textFill>
                  <w14:solidFill>
                    <w14:schemeClr w14:val="tx1"/>
                  </w14:solidFill>
                </w14:textFill>
              </w:rPr>
              <w:t>3</w:t>
            </w:r>
            <w:r>
              <w:rPr>
                <w:rFonts w:hint="eastAsia" w:ascii="Times New Roman" w:hAnsi="Times New Roman" w:cs="Times New Roman"/>
                <w:color w:val="000000" w:themeColor="text1"/>
                <w:sz w:val="24"/>
                <w:lang w:val="en-US" w:eastAsia="zh-CN"/>
                <w14:textFill>
                  <w14:solidFill>
                    <w14:schemeClr w14:val="tx1"/>
                  </w14:solidFill>
                </w14:textFill>
              </w:rPr>
              <w:t xml:space="preserve">/d，共计 </w:t>
            </w:r>
            <w:r>
              <w:rPr>
                <w:rFonts w:hint="eastAsia" w:ascii="Times New Roman" w:cs="Times New Roman"/>
                <w:color w:val="000000" w:themeColor="text1"/>
                <w:sz w:val="24"/>
                <w:lang w:val="en-US" w:eastAsia="zh-CN"/>
                <w14:textFill>
                  <w14:solidFill>
                    <w14:schemeClr w14:val="tx1"/>
                  </w14:solidFill>
                </w14:textFill>
              </w:rPr>
              <w:t>5052</w:t>
            </w:r>
            <w:r>
              <w:rPr>
                <w:rFonts w:hint="eastAsia" w:ascii="Times New Roman" w:hAnsi="Times New Roman" w:cs="Times New Roman"/>
                <w:color w:val="000000" w:themeColor="text1"/>
                <w:sz w:val="24"/>
                <w:lang w:val="en-US" w:eastAsia="zh-CN"/>
                <w14:textFill>
                  <w14:solidFill>
                    <w14:schemeClr w14:val="tx1"/>
                  </w14:solidFill>
                </w14:textFill>
              </w:rPr>
              <w:t>m</w:t>
            </w:r>
            <w:r>
              <w:rPr>
                <w:rFonts w:hint="eastAsia" w:ascii="Times New Roman" w:hAnsi="Times New Roman" w:cs="Times New Roman"/>
                <w:color w:val="000000" w:themeColor="text1"/>
                <w:sz w:val="24"/>
                <w:vertAlign w:val="superscript"/>
                <w:lang w:val="en-US" w:eastAsia="zh-CN"/>
                <w14:textFill>
                  <w14:solidFill>
                    <w14:schemeClr w14:val="tx1"/>
                  </w14:solidFill>
                </w14:textFill>
              </w:rPr>
              <w:t>3</w:t>
            </w:r>
            <w:r>
              <w:rPr>
                <w:rFonts w:hint="eastAsia" w:ascii="Times New Roman" w:hAnsi="Times New Roman" w:cs="Times New Roman"/>
                <w:color w:val="000000" w:themeColor="text1"/>
                <w:sz w:val="24"/>
                <w:lang w:val="en-US" w:eastAsia="zh-CN"/>
                <w14:textFill>
                  <w14:solidFill>
                    <w14:schemeClr w14:val="tx1"/>
                  </w14:solidFill>
                </w14:textFill>
              </w:rPr>
              <w:t>/a。</w:t>
            </w:r>
          </w:p>
          <w:p w14:paraId="7C49FA05">
            <w:pPr>
              <w:spacing w:line="360" w:lineRule="auto"/>
              <w:ind w:firstLine="480" w:firstLineChars="200"/>
              <w:rPr>
                <w:rFonts w:hint="default" w:ascii="Times New Roman" w:hAnsi="Times New Roman" w:cs="Times New Roman"/>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②排水：</w:t>
            </w:r>
            <w:r>
              <w:rPr>
                <w:rFonts w:hint="default" w:ascii="Times New Roman" w:hAnsi="Times New Roman" w:cs="Times New Roman"/>
                <w:color w:val="000000" w:themeColor="text1"/>
                <w:sz w:val="24"/>
                <w:lang w:eastAsia="zh-CN"/>
                <w14:textFill>
                  <w14:solidFill>
                    <w14:schemeClr w14:val="tx1"/>
                  </w14:solidFill>
                </w14:textFill>
              </w:rPr>
              <w:t>项目废水主要为</w:t>
            </w:r>
            <w:r>
              <w:rPr>
                <w:rFonts w:hint="default" w:ascii="Times New Roman" w:hAnsi="Times New Roman" w:cs="Times New Roman"/>
                <w:color w:val="000000" w:themeColor="text1"/>
                <w:sz w:val="24"/>
                <w:lang w:val="en-US" w:eastAsia="zh-CN"/>
                <w14:textFill>
                  <w14:solidFill>
                    <w14:schemeClr w14:val="tx1"/>
                  </w14:solidFill>
                </w14:textFill>
              </w:rPr>
              <w:t>软水制备系统排放的浓水</w:t>
            </w:r>
            <w:r>
              <w:rPr>
                <w:rFonts w:hint="eastAsia" w:ascii="Times New Roman" w:hAnsi="Times New Roman" w:cs="Times New Roman"/>
                <w:color w:val="000000" w:themeColor="text1"/>
                <w:sz w:val="24"/>
                <w:lang w:val="en-US" w:eastAsia="zh-CN"/>
                <w14:textFill>
                  <w14:solidFill>
                    <w14:schemeClr w14:val="tx1"/>
                  </w14:solidFill>
                </w14:textFill>
              </w:rPr>
              <w:t>、蒸汽冷凝水</w:t>
            </w:r>
            <w:r>
              <w:rPr>
                <w:rFonts w:hint="default" w:ascii="Times New Roman" w:hAnsi="Times New Roman" w:cs="Times New Roman"/>
                <w:color w:val="000000" w:themeColor="text1"/>
                <w:sz w:val="24"/>
                <w:lang w:val="en-US" w:eastAsia="zh-CN"/>
                <w14:textFill>
                  <w14:solidFill>
                    <w14:schemeClr w14:val="tx1"/>
                  </w14:solidFill>
                </w14:textFill>
              </w:rPr>
              <w:t>。</w:t>
            </w:r>
          </w:p>
          <w:p w14:paraId="4DDE858B">
            <w:pPr>
              <w:spacing w:line="360" w:lineRule="auto"/>
              <w:ind w:firstLine="480" w:firstLineChars="200"/>
              <w:rPr>
                <w:rFonts w:hint="default" w:ascii="Times New Roman" w:hAnsi="Times New Roman" w:cs="Times New Roman"/>
                <w:b w:val="0"/>
                <w:bCs w:val="0"/>
                <w:color w:val="000000" w:themeColor="text1"/>
                <w:sz w:val="24"/>
                <w:lang w:val="en-US" w:eastAsia="zh-CN"/>
                <w14:textFill>
                  <w14:solidFill>
                    <w14:schemeClr w14:val="tx1"/>
                  </w14:solidFill>
                </w14:textFill>
              </w:rPr>
            </w:pPr>
            <w:r>
              <w:rPr>
                <w:rFonts w:hint="eastAsia" w:ascii="Times New Roman" w:cs="Times New Roman"/>
                <w:b w:val="0"/>
                <w:bCs w:val="0"/>
                <w:color w:val="000000" w:themeColor="text1"/>
                <w:sz w:val="24"/>
                <w:szCs w:val="24"/>
                <w:lang w:val="en-US" w:eastAsia="zh-CN"/>
                <w14:textFill>
                  <w14:solidFill>
                    <w14:schemeClr w14:val="tx1"/>
                  </w14:solidFill>
                </w14:textFill>
              </w:rPr>
              <w:t>软水制备</w:t>
            </w:r>
            <w:r>
              <w:rPr>
                <w:rFonts w:hint="eastAsia" w:ascii="Times New Roman" w:hAnsi="Times New Roman" w:cs="Times New Roman"/>
                <w:b w:val="0"/>
                <w:bCs w:val="0"/>
                <w:color w:val="000000" w:themeColor="text1"/>
                <w:sz w:val="24"/>
                <w:szCs w:val="24"/>
                <w:lang w:val="en-US" w:eastAsia="zh-CN"/>
                <w14:textFill>
                  <w14:solidFill>
                    <w14:schemeClr w14:val="tx1"/>
                  </w14:solidFill>
                </w14:textFill>
              </w:rPr>
              <w:t>浓水：</w:t>
            </w:r>
            <w:r>
              <w:rPr>
                <w:rFonts w:hint="default" w:ascii="Times New Roman" w:hAnsi="Times New Roman" w:cs="Times New Roman"/>
                <w:b w:val="0"/>
                <w:bCs w:val="0"/>
                <w:color w:val="000000" w:themeColor="text1"/>
                <w:sz w:val="24"/>
                <w:szCs w:val="24"/>
                <w:lang w:eastAsia="zh-CN"/>
                <w14:textFill>
                  <w14:solidFill>
                    <w14:schemeClr w14:val="tx1"/>
                  </w14:solidFill>
                </w14:textFill>
              </w:rPr>
              <w:t>本项目所用软水设备</w:t>
            </w:r>
            <w:r>
              <w:rPr>
                <w:rFonts w:hint="default" w:ascii="Times New Roman" w:hAnsi="Times New Roman" w:cs="Times New Roman"/>
                <w:b w:val="0"/>
                <w:bCs w:val="0"/>
                <w:color w:val="000000" w:themeColor="text1"/>
                <w:sz w:val="24"/>
                <w:szCs w:val="24"/>
                <w14:textFill>
                  <w14:solidFill>
                    <w14:schemeClr w14:val="tx1"/>
                  </w14:solidFill>
                </w14:textFill>
              </w:rPr>
              <w:t>出水率约为</w:t>
            </w:r>
            <w:r>
              <w:rPr>
                <w:rFonts w:hint="default" w:ascii="Times New Roman" w:hAnsi="Times New Roman" w:cs="Times New Roman"/>
                <w:b w:val="0"/>
                <w:bCs w:val="0"/>
                <w:color w:val="000000" w:themeColor="text1"/>
                <w:sz w:val="24"/>
                <w:szCs w:val="24"/>
                <w:lang w:val="en-US" w:eastAsia="zh-CN"/>
                <w14:textFill>
                  <w14:solidFill>
                    <w14:schemeClr w14:val="tx1"/>
                  </w14:solidFill>
                </w14:textFill>
              </w:rPr>
              <w:t>95</w:t>
            </w:r>
            <w:r>
              <w:rPr>
                <w:rFonts w:hint="default" w:ascii="Times New Roman" w:hAnsi="Times New Roman" w:cs="Times New Roman"/>
                <w:b w:val="0"/>
                <w:bCs w:val="0"/>
                <w:color w:val="000000" w:themeColor="text1"/>
                <w:sz w:val="24"/>
                <w:szCs w:val="24"/>
                <w14:textFill>
                  <w14:solidFill>
                    <w14:schemeClr w14:val="tx1"/>
                  </w14:solidFill>
                </w14:textFill>
              </w:rPr>
              <w:t>%，则</w:t>
            </w:r>
            <w:r>
              <w:rPr>
                <w:rFonts w:hint="default" w:ascii="Times New Roman" w:hAnsi="Times New Roman" w:cs="Times New Roman"/>
                <w:b w:val="0"/>
                <w:bCs w:val="0"/>
                <w:color w:val="000000" w:themeColor="text1"/>
                <w:sz w:val="24"/>
                <w:szCs w:val="24"/>
                <w:lang w:eastAsia="zh-CN"/>
                <w14:textFill>
                  <w14:solidFill>
                    <w14:schemeClr w14:val="tx1"/>
                  </w14:solidFill>
                </w14:textFill>
              </w:rPr>
              <w:t>蒸汽</w:t>
            </w:r>
            <w:r>
              <w:rPr>
                <w:rFonts w:hint="default" w:ascii="Times New Roman" w:hAnsi="Times New Roman" w:cs="Times New Roman"/>
                <w:b w:val="0"/>
                <w:bCs w:val="0"/>
                <w:color w:val="000000" w:themeColor="text1"/>
                <w:sz w:val="24"/>
                <w:szCs w:val="24"/>
                <w14:textFill>
                  <w14:solidFill>
                    <w14:schemeClr w14:val="tx1"/>
                  </w14:solidFill>
                </w14:textFill>
              </w:rPr>
              <w:t>锅炉软化水设备排水为</w:t>
            </w:r>
            <w:r>
              <w:rPr>
                <w:rFonts w:hint="eastAsia" w:ascii="Times New Roman" w:cs="Times New Roman"/>
                <w:b w:val="0"/>
                <w:bCs w:val="0"/>
                <w:color w:val="000000" w:themeColor="text1"/>
                <w:sz w:val="24"/>
                <w:szCs w:val="24"/>
                <w:lang w:val="en-US" w:eastAsia="zh-CN"/>
                <w14:textFill>
                  <w14:solidFill>
                    <w14:schemeClr w14:val="tx1"/>
                  </w14:solidFill>
                </w14:textFill>
              </w:rPr>
              <w:t>0.84</w:t>
            </w:r>
            <w:r>
              <w:rPr>
                <w:rFonts w:hint="default" w:ascii="Times New Roman" w:hAnsi="Times New Roman" w:cs="Times New Roman"/>
                <w:b w:val="0"/>
                <w:bCs w:val="0"/>
                <w:color w:val="000000" w:themeColor="text1"/>
                <w:sz w:val="24"/>
                <w:szCs w:val="24"/>
                <w14:textFill>
                  <w14:solidFill>
                    <w14:schemeClr w14:val="tx1"/>
                  </w14:solidFill>
                </w14:textFill>
              </w:rPr>
              <w:t>m</w:t>
            </w:r>
            <w:r>
              <w:rPr>
                <w:rFonts w:hint="default" w:ascii="Times New Roman" w:hAnsi="Times New Roman" w:cs="Times New Roman"/>
                <w:b w:val="0"/>
                <w:bCs w:val="0"/>
                <w:color w:val="000000" w:themeColor="text1"/>
                <w:sz w:val="24"/>
                <w:szCs w:val="24"/>
                <w:vertAlign w:val="superscript"/>
                <w14:textFill>
                  <w14:solidFill>
                    <w14:schemeClr w14:val="tx1"/>
                  </w14:solidFill>
                </w14:textFill>
              </w:rPr>
              <w:t>3</w:t>
            </w:r>
            <w:r>
              <w:rPr>
                <w:rFonts w:hint="default" w:ascii="Times New Roman" w:hAnsi="Times New Roman" w:cs="Times New Roman"/>
                <w:b w:val="0"/>
                <w:bCs w:val="0"/>
                <w:color w:val="000000" w:themeColor="text1"/>
                <w:sz w:val="24"/>
                <w:szCs w:val="24"/>
                <w14:textFill>
                  <w14:solidFill>
                    <w14:schemeClr w14:val="tx1"/>
                  </w14:solidFill>
                </w14:textFill>
              </w:rPr>
              <w:t>/d，共计</w:t>
            </w:r>
            <w:r>
              <w:rPr>
                <w:rFonts w:hint="eastAsia" w:ascii="Times New Roman" w:cs="Times New Roman"/>
                <w:b w:val="0"/>
                <w:bCs w:val="0"/>
                <w:color w:val="000000" w:themeColor="text1"/>
                <w:sz w:val="24"/>
                <w:szCs w:val="24"/>
                <w:lang w:val="en-US" w:eastAsia="zh-CN"/>
                <w14:textFill>
                  <w14:solidFill>
                    <w14:schemeClr w14:val="tx1"/>
                  </w14:solidFill>
                </w14:textFill>
              </w:rPr>
              <w:t>252</w:t>
            </w:r>
            <w:r>
              <w:rPr>
                <w:rFonts w:hint="default" w:ascii="Times New Roman" w:hAnsi="Times New Roman" w:cs="Times New Roman"/>
                <w:b w:val="0"/>
                <w:bCs w:val="0"/>
                <w:color w:val="000000" w:themeColor="text1"/>
                <w:sz w:val="24"/>
                <w:szCs w:val="24"/>
                <w14:textFill>
                  <w14:solidFill>
                    <w14:schemeClr w14:val="tx1"/>
                  </w14:solidFill>
                </w14:textFill>
              </w:rPr>
              <w:t>m</w:t>
            </w:r>
            <w:r>
              <w:rPr>
                <w:rFonts w:hint="default" w:ascii="Times New Roman" w:hAnsi="Times New Roman" w:cs="Times New Roman"/>
                <w:b w:val="0"/>
                <w:bCs w:val="0"/>
                <w:color w:val="000000" w:themeColor="text1"/>
                <w:sz w:val="24"/>
                <w:szCs w:val="24"/>
                <w:vertAlign w:val="superscript"/>
                <w14:textFill>
                  <w14:solidFill>
                    <w14:schemeClr w14:val="tx1"/>
                  </w14:solidFill>
                </w14:textFill>
              </w:rPr>
              <w:t>3</w:t>
            </w:r>
            <w:r>
              <w:rPr>
                <w:rFonts w:hint="default" w:ascii="Times New Roman" w:hAnsi="Times New Roman" w:cs="Times New Roman"/>
                <w:b w:val="0"/>
                <w:bCs w:val="0"/>
                <w:color w:val="000000" w:themeColor="text1"/>
                <w:sz w:val="24"/>
                <w:szCs w:val="24"/>
                <w14:textFill>
                  <w14:solidFill>
                    <w14:schemeClr w14:val="tx1"/>
                  </w14:solidFill>
                </w14:textFill>
              </w:rPr>
              <w:t>/a</w:t>
            </w:r>
            <w:r>
              <w:rPr>
                <w:rFonts w:hint="eastAsia" w:ascii="Times New Roman" w:hAnsi="Times New Roman" w:cs="Times New Roman"/>
                <w:b w:val="0"/>
                <w:bCs w:val="0"/>
                <w:color w:val="000000" w:themeColor="text1"/>
                <w:sz w:val="24"/>
                <w:szCs w:val="24"/>
                <w:lang w:eastAsia="zh-CN"/>
                <w14:textFill>
                  <w14:solidFill>
                    <w14:schemeClr w14:val="tx1"/>
                  </w14:solidFill>
                </w14:textFill>
              </w:rPr>
              <w:t>，</w:t>
            </w:r>
            <w:r>
              <w:rPr>
                <w:rFonts w:hint="eastAsia" w:ascii="Times New Roman" w:hAnsi="Times New Roman" w:cs="Times New Roman"/>
                <w:color w:val="000000" w:themeColor="text1"/>
                <w:sz w:val="24"/>
                <w:lang w:val="en-US" w:eastAsia="zh-CN"/>
                <w14:textFill>
                  <w14:solidFill>
                    <w14:schemeClr w14:val="tx1"/>
                  </w14:solidFill>
                </w14:textFill>
              </w:rPr>
              <w:t>排入厂区</w:t>
            </w:r>
            <w:r>
              <w:rPr>
                <w:rFonts w:hint="eastAsia" w:ascii="Times New Roman" w:cs="Times New Roman"/>
                <w:color w:val="000000" w:themeColor="text1"/>
                <w:sz w:val="24"/>
                <w:lang w:val="en-US" w:eastAsia="zh-CN"/>
                <w14:textFill>
                  <w14:solidFill>
                    <w14:schemeClr w14:val="tx1"/>
                  </w14:solidFill>
                </w14:textFill>
              </w:rPr>
              <w:t>污水处理站</w:t>
            </w:r>
            <w:r>
              <w:rPr>
                <w:rFonts w:hint="default" w:ascii="Times New Roman" w:hAnsi="Times New Roman" w:cs="Times New Roman"/>
                <w:b w:val="0"/>
                <w:bCs w:val="0"/>
                <w:color w:val="000000" w:themeColor="text1"/>
                <w:sz w:val="24"/>
                <w:lang w:val="en-US" w:eastAsia="zh-CN"/>
                <w14:textFill>
                  <w14:solidFill>
                    <w14:schemeClr w14:val="tx1"/>
                  </w14:solidFill>
                </w14:textFill>
              </w:rPr>
              <w:t>。</w:t>
            </w:r>
          </w:p>
          <w:p w14:paraId="180E75C8">
            <w:pPr>
              <w:spacing w:line="360" w:lineRule="auto"/>
              <w:ind w:firstLine="480" w:firstLineChars="200"/>
              <w:rPr>
                <w:rFonts w:hint="eastAsia" w:ascii="Times New Roman" w:cs="Times New Roman"/>
                <w:color w:val="000000" w:themeColor="text1"/>
                <w:sz w:val="24"/>
                <w:lang w:val="en-US" w:eastAsia="zh-CN"/>
                <w14:textFill>
                  <w14:solidFill>
                    <w14:schemeClr w14:val="tx1"/>
                  </w14:solidFill>
                </w14:textFill>
              </w:rPr>
            </w:pPr>
            <w:r>
              <w:rPr>
                <w:rFonts w:hint="eastAsia" w:ascii="Times New Roman" w:hAnsi="Times New Roman" w:cs="Times New Roman"/>
                <w:b w:val="0"/>
                <w:bCs w:val="0"/>
                <w:color w:val="000000" w:themeColor="text1"/>
                <w:sz w:val="24"/>
                <w:lang w:val="en-US" w:eastAsia="zh-CN"/>
                <w14:textFill>
                  <w14:solidFill>
                    <w14:schemeClr w14:val="tx1"/>
                  </w14:solidFill>
                </w14:textFill>
              </w:rPr>
              <w:t>蒸汽冷凝水：</w:t>
            </w:r>
            <w:r>
              <w:rPr>
                <w:rFonts w:hint="eastAsia" w:ascii="Times New Roman" w:hAnsi="Times New Roman" w:cs="Times New Roman"/>
                <w:color w:val="000000" w:themeColor="text1"/>
                <w:sz w:val="24"/>
                <w:lang w:val="en-US" w:eastAsia="zh-CN"/>
                <w14:textFill>
                  <w14:solidFill>
                    <w14:schemeClr w14:val="tx1"/>
                  </w14:solidFill>
                </w14:textFill>
              </w:rPr>
              <w:t>根据建设单位提供资料可知，蒸汽约有</w:t>
            </w:r>
            <w:r>
              <w:rPr>
                <w:rFonts w:hint="eastAsia" w:ascii="Times New Roman" w:cs="Times New Roman"/>
                <w:color w:val="000000" w:themeColor="text1"/>
                <w:sz w:val="24"/>
                <w:lang w:val="en-US" w:eastAsia="zh-CN"/>
                <w14:textFill>
                  <w14:solidFill>
                    <w14:schemeClr w14:val="tx1"/>
                  </w14:solidFill>
                </w14:textFill>
              </w:rPr>
              <w:t>80</w:t>
            </w:r>
            <w:r>
              <w:rPr>
                <w:rFonts w:hint="eastAsia" w:ascii="Times New Roman" w:hAnsi="Times New Roman" w:cs="Times New Roman"/>
                <w:color w:val="000000" w:themeColor="text1"/>
                <w:sz w:val="24"/>
                <w:lang w:val="en-US" w:eastAsia="zh-CN"/>
                <w14:textFill>
                  <w14:solidFill>
                    <w14:schemeClr w14:val="tx1"/>
                  </w14:solidFill>
                </w14:textFill>
              </w:rPr>
              <w:t>%损耗，</w:t>
            </w:r>
            <w:r>
              <w:rPr>
                <w:rFonts w:hint="eastAsia" w:ascii="Times New Roman" w:cs="Times New Roman"/>
                <w:color w:val="000000" w:themeColor="text1"/>
                <w:sz w:val="24"/>
                <w:lang w:val="en-US" w:eastAsia="zh-CN"/>
                <w14:textFill>
                  <w14:solidFill>
                    <w14:schemeClr w14:val="tx1"/>
                  </w14:solidFill>
                </w14:textFill>
              </w:rPr>
              <w:t>20</w:t>
            </w:r>
            <w:r>
              <w:rPr>
                <w:rFonts w:hint="eastAsia" w:ascii="Times New Roman" w:hAnsi="Times New Roman" w:cs="Times New Roman"/>
                <w:color w:val="000000" w:themeColor="text1"/>
                <w:sz w:val="24"/>
                <w:lang w:val="en-US" w:eastAsia="zh-CN"/>
                <w14:textFill>
                  <w14:solidFill>
                    <w14:schemeClr w14:val="tx1"/>
                  </w14:solidFill>
                </w14:textFill>
              </w:rPr>
              <w:t>%冷凝，冷凝水量为</w:t>
            </w:r>
            <w:r>
              <w:rPr>
                <w:rFonts w:hint="eastAsia" w:ascii="Times New Roman" w:cs="Times New Roman"/>
                <w:color w:val="000000" w:themeColor="text1"/>
                <w:sz w:val="24"/>
                <w:lang w:val="en-US" w:eastAsia="zh-CN"/>
                <w14:textFill>
                  <w14:solidFill>
                    <w14:schemeClr w14:val="tx1"/>
                  </w14:solidFill>
                </w14:textFill>
              </w:rPr>
              <w:t>3.2</w:t>
            </w:r>
            <w:r>
              <w:rPr>
                <w:rFonts w:hint="eastAsia" w:ascii="Times New Roman" w:hAnsi="Times New Roman" w:cs="Times New Roman"/>
                <w:color w:val="000000" w:themeColor="text1"/>
                <w:sz w:val="24"/>
                <w:lang w:val="en-US" w:eastAsia="zh-CN"/>
                <w14:textFill>
                  <w14:solidFill>
                    <w14:schemeClr w14:val="tx1"/>
                  </w14:solidFill>
                </w14:textFill>
              </w:rPr>
              <w:t>m</w:t>
            </w:r>
            <w:r>
              <w:rPr>
                <w:rFonts w:hint="eastAsia" w:ascii="Times New Roman" w:hAnsi="Times New Roman" w:cs="Times New Roman"/>
                <w:color w:val="000000" w:themeColor="text1"/>
                <w:sz w:val="24"/>
                <w:vertAlign w:val="superscript"/>
                <w:lang w:val="en-US" w:eastAsia="zh-CN"/>
                <w14:textFill>
                  <w14:solidFill>
                    <w14:schemeClr w14:val="tx1"/>
                  </w14:solidFill>
                </w14:textFill>
              </w:rPr>
              <w:t>3</w:t>
            </w:r>
            <w:r>
              <w:rPr>
                <w:rFonts w:hint="eastAsia" w:ascii="Times New Roman" w:hAnsi="Times New Roman" w:cs="Times New Roman"/>
                <w:color w:val="000000" w:themeColor="text1"/>
                <w:sz w:val="24"/>
                <w:lang w:val="en-US" w:eastAsia="zh-CN"/>
                <w14:textFill>
                  <w14:solidFill>
                    <w14:schemeClr w14:val="tx1"/>
                  </w14:solidFill>
                </w14:textFill>
              </w:rPr>
              <w:t>/d，</w:t>
            </w:r>
            <w:r>
              <w:rPr>
                <w:rFonts w:hint="eastAsia" w:ascii="Times New Roman" w:cs="Times New Roman"/>
                <w:color w:val="000000" w:themeColor="text1"/>
                <w:sz w:val="24"/>
                <w:lang w:val="en-US" w:eastAsia="zh-CN"/>
                <w14:textFill>
                  <w14:solidFill>
                    <w14:schemeClr w14:val="tx1"/>
                  </w14:solidFill>
                </w14:textFill>
              </w:rPr>
              <w:t>960</w:t>
            </w:r>
            <w:r>
              <w:rPr>
                <w:rFonts w:hint="eastAsia" w:ascii="Times New Roman" w:hAnsi="Times New Roman" w:cs="Times New Roman"/>
                <w:color w:val="000000" w:themeColor="text1"/>
                <w:sz w:val="24"/>
                <w:lang w:val="en-US" w:eastAsia="zh-CN"/>
                <w14:textFill>
                  <w14:solidFill>
                    <w14:schemeClr w14:val="tx1"/>
                  </w14:solidFill>
                </w14:textFill>
              </w:rPr>
              <w:t>m</w:t>
            </w:r>
            <w:r>
              <w:rPr>
                <w:rFonts w:hint="eastAsia" w:ascii="Times New Roman" w:hAnsi="Times New Roman" w:cs="Times New Roman"/>
                <w:color w:val="000000" w:themeColor="text1"/>
                <w:sz w:val="24"/>
                <w:vertAlign w:val="superscript"/>
                <w:lang w:val="en-US" w:eastAsia="zh-CN"/>
                <w14:textFill>
                  <w14:solidFill>
                    <w14:schemeClr w14:val="tx1"/>
                  </w14:solidFill>
                </w14:textFill>
              </w:rPr>
              <w:t>3</w:t>
            </w:r>
            <w:r>
              <w:rPr>
                <w:rFonts w:hint="eastAsia" w:ascii="Times New Roman" w:hAnsi="Times New Roman" w:cs="Times New Roman"/>
                <w:color w:val="000000" w:themeColor="text1"/>
                <w:sz w:val="24"/>
                <w:lang w:val="en-US" w:eastAsia="zh-CN"/>
                <w14:textFill>
                  <w14:solidFill>
                    <w14:schemeClr w14:val="tx1"/>
                  </w14:solidFill>
                </w14:textFill>
              </w:rPr>
              <w:t>/a，排入厂区</w:t>
            </w:r>
            <w:r>
              <w:rPr>
                <w:rFonts w:hint="eastAsia" w:ascii="Times New Roman" w:cs="Times New Roman"/>
                <w:color w:val="000000" w:themeColor="text1"/>
                <w:sz w:val="24"/>
                <w:lang w:val="en-US" w:eastAsia="zh-CN"/>
                <w14:textFill>
                  <w14:solidFill>
                    <w14:schemeClr w14:val="tx1"/>
                  </w14:solidFill>
                </w14:textFill>
              </w:rPr>
              <w:t>污水处理站。</w:t>
            </w:r>
          </w:p>
          <w:p w14:paraId="2E8FD338">
            <w:pPr>
              <w:spacing w:line="360" w:lineRule="auto"/>
              <w:ind w:firstLine="480" w:firstLineChars="200"/>
              <w:rPr>
                <w:rFonts w:hint="default" w:ascii="Times New Roman" w:hAnsi="Times New Roman" w:cs="Times New Roman"/>
                <w:b w:val="0"/>
                <w:bCs w:val="0"/>
                <w:color w:val="000000" w:themeColor="text1"/>
                <w:sz w:val="24"/>
                <w14:textFill>
                  <w14:solidFill>
                    <w14:schemeClr w14:val="tx1"/>
                  </w14:solidFill>
                </w14:textFill>
              </w:rPr>
            </w:pPr>
            <w:r>
              <w:rPr>
                <w:rFonts w:hint="default" w:ascii="Times New Roman" w:hAnsi="Times New Roman" w:cs="Times New Roman"/>
                <w:b w:val="0"/>
                <w:bCs w:val="0"/>
                <w:color w:val="000000" w:themeColor="text1"/>
                <w:sz w:val="24"/>
                <w14:textFill>
                  <w14:solidFill>
                    <w14:schemeClr w14:val="tx1"/>
                  </w14:solidFill>
                </w14:textFill>
              </w:rPr>
              <w:t>本项目水平衡图见图</w:t>
            </w:r>
            <w:r>
              <w:rPr>
                <w:rFonts w:hint="eastAsia" w:ascii="Times New Roman" w:cs="Times New Roman"/>
                <w:b w:val="0"/>
                <w:bCs w:val="0"/>
                <w:color w:val="000000" w:themeColor="text1"/>
                <w:sz w:val="24"/>
                <w:lang w:val="en-US" w:eastAsia="zh-CN"/>
                <w14:textFill>
                  <w14:solidFill>
                    <w14:schemeClr w14:val="tx1"/>
                  </w14:solidFill>
                </w14:textFill>
              </w:rPr>
              <w:t>4-1</w:t>
            </w:r>
            <w:r>
              <w:rPr>
                <w:rFonts w:hint="default" w:ascii="Times New Roman" w:hAnsi="Times New Roman" w:cs="Times New Roman"/>
                <w:b w:val="0"/>
                <w:bCs w:val="0"/>
                <w:color w:val="000000" w:themeColor="text1"/>
                <w:sz w:val="24"/>
                <w14:textFill>
                  <w14:solidFill>
                    <w14:schemeClr w14:val="tx1"/>
                  </w14:solidFill>
                </w14:textFill>
              </w:rPr>
              <w:t>。</w:t>
            </w:r>
          </w:p>
          <w:p w14:paraId="302DF48F">
            <w:pPr>
              <w:spacing w:line="360" w:lineRule="auto"/>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mc:AlternateContent>
                <mc:Choice Requires="wpc">
                  <w:drawing>
                    <wp:inline distT="0" distB="0" distL="114300" distR="114300">
                      <wp:extent cx="5321300" cy="2753995"/>
                      <wp:effectExtent l="0" t="0" r="0" b="0"/>
                      <wp:docPr id="47" name="画布 63"/>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26" name="文本框 8"/>
                              <wps:cNvSpPr txBox="1"/>
                              <wps:spPr>
                                <a:xfrm>
                                  <a:off x="1693247" y="251057"/>
                                  <a:ext cx="660988" cy="308575"/>
                                </a:xfrm>
                                <a:prstGeom prst="rect">
                                  <a:avLst/>
                                </a:prstGeom>
                                <a:noFill/>
                                <a:ln w="15875">
                                  <a:noFill/>
                                </a:ln>
                              </wps:spPr>
                              <wps:txbx>
                                <w:txbxContent>
                                  <w:p w14:paraId="75470A72">
                                    <w:pPr>
                                      <w:jc w:val="center"/>
                                    </w:pPr>
                                    <w:r>
                                      <w:rPr>
                                        <w:rFonts w:hint="eastAsia"/>
                                        <w:sz w:val="21"/>
                                        <w:szCs w:val="21"/>
                                        <w:lang w:eastAsia="zh-CN"/>
                                      </w:rPr>
                                      <w:t>软水</w:t>
                                    </w:r>
                                  </w:p>
                                </w:txbxContent>
                              </wps:txbx>
                              <wps:bodyPr vert="horz" wrap="square" anchor="t" anchorCtr="0" upright="1"/>
                            </wps:wsp>
                            <wps:wsp>
                              <wps:cNvPr id="27" name="文本框 1053"/>
                              <wps:cNvSpPr txBox="1"/>
                              <wps:spPr>
                                <a:xfrm>
                                  <a:off x="2327826" y="349770"/>
                                  <a:ext cx="609724" cy="278262"/>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26C3BCB">
                                    <w:pPr>
                                      <w:jc w:val="center"/>
                                      <w:rPr>
                                        <w:rFonts w:hint="eastAsia" w:eastAsia="宋体"/>
                                        <w:sz w:val="21"/>
                                        <w:szCs w:val="21"/>
                                        <w:lang w:eastAsia="zh-CN"/>
                                      </w:rPr>
                                    </w:pPr>
                                    <w:r>
                                      <w:rPr>
                                        <w:rFonts w:hint="eastAsia"/>
                                        <w:sz w:val="21"/>
                                        <w:szCs w:val="21"/>
                                        <w:lang w:eastAsia="zh-CN"/>
                                      </w:rPr>
                                      <w:t>锅炉</w:t>
                                    </w:r>
                                  </w:p>
                                </w:txbxContent>
                              </wps:txbx>
                              <wps:bodyPr vert="horz" wrap="square" anchor="t" anchorCtr="0" upright="1"/>
                            </wps:wsp>
                            <wps:wsp>
                              <wps:cNvPr id="28" name="文本框 91"/>
                              <wps:cNvSpPr txBox="1"/>
                              <wps:spPr>
                                <a:xfrm>
                                  <a:off x="4195835" y="27982"/>
                                  <a:ext cx="981772" cy="266603"/>
                                </a:xfrm>
                                <a:prstGeom prst="rect">
                                  <a:avLst/>
                                </a:prstGeom>
                                <a:noFill/>
                                <a:ln>
                                  <a:noFill/>
                                </a:ln>
                              </wps:spPr>
                              <wps:txbx>
                                <w:txbxContent>
                                  <w:p w14:paraId="4C7605F2">
                                    <w:pP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color w:val="000000"/>
                                        <w:sz w:val="21"/>
                                        <w:szCs w:val="21"/>
                                      </w:rPr>
                                      <w:t>蒸发</w:t>
                                    </w:r>
                                    <w:r>
                                      <w:rPr>
                                        <w:rFonts w:hint="default" w:ascii="Times New Roman" w:hAnsi="Times New Roman" w:cs="Times New Roman"/>
                                        <w:color w:val="000000"/>
                                        <w:sz w:val="21"/>
                                        <w:szCs w:val="21"/>
                                        <w:lang w:eastAsia="zh-CN"/>
                                      </w:rPr>
                                      <w:t>损耗</w:t>
                                    </w:r>
                                    <w:r>
                                      <w:rPr>
                                        <w:rFonts w:hint="eastAsia" w:ascii="Times New Roman" w:cs="Times New Roman"/>
                                        <w:color w:val="000000"/>
                                        <w:sz w:val="21"/>
                                        <w:szCs w:val="21"/>
                                        <w:lang w:val="en-US" w:eastAsia="zh-CN"/>
                                      </w:rPr>
                                      <w:t>12.8</w:t>
                                    </w:r>
                                  </w:p>
                                </w:txbxContent>
                              </wps:txbx>
                              <wps:bodyPr vert="horz" wrap="square" lIns="91439" tIns="45719" rIns="91439" bIns="45719" anchor="t" anchorCtr="0" upright="1"/>
                            </wps:wsp>
                            <wps:wsp>
                              <wps:cNvPr id="29" name="文本框 86"/>
                              <wps:cNvSpPr txBox="1"/>
                              <wps:spPr>
                                <a:xfrm>
                                  <a:off x="112624" y="499006"/>
                                  <a:ext cx="504090" cy="296139"/>
                                </a:xfrm>
                                <a:prstGeom prst="rect">
                                  <a:avLst/>
                                </a:prstGeom>
                                <a:noFill/>
                                <a:ln>
                                  <a:noFill/>
                                </a:ln>
                              </wps:spPr>
                              <wps:txbx>
                                <w:txbxContent>
                                  <w:p w14:paraId="59487E7E">
                                    <w:pPr>
                                      <w:jc w:val="center"/>
                                      <w:rPr>
                                        <w:rFonts w:hint="default" w:ascii="Times New Roman" w:hAnsi="Times New Roman" w:eastAsia="宋体" w:cs="Times New Roman"/>
                                        <w:sz w:val="21"/>
                                        <w:szCs w:val="21"/>
                                        <w:lang w:val="en-US" w:eastAsia="zh-CN"/>
                                      </w:rPr>
                                    </w:pPr>
                                    <w:r>
                                      <w:rPr>
                                        <w:rFonts w:hint="eastAsia" w:ascii="Times New Roman" w:cs="Times New Roman"/>
                                        <w:sz w:val="21"/>
                                        <w:szCs w:val="21"/>
                                        <w:lang w:val="en-US" w:eastAsia="zh-CN"/>
                                      </w:rPr>
                                      <w:t>16.84</w:t>
                                    </w:r>
                                  </w:p>
                                </w:txbxContent>
                              </wps:txbx>
                              <wps:bodyPr vert="horz" wrap="square" lIns="91439" tIns="45719" rIns="91439" bIns="45719" anchor="t" anchorCtr="0" upright="1"/>
                            </wps:wsp>
                            <wps:wsp>
                              <wps:cNvPr id="30" name="自选图形 15"/>
                              <wps:cNvCnPr/>
                              <wps:spPr>
                                <a:xfrm>
                                  <a:off x="1725869" y="491233"/>
                                  <a:ext cx="601957" cy="5441"/>
                                </a:xfrm>
                                <a:prstGeom prst="straightConnector1">
                                  <a:avLst/>
                                </a:prstGeom>
                                <a:ln w="15875" cap="flat" cmpd="sng">
                                  <a:solidFill>
                                    <a:srgbClr val="000000"/>
                                  </a:solidFill>
                                  <a:prstDash val="solid"/>
                                  <a:headEnd type="none" w="med" len="med"/>
                                  <a:tailEnd type="triangle" w="med" len="med"/>
                                </a:ln>
                              </wps:spPr>
                              <wps:bodyPr/>
                            </wps:wsp>
                            <wps:wsp>
                              <wps:cNvPr id="31" name="文本框 1053"/>
                              <wps:cNvSpPr txBox="1"/>
                              <wps:spPr>
                                <a:xfrm>
                                  <a:off x="707591" y="335780"/>
                                  <a:ext cx="1019055" cy="26738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AA0E60C">
                                    <w:pPr>
                                      <w:rPr>
                                        <w:rFonts w:hint="eastAsia" w:eastAsia="宋体"/>
                                        <w:lang w:eastAsia="zh-CN"/>
                                      </w:rPr>
                                    </w:pPr>
                                    <w:r>
                                      <w:rPr>
                                        <w:rFonts w:hint="eastAsia"/>
                                        <w:sz w:val="21"/>
                                        <w:szCs w:val="21"/>
                                        <w:lang w:eastAsia="zh-CN"/>
                                      </w:rPr>
                                      <w:t>软水制备系统</w:t>
                                    </w:r>
                                  </w:p>
                                </w:txbxContent>
                              </wps:txbx>
                              <wps:bodyPr vert="horz" wrap="square" anchor="t" anchorCtr="0" upright="1"/>
                            </wps:wsp>
                            <wps:wsp>
                              <wps:cNvPr id="32" name="文本框 8"/>
                              <wps:cNvSpPr txBox="1"/>
                              <wps:spPr>
                                <a:xfrm>
                                  <a:off x="3745865" y="2279650"/>
                                  <a:ext cx="1258570" cy="474345"/>
                                </a:xfrm>
                                <a:prstGeom prst="rect">
                                  <a:avLst/>
                                </a:prstGeom>
                                <a:noFill/>
                                <a:ln w="15875">
                                  <a:noFill/>
                                </a:ln>
                              </wps:spPr>
                              <wps:txbx>
                                <w:txbxContent>
                                  <w:p w14:paraId="56D6A602">
                                    <w:pPr>
                                      <w:jc w:val="center"/>
                                      <w:rPr>
                                        <w:rFonts w:hint="default"/>
                                        <w:lang w:val="en-US"/>
                                      </w:rPr>
                                    </w:pPr>
                                    <w:r>
                                      <w:rPr>
                                        <w:rFonts w:hint="eastAsia"/>
                                        <w:sz w:val="21"/>
                                        <w:szCs w:val="21"/>
                                        <w:lang w:val="en-US" w:eastAsia="zh-CN"/>
                                      </w:rPr>
                                      <w:t>泾河新城第二污水处理厂</w:t>
                                    </w:r>
                                  </w:p>
                                </w:txbxContent>
                              </wps:txbx>
                              <wps:bodyPr vert="horz" wrap="square" anchor="t" anchorCtr="0" upright="1"/>
                            </wps:wsp>
                            <wps:wsp>
                              <wps:cNvPr id="33" name="文本框 1053"/>
                              <wps:cNvSpPr txBox="1"/>
                              <wps:spPr>
                                <a:xfrm>
                                  <a:off x="3803592" y="1519558"/>
                                  <a:ext cx="1131679" cy="26738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91B7FC9">
                                    <w:pPr>
                                      <w:jc w:val="center"/>
                                      <w:rPr>
                                        <w:rFonts w:hint="default" w:eastAsia="宋体"/>
                                        <w:lang w:val="en-US" w:eastAsia="zh-CN"/>
                                      </w:rPr>
                                    </w:pPr>
                                    <w:r>
                                      <w:rPr>
                                        <w:rFonts w:hint="eastAsia"/>
                                        <w:sz w:val="21"/>
                                        <w:szCs w:val="21"/>
                                        <w:lang w:eastAsia="zh-CN"/>
                                      </w:rPr>
                                      <w:t>厂区</w:t>
                                    </w:r>
                                    <w:r>
                                      <w:rPr>
                                        <w:rFonts w:hint="eastAsia"/>
                                        <w:sz w:val="21"/>
                                        <w:szCs w:val="21"/>
                                        <w:lang w:val="en-US" w:eastAsia="zh-CN"/>
                                      </w:rPr>
                                      <w:t>污水处理站</w:t>
                                    </w:r>
                                  </w:p>
                                </w:txbxContent>
                              </wps:txbx>
                              <wps:bodyPr vert="horz" wrap="square" anchor="t" anchorCtr="0" upright="1"/>
                            </wps:wsp>
                            <wps:wsp>
                              <wps:cNvPr id="34" name="自选图形 15"/>
                              <wps:cNvCnPr/>
                              <wps:spPr>
                                <a:xfrm>
                                  <a:off x="4369820" y="1786939"/>
                                  <a:ext cx="5437" cy="505224"/>
                                </a:xfrm>
                                <a:prstGeom prst="straightConnector1">
                                  <a:avLst/>
                                </a:prstGeom>
                                <a:ln w="15875" cap="flat" cmpd="sng">
                                  <a:solidFill>
                                    <a:srgbClr val="000000"/>
                                  </a:solidFill>
                                  <a:prstDash val="dashDot"/>
                                  <a:headEnd type="none" w="med" len="med"/>
                                  <a:tailEnd type="triangle" w="med" len="med"/>
                                </a:ln>
                              </wps:spPr>
                              <wps:bodyPr/>
                            </wps:wsp>
                            <wps:wsp>
                              <wps:cNvPr id="35" name="自选图形 15"/>
                              <wps:cNvCnPr/>
                              <wps:spPr>
                                <a:xfrm>
                                  <a:off x="106410" y="488124"/>
                                  <a:ext cx="597297" cy="0"/>
                                </a:xfrm>
                                <a:prstGeom prst="straightConnector1">
                                  <a:avLst/>
                                </a:prstGeom>
                                <a:ln w="15875" cap="flat" cmpd="sng">
                                  <a:solidFill>
                                    <a:srgbClr val="000000"/>
                                  </a:solidFill>
                                  <a:prstDash val="solid"/>
                                  <a:headEnd type="none" w="med" len="med"/>
                                  <a:tailEnd type="triangle" w="med" len="med"/>
                                </a:ln>
                              </wps:spPr>
                              <wps:bodyPr/>
                            </wps:wsp>
                            <wps:wsp>
                              <wps:cNvPr id="36" name="文本框 8"/>
                              <wps:cNvSpPr txBox="1"/>
                              <wps:spPr>
                                <a:xfrm>
                                  <a:off x="91653" y="223853"/>
                                  <a:ext cx="667201" cy="304689"/>
                                </a:xfrm>
                                <a:prstGeom prst="rect">
                                  <a:avLst/>
                                </a:prstGeom>
                                <a:noFill/>
                                <a:ln w="15875">
                                  <a:noFill/>
                                </a:ln>
                              </wps:spPr>
                              <wps:txbx>
                                <w:txbxContent>
                                  <w:p w14:paraId="475ED2D0">
                                    <w:pPr>
                                      <w:rPr>
                                        <w:sz w:val="21"/>
                                        <w:szCs w:val="21"/>
                                      </w:rPr>
                                    </w:pPr>
                                    <w:r>
                                      <w:rPr>
                                        <w:rFonts w:hint="eastAsia"/>
                                        <w:sz w:val="21"/>
                                        <w:szCs w:val="21"/>
                                        <w:lang w:eastAsia="zh-CN"/>
                                      </w:rPr>
                                      <w:t>自来水</w:t>
                                    </w:r>
                                  </w:p>
                                </w:txbxContent>
                              </wps:txbx>
                              <wps:bodyPr vert="horz" wrap="square" anchor="t" anchorCtr="0" upright="1"/>
                            </wps:wsp>
                            <wps:wsp>
                              <wps:cNvPr id="37" name="文本框 8"/>
                              <wps:cNvSpPr txBox="1"/>
                              <wps:spPr>
                                <a:xfrm>
                                  <a:off x="2030343" y="1365659"/>
                                  <a:ext cx="745650" cy="304689"/>
                                </a:xfrm>
                                <a:prstGeom prst="rect">
                                  <a:avLst/>
                                </a:prstGeom>
                                <a:noFill/>
                                <a:ln w="15875">
                                  <a:noFill/>
                                </a:ln>
                              </wps:spPr>
                              <wps:txbx>
                                <w:txbxContent>
                                  <w:p w14:paraId="49BF95A3">
                                    <w:pPr>
                                      <w:rPr>
                                        <w:rFonts w:hint="default" w:ascii="Times New Roman" w:hAnsi="Times New Roman" w:cs="Times New Roman"/>
                                        <w:lang w:val="en-US"/>
                                      </w:rPr>
                                    </w:pPr>
                                    <w:r>
                                      <w:rPr>
                                        <w:rFonts w:hint="default" w:ascii="Times New Roman" w:hAnsi="Times New Roman" w:cs="Times New Roman"/>
                                        <w:sz w:val="21"/>
                                        <w:szCs w:val="21"/>
                                        <w:lang w:eastAsia="zh-CN"/>
                                      </w:rPr>
                                      <w:t>浓水</w:t>
                                    </w:r>
                                    <w:r>
                                      <w:rPr>
                                        <w:rFonts w:hint="eastAsia" w:ascii="Times New Roman" w:cs="Times New Roman"/>
                                        <w:sz w:val="21"/>
                                        <w:szCs w:val="21"/>
                                        <w:lang w:val="en-US" w:eastAsia="zh-CN"/>
                                      </w:rPr>
                                      <w:t>0.84</w:t>
                                    </w:r>
                                  </w:p>
                                </w:txbxContent>
                              </wps:txbx>
                              <wps:bodyPr vert="horz" wrap="square" anchor="t" anchorCtr="0" upright="1"/>
                            </wps:wsp>
                            <wps:wsp>
                              <wps:cNvPr id="38" name="文本框 86"/>
                              <wps:cNvSpPr txBox="1"/>
                              <wps:spPr>
                                <a:xfrm>
                                  <a:off x="1755384" y="443820"/>
                                  <a:ext cx="495547" cy="292253"/>
                                </a:xfrm>
                                <a:prstGeom prst="rect">
                                  <a:avLst/>
                                </a:prstGeom>
                                <a:noFill/>
                                <a:ln>
                                  <a:noFill/>
                                </a:ln>
                              </wps:spPr>
                              <wps:txbx>
                                <w:txbxContent>
                                  <w:p w14:paraId="4F0FBB52">
                                    <w:pPr>
                                      <w:jc w:val="center"/>
                                      <w:rPr>
                                        <w:rFonts w:hint="default" w:ascii="Times New Roman" w:hAnsi="Times New Roman" w:eastAsia="宋体" w:cs="Times New Roman"/>
                                        <w:sz w:val="21"/>
                                        <w:szCs w:val="21"/>
                                        <w:lang w:val="en-US" w:eastAsia="zh-CN"/>
                                      </w:rPr>
                                    </w:pPr>
                                    <w:r>
                                      <w:rPr>
                                        <w:rFonts w:hint="eastAsia" w:ascii="Times New Roman" w:cs="Times New Roman"/>
                                        <w:sz w:val="21"/>
                                        <w:szCs w:val="21"/>
                                        <w:lang w:val="en-US" w:eastAsia="zh-CN"/>
                                      </w:rPr>
                                      <w:t>16</w:t>
                                    </w:r>
                                  </w:p>
                                </w:txbxContent>
                              </wps:txbx>
                              <wps:bodyPr vert="horz" wrap="square" lIns="91439" tIns="45719" rIns="91439" bIns="45719" anchor="t" anchorCtr="0" upright="1"/>
                            </wps:wsp>
                            <wps:wsp>
                              <wps:cNvPr id="39" name="文本框 1053"/>
                              <wps:cNvSpPr txBox="1"/>
                              <wps:spPr>
                                <a:xfrm>
                                  <a:off x="3836991" y="350548"/>
                                  <a:ext cx="1064881" cy="266603"/>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9A38BE3">
                                    <w:pPr>
                                      <w:jc w:val="center"/>
                                      <w:rPr>
                                        <w:rFonts w:hint="eastAsia" w:eastAsia="宋体"/>
                                        <w:sz w:val="21"/>
                                        <w:szCs w:val="21"/>
                                        <w:lang w:eastAsia="zh-CN"/>
                                      </w:rPr>
                                    </w:pPr>
                                    <w:r>
                                      <w:rPr>
                                        <w:rFonts w:hint="eastAsia"/>
                                        <w:sz w:val="21"/>
                                        <w:szCs w:val="21"/>
                                        <w:lang w:eastAsia="zh-CN"/>
                                      </w:rPr>
                                      <w:t>生产车间</w:t>
                                    </w:r>
                                  </w:p>
                                </w:txbxContent>
                              </wps:txbx>
                              <wps:bodyPr vert="horz" wrap="square" anchor="t" anchorCtr="0" upright="1"/>
                            </wps:wsp>
                            <wps:wsp>
                              <wps:cNvPr id="40" name="自选图形 15"/>
                              <wps:cNvCnPr/>
                              <wps:spPr>
                                <a:xfrm>
                                  <a:off x="4369043" y="617151"/>
                                  <a:ext cx="6990" cy="897744"/>
                                </a:xfrm>
                                <a:prstGeom prst="straightConnector1">
                                  <a:avLst/>
                                </a:prstGeom>
                                <a:ln w="15875" cap="flat" cmpd="sng">
                                  <a:solidFill>
                                    <a:srgbClr val="000000"/>
                                  </a:solidFill>
                                  <a:prstDash val="solid"/>
                                  <a:headEnd type="none" w="med" len="med"/>
                                  <a:tailEnd type="triangle" w="med" len="med"/>
                                </a:ln>
                              </wps:spPr>
                              <wps:bodyPr/>
                            </wps:wsp>
                            <wps:wsp>
                              <wps:cNvPr id="41" name="文本框 8"/>
                              <wps:cNvSpPr txBox="1"/>
                              <wps:spPr>
                                <a:xfrm>
                                  <a:off x="3085127" y="219190"/>
                                  <a:ext cx="761961" cy="258830"/>
                                </a:xfrm>
                                <a:prstGeom prst="rect">
                                  <a:avLst/>
                                </a:prstGeom>
                                <a:noFill/>
                                <a:ln w="15875">
                                  <a:noFill/>
                                </a:ln>
                              </wps:spPr>
                              <wps:txbx>
                                <w:txbxContent>
                                  <w:p w14:paraId="16519975">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sz w:val="21"/>
                                        <w:szCs w:val="21"/>
                                        <w:lang w:val="en-US"/>
                                      </w:rPr>
                                    </w:pPr>
                                    <w:r>
                                      <w:rPr>
                                        <w:rFonts w:hint="eastAsia"/>
                                        <w:sz w:val="21"/>
                                        <w:szCs w:val="21"/>
                                        <w:lang w:eastAsia="zh-CN"/>
                                      </w:rPr>
                                      <w:t>蒸汽</w:t>
                                    </w:r>
                                    <w:r>
                                      <w:rPr>
                                        <w:rFonts w:hint="eastAsia" w:ascii="Times New Roman" w:cs="Times New Roman"/>
                                        <w:sz w:val="21"/>
                                        <w:szCs w:val="21"/>
                                        <w:lang w:val="en-US" w:eastAsia="zh-CN"/>
                                      </w:rPr>
                                      <w:t>16</w:t>
                                    </w:r>
                                  </w:p>
                                </w:txbxContent>
                              </wps:txbx>
                              <wps:bodyPr vert="horz" wrap="square" anchor="t" anchorCtr="0" upright="1"/>
                            </wps:wsp>
                            <wps:wsp>
                              <wps:cNvPr id="42" name="文本框 86"/>
                              <wps:cNvSpPr txBox="1"/>
                              <wps:spPr>
                                <a:xfrm>
                                  <a:off x="4299915" y="969253"/>
                                  <a:ext cx="493993" cy="292253"/>
                                </a:xfrm>
                                <a:prstGeom prst="rect">
                                  <a:avLst/>
                                </a:prstGeom>
                                <a:noFill/>
                                <a:ln>
                                  <a:noFill/>
                                </a:ln>
                              </wps:spPr>
                              <wps:txbx>
                                <w:txbxContent>
                                  <w:p w14:paraId="45403E92">
                                    <w:pPr>
                                      <w:jc w:val="center"/>
                                      <w:rPr>
                                        <w:rFonts w:hint="default" w:ascii="Times New Roman" w:hAnsi="Times New Roman" w:eastAsia="宋体" w:cs="Times New Roman"/>
                                        <w:sz w:val="21"/>
                                        <w:szCs w:val="21"/>
                                        <w:lang w:val="en-US" w:eastAsia="zh-CN"/>
                                      </w:rPr>
                                    </w:pPr>
                                    <w:r>
                                      <w:rPr>
                                        <w:rFonts w:hint="eastAsia" w:ascii="Times New Roman" w:cs="Times New Roman"/>
                                        <w:sz w:val="21"/>
                                        <w:szCs w:val="21"/>
                                        <w:lang w:val="en-US" w:eastAsia="zh-CN"/>
                                      </w:rPr>
                                      <w:t>3.2</w:t>
                                    </w:r>
                                  </w:p>
                                </w:txbxContent>
                              </wps:txbx>
                              <wps:bodyPr vert="horz" wrap="square" lIns="91439" tIns="45719" rIns="91439" bIns="45719" anchor="t" anchorCtr="0" upright="1"/>
                            </wps:wsp>
                            <wps:wsp>
                              <wps:cNvPr id="43" name="文本框 86"/>
                              <wps:cNvSpPr txBox="1"/>
                              <wps:spPr>
                                <a:xfrm>
                                  <a:off x="4315449" y="1829688"/>
                                  <a:ext cx="494770" cy="291475"/>
                                </a:xfrm>
                                <a:prstGeom prst="rect">
                                  <a:avLst/>
                                </a:prstGeom>
                                <a:noFill/>
                                <a:ln>
                                  <a:noFill/>
                                </a:ln>
                              </wps:spPr>
                              <wps:txbx>
                                <w:txbxContent>
                                  <w:p w14:paraId="5CF22110">
                                    <w:pPr>
                                      <w:jc w:val="center"/>
                                      <w:rPr>
                                        <w:rFonts w:hint="default" w:ascii="Times New Roman" w:hAnsi="Times New Roman" w:eastAsia="宋体" w:cs="Times New Roman"/>
                                        <w:sz w:val="21"/>
                                        <w:szCs w:val="21"/>
                                        <w:lang w:val="en-US" w:eastAsia="zh-CN"/>
                                      </w:rPr>
                                    </w:pPr>
                                    <w:r>
                                      <w:rPr>
                                        <w:rFonts w:hint="eastAsia" w:ascii="Times New Roman" w:cs="Times New Roman"/>
                                        <w:sz w:val="21"/>
                                        <w:szCs w:val="21"/>
                                        <w:lang w:val="en-US" w:eastAsia="zh-CN"/>
                                      </w:rPr>
                                      <w:t>4.04</w:t>
                                    </w:r>
                                  </w:p>
                                </w:txbxContent>
                              </wps:txbx>
                              <wps:bodyPr vert="horz" wrap="square" lIns="91439" tIns="45719" rIns="91439" bIns="45719" anchor="t" anchorCtr="0" upright="1"/>
                            </wps:wsp>
                            <wps:wsp>
                              <wps:cNvPr id="44" name="自选图形 124"/>
                              <wps:cNvCnPr/>
                              <wps:spPr>
                                <a:xfrm>
                                  <a:off x="1141777" y="614042"/>
                                  <a:ext cx="2661815" cy="1039207"/>
                                </a:xfrm>
                                <a:prstGeom prst="bentConnector3">
                                  <a:avLst>
                                    <a:gd name="adj1" fmla="val 310"/>
                                  </a:avLst>
                                </a:prstGeom>
                                <a:ln w="12700" cap="flat" cmpd="sng">
                                  <a:solidFill>
                                    <a:srgbClr val="000000"/>
                                  </a:solidFill>
                                  <a:prstDash val="dashDot"/>
                                  <a:miter/>
                                  <a:headEnd type="none" w="med" len="med"/>
                                  <a:tailEnd type="triangle" w="med" len="med"/>
                                </a:ln>
                              </wps:spPr>
                              <wps:bodyPr/>
                            </wps:wsp>
                            <wps:wsp>
                              <wps:cNvPr id="45" name="直线 126"/>
                              <wps:cNvCnPr/>
                              <wps:spPr>
                                <a:xfrm>
                                  <a:off x="2968619" y="446152"/>
                                  <a:ext cx="857497" cy="0"/>
                                </a:xfrm>
                                <a:prstGeom prst="line">
                                  <a:avLst/>
                                </a:prstGeom>
                                <a:ln w="9525" cap="flat" cmpd="sng">
                                  <a:solidFill>
                                    <a:srgbClr val="000000"/>
                                  </a:solidFill>
                                  <a:prstDash val="solid"/>
                                  <a:headEnd type="none" w="med" len="med"/>
                                  <a:tailEnd type="triangle" w="med" len="med"/>
                                </a:ln>
                              </wps:spPr>
                              <wps:bodyPr upright="1"/>
                            </wps:wsp>
                            <wps:wsp>
                              <wps:cNvPr id="46" name="自选图形 127"/>
                              <wps:cNvCnPr/>
                              <wps:spPr>
                                <a:xfrm flipV="1">
                                  <a:off x="3995441" y="161672"/>
                                  <a:ext cx="200393" cy="157785"/>
                                </a:xfrm>
                                <a:prstGeom prst="curvedConnector3">
                                  <a:avLst>
                                    <a:gd name="adj1" fmla="val 50315"/>
                                  </a:avLst>
                                </a:prstGeom>
                                <a:ln w="9525" cap="flat" cmpd="sng">
                                  <a:solidFill>
                                    <a:srgbClr val="000000"/>
                                  </a:solidFill>
                                  <a:prstDash val="dashDot"/>
                                  <a:headEnd type="none" w="med" len="med"/>
                                  <a:tailEnd type="triangle" w="med" len="med"/>
                                </a:ln>
                              </wps:spPr>
                              <wps:bodyPr/>
                            </wps:wsp>
                          </wpc:wpc>
                        </a:graphicData>
                      </a:graphic>
                    </wp:inline>
                  </w:drawing>
                </mc:Choice>
                <mc:Fallback>
                  <w:pict>
                    <v:group id="画布 63" o:spid="_x0000_s1026" o:spt="203" style="height:216.85pt;width:419pt;" coordsize="5321300,2753995" editas="canvas" o:gfxdata="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">
                      <o:lock v:ext="edit" aspectratio="f"/>
                      <v:shape id="画布 63" o:spid="_x0000_s1026" style="position:absolute;left:0;top:0;height:2753995;width:5321300;" filled="f" stroked="f" coordsize="21600,21600" o:gfxdata="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">
                        <v:fill on="f" focussize="0,0"/>
                        <v:stroke on="f"/>
                        <v:imagedata o:title=""/>
                        <o:lock v:ext="edit" aspectratio="t"/>
                      </v:shape>
                      <v:shape id="文本框 8" o:spid="_x0000_s1026" o:spt="202" type="#_x0000_t202" style="position:absolute;left:1693247;top:251057;height:308575;width:660988;" filled="f" stroked="f" coordsize="21600,21600" o:gfxdata="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Zk0cNNgAAAAFAQAADwAA&#10;AAAAAAABACAAAAAiAAAAZHJzL2Rvd25yZXYueG1sUEsBAhQAFAAAAAgAh07iQFsE/PbdAQAAlgMA&#10;AA4AAAAAAAAAAQAgAAAAJwEAAGRycy9lMm9Eb2MueG1sUEsFBgAAAAAGAAYAWQEAAHYFAAAAAA==&#10;">
                        <v:fill on="f" focussize="0,0"/>
                        <v:stroke on="f" weight="1.25pt"/>
                        <v:imagedata o:title=""/>
                        <o:lock v:ext="edit" aspectratio="f"/>
                        <v:textbox>
                          <w:txbxContent>
                            <w:p w14:paraId="75470A72">
                              <w:pPr>
                                <w:jc w:val="center"/>
                              </w:pPr>
                              <w:r>
                                <w:rPr>
                                  <w:rFonts w:hint="eastAsia"/>
                                  <w:sz w:val="21"/>
                                  <w:szCs w:val="21"/>
                                  <w:lang w:eastAsia="zh-CN"/>
                                </w:rPr>
                                <w:t>软水</w:t>
                              </w:r>
                            </w:p>
                          </w:txbxContent>
                        </v:textbox>
                      </v:shape>
                      <v:shape id="文本框 1053" o:spid="_x0000_s1026" o:spt="202" type="#_x0000_t202" style="position:absolute;left:2327826;top:349770;height:278262;width:609724;" fillcolor="#FFFFFF" filled="t" stroked="t" coordsize="21600,21600" o:gfxdata="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CSR5w51QAAAAUBAAAPAAAAAAAAAAEAIAAAACIAAABkcnMvZG93bnJldi54&#10;bWxQSwECFAAUAAAACACHTuJAjoy8GjYCAAB3BAAADgAAAAAAAAABACAAAAAkAQAAZHJzL2Uyb0Rv&#10;Yy54bWxQSwUGAAAAAAYABgBZAQAAzAUAAAAA&#10;">
                        <v:fill on="t" focussize="0,0"/>
                        <v:stroke color="#000000" joinstyle="miter"/>
                        <v:imagedata o:title=""/>
                        <o:lock v:ext="edit" aspectratio="f"/>
                        <v:textbox>
                          <w:txbxContent>
                            <w:p w14:paraId="726C3BCB">
                              <w:pPr>
                                <w:jc w:val="center"/>
                                <w:rPr>
                                  <w:rFonts w:hint="eastAsia" w:eastAsia="宋体"/>
                                  <w:sz w:val="21"/>
                                  <w:szCs w:val="21"/>
                                  <w:lang w:eastAsia="zh-CN"/>
                                </w:rPr>
                              </w:pPr>
                              <w:r>
                                <w:rPr>
                                  <w:rFonts w:hint="eastAsia"/>
                                  <w:sz w:val="21"/>
                                  <w:szCs w:val="21"/>
                                  <w:lang w:eastAsia="zh-CN"/>
                                </w:rPr>
                                <w:t>锅炉</w:t>
                              </w:r>
                            </w:p>
                          </w:txbxContent>
                        </v:textbox>
                      </v:shape>
                      <v:shape id="文本框 91" o:spid="_x0000_s1026" o:spt="202" type="#_x0000_t202" style="position:absolute;left:4195835;top:27982;height:266603;width:981772;" filled="f" stroked="f" coordsize="21600,21600" o:gfxdata="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LKrn&#10;idQAAAAFAQAADwAAAAAAAAABACAAAAAiAAAAZHJzL2Rvd25yZXYueG1sUEsBAhQAFAAAAAgAh07i&#10;QPwNrEztAQAAwAMAAA4AAAAAAAAAAQAgAAAAIwEAAGRycy9lMm9Eb2MueG1sUEsFBgAAAAAGAAYA&#10;WQEAAIIFAAAAAA==&#10;">
                        <v:fill on="f" focussize="0,0"/>
                        <v:stroke on="f"/>
                        <v:imagedata o:title=""/>
                        <o:lock v:ext="edit" aspectratio="f"/>
                        <v:textbox inset="7.19992125984252pt,3.59992125984252pt,7.19992125984252pt,3.59992125984252pt">
                          <w:txbxContent>
                            <w:p w14:paraId="4C7605F2">
                              <w:pP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color w:val="000000"/>
                                  <w:sz w:val="21"/>
                                  <w:szCs w:val="21"/>
                                </w:rPr>
                                <w:t>蒸发</w:t>
                              </w:r>
                              <w:r>
                                <w:rPr>
                                  <w:rFonts w:hint="default" w:ascii="Times New Roman" w:hAnsi="Times New Roman" w:cs="Times New Roman"/>
                                  <w:color w:val="000000"/>
                                  <w:sz w:val="21"/>
                                  <w:szCs w:val="21"/>
                                  <w:lang w:eastAsia="zh-CN"/>
                                </w:rPr>
                                <w:t>损耗</w:t>
                              </w:r>
                              <w:r>
                                <w:rPr>
                                  <w:rFonts w:hint="eastAsia" w:ascii="Times New Roman" w:cs="Times New Roman"/>
                                  <w:color w:val="000000"/>
                                  <w:sz w:val="21"/>
                                  <w:szCs w:val="21"/>
                                  <w:lang w:val="en-US" w:eastAsia="zh-CN"/>
                                </w:rPr>
                                <w:t>12.8</w:t>
                              </w:r>
                            </w:p>
                          </w:txbxContent>
                        </v:textbox>
                      </v:shape>
                      <v:shape id="文本框 86" o:spid="_x0000_s1026" o:spt="202" type="#_x0000_t202" style="position:absolute;left:112624;top:499006;height:296139;width:504090;" filled="f" stroked="f" coordsize="21600,21600" o:gfxdata="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AsqueJ&#10;1AAAAAUBAAAPAAAAAAAAAAEAIAAAACIAAABkcnMvZG93bnJldi54bWxQSwECFAAUAAAACACHTuJA&#10;51oMIewBAADAAwAADgAAAAAAAAABACAAAAAjAQAAZHJzL2Uyb0RvYy54bWxQSwUGAAAAAAYABgBZ&#10;AQAAgQUAAAAA&#10;">
                        <v:fill on="f" focussize="0,0"/>
                        <v:stroke on="f"/>
                        <v:imagedata o:title=""/>
                        <o:lock v:ext="edit" aspectratio="f"/>
                        <v:textbox inset="7.19992125984252pt,3.59992125984252pt,7.19992125984252pt,3.59992125984252pt">
                          <w:txbxContent>
                            <w:p w14:paraId="59487E7E">
                              <w:pPr>
                                <w:jc w:val="center"/>
                                <w:rPr>
                                  <w:rFonts w:hint="default" w:ascii="Times New Roman" w:hAnsi="Times New Roman" w:eastAsia="宋体" w:cs="Times New Roman"/>
                                  <w:sz w:val="21"/>
                                  <w:szCs w:val="21"/>
                                  <w:lang w:val="en-US" w:eastAsia="zh-CN"/>
                                </w:rPr>
                              </w:pPr>
                              <w:r>
                                <w:rPr>
                                  <w:rFonts w:hint="eastAsia" w:ascii="Times New Roman" w:cs="Times New Roman"/>
                                  <w:sz w:val="21"/>
                                  <w:szCs w:val="21"/>
                                  <w:lang w:val="en-US" w:eastAsia="zh-CN"/>
                                </w:rPr>
                                <w:t>16.84</w:t>
                              </w:r>
                            </w:p>
                          </w:txbxContent>
                        </v:textbox>
                      </v:shape>
                      <v:shape id="自选图形 15" o:spid="_x0000_s1026" o:spt="32" type="#_x0000_t32" style="position:absolute;left:1725869;top:491233;height:5441;width:601957;" filled="f" stroked="t" coordsize="21600,21600" o:gfxdata="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uqanCtUAAAAFAQAADwAAAAAAAAABACAAAAAi&#10;AAAAZHJzL2Rvd25yZXYueG1sUEsBAhQAFAAAAAgAh07iQNAd0CsNAgAA9wMAAA4AAAAAAAAAAQAg&#10;AAAAJAEAAGRycy9lMm9Eb2MueG1sUEsFBgAAAAAGAAYAWQEAAKMFAAAAAA==&#10;">
                        <v:fill on="f" focussize="0,0"/>
                        <v:stroke weight="1.25pt" color="#000000" joinstyle="round" endarrow="block"/>
                        <v:imagedata o:title=""/>
                        <o:lock v:ext="edit" aspectratio="f"/>
                      </v:shape>
                      <v:shape id="文本框 1053" o:spid="_x0000_s1026" o:spt="202" type="#_x0000_t202" style="position:absolute;left:707591;top:335780;height:267380;width:1019055;" fillcolor="#FFFFFF" filled="t" stroked="t" coordsize="21600,21600" o:gfxdata="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CSR5w51QAAAAUBAAAPAAAAAAAAAAEAIAAAACIAAABkcnMvZG93bnJldi54&#10;bWxQSwECFAAUAAAACACHTuJAdIoMsjYCAAB3BAAADgAAAAAAAAABACAAAAAkAQAAZHJzL2Uyb0Rv&#10;Yy54bWxQSwUGAAAAAAYABgBZAQAAzAUAAAAA&#10;">
                        <v:fill on="t" focussize="0,0"/>
                        <v:stroke color="#000000" joinstyle="miter"/>
                        <v:imagedata o:title=""/>
                        <o:lock v:ext="edit" aspectratio="f"/>
                        <v:textbox>
                          <w:txbxContent>
                            <w:p w14:paraId="1AA0E60C">
                              <w:pPr>
                                <w:rPr>
                                  <w:rFonts w:hint="eastAsia" w:eastAsia="宋体"/>
                                  <w:lang w:eastAsia="zh-CN"/>
                                </w:rPr>
                              </w:pPr>
                              <w:r>
                                <w:rPr>
                                  <w:rFonts w:hint="eastAsia"/>
                                  <w:sz w:val="21"/>
                                  <w:szCs w:val="21"/>
                                  <w:lang w:eastAsia="zh-CN"/>
                                </w:rPr>
                                <w:t>软水制备系统</w:t>
                              </w:r>
                            </w:p>
                          </w:txbxContent>
                        </v:textbox>
                      </v:shape>
                      <v:shape id="文本框 8" o:spid="_x0000_s1026" o:spt="202" type="#_x0000_t202" style="position:absolute;left:3745865;top:2279650;height:474345;width:1258570;" filled="f" stroked="f" coordsize="21600,21600" o:gfxdata="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Zk0cNNgAAAAFAQAA&#10;DwAAAAAAAAABACAAAAAiAAAAZHJzL2Rvd25yZXYueG1sUEsBAhQAFAAAAAgAh07iQDmGE1rgAQAA&#10;mAMAAA4AAAAAAAAAAQAgAAAAJwEAAGRycy9lMm9Eb2MueG1sUEsFBgAAAAAGAAYAWQEAAHkFAAAA&#10;AA==&#10;">
                        <v:fill on="f" focussize="0,0"/>
                        <v:stroke on="f" weight="1.25pt"/>
                        <v:imagedata o:title=""/>
                        <o:lock v:ext="edit" aspectratio="f"/>
                        <v:textbox>
                          <w:txbxContent>
                            <w:p w14:paraId="56D6A602">
                              <w:pPr>
                                <w:jc w:val="center"/>
                                <w:rPr>
                                  <w:rFonts w:hint="default"/>
                                  <w:lang w:val="en-US"/>
                                </w:rPr>
                              </w:pPr>
                              <w:r>
                                <w:rPr>
                                  <w:rFonts w:hint="eastAsia"/>
                                  <w:sz w:val="21"/>
                                  <w:szCs w:val="21"/>
                                  <w:lang w:val="en-US" w:eastAsia="zh-CN"/>
                                </w:rPr>
                                <w:t>泾河新城第二污水处理厂</w:t>
                              </w:r>
                            </w:p>
                          </w:txbxContent>
                        </v:textbox>
                      </v:shape>
                      <v:shape id="文本框 1053" o:spid="_x0000_s1026" o:spt="202" type="#_x0000_t202" style="position:absolute;left:3803592;top:1519558;height:267380;width:1131679;" fillcolor="#FFFFFF" filled="t" stroked="t" coordsize="21600,21600" o:gfxdata="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kkecOdUAAAAFAQAADwAAAAAAAAABACAAAAAiAAAAZHJzL2Rvd25yZXYu&#10;eG1sUEsBAhQAFAAAAAgAh07iQB142cw3AgAAeQQAAA4AAAAAAAAAAQAgAAAAJAEAAGRycy9lMm9E&#10;b2MueG1sUEsFBgAAAAAGAAYAWQEAAM0FAAAAAA==&#10;">
                        <v:fill on="t" focussize="0,0"/>
                        <v:stroke color="#000000" joinstyle="miter"/>
                        <v:imagedata o:title=""/>
                        <o:lock v:ext="edit" aspectratio="f"/>
                        <v:textbox>
                          <w:txbxContent>
                            <w:p w14:paraId="591B7FC9">
                              <w:pPr>
                                <w:jc w:val="center"/>
                                <w:rPr>
                                  <w:rFonts w:hint="default" w:eastAsia="宋体"/>
                                  <w:lang w:val="en-US" w:eastAsia="zh-CN"/>
                                </w:rPr>
                              </w:pPr>
                              <w:r>
                                <w:rPr>
                                  <w:rFonts w:hint="eastAsia"/>
                                  <w:sz w:val="21"/>
                                  <w:szCs w:val="21"/>
                                  <w:lang w:eastAsia="zh-CN"/>
                                </w:rPr>
                                <w:t>厂区</w:t>
                              </w:r>
                              <w:r>
                                <w:rPr>
                                  <w:rFonts w:hint="eastAsia"/>
                                  <w:sz w:val="21"/>
                                  <w:szCs w:val="21"/>
                                  <w:lang w:val="en-US" w:eastAsia="zh-CN"/>
                                </w:rPr>
                                <w:t>污水处理站</w:t>
                              </w:r>
                            </w:p>
                          </w:txbxContent>
                        </v:textbox>
                      </v:shape>
                      <v:shape id="自选图形 15" o:spid="_x0000_s1026" o:spt="32" type="#_x0000_t32" style="position:absolute;left:4369820;top:1786939;height:505224;width:5437;" filled="f" stroked="t" coordsize="21600,21600" o:gfxdata="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BQuMoc1gAAAAUBAAAPAAAAAAAAAAEA&#10;IAAAACIAAABkcnMvZG93bnJldi54bWxQSwECFAAUAAAACACHTuJAJRn7XBECAAD6AwAADgAAAAAA&#10;AAABACAAAAAlAQAAZHJzL2Uyb0RvYy54bWxQSwUGAAAAAAYABgBZAQAAqAUAAAAA&#10;">
                        <v:fill on="f" focussize="0,0"/>
                        <v:stroke weight="1.25pt" color="#000000" joinstyle="round" dashstyle="dashDot" endarrow="block"/>
                        <v:imagedata o:title=""/>
                        <o:lock v:ext="edit" aspectratio="f"/>
                      </v:shape>
                      <v:shape id="自选图形 15" o:spid="_x0000_s1026" o:spt="32" type="#_x0000_t32" style="position:absolute;left:106410;top:488124;height:0;width:597297;" filled="f" stroked="t" coordsize="21600,21600" o:gfxdata="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LqmpwrVAAAABQEAAA8AAAAAAAAAAQAgAAAAIgAA&#10;AGRycy9kb3ducmV2LnhtbFBLAQIUABQAAAAIAIdO4kAihqeECwIAAPMDAAAOAAAAAAAAAAEAIAAA&#10;ACQBAABkcnMvZTJvRG9jLnhtbFBLBQYAAAAABgAGAFkBAAChBQAAAAA=&#10;">
                        <v:fill on="f" focussize="0,0"/>
                        <v:stroke weight="1.25pt" color="#000000" joinstyle="round" endarrow="block"/>
                        <v:imagedata o:title=""/>
                        <o:lock v:ext="edit" aspectratio="f"/>
                      </v:shape>
                      <v:shape id="文本框 8" o:spid="_x0000_s1026" o:spt="202" type="#_x0000_t202" style="position:absolute;left:91653;top:223853;height:304689;width:667201;" filled="f" stroked="f" coordsize="21600,21600" o:gfxdata="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BmTRw02AAAAAUBAAAP&#10;AAAAAAAAAAEAIAAAACIAAABkcnMvZG93bnJldi54bWxQSwECFAAUAAAACACHTuJAvVi+9t8BAACU&#10;AwAADgAAAAAAAAABACAAAAAnAQAAZHJzL2Uyb0RvYy54bWxQSwUGAAAAAAYABgBZAQAAeAUAAAAA&#10;">
                        <v:fill on="f" focussize="0,0"/>
                        <v:stroke on="f" weight="1.25pt"/>
                        <v:imagedata o:title=""/>
                        <o:lock v:ext="edit" aspectratio="f"/>
                        <v:textbox>
                          <w:txbxContent>
                            <w:p w14:paraId="475ED2D0">
                              <w:pPr>
                                <w:rPr>
                                  <w:sz w:val="21"/>
                                  <w:szCs w:val="21"/>
                                </w:rPr>
                              </w:pPr>
                              <w:r>
                                <w:rPr>
                                  <w:rFonts w:hint="eastAsia"/>
                                  <w:sz w:val="21"/>
                                  <w:szCs w:val="21"/>
                                  <w:lang w:eastAsia="zh-CN"/>
                                </w:rPr>
                                <w:t>自来水</w:t>
                              </w:r>
                            </w:p>
                          </w:txbxContent>
                        </v:textbox>
                      </v:shape>
                      <v:shape id="文本框 8" o:spid="_x0000_s1026" o:spt="202" type="#_x0000_t202" style="position:absolute;left:2030343;top:1365659;height:304689;width:745650;" filled="f" stroked="f" coordsize="21600,21600" o:gfxdata="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BmTRw02AAAAAUBAAAP&#10;AAAAAAAAAAEAIAAAACIAAABkcnMvZG93bnJldi54bWxQSwECFAAUAAAACACHTuJATIZiF98BAACX&#10;AwAADgAAAAAAAAABACAAAAAnAQAAZHJzL2Uyb0RvYy54bWxQSwUGAAAAAAYABgBZAQAAeAUAAAAA&#10;">
                        <v:fill on="f" focussize="0,0"/>
                        <v:stroke on="f" weight="1.25pt"/>
                        <v:imagedata o:title=""/>
                        <o:lock v:ext="edit" aspectratio="f"/>
                        <v:textbox>
                          <w:txbxContent>
                            <w:p w14:paraId="49BF95A3">
                              <w:pPr>
                                <w:rPr>
                                  <w:rFonts w:hint="default" w:ascii="Times New Roman" w:hAnsi="Times New Roman" w:cs="Times New Roman"/>
                                  <w:lang w:val="en-US"/>
                                </w:rPr>
                              </w:pPr>
                              <w:r>
                                <w:rPr>
                                  <w:rFonts w:hint="default" w:ascii="Times New Roman" w:hAnsi="Times New Roman" w:cs="Times New Roman"/>
                                  <w:sz w:val="21"/>
                                  <w:szCs w:val="21"/>
                                  <w:lang w:eastAsia="zh-CN"/>
                                </w:rPr>
                                <w:t>浓水</w:t>
                              </w:r>
                              <w:r>
                                <w:rPr>
                                  <w:rFonts w:hint="eastAsia" w:ascii="Times New Roman" w:cs="Times New Roman"/>
                                  <w:sz w:val="21"/>
                                  <w:szCs w:val="21"/>
                                  <w:lang w:val="en-US" w:eastAsia="zh-CN"/>
                                </w:rPr>
                                <w:t>0.84</w:t>
                              </w:r>
                            </w:p>
                          </w:txbxContent>
                        </v:textbox>
                      </v:shape>
                      <v:shape id="文本框 86" o:spid="_x0000_s1026" o:spt="202" type="#_x0000_t202" style="position:absolute;left:1755384;top:443820;height:292253;width:495547;" filled="f" stroked="f" coordsize="21600,21600" o:gfxdata="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Cyq&#10;54nUAAAABQEAAA8AAAAAAAAAAQAgAAAAIgAAAGRycy9kb3ducmV2LnhtbFBLAQIUABQAAAAIAIdO&#10;4kCyZOYv7gEAAMEDAAAOAAAAAAAAAAEAIAAAACMBAABkcnMvZTJvRG9jLnhtbFBLBQYAAAAABgAG&#10;AFkBAACDBQAAAAA=&#10;">
                        <v:fill on="f" focussize="0,0"/>
                        <v:stroke on="f"/>
                        <v:imagedata o:title=""/>
                        <o:lock v:ext="edit" aspectratio="f"/>
                        <v:textbox inset="7.19992125984252pt,3.59992125984252pt,7.19992125984252pt,3.59992125984252pt">
                          <w:txbxContent>
                            <w:p w14:paraId="4F0FBB52">
                              <w:pPr>
                                <w:jc w:val="center"/>
                                <w:rPr>
                                  <w:rFonts w:hint="default" w:ascii="Times New Roman" w:hAnsi="Times New Roman" w:eastAsia="宋体" w:cs="Times New Roman"/>
                                  <w:sz w:val="21"/>
                                  <w:szCs w:val="21"/>
                                  <w:lang w:val="en-US" w:eastAsia="zh-CN"/>
                                </w:rPr>
                              </w:pPr>
                              <w:r>
                                <w:rPr>
                                  <w:rFonts w:hint="eastAsia" w:ascii="Times New Roman" w:cs="Times New Roman"/>
                                  <w:sz w:val="21"/>
                                  <w:szCs w:val="21"/>
                                  <w:lang w:val="en-US" w:eastAsia="zh-CN"/>
                                </w:rPr>
                                <w:t>16</w:t>
                              </w:r>
                            </w:p>
                          </w:txbxContent>
                        </v:textbox>
                      </v:shape>
                      <v:shape id="文本框 1053" o:spid="_x0000_s1026" o:spt="202" type="#_x0000_t202" style="position:absolute;left:3836991;top:350548;height:266603;width:1064881;" fillcolor="#FFFFFF" filled="t" stroked="t" coordsize="21600,21600" o:gfxdata="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CSR5w51QAAAAUBAAAPAAAAAAAAAAEAIAAAACIAAABkcnMvZG93bnJl&#10;di54bWxQSwECFAAUAAAACACHTuJASl1P8jkCAAB4BAAADgAAAAAAAAABACAAAAAkAQAAZHJzL2Uy&#10;b0RvYy54bWxQSwUGAAAAAAYABgBZAQAAzwUAAAAA&#10;">
                        <v:fill on="t" focussize="0,0"/>
                        <v:stroke color="#000000" joinstyle="miter"/>
                        <v:imagedata o:title=""/>
                        <o:lock v:ext="edit" aspectratio="f"/>
                        <v:textbox>
                          <w:txbxContent>
                            <w:p w14:paraId="29A38BE3">
                              <w:pPr>
                                <w:jc w:val="center"/>
                                <w:rPr>
                                  <w:rFonts w:hint="eastAsia" w:eastAsia="宋体"/>
                                  <w:sz w:val="21"/>
                                  <w:szCs w:val="21"/>
                                  <w:lang w:eastAsia="zh-CN"/>
                                </w:rPr>
                              </w:pPr>
                              <w:r>
                                <w:rPr>
                                  <w:rFonts w:hint="eastAsia"/>
                                  <w:sz w:val="21"/>
                                  <w:szCs w:val="21"/>
                                  <w:lang w:eastAsia="zh-CN"/>
                                </w:rPr>
                                <w:t>生产车间</w:t>
                              </w:r>
                            </w:p>
                          </w:txbxContent>
                        </v:textbox>
                      </v:shape>
                      <v:shape id="自选图形 15" o:spid="_x0000_s1026" o:spt="32" type="#_x0000_t32" style="position:absolute;left:4369043;top:617151;height:897744;width:6990;" filled="f" stroked="t" coordsize="21600,21600" o:gfxdata="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C6pqcK1QAAAAUBAAAPAAAAAAAAAAEAIAAAACIA&#10;AABkcnMvZG93bnJldi54bWxQSwECFAAUAAAACACHTuJAdNnKWwwCAAD3AwAADgAAAAAAAAABACAA&#10;AAAkAQAAZHJzL2Uyb0RvYy54bWxQSwUGAAAAAAYABgBZAQAAogUAAAAA&#10;">
                        <v:fill on="f" focussize="0,0"/>
                        <v:stroke weight="1.25pt" color="#000000" joinstyle="round" endarrow="block"/>
                        <v:imagedata o:title=""/>
                        <o:lock v:ext="edit" aspectratio="f"/>
                      </v:shape>
                      <v:shape id="文本框 8" o:spid="_x0000_s1026" o:spt="202" type="#_x0000_t202" style="position:absolute;left:3085127;top:219190;height:258830;width:761961;" filled="f" stroked="f" coordsize="21600,21600" o:gfxdata="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BmTRw02AAAAAUBAAAP&#10;AAAAAAAAAAEAIAAAACIAAABkcnMvZG93bnJldi54bWxQSwECFAAUAAAACACHTuJABeWZyN8BAACW&#10;AwAADgAAAAAAAAABACAAAAAnAQAAZHJzL2Uyb0RvYy54bWxQSwUGAAAAAAYABgBZAQAAeAUAAAAA&#10;">
                        <v:fill on="f" focussize="0,0"/>
                        <v:stroke on="f" weight="1.25pt"/>
                        <v:imagedata o:title=""/>
                        <o:lock v:ext="edit" aspectratio="f"/>
                        <v:textbox>
                          <w:txbxContent>
                            <w:p w14:paraId="16519975">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sz w:val="21"/>
                                  <w:szCs w:val="21"/>
                                  <w:lang w:val="en-US"/>
                                </w:rPr>
                              </w:pPr>
                              <w:r>
                                <w:rPr>
                                  <w:rFonts w:hint="eastAsia"/>
                                  <w:sz w:val="21"/>
                                  <w:szCs w:val="21"/>
                                  <w:lang w:eastAsia="zh-CN"/>
                                </w:rPr>
                                <w:t>蒸汽</w:t>
                              </w:r>
                              <w:r>
                                <w:rPr>
                                  <w:rFonts w:hint="eastAsia" w:ascii="Times New Roman" w:cs="Times New Roman"/>
                                  <w:sz w:val="21"/>
                                  <w:szCs w:val="21"/>
                                  <w:lang w:val="en-US" w:eastAsia="zh-CN"/>
                                </w:rPr>
                                <w:t>16</w:t>
                              </w:r>
                            </w:p>
                          </w:txbxContent>
                        </v:textbox>
                      </v:shape>
                      <v:shape id="文本框 86" o:spid="_x0000_s1026" o:spt="202" type="#_x0000_t202" style="position:absolute;left:4299915;top:969253;height:292253;width:493993;" filled="f" stroked="f" coordsize="21600,21600" o:gfxdata="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LKrn&#10;idQAAAAFAQAADwAAAAAAAAABACAAAAAiAAAAZHJzL2Rvd25yZXYueG1sUEsBAhQAFAAAAAgAh07i&#10;QB3zpHTtAQAAwQMAAA4AAAAAAAAAAQAgAAAAIwEAAGRycy9lMm9Eb2MueG1sUEsFBgAAAAAGAAYA&#10;WQEAAIIFAAAAAA==&#10;">
                        <v:fill on="f" focussize="0,0"/>
                        <v:stroke on="f"/>
                        <v:imagedata o:title=""/>
                        <o:lock v:ext="edit" aspectratio="f"/>
                        <v:textbox inset="7.19992125984252pt,3.59992125984252pt,7.19992125984252pt,3.59992125984252pt">
                          <w:txbxContent>
                            <w:p w14:paraId="45403E92">
                              <w:pPr>
                                <w:jc w:val="center"/>
                                <w:rPr>
                                  <w:rFonts w:hint="default" w:ascii="Times New Roman" w:hAnsi="Times New Roman" w:eastAsia="宋体" w:cs="Times New Roman"/>
                                  <w:sz w:val="21"/>
                                  <w:szCs w:val="21"/>
                                  <w:lang w:val="en-US" w:eastAsia="zh-CN"/>
                                </w:rPr>
                              </w:pPr>
                              <w:r>
                                <w:rPr>
                                  <w:rFonts w:hint="eastAsia" w:ascii="Times New Roman" w:cs="Times New Roman"/>
                                  <w:sz w:val="21"/>
                                  <w:szCs w:val="21"/>
                                  <w:lang w:val="en-US" w:eastAsia="zh-CN"/>
                                </w:rPr>
                                <w:t>3.2</w:t>
                              </w:r>
                            </w:p>
                          </w:txbxContent>
                        </v:textbox>
                      </v:shape>
                      <v:shape id="文本框 86" o:spid="_x0000_s1026" o:spt="202" type="#_x0000_t202" style="position:absolute;left:4315449;top:1829688;height:291475;width:494770;" filled="f" stroked="f" coordsize="21600,21600" o:gfxdata="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As&#10;queJ1AAAAAUBAAAPAAAAAAAAAAEAIAAAACIAAABkcnMvZG93bnJldi54bWxQSwECFAAUAAAACACH&#10;TuJA1uvKxe8BAADCAwAADgAAAAAAAAABACAAAAAjAQAAZHJzL2Uyb0RvYy54bWxQSwUGAAAAAAYA&#10;BgBZAQAAhAUAAAAA&#10;">
                        <v:fill on="f" focussize="0,0"/>
                        <v:stroke on="f"/>
                        <v:imagedata o:title=""/>
                        <o:lock v:ext="edit" aspectratio="f"/>
                        <v:textbox inset="7.19992125984252pt,3.59992125984252pt,7.19992125984252pt,3.59992125984252pt">
                          <w:txbxContent>
                            <w:p w14:paraId="5CF22110">
                              <w:pPr>
                                <w:jc w:val="center"/>
                                <w:rPr>
                                  <w:rFonts w:hint="default" w:ascii="Times New Roman" w:hAnsi="Times New Roman" w:eastAsia="宋体" w:cs="Times New Roman"/>
                                  <w:sz w:val="21"/>
                                  <w:szCs w:val="21"/>
                                  <w:lang w:val="en-US" w:eastAsia="zh-CN"/>
                                </w:rPr>
                              </w:pPr>
                              <w:r>
                                <w:rPr>
                                  <w:rFonts w:hint="eastAsia" w:ascii="Times New Roman" w:cs="Times New Roman"/>
                                  <w:sz w:val="21"/>
                                  <w:szCs w:val="21"/>
                                  <w:lang w:val="en-US" w:eastAsia="zh-CN"/>
                                </w:rPr>
                                <w:t>4.04</w:t>
                              </w:r>
                            </w:p>
                          </w:txbxContent>
                        </v:textbox>
                      </v:shape>
                      <v:shape id="自选图形 124" o:spid="_x0000_s1026" o:spt="34" type="#_x0000_t34" style="position:absolute;left:1141777;top:614042;height:1039207;width:2661815;" filled="f" stroked="t" coordsize="21600,21600" o:gfxdata="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DJ+mdm1wAAAAUBAAAPAAAAAAAAAAEAIAAAACIAAABkcnMvZG93bnJldi54bWxQSwECFAAU&#10;AAAACACHTuJA+hXBbisCAAAvBAAADgAAAAAAAAABACAAAAAmAQAAZHJzL2Uyb0RvYy54bWxQSwUG&#10;AAAAAAYABgBZAQAAwwUAAAAA&#10;" adj="67">
                        <v:fill on="f" focussize="0,0"/>
                        <v:stroke weight="1pt" color="#000000" joinstyle="miter" dashstyle="dashDot" endarrow="block"/>
                        <v:imagedata o:title=""/>
                        <o:lock v:ext="edit" aspectratio="f"/>
                      </v:shape>
                      <v:line id="直线 126" o:spid="_x0000_s1026" o:spt="20" style="position:absolute;left:2968619;top:446152;height:0;width:857497;" filled="f" stroked="t" coordsize="21600,21600" o:gfxdata="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QNskWdYAAAAFAQAADwAAAAAAAAABACAAAAAiAAAAZHJzL2Rvd25y&#10;ZXYueG1sUEsBAhQAFAAAAAgAh07iQCfha9sAAgAA7AMAAA4AAAAAAAAAAQAgAAAAJQEAAGRycy9l&#10;Mm9Eb2MueG1sUEsFBgAAAAAGAAYAWQEAAJcFAAAAAA==&#10;">
                        <v:fill on="f" focussize="0,0"/>
                        <v:stroke color="#000000" joinstyle="round" endarrow="block"/>
                        <v:imagedata o:title=""/>
                        <o:lock v:ext="edit" aspectratio="f"/>
                      </v:line>
                      <v:shape id="自选图形 127" o:spid="_x0000_s1026" o:spt="38" type="#_x0000_t38" style="position:absolute;left:3995441;top:161672;flip:y;height:157785;width:200393;" filled="f" stroked="t" coordsize="21600,21600" o:gfxdata="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sMhS7dMAAAAFAQAADwAAAAAAAAABACAAAAAiAAAAZHJzL2Rvd25yZXYueG1sUEsBAhQAFAAA&#10;AAgAh07iQOyjC34tAgAAMAQAAA4AAAAAAAAAAQAgAAAAIgEAAGRycy9lMm9Eb2MueG1sUEsFBgAA&#10;AAAGAAYAWQEAAMEFAAAAAA==&#10;" adj="10868">
                        <v:fill on="f" focussize="0,0"/>
                        <v:stroke color="#000000" joinstyle="round" dashstyle="dashDot" endarrow="block"/>
                        <v:imagedata o:title=""/>
                        <o:lock v:ext="edit" aspectratio="f"/>
                      </v:shape>
                      <w10:wrap type="none"/>
                      <w10:anchorlock/>
                    </v:group>
                  </w:pict>
                </mc:Fallback>
              </mc:AlternateContent>
            </w:r>
          </w:p>
          <w:p w14:paraId="4BD5829A">
            <w:pPr>
              <w:pStyle w:val="12"/>
              <w:autoSpaceDE w:val="0"/>
              <w:autoSpaceDN w:val="0"/>
              <w:jc w:val="center"/>
              <w:rPr>
                <w:rFonts w:hint="default" w:ascii="Times New Roman" w:hAnsi="Times New Roman" w:eastAsia="宋体" w:cs="Times New Roman"/>
                <w:b/>
                <w:color w:val="000000" w:themeColor="text1"/>
                <w:sz w:val="21"/>
                <w:szCs w:val="21"/>
                <w:lang w:val="en-US" w:eastAsia="zh-CN"/>
                <w14:textFill>
                  <w14:solidFill>
                    <w14:schemeClr w14:val="tx1"/>
                  </w14:solidFill>
                </w14:textFill>
              </w:rPr>
            </w:pPr>
            <w:r>
              <w:t xml:space="preserve">图 </w:t>
            </w:r>
            <w:r>
              <w:fldChar w:fldCharType="begin"/>
            </w:r>
            <w:r>
              <w:instrText xml:space="preserve"> SEQ 图 \* ARABIC </w:instrText>
            </w:r>
            <w:r>
              <w:fldChar w:fldCharType="separate"/>
            </w:r>
            <w:r>
              <w:t>3</w:t>
            </w:r>
            <w:r>
              <w:fldChar w:fldCharType="end"/>
            </w:r>
            <w:r>
              <w:rPr>
                <w:rFonts w:hint="default" w:ascii="Times New Roman" w:hAnsi="Times New Roman" w:eastAsia="宋体" w:cs="Times New Roman"/>
                <w:b/>
                <w:color w:val="000000" w:themeColor="text1"/>
                <w:sz w:val="21"/>
                <w:szCs w:val="21"/>
                <w:lang w:val="en-US" w:eastAsia="zh-CN"/>
                <w14:textFill>
                  <w14:solidFill>
                    <w14:schemeClr w14:val="tx1"/>
                  </w14:solidFill>
                </w14:textFill>
              </w:rPr>
              <w:t>本项目</w:t>
            </w:r>
            <w:r>
              <w:rPr>
                <w:rFonts w:hint="eastAsia" w:ascii="Times New Roman" w:hAnsi="Times New Roman" w:eastAsia="宋体" w:cs="Times New Roman"/>
                <w:b/>
                <w:color w:val="000000" w:themeColor="text1"/>
                <w:sz w:val="21"/>
                <w:szCs w:val="21"/>
                <w:lang w:val="en-US" w:eastAsia="zh-CN"/>
                <w14:textFill>
                  <w14:solidFill>
                    <w14:schemeClr w14:val="tx1"/>
                  </w14:solidFill>
                </w14:textFill>
              </w:rPr>
              <w:t>水平衡图</w:t>
            </w:r>
            <w:r>
              <w:rPr>
                <w:rFonts w:hint="default" w:ascii="Times New Roman" w:hAnsi="Times New Roman" w:eastAsia="宋体" w:cs="Times New Roman"/>
                <w:b/>
                <w:color w:val="000000" w:themeColor="text1"/>
                <w:sz w:val="21"/>
                <w:szCs w:val="21"/>
                <w:lang w:val="en-US" w:eastAsia="zh-CN"/>
                <w14:textFill>
                  <w14:solidFill>
                    <w14:schemeClr w14:val="tx1"/>
                  </w14:solidFill>
                </w14:textFill>
              </w:rPr>
              <w:t xml:space="preserve">      单位</w:t>
            </w:r>
            <w:r>
              <w:rPr>
                <w:rFonts w:hint="eastAsia" w:ascii="Times New Roman" w:hAnsi="Times New Roman" w:eastAsia="宋体" w:cs="Times New Roman"/>
                <w:b/>
                <w:color w:val="000000" w:themeColor="text1"/>
                <w:sz w:val="21"/>
                <w:szCs w:val="21"/>
                <w:lang w:val="en-US" w:eastAsia="zh-CN"/>
                <w14:textFill>
                  <w14:solidFill>
                    <w14:schemeClr w14:val="tx1"/>
                  </w14:solidFill>
                </w14:textFill>
              </w:rPr>
              <w:t>：</w:t>
            </w:r>
            <w:r>
              <w:rPr>
                <w:rFonts w:hint="default" w:ascii="Times New Roman" w:hAnsi="Times New Roman" w:eastAsia="宋体" w:cs="Times New Roman"/>
                <w:b/>
                <w:color w:val="000000" w:themeColor="text1"/>
                <w:sz w:val="21"/>
                <w:szCs w:val="21"/>
                <w:lang w:val="en-US" w:eastAsia="zh-CN"/>
                <w14:textFill>
                  <w14:solidFill>
                    <w14:schemeClr w14:val="tx1"/>
                  </w14:solidFill>
                </w14:textFill>
              </w:rPr>
              <w:t>m</w:t>
            </w:r>
            <w:r>
              <w:rPr>
                <w:rFonts w:hint="default" w:ascii="Times New Roman" w:hAnsi="Times New Roman" w:eastAsia="宋体" w:cs="Times New Roman"/>
                <w:b/>
                <w:color w:val="000000" w:themeColor="text1"/>
                <w:sz w:val="21"/>
                <w:szCs w:val="21"/>
                <w:vertAlign w:val="superscript"/>
                <w:lang w:val="en-US" w:eastAsia="zh-CN"/>
                <w14:textFill>
                  <w14:solidFill>
                    <w14:schemeClr w14:val="tx1"/>
                  </w14:solidFill>
                </w14:textFill>
              </w:rPr>
              <w:t>3</w:t>
            </w:r>
            <w:r>
              <w:rPr>
                <w:rFonts w:hint="default" w:ascii="Times New Roman" w:hAnsi="Times New Roman" w:eastAsia="宋体" w:cs="Times New Roman"/>
                <w:b/>
                <w:color w:val="000000" w:themeColor="text1"/>
                <w:sz w:val="21"/>
                <w:szCs w:val="21"/>
                <w:lang w:val="en-US" w:eastAsia="zh-CN"/>
                <w14:textFill>
                  <w14:solidFill>
                    <w14:schemeClr w14:val="tx1"/>
                  </w14:solidFill>
                </w14:textFill>
              </w:rPr>
              <w:t>/d</w:t>
            </w:r>
          </w:p>
          <w:p w14:paraId="32077CD4">
            <w:pPr>
              <w:keepNext w:val="0"/>
              <w:keepLines w:val="0"/>
              <w:pageBreakBefore w:val="0"/>
              <w:widowControl w:val="0"/>
              <w:kinsoku/>
              <w:wordWrap/>
              <w:overflowPunct/>
              <w:topLinePunct w:val="0"/>
              <w:autoSpaceDE/>
              <w:autoSpaceDN/>
              <w:bidi w:val="0"/>
              <w:adjustRightInd/>
              <w:snapToGrid/>
              <w:spacing w:before="157" w:beforeLines="50" w:line="360" w:lineRule="auto"/>
              <w:ind w:firstLine="482"/>
              <w:textAlignment w:val="auto"/>
              <w:rPr>
                <w:rFonts w:hint="default" w:ascii="Times New Roman" w:hAnsi="Times New Roman" w:eastAsia="宋体" w:cs="Times New Roman"/>
                <w:color w:val="000000" w:themeColor="text1"/>
                <w:sz w:val="24"/>
                <w:lang w:eastAsia="zh-CN"/>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w:t>
            </w:r>
            <w:r>
              <w:rPr>
                <w:rFonts w:hint="default" w:ascii="Times New Roman" w:hAnsi="Times New Roman" w:cs="Times New Roman"/>
                <w:color w:val="000000" w:themeColor="text1"/>
                <w:sz w:val="24"/>
                <w:lang w:val="en-US" w:eastAsia="zh-CN"/>
                <w14:textFill>
                  <w14:solidFill>
                    <w14:schemeClr w14:val="tx1"/>
                  </w14:solidFill>
                </w14:textFill>
              </w:rPr>
              <w:t>2</w:t>
            </w:r>
            <w:r>
              <w:rPr>
                <w:rFonts w:hint="default" w:ascii="Times New Roman" w:hAnsi="Times New Roman" w:cs="Times New Roman"/>
                <w:color w:val="000000" w:themeColor="text1"/>
                <w:sz w:val="24"/>
                <w14:textFill>
                  <w14:solidFill>
                    <w14:schemeClr w14:val="tx1"/>
                  </w14:solidFill>
                </w14:textFill>
              </w:rPr>
              <w:t>）废水</w:t>
            </w:r>
            <w:r>
              <w:rPr>
                <w:rFonts w:hint="default" w:ascii="Times New Roman" w:hAnsi="Times New Roman" w:cs="Times New Roman"/>
                <w:color w:val="000000" w:themeColor="text1"/>
                <w:sz w:val="24"/>
                <w:lang w:eastAsia="zh-CN"/>
                <w14:textFill>
                  <w14:solidFill>
                    <w14:schemeClr w14:val="tx1"/>
                  </w14:solidFill>
                </w14:textFill>
              </w:rPr>
              <w:t>达标</w:t>
            </w:r>
            <w:r>
              <w:rPr>
                <w:rFonts w:hint="default" w:ascii="Times New Roman" w:hAnsi="Times New Roman" w:cs="Times New Roman"/>
                <w:color w:val="000000" w:themeColor="text1"/>
                <w:sz w:val="24"/>
                <w14:textFill>
                  <w14:solidFill>
                    <w14:schemeClr w14:val="tx1"/>
                  </w14:solidFill>
                </w14:textFill>
              </w:rPr>
              <w:t>排放</w:t>
            </w:r>
            <w:r>
              <w:rPr>
                <w:rFonts w:hint="default" w:ascii="Times New Roman" w:hAnsi="Times New Roman" w:cs="Times New Roman"/>
                <w:color w:val="000000" w:themeColor="text1"/>
                <w:sz w:val="24"/>
                <w:lang w:eastAsia="zh-CN"/>
                <w14:textFill>
                  <w14:solidFill>
                    <w14:schemeClr w14:val="tx1"/>
                  </w14:solidFill>
                </w14:textFill>
              </w:rPr>
              <w:t>分析</w:t>
            </w:r>
          </w:p>
          <w:p w14:paraId="053DB55A">
            <w:pPr>
              <w:adjustRightInd w:val="0"/>
              <w:snapToGrid w:val="0"/>
              <w:spacing w:line="360" w:lineRule="auto"/>
              <w:ind w:firstLine="480" w:firstLineChars="200"/>
              <w:rPr>
                <w:rFonts w:hint="eastAsia" w:ascii="Times New Roman" w:cs="Times New Roman"/>
                <w:color w:val="000000" w:themeColor="text1"/>
                <w:sz w:val="24"/>
                <w:lang w:eastAsia="zh-CN"/>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由于本项目厂区员工人数不发生变化，因此厂区职工生活污水产排量不发生变化</w:t>
            </w:r>
            <w:r>
              <w:rPr>
                <w:rFonts w:hint="eastAsia" w:ascii="Times New Roman" w:cs="Times New Roman"/>
                <w:color w:val="000000" w:themeColor="text1"/>
                <w:sz w:val="24"/>
                <w:lang w:eastAsia="zh-CN"/>
                <w14:textFill>
                  <w14:solidFill>
                    <w14:schemeClr w14:val="tx1"/>
                  </w14:solidFill>
                </w14:textFill>
              </w:rPr>
              <w:t>。</w:t>
            </w:r>
          </w:p>
          <w:p w14:paraId="735BA097">
            <w:pPr>
              <w:adjustRightInd w:val="0"/>
              <w:snapToGrid w:val="0"/>
              <w:spacing w:line="360" w:lineRule="auto"/>
              <w:ind w:firstLine="480" w:firstLineChars="200"/>
              <w:rPr>
                <w:rFonts w:hint="eastAsia" w:ascii="Times New Roman" w:cs="Times New Roman"/>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根据</w:t>
            </w:r>
            <w:r>
              <w:rPr>
                <w:rFonts w:hint="eastAsia" w:ascii="Times New Roman" w:cs="Times New Roman"/>
                <w:color w:val="000000" w:themeColor="text1"/>
                <w:sz w:val="24"/>
                <w:lang w:val="en-US" w:eastAsia="zh-CN"/>
                <w14:textFill>
                  <w14:solidFill>
                    <w14:schemeClr w14:val="tx1"/>
                  </w14:solidFill>
                </w14:textFill>
              </w:rPr>
              <w:t>水平衡可知</w:t>
            </w:r>
            <w:r>
              <w:rPr>
                <w:rFonts w:hint="default" w:ascii="Times New Roman" w:hAnsi="Times New Roman" w:cs="Times New Roman"/>
                <w:color w:val="000000" w:themeColor="text1"/>
                <w:sz w:val="24"/>
                <w14:textFill>
                  <w14:solidFill>
                    <w14:schemeClr w14:val="tx1"/>
                  </w14:solidFill>
                </w14:textFill>
              </w:rPr>
              <w:t>，</w:t>
            </w:r>
            <w:r>
              <w:rPr>
                <w:rFonts w:hint="eastAsia" w:ascii="Times New Roman" w:hAnsi="Times New Roman" w:cs="Times New Roman"/>
                <w:b w:val="0"/>
                <w:bCs/>
                <w:color w:val="000000" w:themeColor="text1"/>
                <w:sz w:val="24"/>
                <w:lang w:val="en-US" w:eastAsia="zh-CN"/>
                <w14:textFill>
                  <w14:solidFill>
                    <w14:schemeClr w14:val="tx1"/>
                  </w14:solidFill>
                </w14:textFill>
              </w:rPr>
              <w:t>本项目废水</w:t>
            </w:r>
            <w:r>
              <w:rPr>
                <w:rFonts w:hint="default" w:ascii="Times New Roman" w:hAnsi="Times New Roman" w:cs="Times New Roman"/>
                <w:b w:val="0"/>
                <w:bCs/>
                <w:color w:val="000000" w:themeColor="text1"/>
                <w:sz w:val="24"/>
                <w:lang w:val="en-US" w:eastAsia="zh-CN"/>
                <w14:textFill>
                  <w14:solidFill>
                    <w14:schemeClr w14:val="tx1"/>
                  </w14:solidFill>
                </w14:textFill>
              </w:rPr>
              <w:t>排放量为</w:t>
            </w:r>
            <w:r>
              <w:rPr>
                <w:rFonts w:hint="eastAsia" w:ascii="Times New Roman" w:cs="Times New Roman"/>
                <w:color w:val="000000" w:themeColor="text1"/>
                <w:kern w:val="0"/>
                <w:sz w:val="24"/>
                <w:lang w:val="en-US" w:eastAsia="zh-CN"/>
                <w14:textFill>
                  <w14:solidFill>
                    <w14:schemeClr w14:val="tx1"/>
                  </w14:solidFill>
                </w14:textFill>
              </w:rPr>
              <w:t>4.04</w:t>
            </w:r>
            <w:r>
              <w:rPr>
                <w:rFonts w:hint="default" w:ascii="Times New Roman" w:hAnsi="Times New Roman" w:cs="Times New Roman"/>
                <w:color w:val="000000" w:themeColor="text1"/>
                <w:kern w:val="0"/>
                <w:sz w:val="24"/>
                <w14:textFill>
                  <w14:solidFill>
                    <w14:schemeClr w14:val="tx1"/>
                  </w14:solidFill>
                </w14:textFill>
              </w:rPr>
              <w:t>m</w:t>
            </w:r>
            <w:r>
              <w:rPr>
                <w:rFonts w:hint="default" w:ascii="Times New Roman" w:hAnsi="Times New Roman" w:cs="Times New Roman"/>
                <w:color w:val="000000" w:themeColor="text1"/>
                <w:kern w:val="0"/>
                <w:sz w:val="24"/>
                <w:vertAlign w:val="superscript"/>
                <w14:textFill>
                  <w14:solidFill>
                    <w14:schemeClr w14:val="tx1"/>
                  </w14:solidFill>
                </w14:textFill>
              </w:rPr>
              <w:t>3</w:t>
            </w:r>
            <w:r>
              <w:rPr>
                <w:rFonts w:hint="default" w:ascii="Times New Roman" w:hAnsi="Times New Roman" w:cs="Times New Roman"/>
                <w:color w:val="000000" w:themeColor="text1"/>
                <w:kern w:val="0"/>
                <w:sz w:val="24"/>
                <w14:textFill>
                  <w14:solidFill>
                    <w14:schemeClr w14:val="tx1"/>
                  </w14:solidFill>
                </w14:textFill>
              </w:rPr>
              <w:t>/d</w:t>
            </w:r>
            <w:r>
              <w:rPr>
                <w:rFonts w:hint="default" w:ascii="Times New Roman" w:hAnsi="Times New Roman" w:cs="Times New Roman"/>
                <w:color w:val="000000" w:themeColor="text1"/>
                <w:sz w:val="24"/>
                <w14:textFill>
                  <w14:solidFill>
                    <w14:schemeClr w14:val="tx1"/>
                  </w14:solidFill>
                </w14:textFill>
              </w:rPr>
              <w:t>，</w:t>
            </w:r>
            <w:r>
              <w:rPr>
                <w:rFonts w:hint="eastAsia" w:ascii="Times New Roman" w:hAnsi="Times New Roman" w:cs="Times New Roman"/>
                <w:color w:val="000000" w:themeColor="text1"/>
                <w:sz w:val="24"/>
                <w:lang w:val="en-US" w:eastAsia="zh-CN"/>
                <w14:textFill>
                  <w14:solidFill>
                    <w14:schemeClr w14:val="tx1"/>
                  </w14:solidFill>
                </w14:textFill>
              </w:rPr>
              <w:t>排放的废水主要为软水制备系统反冲洗废水、蒸汽冷凝水，全厂废水排放量为</w:t>
            </w:r>
            <w:r>
              <w:rPr>
                <w:rFonts w:hint="eastAsia" w:ascii="Times New Roman" w:cs="Times New Roman"/>
                <w:color w:val="000000" w:themeColor="text1"/>
                <w:sz w:val="24"/>
                <w:lang w:val="en-US" w:eastAsia="zh-CN"/>
                <w14:textFill>
                  <w14:solidFill>
                    <w14:schemeClr w14:val="tx1"/>
                  </w14:solidFill>
                </w14:textFill>
              </w:rPr>
              <w:t>21.2613</w:t>
            </w:r>
            <w:r>
              <w:rPr>
                <w:rFonts w:hint="eastAsia" w:ascii="Times New Roman" w:hAnsi="Times New Roman" w:cs="Times New Roman"/>
                <w:color w:val="000000" w:themeColor="text1"/>
                <w:sz w:val="24"/>
                <w:lang w:val="en-US" w:eastAsia="zh-CN"/>
                <w14:textFill>
                  <w14:solidFill>
                    <w14:schemeClr w14:val="tx1"/>
                  </w14:solidFill>
                </w14:textFill>
              </w:rPr>
              <w:t>m</w:t>
            </w:r>
            <w:r>
              <w:rPr>
                <w:rFonts w:hint="eastAsia" w:ascii="Times New Roman" w:hAnsi="Times New Roman" w:cs="Times New Roman"/>
                <w:color w:val="000000" w:themeColor="text1"/>
                <w:sz w:val="24"/>
                <w:vertAlign w:val="superscript"/>
                <w:lang w:val="en-US" w:eastAsia="zh-CN"/>
                <w14:textFill>
                  <w14:solidFill>
                    <w14:schemeClr w14:val="tx1"/>
                  </w14:solidFill>
                </w14:textFill>
              </w:rPr>
              <w:t>3</w:t>
            </w:r>
            <w:r>
              <w:rPr>
                <w:rFonts w:hint="eastAsia" w:ascii="Times New Roman" w:hAnsi="Times New Roman" w:cs="Times New Roman"/>
                <w:color w:val="000000" w:themeColor="text1"/>
                <w:sz w:val="24"/>
                <w:lang w:val="en-US" w:eastAsia="zh-CN"/>
                <w14:textFill>
                  <w14:solidFill>
                    <w14:schemeClr w14:val="tx1"/>
                  </w14:solidFill>
                </w14:textFill>
              </w:rPr>
              <w:t>/d，排入厂区</w:t>
            </w:r>
            <w:r>
              <w:rPr>
                <w:rFonts w:hint="eastAsia" w:ascii="Times New Roman" w:cs="Times New Roman"/>
                <w:color w:val="000000" w:themeColor="text1"/>
                <w:sz w:val="24"/>
                <w:lang w:val="en-US" w:eastAsia="zh-CN"/>
                <w14:textFill>
                  <w14:solidFill>
                    <w14:schemeClr w14:val="tx1"/>
                  </w14:solidFill>
                </w14:textFill>
              </w:rPr>
              <w:t>污水处理站达标处理后排入泾河新城第二污水处理厂深度处理后排放。</w:t>
            </w:r>
          </w:p>
          <w:p w14:paraId="5E1771DE">
            <w:pPr>
              <w:spacing w:line="360" w:lineRule="auto"/>
              <w:ind w:firstLine="480"/>
              <w:rPr>
                <w:rFonts w:hint="default" w:ascii="Times New Roman" w:hAnsi="Times New Roman" w:cs="Times New Roman"/>
                <w:color w:val="000000" w:themeColor="text1"/>
                <w:szCs w:val="24"/>
                <w:highlight w:val="yellow"/>
                <w:lang w:val="en-US" w:eastAsia="zh-CN"/>
                <w14:textFill>
                  <w14:solidFill>
                    <w14:schemeClr w14:val="tx1"/>
                  </w14:solidFill>
                </w14:textFill>
              </w:rPr>
            </w:pPr>
            <w:r>
              <w:rPr>
                <w:rFonts w:hint="eastAsia" w:ascii="Times New Roman" w:cs="Times New Roman"/>
                <w:color w:val="000000" w:themeColor="text1"/>
                <w:szCs w:val="24"/>
                <w:highlight w:val="none"/>
                <w:lang w:val="en-US" w:eastAsia="zh-CN"/>
                <w14:textFill>
                  <w14:solidFill>
                    <w14:schemeClr w14:val="tx1"/>
                  </w14:solidFill>
                </w14:textFill>
              </w:rPr>
              <w:t>项目废水产排情况详见下表。</w:t>
            </w:r>
          </w:p>
          <w:p w14:paraId="7CF002EF">
            <w:pPr>
              <w:pStyle w:val="12"/>
              <w:rPr>
                <w:rFonts w:hint="default" w:ascii="Times New Roman" w:cs="Times New Roman"/>
                <w:color w:val="000000" w:themeColor="text1"/>
                <w:sz w:val="21"/>
                <w:szCs w:val="21"/>
                <w:highlight w:val="none"/>
                <w:lang w:val="en-US" w:eastAsia="zh-CN"/>
                <w14:textFill>
                  <w14:solidFill>
                    <w14:schemeClr w14:val="tx1"/>
                  </w14:solidFill>
                </w14:textFill>
              </w:rPr>
            </w:pPr>
            <w:r>
              <w:t xml:space="preserve">表 </w:t>
            </w:r>
            <w:r>
              <w:fldChar w:fldCharType="begin"/>
            </w:r>
            <w:r>
              <w:instrText xml:space="preserve"> SEQ 表 \* ARABIC </w:instrText>
            </w:r>
            <w:r>
              <w:fldChar w:fldCharType="separate"/>
            </w:r>
            <w:r>
              <w:t>18</w:t>
            </w:r>
            <w:r>
              <w:fldChar w:fldCharType="end"/>
            </w:r>
            <w:r>
              <w:rPr>
                <w:rFonts w:hint="eastAsia" w:ascii="Times New Roman" w:cs="Times New Roman"/>
                <w:color w:val="000000" w:themeColor="text1"/>
                <w:sz w:val="21"/>
                <w:szCs w:val="21"/>
                <w:highlight w:val="none"/>
                <w:lang w:val="en-US" w:eastAsia="zh-CN"/>
                <w14:textFill>
                  <w14:solidFill>
                    <w14:schemeClr w14:val="tx1"/>
                  </w14:solidFill>
                </w14:textFill>
              </w:rPr>
              <w:t>项目废水产排情况一览表</w:t>
            </w:r>
          </w:p>
          <w:tbl>
            <w:tblPr>
              <w:tblStyle w:val="25"/>
              <w:tblW w:w="4995"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86"/>
              <w:gridCol w:w="1171"/>
              <w:gridCol w:w="1081"/>
              <w:gridCol w:w="927"/>
              <w:gridCol w:w="943"/>
              <w:gridCol w:w="872"/>
              <w:gridCol w:w="1024"/>
              <w:gridCol w:w="858"/>
            </w:tblGrid>
            <w:tr w14:paraId="0DA3FA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589" w:type="pct"/>
                  <w:gridSpan w:val="2"/>
                  <w:vAlign w:val="center"/>
                </w:tcPr>
                <w:p w14:paraId="3454331C">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b/>
                      <w:bCs/>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b/>
                      <w:bCs/>
                      <w:color w:val="000000" w:themeColor="text1"/>
                      <w:sz w:val="21"/>
                      <w:szCs w:val="21"/>
                      <w:highlight w:val="none"/>
                      <w:vertAlign w:val="baseline"/>
                      <w:lang w:val="en-US" w:eastAsia="zh-CN"/>
                      <w14:textFill>
                        <w14:solidFill>
                          <w14:schemeClr w14:val="tx1"/>
                        </w14:solidFill>
                      </w14:textFill>
                    </w:rPr>
                    <w:t>项目</w:t>
                  </w:r>
                </w:p>
              </w:tc>
              <w:tc>
                <w:tcPr>
                  <w:tcW w:w="646" w:type="pct"/>
                  <w:vAlign w:val="center"/>
                </w:tcPr>
                <w:p w14:paraId="4ADEBF4E">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b/>
                      <w:bCs/>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b/>
                      <w:bCs/>
                      <w:color w:val="000000" w:themeColor="text1"/>
                      <w:sz w:val="21"/>
                      <w:szCs w:val="21"/>
                      <w:highlight w:val="none"/>
                      <w:vertAlign w:val="baseline"/>
                      <w:lang w:val="en-US" w:eastAsia="zh-CN"/>
                      <w14:textFill>
                        <w14:solidFill>
                          <w14:schemeClr w14:val="tx1"/>
                        </w14:solidFill>
                      </w14:textFill>
                    </w:rPr>
                    <w:t>pH</w:t>
                  </w:r>
                </w:p>
              </w:tc>
              <w:tc>
                <w:tcPr>
                  <w:tcW w:w="554" w:type="pct"/>
                  <w:vAlign w:val="center"/>
                </w:tcPr>
                <w:p w14:paraId="3B71048E">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b/>
                      <w:bCs/>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b/>
                      <w:bCs/>
                      <w:color w:val="000000" w:themeColor="text1"/>
                      <w:sz w:val="21"/>
                      <w:szCs w:val="21"/>
                      <w:highlight w:val="none"/>
                      <w:vertAlign w:val="baseline"/>
                      <w:lang w:val="en-US" w:eastAsia="zh-CN"/>
                      <w14:textFill>
                        <w14:solidFill>
                          <w14:schemeClr w14:val="tx1"/>
                        </w14:solidFill>
                      </w14:textFill>
                    </w:rPr>
                    <w:t>COD</w:t>
                  </w:r>
                </w:p>
              </w:tc>
              <w:tc>
                <w:tcPr>
                  <w:tcW w:w="564" w:type="pct"/>
                  <w:vAlign w:val="center"/>
                </w:tcPr>
                <w:p w14:paraId="6A513BE9">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b/>
                      <w:bCs/>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b/>
                      <w:bCs/>
                      <w:color w:val="000000" w:themeColor="text1"/>
                      <w:sz w:val="21"/>
                      <w:szCs w:val="21"/>
                      <w:highlight w:val="none"/>
                      <w:vertAlign w:val="baseline"/>
                      <w:lang w:val="en-US" w:eastAsia="zh-CN"/>
                      <w14:textFill>
                        <w14:solidFill>
                          <w14:schemeClr w14:val="tx1"/>
                        </w14:solidFill>
                      </w14:textFill>
                    </w:rPr>
                    <w:t>BOD</w:t>
                  </w:r>
                  <w:r>
                    <w:rPr>
                      <w:rFonts w:hint="eastAsia" w:ascii="Times New Roman" w:cs="Times New Roman"/>
                      <w:b/>
                      <w:bCs/>
                      <w:color w:val="000000" w:themeColor="text1"/>
                      <w:sz w:val="21"/>
                      <w:szCs w:val="21"/>
                      <w:highlight w:val="none"/>
                      <w:vertAlign w:val="subscript"/>
                      <w:lang w:val="en-US" w:eastAsia="zh-CN"/>
                      <w14:textFill>
                        <w14:solidFill>
                          <w14:schemeClr w14:val="tx1"/>
                        </w14:solidFill>
                      </w14:textFill>
                    </w:rPr>
                    <w:t>5</w:t>
                  </w:r>
                </w:p>
              </w:tc>
              <w:tc>
                <w:tcPr>
                  <w:tcW w:w="521" w:type="pct"/>
                  <w:vAlign w:val="center"/>
                </w:tcPr>
                <w:p w14:paraId="04EBCE00">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b/>
                      <w:bCs/>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b/>
                      <w:bCs/>
                      <w:color w:val="000000" w:themeColor="text1"/>
                      <w:sz w:val="21"/>
                      <w:szCs w:val="21"/>
                      <w:highlight w:val="none"/>
                      <w:vertAlign w:val="baseline"/>
                      <w:lang w:val="en-US" w:eastAsia="zh-CN"/>
                      <w14:textFill>
                        <w14:solidFill>
                          <w14:schemeClr w14:val="tx1"/>
                        </w14:solidFill>
                      </w14:textFill>
                    </w:rPr>
                    <w:t>SS</w:t>
                  </w:r>
                </w:p>
              </w:tc>
              <w:tc>
                <w:tcPr>
                  <w:tcW w:w="612" w:type="pct"/>
                  <w:vAlign w:val="center"/>
                </w:tcPr>
                <w:p w14:paraId="30D0F2DA">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b/>
                      <w:bCs/>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b/>
                      <w:bCs/>
                      <w:color w:val="000000" w:themeColor="text1"/>
                      <w:sz w:val="21"/>
                      <w:szCs w:val="21"/>
                      <w:highlight w:val="none"/>
                      <w:vertAlign w:val="baseline"/>
                      <w:lang w:val="en-US" w:eastAsia="zh-CN"/>
                      <w14:textFill>
                        <w14:solidFill>
                          <w14:schemeClr w14:val="tx1"/>
                        </w14:solidFill>
                      </w14:textFill>
                    </w:rPr>
                    <w:t>NH</w:t>
                  </w:r>
                  <w:r>
                    <w:rPr>
                      <w:rFonts w:hint="eastAsia" w:ascii="Times New Roman" w:cs="Times New Roman"/>
                      <w:b/>
                      <w:bCs/>
                      <w:color w:val="000000" w:themeColor="text1"/>
                      <w:sz w:val="21"/>
                      <w:szCs w:val="21"/>
                      <w:highlight w:val="none"/>
                      <w:vertAlign w:val="subscript"/>
                      <w:lang w:val="en-US" w:eastAsia="zh-CN"/>
                      <w14:textFill>
                        <w14:solidFill>
                          <w14:schemeClr w14:val="tx1"/>
                        </w14:solidFill>
                      </w14:textFill>
                    </w:rPr>
                    <w:t>3</w:t>
                  </w:r>
                  <w:r>
                    <w:rPr>
                      <w:rFonts w:hint="eastAsia" w:ascii="Times New Roman" w:cs="Times New Roman"/>
                      <w:b/>
                      <w:bCs/>
                      <w:color w:val="000000" w:themeColor="text1"/>
                      <w:sz w:val="21"/>
                      <w:szCs w:val="21"/>
                      <w:highlight w:val="none"/>
                      <w:vertAlign w:val="baseline"/>
                      <w:lang w:val="en-US" w:eastAsia="zh-CN"/>
                      <w14:textFill>
                        <w14:solidFill>
                          <w14:schemeClr w14:val="tx1"/>
                        </w14:solidFill>
                      </w14:textFill>
                    </w:rPr>
                    <w:t>-N</w:t>
                  </w:r>
                </w:p>
              </w:tc>
              <w:tc>
                <w:tcPr>
                  <w:tcW w:w="512" w:type="pct"/>
                  <w:vAlign w:val="center"/>
                </w:tcPr>
                <w:p w14:paraId="07991FDF">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b/>
                      <w:bCs/>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b/>
                      <w:bCs/>
                      <w:color w:val="000000" w:themeColor="text1"/>
                      <w:sz w:val="21"/>
                      <w:szCs w:val="21"/>
                      <w:highlight w:val="none"/>
                      <w:vertAlign w:val="baseline"/>
                      <w:lang w:val="en-US" w:eastAsia="zh-CN"/>
                      <w14:textFill>
                        <w14:solidFill>
                          <w14:schemeClr w14:val="tx1"/>
                        </w14:solidFill>
                      </w14:textFill>
                    </w:rPr>
                    <w:t>动植物油</w:t>
                  </w:r>
                </w:p>
              </w:tc>
            </w:tr>
            <w:tr w14:paraId="18FEEA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89" w:type="pct"/>
                  <w:vMerge w:val="restart"/>
                  <w:vAlign w:val="center"/>
                </w:tcPr>
                <w:p w14:paraId="076018E7">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现有项目生活废水</w:t>
                  </w:r>
                  <w:r>
                    <w:rPr>
                      <w:rFonts w:hint="eastAsia" w:ascii="Times New Roman" w:cs="Times New Roman"/>
                      <w:bCs/>
                      <w:color w:val="000000" w:themeColor="text1"/>
                      <w:sz w:val="21"/>
                      <w:szCs w:val="21"/>
                      <w:lang w:val="en-US" w:eastAsia="zh-CN"/>
                      <w14:textFill>
                        <w14:solidFill>
                          <w14:schemeClr w14:val="tx1"/>
                        </w14:solidFill>
                      </w14:textFill>
                    </w:rPr>
                    <w:t>240m</w:t>
                  </w:r>
                  <w:r>
                    <w:rPr>
                      <w:rFonts w:hint="eastAsia" w:ascii="Times New Roman" w:cs="Times New Roman"/>
                      <w:bCs/>
                      <w:color w:val="000000" w:themeColor="text1"/>
                      <w:sz w:val="21"/>
                      <w:szCs w:val="21"/>
                      <w:vertAlign w:val="superscript"/>
                      <w:lang w:val="en-US" w:eastAsia="zh-CN"/>
                      <w14:textFill>
                        <w14:solidFill>
                          <w14:schemeClr w14:val="tx1"/>
                        </w14:solidFill>
                      </w14:textFill>
                    </w:rPr>
                    <w:t>3</w:t>
                  </w:r>
                  <w:r>
                    <w:rPr>
                      <w:rFonts w:hint="eastAsia" w:ascii="Times New Roman" w:cs="Times New Roman"/>
                      <w:bCs/>
                      <w:color w:val="000000" w:themeColor="text1"/>
                      <w:sz w:val="21"/>
                      <w:szCs w:val="21"/>
                      <w:lang w:val="en-US" w:eastAsia="zh-CN"/>
                      <w14:textFill>
                        <w14:solidFill>
                          <w14:schemeClr w14:val="tx1"/>
                        </w14:solidFill>
                      </w14:textFill>
                    </w:rPr>
                    <w:t>/a</w:t>
                  </w:r>
                </w:p>
              </w:tc>
              <w:tc>
                <w:tcPr>
                  <w:tcW w:w="699" w:type="pct"/>
                  <w:vAlign w:val="center"/>
                </w:tcPr>
                <w:p w14:paraId="22F8B1BB">
                  <w:pPr>
                    <w:keepNext w:val="0"/>
                    <w:keepLines w:val="0"/>
                    <w:widowControl/>
                    <w:suppressLineNumbers w:val="0"/>
                    <w:jc w:val="center"/>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产生浓度</w:t>
                  </w:r>
                  <w:r>
                    <w:rPr>
                      <w:rFonts w:hint="default" w:ascii="Times New Roman" w:hAnsi="Times New Roman" w:eastAsia="宋体" w:cs="Times New Roman"/>
                      <w:color w:val="000000" w:themeColor="text1"/>
                      <w:kern w:val="0"/>
                      <w:sz w:val="20"/>
                      <w:szCs w:val="20"/>
                      <w:highlight w:val="none"/>
                      <w:lang w:val="en-US" w:eastAsia="zh-CN" w:bidi="ar"/>
                      <w14:textFill>
                        <w14:solidFill>
                          <w14:schemeClr w14:val="tx1"/>
                        </w14:solidFill>
                      </w14:textFill>
                    </w:rPr>
                    <w:t>mg/L</w:t>
                  </w:r>
                </w:p>
              </w:tc>
              <w:tc>
                <w:tcPr>
                  <w:tcW w:w="646" w:type="pct"/>
                  <w:vAlign w:val="center"/>
                </w:tcPr>
                <w:p w14:paraId="51206133">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6~9</w:t>
                  </w:r>
                </w:p>
              </w:tc>
              <w:tc>
                <w:tcPr>
                  <w:tcW w:w="554" w:type="pct"/>
                  <w:vAlign w:val="center"/>
                </w:tcPr>
                <w:p w14:paraId="41D7CBA8">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350</w:t>
                  </w:r>
                </w:p>
              </w:tc>
              <w:tc>
                <w:tcPr>
                  <w:tcW w:w="564" w:type="pct"/>
                  <w:vAlign w:val="center"/>
                </w:tcPr>
                <w:p w14:paraId="4252F00C">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250</w:t>
                  </w:r>
                </w:p>
              </w:tc>
              <w:tc>
                <w:tcPr>
                  <w:tcW w:w="521" w:type="pct"/>
                  <w:vAlign w:val="center"/>
                </w:tcPr>
                <w:p w14:paraId="14B43D7F">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300</w:t>
                  </w:r>
                </w:p>
              </w:tc>
              <w:tc>
                <w:tcPr>
                  <w:tcW w:w="612" w:type="pct"/>
                  <w:vAlign w:val="center"/>
                </w:tcPr>
                <w:p w14:paraId="74E65262">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35</w:t>
                  </w:r>
                </w:p>
              </w:tc>
              <w:tc>
                <w:tcPr>
                  <w:tcW w:w="512" w:type="pct"/>
                  <w:vAlign w:val="center"/>
                </w:tcPr>
                <w:p w14:paraId="41753A0E">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60</w:t>
                  </w:r>
                </w:p>
              </w:tc>
            </w:tr>
            <w:tr w14:paraId="4C7380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89" w:type="pct"/>
                  <w:vMerge w:val="continue"/>
                  <w:vAlign w:val="center"/>
                </w:tcPr>
                <w:p w14:paraId="73C071AF">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p>
              </w:tc>
              <w:tc>
                <w:tcPr>
                  <w:tcW w:w="699" w:type="pct"/>
                  <w:vAlign w:val="center"/>
                </w:tcPr>
                <w:p w14:paraId="48D40644">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产生量t/a</w:t>
                  </w:r>
                </w:p>
              </w:tc>
              <w:tc>
                <w:tcPr>
                  <w:tcW w:w="646" w:type="pct"/>
                  <w:vAlign w:val="center"/>
                </w:tcPr>
                <w:p w14:paraId="0A16D0F0">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w:t>
                  </w:r>
                </w:p>
              </w:tc>
              <w:tc>
                <w:tcPr>
                  <w:tcW w:w="554" w:type="pct"/>
                  <w:vAlign w:val="center"/>
                </w:tcPr>
                <w:p w14:paraId="6C3ED367">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0.084</w:t>
                  </w:r>
                </w:p>
              </w:tc>
              <w:tc>
                <w:tcPr>
                  <w:tcW w:w="564" w:type="pct"/>
                  <w:vAlign w:val="center"/>
                </w:tcPr>
                <w:p w14:paraId="7598926F">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0.06</w:t>
                  </w:r>
                </w:p>
              </w:tc>
              <w:tc>
                <w:tcPr>
                  <w:tcW w:w="521" w:type="pct"/>
                  <w:vAlign w:val="center"/>
                </w:tcPr>
                <w:p w14:paraId="34D10598">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0.072</w:t>
                  </w:r>
                </w:p>
              </w:tc>
              <w:tc>
                <w:tcPr>
                  <w:tcW w:w="612" w:type="pct"/>
                  <w:vAlign w:val="center"/>
                </w:tcPr>
                <w:p w14:paraId="4E1B51F1">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0.0084</w:t>
                  </w:r>
                </w:p>
              </w:tc>
              <w:tc>
                <w:tcPr>
                  <w:tcW w:w="512" w:type="pct"/>
                  <w:vAlign w:val="center"/>
                </w:tcPr>
                <w:p w14:paraId="3FCFC2B9">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0.0144</w:t>
                  </w:r>
                </w:p>
              </w:tc>
            </w:tr>
            <w:tr w14:paraId="783303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89" w:type="pct"/>
                  <w:vMerge w:val="restart"/>
                  <w:vAlign w:val="center"/>
                </w:tcPr>
                <w:p w14:paraId="68571131">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现有项目生产废水4926.4m</w:t>
                  </w:r>
                  <w:r>
                    <w:rPr>
                      <w:rFonts w:hint="eastAsia" w:ascii="Times New Roman" w:cs="Times New Roman"/>
                      <w:color w:val="000000" w:themeColor="text1"/>
                      <w:sz w:val="21"/>
                      <w:szCs w:val="21"/>
                      <w:highlight w:val="none"/>
                      <w:vertAlign w:val="superscript"/>
                      <w:lang w:val="en-US" w:eastAsia="zh-CN"/>
                      <w14:textFill>
                        <w14:solidFill>
                          <w14:schemeClr w14:val="tx1"/>
                        </w14:solidFill>
                      </w14:textFill>
                    </w:rPr>
                    <w:t>3</w:t>
                  </w: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/a</w:t>
                  </w:r>
                </w:p>
              </w:tc>
              <w:tc>
                <w:tcPr>
                  <w:tcW w:w="699" w:type="pct"/>
                  <w:vAlign w:val="center"/>
                </w:tcPr>
                <w:p w14:paraId="63478D07">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产生浓度</w:t>
                  </w:r>
                  <w:r>
                    <w:rPr>
                      <w:rFonts w:hint="default" w:ascii="Times New Roman" w:hAnsi="Times New Roman" w:eastAsia="宋体" w:cs="Times New Roman"/>
                      <w:color w:val="000000" w:themeColor="text1"/>
                      <w:kern w:val="0"/>
                      <w:sz w:val="20"/>
                      <w:szCs w:val="20"/>
                      <w:highlight w:val="none"/>
                      <w:lang w:val="en-US" w:eastAsia="zh-CN" w:bidi="ar"/>
                      <w14:textFill>
                        <w14:solidFill>
                          <w14:schemeClr w14:val="tx1"/>
                        </w14:solidFill>
                      </w14:textFill>
                    </w:rPr>
                    <w:t>mg/L</w:t>
                  </w:r>
                </w:p>
              </w:tc>
              <w:tc>
                <w:tcPr>
                  <w:tcW w:w="646" w:type="pct"/>
                  <w:vAlign w:val="center"/>
                </w:tcPr>
                <w:p w14:paraId="64AA8E76">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6~9</w:t>
                  </w:r>
                </w:p>
              </w:tc>
              <w:tc>
                <w:tcPr>
                  <w:tcW w:w="554" w:type="pct"/>
                  <w:vAlign w:val="center"/>
                </w:tcPr>
                <w:p w14:paraId="6D63AFBB">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1400</w:t>
                  </w:r>
                </w:p>
              </w:tc>
              <w:tc>
                <w:tcPr>
                  <w:tcW w:w="564" w:type="pct"/>
                  <w:vAlign w:val="center"/>
                </w:tcPr>
                <w:p w14:paraId="47B8397C">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750</w:t>
                  </w:r>
                </w:p>
              </w:tc>
              <w:tc>
                <w:tcPr>
                  <w:tcW w:w="521" w:type="pct"/>
                  <w:vAlign w:val="center"/>
                </w:tcPr>
                <w:p w14:paraId="044BEE89">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750</w:t>
                  </w:r>
                </w:p>
              </w:tc>
              <w:tc>
                <w:tcPr>
                  <w:tcW w:w="612" w:type="pct"/>
                  <w:vAlign w:val="center"/>
                </w:tcPr>
                <w:p w14:paraId="44613692">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47</w:t>
                  </w:r>
                </w:p>
              </w:tc>
              <w:tc>
                <w:tcPr>
                  <w:tcW w:w="512" w:type="pct"/>
                  <w:vAlign w:val="center"/>
                </w:tcPr>
                <w:p w14:paraId="19DBB93B">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65</w:t>
                  </w:r>
                </w:p>
              </w:tc>
            </w:tr>
            <w:tr w14:paraId="23B7A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89" w:type="pct"/>
                  <w:vMerge w:val="continue"/>
                  <w:vAlign w:val="center"/>
                </w:tcPr>
                <w:p w14:paraId="78EE79C5">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p>
              </w:tc>
              <w:tc>
                <w:tcPr>
                  <w:tcW w:w="699" w:type="pct"/>
                  <w:vAlign w:val="center"/>
                </w:tcPr>
                <w:p w14:paraId="00CD8CFE">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产生量t/a</w:t>
                  </w:r>
                </w:p>
              </w:tc>
              <w:tc>
                <w:tcPr>
                  <w:tcW w:w="646" w:type="pct"/>
                  <w:vAlign w:val="center"/>
                </w:tcPr>
                <w:p w14:paraId="502EC8F7">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w:t>
                  </w:r>
                </w:p>
              </w:tc>
              <w:tc>
                <w:tcPr>
                  <w:tcW w:w="554" w:type="pct"/>
                  <w:vAlign w:val="center"/>
                </w:tcPr>
                <w:p w14:paraId="6022038D">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6.9</w:t>
                  </w:r>
                </w:p>
              </w:tc>
              <w:tc>
                <w:tcPr>
                  <w:tcW w:w="564" w:type="pct"/>
                  <w:vAlign w:val="center"/>
                </w:tcPr>
                <w:p w14:paraId="3EB15A80">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3.69</w:t>
                  </w:r>
                </w:p>
              </w:tc>
              <w:tc>
                <w:tcPr>
                  <w:tcW w:w="521" w:type="pct"/>
                  <w:vAlign w:val="center"/>
                </w:tcPr>
                <w:p w14:paraId="29024D26">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3.69</w:t>
                  </w:r>
                </w:p>
              </w:tc>
              <w:tc>
                <w:tcPr>
                  <w:tcW w:w="612" w:type="pct"/>
                  <w:vAlign w:val="center"/>
                </w:tcPr>
                <w:p w14:paraId="4C665FEA">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0.23</w:t>
                  </w:r>
                </w:p>
              </w:tc>
              <w:tc>
                <w:tcPr>
                  <w:tcW w:w="512" w:type="pct"/>
                  <w:vAlign w:val="center"/>
                </w:tcPr>
                <w:p w14:paraId="03B8C776">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0.32</w:t>
                  </w:r>
                </w:p>
              </w:tc>
            </w:tr>
            <w:tr w14:paraId="5272A9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89" w:type="pct"/>
                  <w:vMerge w:val="restart"/>
                  <w:vAlign w:val="center"/>
                </w:tcPr>
                <w:p w14:paraId="5FABD86D">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本项目排水1212m</w:t>
                  </w:r>
                  <w:r>
                    <w:rPr>
                      <w:rFonts w:hint="eastAsia" w:ascii="Times New Roman" w:cs="Times New Roman"/>
                      <w:color w:val="000000" w:themeColor="text1"/>
                      <w:sz w:val="21"/>
                      <w:szCs w:val="21"/>
                      <w:highlight w:val="none"/>
                      <w:vertAlign w:val="superscript"/>
                      <w:lang w:val="en-US" w:eastAsia="zh-CN"/>
                      <w14:textFill>
                        <w14:solidFill>
                          <w14:schemeClr w14:val="tx1"/>
                        </w14:solidFill>
                      </w14:textFill>
                    </w:rPr>
                    <w:t>3</w:t>
                  </w: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/a</w:t>
                  </w:r>
                </w:p>
              </w:tc>
              <w:tc>
                <w:tcPr>
                  <w:tcW w:w="699" w:type="pct"/>
                  <w:vAlign w:val="center"/>
                </w:tcPr>
                <w:p w14:paraId="1C49EE10">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产生浓度</w:t>
                  </w:r>
                </w:p>
              </w:tc>
              <w:tc>
                <w:tcPr>
                  <w:tcW w:w="646" w:type="pct"/>
                  <w:vAlign w:val="center"/>
                </w:tcPr>
                <w:p w14:paraId="4E9DFC75">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w:t>
                  </w:r>
                </w:p>
              </w:tc>
              <w:tc>
                <w:tcPr>
                  <w:tcW w:w="554" w:type="pct"/>
                  <w:vAlign w:val="center"/>
                </w:tcPr>
                <w:p w14:paraId="66635485">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200</w:t>
                  </w:r>
                </w:p>
              </w:tc>
              <w:tc>
                <w:tcPr>
                  <w:tcW w:w="564" w:type="pct"/>
                  <w:vAlign w:val="center"/>
                </w:tcPr>
                <w:p w14:paraId="66F830FF">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w:t>
                  </w:r>
                </w:p>
              </w:tc>
              <w:tc>
                <w:tcPr>
                  <w:tcW w:w="521" w:type="pct"/>
                  <w:vAlign w:val="center"/>
                </w:tcPr>
                <w:p w14:paraId="29427C26">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100</w:t>
                  </w:r>
                </w:p>
              </w:tc>
              <w:tc>
                <w:tcPr>
                  <w:tcW w:w="612" w:type="pct"/>
                  <w:vAlign w:val="center"/>
                </w:tcPr>
                <w:p w14:paraId="77C9B443">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w:t>
                  </w:r>
                </w:p>
              </w:tc>
              <w:tc>
                <w:tcPr>
                  <w:tcW w:w="512" w:type="pct"/>
                  <w:vAlign w:val="center"/>
                </w:tcPr>
                <w:p w14:paraId="08B2BE5D">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w:t>
                  </w:r>
                </w:p>
              </w:tc>
            </w:tr>
            <w:tr w14:paraId="3D7E23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89" w:type="pct"/>
                  <w:vMerge w:val="continue"/>
                  <w:vAlign w:val="center"/>
                </w:tcPr>
                <w:p w14:paraId="18C372AF">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p>
              </w:tc>
              <w:tc>
                <w:tcPr>
                  <w:tcW w:w="699" w:type="pct"/>
                  <w:vAlign w:val="center"/>
                </w:tcPr>
                <w:p w14:paraId="06111621">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产生量</w:t>
                  </w:r>
                </w:p>
              </w:tc>
              <w:tc>
                <w:tcPr>
                  <w:tcW w:w="646" w:type="pct"/>
                  <w:vAlign w:val="center"/>
                </w:tcPr>
                <w:p w14:paraId="77101408">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w:t>
                  </w:r>
                </w:p>
              </w:tc>
              <w:tc>
                <w:tcPr>
                  <w:tcW w:w="554" w:type="pct"/>
                  <w:vAlign w:val="center"/>
                </w:tcPr>
                <w:p w14:paraId="16BF06D2">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0.24</w:t>
                  </w:r>
                </w:p>
              </w:tc>
              <w:tc>
                <w:tcPr>
                  <w:tcW w:w="564" w:type="pct"/>
                  <w:vAlign w:val="center"/>
                </w:tcPr>
                <w:p w14:paraId="4E4F4A3F">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w:t>
                  </w:r>
                </w:p>
              </w:tc>
              <w:tc>
                <w:tcPr>
                  <w:tcW w:w="521" w:type="pct"/>
                  <w:vAlign w:val="center"/>
                </w:tcPr>
                <w:p w14:paraId="1710743D">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0.12</w:t>
                  </w:r>
                </w:p>
              </w:tc>
              <w:tc>
                <w:tcPr>
                  <w:tcW w:w="612" w:type="pct"/>
                  <w:vAlign w:val="center"/>
                </w:tcPr>
                <w:p w14:paraId="3E00891C">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w:t>
                  </w:r>
                </w:p>
              </w:tc>
              <w:tc>
                <w:tcPr>
                  <w:tcW w:w="512" w:type="pct"/>
                  <w:vAlign w:val="center"/>
                </w:tcPr>
                <w:p w14:paraId="082CE511">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w:t>
                  </w:r>
                </w:p>
              </w:tc>
            </w:tr>
            <w:tr w14:paraId="0EB008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89" w:type="pct"/>
                  <w:vMerge w:val="restart"/>
                  <w:vAlign w:val="center"/>
                </w:tcPr>
                <w:p w14:paraId="1ACA3581">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综合废水6378.4m</w:t>
                  </w:r>
                  <w:r>
                    <w:rPr>
                      <w:rFonts w:hint="eastAsia" w:ascii="Times New Roman" w:cs="Times New Roman"/>
                      <w:color w:val="000000" w:themeColor="text1"/>
                      <w:sz w:val="21"/>
                      <w:szCs w:val="21"/>
                      <w:highlight w:val="none"/>
                      <w:vertAlign w:val="superscript"/>
                      <w:lang w:val="en-US" w:eastAsia="zh-CN"/>
                      <w14:textFill>
                        <w14:solidFill>
                          <w14:schemeClr w14:val="tx1"/>
                        </w14:solidFill>
                      </w14:textFill>
                    </w:rPr>
                    <w:t>3</w:t>
                  </w: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/a</w:t>
                  </w:r>
                </w:p>
              </w:tc>
              <w:tc>
                <w:tcPr>
                  <w:tcW w:w="699" w:type="pct"/>
                  <w:vAlign w:val="center"/>
                </w:tcPr>
                <w:p w14:paraId="365A73F3">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产生浓度</w:t>
                  </w:r>
                  <w:r>
                    <w:rPr>
                      <w:rFonts w:hint="default" w:ascii="Times New Roman" w:hAnsi="Times New Roman" w:eastAsia="宋体" w:cs="Times New Roman"/>
                      <w:color w:val="000000" w:themeColor="text1"/>
                      <w:kern w:val="0"/>
                      <w:sz w:val="20"/>
                      <w:szCs w:val="20"/>
                      <w:highlight w:val="none"/>
                      <w:lang w:val="en-US" w:eastAsia="zh-CN" w:bidi="ar"/>
                      <w14:textFill>
                        <w14:solidFill>
                          <w14:schemeClr w14:val="tx1"/>
                        </w14:solidFill>
                      </w14:textFill>
                    </w:rPr>
                    <w:t>mg/L</w:t>
                  </w:r>
                </w:p>
              </w:tc>
              <w:tc>
                <w:tcPr>
                  <w:tcW w:w="646" w:type="pct"/>
                  <w:vAlign w:val="center"/>
                </w:tcPr>
                <w:p w14:paraId="0FD78041">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6~9</w:t>
                  </w:r>
                </w:p>
              </w:tc>
              <w:tc>
                <w:tcPr>
                  <w:tcW w:w="554" w:type="pct"/>
                  <w:vAlign w:val="center"/>
                </w:tcPr>
                <w:p w14:paraId="0234BA03">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1132.57</w:t>
                  </w:r>
                </w:p>
              </w:tc>
              <w:tc>
                <w:tcPr>
                  <w:tcW w:w="564" w:type="pct"/>
                  <w:vAlign w:val="center"/>
                </w:tcPr>
                <w:p w14:paraId="47BCE755">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587.92</w:t>
                  </w:r>
                </w:p>
              </w:tc>
              <w:tc>
                <w:tcPr>
                  <w:tcW w:w="521" w:type="pct"/>
                  <w:vAlign w:val="center"/>
                </w:tcPr>
                <w:p w14:paraId="13148CF5">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608.62</w:t>
                  </w:r>
                </w:p>
              </w:tc>
              <w:tc>
                <w:tcPr>
                  <w:tcW w:w="612" w:type="pct"/>
                  <w:vAlign w:val="center"/>
                </w:tcPr>
                <w:p w14:paraId="56768C53">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37.38</w:t>
                  </w:r>
                </w:p>
              </w:tc>
              <w:tc>
                <w:tcPr>
                  <w:tcW w:w="512" w:type="pct"/>
                  <w:vAlign w:val="center"/>
                </w:tcPr>
                <w:p w14:paraId="7F8711F9">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52.43</w:t>
                  </w:r>
                </w:p>
              </w:tc>
            </w:tr>
            <w:tr w14:paraId="12E50C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89" w:type="pct"/>
                  <w:vMerge w:val="continue"/>
                  <w:vAlign w:val="center"/>
                </w:tcPr>
                <w:p w14:paraId="1FE618F1">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p>
              </w:tc>
              <w:tc>
                <w:tcPr>
                  <w:tcW w:w="699" w:type="pct"/>
                  <w:vAlign w:val="center"/>
                </w:tcPr>
                <w:p w14:paraId="6D566599">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产生量t/a</w:t>
                  </w:r>
                </w:p>
              </w:tc>
              <w:tc>
                <w:tcPr>
                  <w:tcW w:w="646" w:type="pct"/>
                  <w:vAlign w:val="center"/>
                </w:tcPr>
                <w:p w14:paraId="7501D84E">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w:t>
                  </w:r>
                </w:p>
              </w:tc>
              <w:tc>
                <w:tcPr>
                  <w:tcW w:w="554" w:type="pct"/>
                  <w:vAlign w:val="center"/>
                </w:tcPr>
                <w:p w14:paraId="1AF43C9E">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7.224</w:t>
                  </w:r>
                </w:p>
              </w:tc>
              <w:tc>
                <w:tcPr>
                  <w:tcW w:w="564" w:type="pct"/>
                  <w:vAlign w:val="center"/>
                </w:tcPr>
                <w:p w14:paraId="4F9F6E81">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3.75</w:t>
                  </w:r>
                </w:p>
              </w:tc>
              <w:tc>
                <w:tcPr>
                  <w:tcW w:w="521" w:type="pct"/>
                  <w:vAlign w:val="center"/>
                </w:tcPr>
                <w:p w14:paraId="0BA8453F">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3.882</w:t>
                  </w:r>
                </w:p>
              </w:tc>
              <w:tc>
                <w:tcPr>
                  <w:tcW w:w="612" w:type="pct"/>
                  <w:vAlign w:val="center"/>
                </w:tcPr>
                <w:p w14:paraId="12B14D22">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0.2384</w:t>
                  </w:r>
                </w:p>
              </w:tc>
              <w:tc>
                <w:tcPr>
                  <w:tcW w:w="512" w:type="pct"/>
                  <w:vAlign w:val="center"/>
                </w:tcPr>
                <w:p w14:paraId="2F578DED">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0.3344</w:t>
                  </w:r>
                </w:p>
              </w:tc>
            </w:tr>
            <w:tr w14:paraId="04CF1B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589" w:type="pct"/>
                  <w:gridSpan w:val="2"/>
                  <w:vAlign w:val="center"/>
                </w:tcPr>
                <w:p w14:paraId="595F1A71">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废水处理方式</w:t>
                  </w:r>
                </w:p>
              </w:tc>
              <w:tc>
                <w:tcPr>
                  <w:tcW w:w="3410" w:type="pct"/>
                  <w:gridSpan w:val="6"/>
                  <w:vAlign w:val="center"/>
                </w:tcPr>
                <w:p w14:paraId="7F6C742A">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cs="Times New Roman"/>
                      <w:color w:val="000000" w:themeColor="text1"/>
                      <w:sz w:val="21"/>
                      <w:szCs w:val="21"/>
                      <w:highlight w:val="none"/>
                      <w:vertAlign w:val="baseline"/>
                      <w:lang w:val="en-US" w:eastAsia="zh-CN"/>
                      <w14:textFill>
                        <w14:solidFill>
                          <w14:schemeClr w14:val="tx1"/>
                        </w14:solidFill>
                      </w14:textFill>
                    </w:rPr>
                    <w:t>隔油池+调节池+气浮装置+两级A/O+沉淀+除磷系统</w:t>
                  </w: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，设计规模50m</w:t>
                  </w:r>
                  <w:r>
                    <w:rPr>
                      <w:rFonts w:hint="eastAsia" w:ascii="Times New Roman" w:cs="Times New Roman"/>
                      <w:color w:val="000000" w:themeColor="text1"/>
                      <w:sz w:val="21"/>
                      <w:szCs w:val="21"/>
                      <w:highlight w:val="none"/>
                      <w:vertAlign w:val="superscript"/>
                      <w:lang w:val="en-US" w:eastAsia="zh-CN"/>
                      <w14:textFill>
                        <w14:solidFill>
                          <w14:schemeClr w14:val="tx1"/>
                        </w14:solidFill>
                      </w14:textFill>
                    </w:rPr>
                    <w:t>3</w:t>
                  </w: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/d</w:t>
                  </w:r>
                </w:p>
              </w:tc>
            </w:tr>
            <w:tr w14:paraId="455AC7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589" w:type="pct"/>
                  <w:gridSpan w:val="2"/>
                  <w:vAlign w:val="center"/>
                </w:tcPr>
                <w:p w14:paraId="4ACDAE3E">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去除效率%</w:t>
                  </w:r>
                </w:p>
              </w:tc>
              <w:tc>
                <w:tcPr>
                  <w:tcW w:w="646" w:type="pct"/>
                  <w:vAlign w:val="center"/>
                </w:tcPr>
                <w:p w14:paraId="6F7210EC">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w:t>
                  </w:r>
                </w:p>
              </w:tc>
              <w:tc>
                <w:tcPr>
                  <w:tcW w:w="554" w:type="pct"/>
                  <w:vAlign w:val="center"/>
                </w:tcPr>
                <w:p w14:paraId="6FBA2F89">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90</w:t>
                  </w:r>
                </w:p>
              </w:tc>
              <w:tc>
                <w:tcPr>
                  <w:tcW w:w="564" w:type="pct"/>
                  <w:vAlign w:val="center"/>
                </w:tcPr>
                <w:p w14:paraId="1D9F0689">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90</w:t>
                  </w:r>
                </w:p>
              </w:tc>
              <w:tc>
                <w:tcPr>
                  <w:tcW w:w="521" w:type="pct"/>
                  <w:vAlign w:val="center"/>
                </w:tcPr>
                <w:p w14:paraId="7942E75F">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95</w:t>
                  </w:r>
                </w:p>
              </w:tc>
              <w:tc>
                <w:tcPr>
                  <w:tcW w:w="612" w:type="pct"/>
                  <w:vAlign w:val="center"/>
                </w:tcPr>
                <w:p w14:paraId="7B8BAE81">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50</w:t>
                  </w:r>
                </w:p>
              </w:tc>
              <w:tc>
                <w:tcPr>
                  <w:tcW w:w="512" w:type="pct"/>
                  <w:vAlign w:val="center"/>
                </w:tcPr>
                <w:p w14:paraId="50A20AE3">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60</w:t>
                  </w:r>
                </w:p>
              </w:tc>
            </w:tr>
            <w:tr w14:paraId="495AC6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89" w:type="pct"/>
                  <w:vMerge w:val="restart"/>
                  <w:vAlign w:val="center"/>
                </w:tcPr>
                <w:p w14:paraId="1BEA6527">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综合废水6378.4m</w:t>
                  </w:r>
                  <w:r>
                    <w:rPr>
                      <w:rFonts w:hint="eastAsia" w:ascii="Times New Roman" w:cs="Times New Roman"/>
                      <w:color w:val="000000" w:themeColor="text1"/>
                      <w:sz w:val="21"/>
                      <w:szCs w:val="21"/>
                      <w:highlight w:val="none"/>
                      <w:vertAlign w:val="superscript"/>
                      <w:lang w:val="en-US" w:eastAsia="zh-CN"/>
                      <w14:textFill>
                        <w14:solidFill>
                          <w14:schemeClr w14:val="tx1"/>
                        </w14:solidFill>
                      </w14:textFill>
                    </w:rPr>
                    <w:t>3</w:t>
                  </w: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/a</w:t>
                  </w:r>
                </w:p>
              </w:tc>
              <w:tc>
                <w:tcPr>
                  <w:tcW w:w="699" w:type="pct"/>
                  <w:vAlign w:val="center"/>
                </w:tcPr>
                <w:p w14:paraId="1738E278">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排放浓度</w:t>
                  </w:r>
                  <w:r>
                    <w:rPr>
                      <w:rFonts w:hint="default" w:ascii="Times New Roman" w:hAnsi="Times New Roman" w:eastAsia="宋体" w:cs="Times New Roman"/>
                      <w:color w:val="000000" w:themeColor="text1"/>
                      <w:kern w:val="0"/>
                      <w:sz w:val="20"/>
                      <w:szCs w:val="20"/>
                      <w:highlight w:val="none"/>
                      <w:lang w:val="en-US" w:eastAsia="zh-CN" w:bidi="ar"/>
                      <w14:textFill>
                        <w14:solidFill>
                          <w14:schemeClr w14:val="tx1"/>
                        </w14:solidFill>
                      </w14:textFill>
                    </w:rPr>
                    <w:t>mg/L</w:t>
                  </w:r>
                </w:p>
              </w:tc>
              <w:tc>
                <w:tcPr>
                  <w:tcW w:w="646" w:type="pct"/>
                  <w:vAlign w:val="center"/>
                </w:tcPr>
                <w:p w14:paraId="31A96D9C">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6.0~8.5</w:t>
                  </w:r>
                </w:p>
              </w:tc>
              <w:tc>
                <w:tcPr>
                  <w:tcW w:w="554" w:type="pct"/>
                  <w:vAlign w:val="center"/>
                </w:tcPr>
                <w:p w14:paraId="63331D77">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113.26</w:t>
                  </w:r>
                </w:p>
              </w:tc>
              <w:tc>
                <w:tcPr>
                  <w:tcW w:w="564" w:type="pct"/>
                  <w:vAlign w:val="center"/>
                </w:tcPr>
                <w:p w14:paraId="534D58E5">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58.79</w:t>
                  </w:r>
                </w:p>
              </w:tc>
              <w:tc>
                <w:tcPr>
                  <w:tcW w:w="521" w:type="pct"/>
                  <w:vAlign w:val="center"/>
                </w:tcPr>
                <w:p w14:paraId="366A220C">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30.43</w:t>
                  </w:r>
                </w:p>
              </w:tc>
              <w:tc>
                <w:tcPr>
                  <w:tcW w:w="612" w:type="pct"/>
                  <w:vAlign w:val="center"/>
                </w:tcPr>
                <w:p w14:paraId="3C908FFB">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18.69</w:t>
                  </w:r>
                </w:p>
              </w:tc>
              <w:tc>
                <w:tcPr>
                  <w:tcW w:w="512" w:type="pct"/>
                  <w:vAlign w:val="center"/>
                </w:tcPr>
                <w:p w14:paraId="6E2237C0">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20.97</w:t>
                  </w:r>
                </w:p>
              </w:tc>
            </w:tr>
            <w:tr w14:paraId="48E5DF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89" w:type="pct"/>
                  <w:vMerge w:val="continue"/>
                  <w:vAlign w:val="center"/>
                </w:tcPr>
                <w:p w14:paraId="40AC6374">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p>
              </w:tc>
              <w:tc>
                <w:tcPr>
                  <w:tcW w:w="699" w:type="pct"/>
                  <w:vAlign w:val="center"/>
                </w:tcPr>
                <w:p w14:paraId="5143CC05">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排放量t/a</w:t>
                  </w:r>
                </w:p>
              </w:tc>
              <w:tc>
                <w:tcPr>
                  <w:tcW w:w="646" w:type="pct"/>
                  <w:vAlign w:val="center"/>
                </w:tcPr>
                <w:p w14:paraId="18842056">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w:t>
                  </w:r>
                </w:p>
              </w:tc>
              <w:tc>
                <w:tcPr>
                  <w:tcW w:w="554" w:type="pct"/>
                  <w:vAlign w:val="center"/>
                </w:tcPr>
                <w:p w14:paraId="6829FFFB">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0.72</w:t>
                  </w:r>
                </w:p>
              </w:tc>
              <w:tc>
                <w:tcPr>
                  <w:tcW w:w="564" w:type="pct"/>
                  <w:vAlign w:val="center"/>
                </w:tcPr>
                <w:p w14:paraId="1DADDD13">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0.375</w:t>
                  </w:r>
                </w:p>
              </w:tc>
              <w:tc>
                <w:tcPr>
                  <w:tcW w:w="521" w:type="pct"/>
                  <w:vAlign w:val="center"/>
                </w:tcPr>
                <w:p w14:paraId="73AE4C88">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0.19</w:t>
                  </w:r>
                </w:p>
              </w:tc>
              <w:tc>
                <w:tcPr>
                  <w:tcW w:w="612" w:type="pct"/>
                  <w:vAlign w:val="center"/>
                </w:tcPr>
                <w:p w14:paraId="7166AF0B">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0.12</w:t>
                  </w:r>
                </w:p>
              </w:tc>
              <w:tc>
                <w:tcPr>
                  <w:tcW w:w="512" w:type="pct"/>
                  <w:vAlign w:val="center"/>
                </w:tcPr>
                <w:p w14:paraId="14AE4FC4">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0.134</w:t>
                  </w:r>
                </w:p>
              </w:tc>
            </w:tr>
            <w:tr w14:paraId="350205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589" w:type="pct"/>
                  <w:gridSpan w:val="2"/>
                  <w:vAlign w:val="center"/>
                </w:tcPr>
                <w:p w14:paraId="28F83183">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废水排放标准</w:t>
                  </w:r>
                  <w:r>
                    <w:rPr>
                      <w:rFonts w:hint="default" w:ascii="Times New Roman" w:hAnsi="Times New Roman" w:eastAsia="宋体" w:cs="Times New Roman"/>
                      <w:color w:val="000000" w:themeColor="text1"/>
                      <w:kern w:val="0"/>
                      <w:sz w:val="20"/>
                      <w:szCs w:val="20"/>
                      <w:highlight w:val="none"/>
                      <w:lang w:val="en-US" w:eastAsia="zh-CN" w:bidi="ar"/>
                      <w14:textFill>
                        <w14:solidFill>
                          <w14:schemeClr w14:val="tx1"/>
                        </w14:solidFill>
                      </w14:textFill>
                    </w:rPr>
                    <w:t>mg/L</w:t>
                  </w:r>
                </w:p>
              </w:tc>
              <w:tc>
                <w:tcPr>
                  <w:tcW w:w="646" w:type="pct"/>
                  <w:shd w:val="clear" w:color="auto" w:fill="auto"/>
                  <w:vAlign w:val="center"/>
                </w:tcPr>
                <w:p w14:paraId="59F161C5">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000000" w:themeColor="text1"/>
                      <w:sz w:val="21"/>
                      <w:szCs w:val="21"/>
                      <w:highlight w:val="none"/>
                      <w:vertAlign w:val="baseline"/>
                      <w:lang w:val="en-US" w:eastAsia="zh-CN" w:bidi="ar-SA"/>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6.0~8.5</w:t>
                  </w:r>
                </w:p>
              </w:tc>
              <w:tc>
                <w:tcPr>
                  <w:tcW w:w="554" w:type="pct"/>
                  <w:shd w:val="clear" w:color="auto" w:fill="auto"/>
                  <w:vAlign w:val="center"/>
                </w:tcPr>
                <w:p w14:paraId="226D48A4">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000000" w:themeColor="text1"/>
                      <w:sz w:val="21"/>
                      <w:szCs w:val="21"/>
                      <w:highlight w:val="none"/>
                      <w:vertAlign w:val="baseline"/>
                      <w:lang w:val="en-US" w:eastAsia="zh-CN" w:bidi="ar-SA"/>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500</w:t>
                  </w:r>
                </w:p>
              </w:tc>
              <w:tc>
                <w:tcPr>
                  <w:tcW w:w="564" w:type="pct"/>
                  <w:shd w:val="clear" w:color="auto" w:fill="auto"/>
                  <w:vAlign w:val="center"/>
                </w:tcPr>
                <w:p w14:paraId="6C6A1085">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000000" w:themeColor="text1"/>
                      <w:sz w:val="21"/>
                      <w:szCs w:val="21"/>
                      <w:highlight w:val="none"/>
                      <w:vertAlign w:val="baseline"/>
                      <w:lang w:val="en-US" w:eastAsia="zh-CN" w:bidi="ar-SA"/>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300</w:t>
                  </w:r>
                </w:p>
              </w:tc>
              <w:tc>
                <w:tcPr>
                  <w:tcW w:w="521" w:type="pct"/>
                  <w:shd w:val="clear" w:color="auto" w:fill="auto"/>
                  <w:vAlign w:val="center"/>
                </w:tcPr>
                <w:p w14:paraId="4C709B79">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000000" w:themeColor="text1"/>
                      <w:sz w:val="21"/>
                      <w:szCs w:val="21"/>
                      <w:highlight w:val="none"/>
                      <w:vertAlign w:val="baseline"/>
                      <w:lang w:val="en-US" w:eastAsia="zh-CN" w:bidi="ar-SA"/>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350</w:t>
                  </w:r>
                </w:p>
              </w:tc>
              <w:tc>
                <w:tcPr>
                  <w:tcW w:w="612" w:type="pct"/>
                  <w:shd w:val="clear" w:color="auto" w:fill="auto"/>
                  <w:vAlign w:val="center"/>
                </w:tcPr>
                <w:p w14:paraId="313DD373">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000000" w:themeColor="text1"/>
                      <w:sz w:val="21"/>
                      <w:szCs w:val="21"/>
                      <w:highlight w:val="none"/>
                      <w:vertAlign w:val="baseline"/>
                      <w:lang w:val="en-US" w:eastAsia="zh-CN" w:bidi="ar-SA"/>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45</w:t>
                  </w:r>
                </w:p>
              </w:tc>
              <w:tc>
                <w:tcPr>
                  <w:tcW w:w="512" w:type="pct"/>
                  <w:shd w:val="clear" w:color="auto" w:fill="auto"/>
                  <w:vAlign w:val="center"/>
                </w:tcPr>
                <w:p w14:paraId="13012B05">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000000" w:themeColor="text1"/>
                      <w:sz w:val="21"/>
                      <w:szCs w:val="21"/>
                      <w:highlight w:val="none"/>
                      <w:vertAlign w:val="baseline"/>
                      <w:lang w:val="en-US" w:eastAsia="zh-CN" w:bidi="ar-SA"/>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60</w:t>
                  </w:r>
                </w:p>
              </w:tc>
            </w:tr>
            <w:tr w14:paraId="723479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589" w:type="pct"/>
                  <w:gridSpan w:val="2"/>
                  <w:vAlign w:val="center"/>
                </w:tcPr>
                <w:p w14:paraId="0C5CB99D">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达标性</w:t>
                  </w:r>
                </w:p>
              </w:tc>
              <w:tc>
                <w:tcPr>
                  <w:tcW w:w="646" w:type="pct"/>
                  <w:vAlign w:val="center"/>
                </w:tcPr>
                <w:p w14:paraId="08A70306">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达标</w:t>
                  </w:r>
                </w:p>
              </w:tc>
              <w:tc>
                <w:tcPr>
                  <w:tcW w:w="554" w:type="pct"/>
                  <w:vAlign w:val="center"/>
                </w:tcPr>
                <w:p w14:paraId="4EE5B12D">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达标</w:t>
                  </w:r>
                </w:p>
              </w:tc>
              <w:tc>
                <w:tcPr>
                  <w:tcW w:w="564" w:type="pct"/>
                  <w:vAlign w:val="center"/>
                </w:tcPr>
                <w:p w14:paraId="1CFD44F7">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达标</w:t>
                  </w:r>
                </w:p>
              </w:tc>
              <w:tc>
                <w:tcPr>
                  <w:tcW w:w="521" w:type="pct"/>
                  <w:vAlign w:val="center"/>
                </w:tcPr>
                <w:p w14:paraId="348BDF86">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达标</w:t>
                  </w:r>
                </w:p>
              </w:tc>
              <w:tc>
                <w:tcPr>
                  <w:tcW w:w="612" w:type="pct"/>
                  <w:vAlign w:val="center"/>
                </w:tcPr>
                <w:p w14:paraId="4135B6CD">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达标</w:t>
                  </w:r>
                </w:p>
              </w:tc>
              <w:tc>
                <w:tcPr>
                  <w:tcW w:w="512" w:type="pct"/>
                  <w:vAlign w:val="center"/>
                </w:tcPr>
                <w:p w14:paraId="359F61EE">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cs="Times New Roman"/>
                      <w:color w:val="000000" w:themeColor="text1"/>
                      <w:sz w:val="21"/>
                      <w:szCs w:val="21"/>
                      <w:highlight w:val="none"/>
                      <w:vertAlign w:val="baseline"/>
                      <w:lang w:val="en-US" w:eastAsia="zh-CN"/>
                      <w14:textFill>
                        <w14:solidFill>
                          <w14:schemeClr w14:val="tx1"/>
                        </w14:solidFill>
                      </w14:textFill>
                    </w:rPr>
                    <w:t>达标</w:t>
                  </w:r>
                </w:p>
              </w:tc>
            </w:tr>
          </w:tbl>
          <w:p w14:paraId="4DD147A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cs="Times New Roman"/>
                <w:color w:val="000000" w:themeColor="text1"/>
                <w:szCs w:val="24"/>
                <w:highlight w:val="none"/>
                <w:lang w:val="en-US" w:eastAsia="zh-CN"/>
                <w14:textFill>
                  <w14:solidFill>
                    <w14:schemeClr w14:val="tx1"/>
                  </w14:solidFill>
                </w14:textFill>
              </w:rPr>
            </w:pPr>
            <w:r>
              <w:rPr>
                <w:rFonts w:hint="eastAsia" w:ascii="Times New Roman" w:cs="Times New Roman"/>
                <w:color w:val="000000" w:themeColor="text1"/>
                <w:szCs w:val="24"/>
                <w:highlight w:val="none"/>
                <w:lang w:val="en-US" w:eastAsia="zh-CN"/>
                <w14:textFill>
                  <w14:solidFill>
                    <w14:schemeClr w14:val="tx1"/>
                  </w14:solidFill>
                </w14:textFill>
              </w:rPr>
              <w:t>项目厂区生活废水、生产废水经</w:t>
            </w:r>
            <w:r>
              <w:rPr>
                <w:rFonts w:hint="default" w:ascii="Times New Roman" w:cs="Times New Roman"/>
                <w:color w:val="000000" w:themeColor="text1"/>
                <w:szCs w:val="24"/>
                <w:highlight w:val="none"/>
                <w:lang w:val="en-US" w:eastAsia="zh-CN"/>
                <w14:textFill>
                  <w14:solidFill>
                    <w14:schemeClr w14:val="tx1"/>
                  </w14:solidFill>
                </w14:textFill>
              </w:rPr>
              <w:t>污水处理站处理</w:t>
            </w:r>
            <w:r>
              <w:rPr>
                <w:rFonts w:hint="eastAsia" w:ascii="Times New Roman" w:cs="Times New Roman"/>
                <w:color w:val="000000" w:themeColor="text1"/>
                <w:szCs w:val="24"/>
                <w:highlight w:val="none"/>
                <w:lang w:val="en-US" w:eastAsia="zh-CN"/>
                <w14:textFill>
                  <w14:solidFill>
                    <w14:schemeClr w14:val="tx1"/>
                  </w14:solidFill>
                </w14:textFill>
              </w:rPr>
              <w:t>后各污染物浓度可满足</w:t>
            </w:r>
            <w:r>
              <w:rPr>
                <w:rFonts w:hint="default" w:ascii="Times New Roman" w:cs="Times New Roman"/>
                <w:color w:val="000000" w:themeColor="text1"/>
                <w:szCs w:val="24"/>
                <w:highlight w:val="none"/>
                <w:lang w:val="en-US" w:eastAsia="zh-CN"/>
                <w14:textFill>
                  <w14:solidFill>
                    <w14:schemeClr w14:val="tx1"/>
                  </w14:solidFill>
                </w14:textFill>
              </w:rPr>
              <w:t>《肉类加工工业水污染物排放标准》（GB13457-92）表 3 中肉类制品加工三级标准， 其中氨氮</w:t>
            </w:r>
            <w:r>
              <w:rPr>
                <w:rFonts w:hint="eastAsia" w:ascii="Times New Roman" w:cs="Times New Roman"/>
                <w:color w:val="000000" w:themeColor="text1"/>
                <w:szCs w:val="24"/>
                <w:highlight w:val="none"/>
                <w:lang w:val="en-US" w:eastAsia="zh-CN"/>
                <w14:textFill>
                  <w14:solidFill>
                    <w14:schemeClr w14:val="tx1"/>
                  </w14:solidFill>
                </w14:textFill>
              </w:rPr>
              <w:t>可满足</w:t>
            </w:r>
            <w:r>
              <w:rPr>
                <w:rFonts w:hint="default" w:ascii="Times New Roman" w:cs="Times New Roman"/>
                <w:color w:val="000000" w:themeColor="text1"/>
                <w:szCs w:val="24"/>
                <w:highlight w:val="none"/>
                <w:lang w:val="en-US" w:eastAsia="zh-CN"/>
                <w14:textFill>
                  <w14:solidFill>
                    <w14:schemeClr w14:val="tx1"/>
                  </w14:solidFill>
                </w14:textFill>
              </w:rPr>
              <w:t>《污水排入城镇下水标准道水质标准》（GB/T31962- 2015）表 1 中 B 级标准</w:t>
            </w:r>
            <w:r>
              <w:rPr>
                <w:rFonts w:hint="eastAsia" w:ascii="Times New Roman" w:cs="Times New Roman"/>
                <w:color w:val="000000" w:themeColor="text1"/>
                <w:szCs w:val="24"/>
                <w:highlight w:val="none"/>
                <w:lang w:val="en-US" w:eastAsia="zh-CN"/>
                <w14:textFill>
                  <w14:solidFill>
                    <w14:schemeClr w14:val="tx1"/>
                  </w14:solidFill>
                </w14:textFill>
              </w:rPr>
              <w:t>。</w:t>
            </w:r>
          </w:p>
          <w:p w14:paraId="7701C62C">
            <w:pPr>
              <w:pStyle w:val="100"/>
              <w:keepNext w:val="0"/>
              <w:keepLines w:val="0"/>
              <w:pageBreakBefore w:val="0"/>
              <w:widowControl w:val="0"/>
              <w:suppressLineNumbers w:val="0"/>
              <w:kinsoku/>
              <w:wordWrap/>
              <w:overflowPunct/>
              <w:topLinePunct w:val="0"/>
              <w:autoSpaceDE/>
              <w:autoSpaceDN/>
              <w:bidi w:val="0"/>
              <w:spacing w:before="0" w:beforeAutospacing="0" w:after="0" w:afterAutospacing="0" w:line="360" w:lineRule="auto"/>
              <w:ind w:left="0" w:right="0" w:firstLine="480"/>
              <w:jc w:val="both"/>
              <w:textAlignment w:val="auto"/>
              <w:rPr>
                <w:rFonts w:hint="default" w:ascii="Times New Roman" w:hAnsi="Times New Roman" w:eastAsia="宋体" w:cs="Times New Roman"/>
                <w:color w:val="000000" w:themeColor="text1"/>
                <w:sz w:val="24"/>
                <w:lang w:val="en-US" w:eastAsia="zh-CN"/>
                <w14:textFill>
                  <w14:solidFill>
                    <w14:schemeClr w14:val="tx1"/>
                  </w14:solidFill>
                </w14:textFill>
              </w:rPr>
            </w:pPr>
            <w:r>
              <w:rPr>
                <w:rFonts w:hint="eastAsia" w:cs="Times New Roman"/>
                <w:color w:val="000000" w:themeColor="text1"/>
                <w:sz w:val="24"/>
                <w:lang w:eastAsia="zh-CN"/>
                <w14:textFill>
                  <w14:solidFill>
                    <w14:schemeClr w14:val="tx1"/>
                  </w14:solidFill>
                </w14:textFill>
              </w:rPr>
              <w:t>（</w:t>
            </w:r>
            <w:r>
              <w:rPr>
                <w:rFonts w:hint="eastAsia" w:cs="Times New Roman"/>
                <w:color w:val="000000" w:themeColor="text1"/>
                <w:sz w:val="24"/>
                <w:lang w:val="en-US" w:eastAsia="zh-CN"/>
                <w14:textFill>
                  <w14:solidFill>
                    <w14:schemeClr w14:val="tx1"/>
                  </w14:solidFill>
                </w14:textFill>
              </w:rPr>
              <w:t>3</w:t>
            </w:r>
            <w:r>
              <w:rPr>
                <w:rFonts w:hint="eastAsia" w:cs="Times New Roman"/>
                <w:color w:val="000000" w:themeColor="text1"/>
                <w:sz w:val="24"/>
                <w:lang w:eastAsia="zh-CN"/>
                <w14:textFill>
                  <w14:solidFill>
                    <w14:schemeClr w14:val="tx1"/>
                  </w14:solidFill>
                </w14:textFill>
              </w:rPr>
              <w:t>）</w:t>
            </w:r>
            <w:r>
              <w:rPr>
                <w:rFonts w:hint="eastAsia" w:cs="Times New Roman"/>
                <w:color w:val="000000" w:themeColor="text1"/>
                <w:sz w:val="24"/>
                <w:lang w:val="en-US" w:eastAsia="zh-CN"/>
                <w14:textFill>
                  <w14:solidFill>
                    <w14:schemeClr w14:val="tx1"/>
                  </w14:solidFill>
                </w14:textFill>
              </w:rPr>
              <w:t>污水处理厂依托可行性</w:t>
            </w:r>
          </w:p>
          <w:p w14:paraId="2243EB5F">
            <w:pPr>
              <w:pStyle w:val="100"/>
              <w:keepNext w:val="0"/>
              <w:keepLines w:val="0"/>
              <w:pageBreakBefore w:val="0"/>
              <w:widowControl w:val="0"/>
              <w:suppressLineNumbers w:val="0"/>
              <w:kinsoku/>
              <w:wordWrap/>
              <w:overflowPunct/>
              <w:topLinePunct w:val="0"/>
              <w:autoSpaceDE/>
              <w:autoSpaceDN/>
              <w:bidi w:val="0"/>
              <w:spacing w:before="0" w:beforeAutospacing="0" w:after="0" w:afterAutospacing="0" w:line="360" w:lineRule="auto"/>
              <w:ind w:left="0" w:right="0" w:firstLine="480"/>
              <w:jc w:val="both"/>
              <w:textAlignment w:val="auto"/>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泾河新城第二污水处理厂位于正阳大道以东，火车南站规划路以南的相交地区。设计总规模为8×10</w:t>
            </w:r>
            <w:r>
              <w:rPr>
                <w:rFonts w:hint="default" w:ascii="Times New Roman" w:hAnsi="Times New Roman" w:cs="Times New Roman"/>
                <w:color w:val="000000" w:themeColor="text1"/>
                <w:sz w:val="24"/>
                <w:vertAlign w:val="superscript"/>
                <w14:textFill>
                  <w14:solidFill>
                    <w14:schemeClr w14:val="tx1"/>
                  </w14:solidFill>
                </w14:textFill>
              </w:rPr>
              <w:t>4</w:t>
            </w:r>
            <w:r>
              <w:rPr>
                <w:rFonts w:hint="default" w:ascii="Times New Roman" w:hAnsi="Times New Roman" w:cs="Times New Roman"/>
                <w:color w:val="000000" w:themeColor="text1"/>
                <w:sz w:val="24"/>
                <w14:textFill>
                  <w14:solidFill>
                    <w14:schemeClr w14:val="tx1"/>
                  </w14:solidFill>
                </w14:textFill>
              </w:rPr>
              <w:t>m</w:t>
            </w:r>
            <w:r>
              <w:rPr>
                <w:rFonts w:hint="default" w:ascii="Times New Roman" w:hAnsi="Times New Roman" w:cs="Times New Roman"/>
                <w:color w:val="000000" w:themeColor="text1"/>
                <w:sz w:val="24"/>
                <w:vertAlign w:val="superscript"/>
                <w14:textFill>
                  <w14:solidFill>
                    <w14:schemeClr w14:val="tx1"/>
                  </w14:solidFill>
                </w14:textFill>
              </w:rPr>
              <w:t>3</w:t>
            </w:r>
            <w:r>
              <w:rPr>
                <w:rFonts w:hint="default" w:ascii="Times New Roman" w:hAnsi="Times New Roman" w:cs="Times New Roman"/>
                <w:color w:val="000000" w:themeColor="text1"/>
                <w:sz w:val="24"/>
                <w14:textFill>
                  <w14:solidFill>
                    <w14:schemeClr w14:val="tx1"/>
                  </w14:solidFill>
                </w14:textFill>
              </w:rPr>
              <w:t>/d，一期为4×10</w:t>
            </w:r>
            <w:r>
              <w:rPr>
                <w:rFonts w:hint="default" w:ascii="Times New Roman" w:hAnsi="Times New Roman" w:cs="Times New Roman"/>
                <w:color w:val="000000" w:themeColor="text1"/>
                <w:sz w:val="24"/>
                <w:vertAlign w:val="superscript"/>
                <w14:textFill>
                  <w14:solidFill>
                    <w14:schemeClr w14:val="tx1"/>
                  </w14:solidFill>
                </w14:textFill>
              </w:rPr>
              <w:t>4</w:t>
            </w:r>
            <w:r>
              <w:rPr>
                <w:rFonts w:hint="default" w:ascii="Times New Roman" w:hAnsi="Times New Roman" w:cs="Times New Roman"/>
                <w:color w:val="000000" w:themeColor="text1"/>
                <w:sz w:val="24"/>
                <w14:textFill>
                  <w14:solidFill>
                    <w14:schemeClr w14:val="tx1"/>
                  </w14:solidFill>
                </w14:textFill>
              </w:rPr>
              <w:t>m</w:t>
            </w:r>
            <w:r>
              <w:rPr>
                <w:rFonts w:hint="default" w:ascii="Times New Roman" w:hAnsi="Times New Roman" w:cs="Times New Roman"/>
                <w:color w:val="000000" w:themeColor="text1"/>
                <w:sz w:val="24"/>
                <w:vertAlign w:val="superscript"/>
                <w14:textFill>
                  <w14:solidFill>
                    <w14:schemeClr w14:val="tx1"/>
                  </w14:solidFill>
                </w14:textFill>
              </w:rPr>
              <w:t>3</w:t>
            </w:r>
            <w:r>
              <w:rPr>
                <w:rFonts w:hint="default" w:ascii="Times New Roman" w:hAnsi="Times New Roman" w:cs="Times New Roman"/>
                <w:color w:val="000000" w:themeColor="text1"/>
                <w:sz w:val="24"/>
                <w14:textFill>
                  <w14:solidFill>
                    <w14:schemeClr w14:val="tx1"/>
                  </w14:solidFill>
                </w14:textFill>
              </w:rPr>
              <w:t>/d，二期建成 8×10</w:t>
            </w:r>
            <w:r>
              <w:rPr>
                <w:rFonts w:hint="default" w:ascii="Times New Roman" w:hAnsi="Times New Roman" w:cs="Times New Roman"/>
                <w:color w:val="000000" w:themeColor="text1"/>
                <w:sz w:val="24"/>
                <w:vertAlign w:val="superscript"/>
                <w14:textFill>
                  <w14:solidFill>
                    <w14:schemeClr w14:val="tx1"/>
                  </w14:solidFill>
                </w14:textFill>
              </w:rPr>
              <w:t>4</w:t>
            </w:r>
            <w:r>
              <w:rPr>
                <w:rFonts w:hint="default" w:ascii="Times New Roman" w:hAnsi="Times New Roman" w:cs="Times New Roman"/>
                <w:color w:val="000000" w:themeColor="text1"/>
                <w:sz w:val="24"/>
                <w14:textFill>
                  <w14:solidFill>
                    <w14:schemeClr w14:val="tx1"/>
                  </w14:solidFill>
                </w14:textFill>
              </w:rPr>
              <w:t>m</w:t>
            </w:r>
            <w:r>
              <w:rPr>
                <w:rFonts w:hint="default" w:ascii="Times New Roman" w:hAnsi="Times New Roman" w:cs="Times New Roman"/>
                <w:color w:val="000000" w:themeColor="text1"/>
                <w:sz w:val="24"/>
                <w:vertAlign w:val="superscript"/>
                <w14:textFill>
                  <w14:solidFill>
                    <w14:schemeClr w14:val="tx1"/>
                  </w14:solidFill>
                </w14:textFill>
              </w:rPr>
              <w:t>3</w:t>
            </w:r>
            <w:r>
              <w:rPr>
                <w:rFonts w:hint="default" w:ascii="Times New Roman" w:hAnsi="Times New Roman" w:cs="Times New Roman"/>
                <w:color w:val="000000" w:themeColor="text1"/>
                <w:sz w:val="24"/>
                <w14:textFill>
                  <w14:solidFill>
                    <w14:schemeClr w14:val="tx1"/>
                  </w14:solidFill>
                </w14:textFill>
              </w:rPr>
              <w:t>/d处理规模（远期规划）</w:t>
            </w:r>
            <w:r>
              <w:rPr>
                <w:rFonts w:hint="eastAsia" w:cs="Times New Roman"/>
                <w:color w:val="000000" w:themeColor="text1"/>
                <w:sz w:val="24"/>
                <w:lang w:eastAsia="zh-CN"/>
                <w14:textFill>
                  <w14:solidFill>
                    <w14:schemeClr w14:val="tx1"/>
                  </w14:solidFill>
                </w14:textFill>
              </w:rPr>
              <w:t>，</w:t>
            </w:r>
            <w:r>
              <w:rPr>
                <w:rFonts w:hint="default" w:ascii="Times New Roman" w:hAnsi="Times New Roman" w:cs="Times New Roman"/>
                <w:color w:val="000000" w:themeColor="text1"/>
                <w:sz w:val="24"/>
                <w14:textFill>
                  <w14:solidFill>
                    <w14:schemeClr w14:val="tx1"/>
                  </w14:solidFill>
                </w14:textFill>
              </w:rPr>
              <w:t>服务范围具体包括：泾河以北，规划东边界以西，茶马大道以东及规划北边界以南围合的范围，现状大部分为泾河新城永乐镇和崇文镇所在区域。总服务面积约34km</w:t>
            </w:r>
            <w:r>
              <w:rPr>
                <w:rFonts w:hint="default" w:ascii="Times New Roman" w:hAnsi="Times New Roman" w:cs="Times New Roman"/>
                <w:color w:val="000000" w:themeColor="text1"/>
                <w:sz w:val="24"/>
                <w:vertAlign w:val="superscript"/>
                <w14:textFill>
                  <w14:solidFill>
                    <w14:schemeClr w14:val="tx1"/>
                  </w14:solidFill>
                </w14:textFill>
              </w:rPr>
              <w:t>2</w:t>
            </w:r>
            <w:r>
              <w:rPr>
                <w:rFonts w:hint="default" w:ascii="Times New Roman" w:hAnsi="Times New Roman" w:cs="Times New Roman"/>
                <w:color w:val="000000" w:themeColor="text1"/>
                <w:sz w:val="24"/>
                <w14:textFill>
                  <w14:solidFill>
                    <w14:schemeClr w14:val="tx1"/>
                  </w14:solidFill>
                </w14:textFill>
              </w:rPr>
              <w:t>。</w:t>
            </w:r>
            <w:r>
              <w:rPr>
                <w:rFonts w:hint="eastAsia" w:ascii="Times New Roman" w:hAnsi="Times New Roman" w:cs="Times New Roman"/>
                <w:color w:val="000000" w:themeColor="text1"/>
                <w:sz w:val="24"/>
                <w:lang w:val="en-US" w:eastAsia="zh-CN"/>
                <w14:textFill>
                  <w14:solidFill>
                    <w14:schemeClr w14:val="tx1"/>
                  </w14:solidFill>
                </w14:textFill>
              </w:rPr>
              <w:t>污水处理厂废水采用</w:t>
            </w:r>
            <w:r>
              <w:rPr>
                <w:rFonts w:hint="default" w:ascii="Times New Roman" w:hAnsi="Times New Roman" w:cs="Times New Roman"/>
                <w:color w:val="000000" w:themeColor="text1"/>
                <w:sz w:val="24"/>
                <w14:textFill>
                  <w14:solidFill>
                    <w14:schemeClr w14:val="tx1"/>
                  </w14:solidFill>
                </w14:textFill>
              </w:rPr>
              <w:t>“粗格栅及提升泵房+细格栅+沉砂池+MBBR复合工艺+超效沉淀池+次氯酸钠消毒”工艺处理后</w:t>
            </w:r>
            <w:r>
              <w:rPr>
                <w:rFonts w:hint="eastAsia" w:ascii="Times New Roman" w:hAnsi="Times New Roman" w:cs="Times New Roman"/>
                <w:color w:val="000000" w:themeColor="text1"/>
                <w:sz w:val="24"/>
                <w:lang w:eastAsia="zh-CN"/>
                <w14:textFill>
                  <w14:solidFill>
                    <w14:schemeClr w14:val="tx1"/>
                  </w14:solidFill>
                </w14:textFill>
              </w:rPr>
              <w:t>，</w:t>
            </w:r>
            <w:r>
              <w:rPr>
                <w:rFonts w:hint="eastAsia" w:ascii="Times New Roman" w:hAnsi="Times New Roman" w:cs="Times New Roman"/>
                <w:color w:val="000000" w:themeColor="text1"/>
                <w:sz w:val="24"/>
                <w:lang w:val="en-US" w:eastAsia="zh-CN"/>
                <w14:textFill>
                  <w14:solidFill>
                    <w14:schemeClr w14:val="tx1"/>
                  </w14:solidFill>
                </w14:textFill>
              </w:rPr>
              <w:t>最终排入泾河。</w:t>
            </w:r>
            <w:r>
              <w:rPr>
                <w:rFonts w:hint="default" w:ascii="Times New Roman" w:hAnsi="Times New Roman" w:eastAsia="宋体" w:cs="Times New Roman"/>
                <w:color w:val="000000" w:themeColor="text1"/>
                <w:sz w:val="24"/>
                <w14:textFill>
                  <w14:solidFill>
                    <w14:schemeClr w14:val="tx1"/>
                  </w14:solidFill>
                </w14:textFill>
              </w:rPr>
              <w:t>排水水质</w:t>
            </w:r>
            <w:r>
              <w:rPr>
                <w:rFonts w:hint="eastAsia" w:ascii="Times New Roman" w:hAnsi="Times New Roman" w:eastAsia="宋体" w:cs="Times New Roman"/>
                <w:color w:val="000000" w:themeColor="text1"/>
                <w:sz w:val="24"/>
                <w:lang w:val="en-US" w:eastAsia="zh-CN"/>
                <w14:textFill>
                  <w14:solidFill>
                    <w14:schemeClr w14:val="tx1"/>
                  </w14:solidFill>
                </w14:textFill>
              </w:rPr>
              <w:t>执行</w:t>
            </w:r>
            <w:r>
              <w:rPr>
                <w:rFonts w:hint="default" w:ascii="Times New Roman" w:hAnsi="Times New Roman" w:eastAsia="宋体" w:cs="Times New Roman"/>
                <w:color w:val="000000" w:themeColor="text1"/>
                <w:sz w:val="24"/>
                <w14:textFill>
                  <w14:solidFill>
                    <w14:schemeClr w14:val="tx1"/>
                  </w14:solidFill>
                </w14:textFill>
              </w:rPr>
              <w:t>《陕</w:t>
            </w:r>
            <w:r>
              <w:rPr>
                <w:rFonts w:hint="default" w:ascii="Times New Roman" w:hAnsi="Times New Roman" w:cs="Times New Roman"/>
                <w:color w:val="000000" w:themeColor="text1"/>
                <w:sz w:val="24"/>
                <w14:textFill>
                  <w14:solidFill>
                    <w14:schemeClr w14:val="tx1"/>
                  </w14:solidFill>
                </w14:textFill>
              </w:rPr>
              <w:t>西省黄河流域污水综合排放标准》（DB61/224-2018）A标准。</w:t>
            </w:r>
          </w:p>
          <w:p w14:paraId="014CFD5C">
            <w:pPr>
              <w:pStyle w:val="100"/>
              <w:keepNext w:val="0"/>
              <w:keepLines w:val="0"/>
              <w:pageBreakBefore w:val="0"/>
              <w:widowControl w:val="0"/>
              <w:suppressLineNumbers w:val="0"/>
              <w:kinsoku/>
              <w:wordWrap/>
              <w:overflowPunct/>
              <w:topLinePunct w:val="0"/>
              <w:autoSpaceDE/>
              <w:autoSpaceDN/>
              <w:bidi w:val="0"/>
              <w:spacing w:before="0" w:beforeAutospacing="0" w:after="0" w:afterAutospacing="0" w:line="360" w:lineRule="auto"/>
              <w:ind w:left="0" w:right="0" w:firstLine="480"/>
              <w:jc w:val="both"/>
              <w:textAlignment w:val="auto"/>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本项目位于泾河新城第二污水处理厂的收水范围内，目前市政污水管网已铺设到位，项目污水排放量占污水处理厂设计处理水量份额较小，不会对污水处理厂产生冲击负荷，故依托泾河新城第二污水处理厂处理可行。</w:t>
            </w:r>
          </w:p>
          <w:p w14:paraId="3C960720">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综上，本项目废水环保措施可行，不会对区域水环境造成影响</w:t>
            </w:r>
            <w:r>
              <w:rPr>
                <w:rFonts w:hint="default" w:ascii="Times New Roman" w:hAnsi="Times New Roman" w:eastAsia="宋体" w:cs="Times New Roman"/>
                <w:color w:val="000000" w:themeColor="text1"/>
                <w:sz w:val="24"/>
                <w:highlight w:val="none"/>
                <w14:textFill>
                  <w14:solidFill>
                    <w14:schemeClr w14:val="tx1"/>
                  </w14:solidFill>
                </w14:textFill>
              </w:rPr>
              <w:t>。</w:t>
            </w:r>
          </w:p>
          <w:p w14:paraId="5121A8CC">
            <w:pPr>
              <w:pStyle w:val="2"/>
              <w:keepNext w:val="0"/>
              <w:keepLines w:val="0"/>
              <w:pageBreakBefore w:val="0"/>
              <w:widowControl w:val="0"/>
              <w:numPr>
                <w:ilvl w:val="0"/>
                <w:numId w:val="0"/>
              </w:numPr>
              <w:kinsoku/>
              <w:wordWrap/>
              <w:overflowPunct/>
              <w:topLinePunct w:val="0"/>
              <w:autoSpaceDE/>
              <w:autoSpaceDN/>
              <w:bidi w:val="0"/>
              <w:adjustRightInd w:val="0"/>
              <w:snapToGrid w:val="0"/>
              <w:spacing w:after="0" w:line="360" w:lineRule="auto"/>
              <w:ind w:leftChars="200"/>
              <w:textAlignment w:val="auto"/>
              <w:rPr>
                <w:rFonts w:hint="eastAsia" w:ascii="Times New Roman" w:hAnsi="Times New Roman" w:cs="Times New Roman"/>
                <w:color w:val="000000" w:themeColor="text1"/>
                <w:sz w:val="24"/>
                <w:szCs w:val="24"/>
                <w:lang w:val="en-US" w:eastAsia="zh-CN"/>
                <w14:textFill>
                  <w14:solidFill>
                    <w14:schemeClr w14:val="tx1"/>
                  </w14:solidFill>
                </w14:textFill>
              </w:rPr>
            </w:pPr>
            <w:r>
              <w:rPr>
                <w:rFonts w:hint="eastAsia" w:ascii="Times New Roman" w:hAnsi="Times New Roman" w:cs="Times New Roman"/>
                <w:color w:val="000000" w:themeColor="text1"/>
                <w:sz w:val="24"/>
                <w:szCs w:val="24"/>
                <w:lang w:val="en-US" w:eastAsia="zh-CN"/>
                <w14:textFill>
                  <w14:solidFill>
                    <w14:schemeClr w14:val="tx1"/>
                  </w14:solidFill>
                </w14:textFill>
              </w:rPr>
              <w:t>（4）废水排放口基本情况</w:t>
            </w:r>
          </w:p>
          <w:p w14:paraId="6BAFCA10">
            <w:pPr>
              <w:pStyle w:val="12"/>
              <w:bidi w:val="0"/>
              <w:rPr>
                <w:rFonts w:hint="default"/>
                <w:color w:val="000000" w:themeColor="text1"/>
                <w:lang w:val="en-US" w:eastAsia="zh-CN"/>
                <w14:textFill>
                  <w14:solidFill>
                    <w14:schemeClr w14:val="tx1"/>
                  </w14:solidFill>
                </w14:textFill>
              </w:rPr>
            </w:pPr>
            <w:r>
              <w:rPr>
                <w:color w:val="000000" w:themeColor="text1"/>
                <w14:textFill>
                  <w14:solidFill>
                    <w14:schemeClr w14:val="tx1"/>
                  </w14:solidFill>
                </w14:textFill>
              </w:rPr>
              <w:t xml:space="preserve">表 </w:t>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SEQ 表 \* ARABIC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19</w:t>
            </w:r>
            <w:r>
              <w:rPr>
                <w:color w:val="000000" w:themeColor="text1"/>
                <w14:textFill>
                  <w14:solidFill>
                    <w14:schemeClr w14:val="tx1"/>
                  </w14:solidFill>
                </w14:textFill>
              </w:rPr>
              <w:fldChar w:fldCharType="end"/>
            </w:r>
            <w:r>
              <w:rPr>
                <w:rFonts w:hint="default"/>
                <w:color w:val="000000" w:themeColor="text1"/>
                <w:lang w:val="en-US" w:eastAsia="zh-CN"/>
                <w14:textFill>
                  <w14:solidFill>
                    <w14:schemeClr w14:val="tx1"/>
                  </w14:solidFill>
                </w14:textFill>
              </w:rPr>
              <w:t>废水排放口基本情况一览表</w:t>
            </w:r>
          </w:p>
          <w:tbl>
            <w:tblPr>
              <w:tblStyle w:val="24"/>
              <w:tblW w:w="4995" w:type="pct"/>
              <w:tblInd w:w="1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57" w:type="dxa"/>
                <w:bottom w:w="0" w:type="dxa"/>
                <w:right w:w="57" w:type="dxa"/>
              </w:tblCellMar>
            </w:tblPr>
            <w:tblGrid>
              <w:gridCol w:w="779"/>
              <w:gridCol w:w="580"/>
              <w:gridCol w:w="978"/>
              <w:gridCol w:w="911"/>
              <w:gridCol w:w="722"/>
              <w:gridCol w:w="595"/>
              <w:gridCol w:w="658"/>
              <w:gridCol w:w="810"/>
              <w:gridCol w:w="765"/>
              <w:gridCol w:w="1564"/>
            </w:tblGrid>
            <w:tr w14:paraId="2978A1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atLeast"/>
              </w:trPr>
              <w:tc>
                <w:tcPr>
                  <w:tcW w:w="401" w:type="pct"/>
                  <w:tcBorders>
                    <w:tl2br w:val="nil"/>
                    <w:tr2bl w:val="nil"/>
                  </w:tcBorders>
                  <w:noWrap w:val="0"/>
                  <w:vAlign w:val="center"/>
                </w:tcPr>
                <w:p w14:paraId="350D8D28">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
                      <w:bCs/>
                      <w:color w:val="000000" w:themeColor="text1"/>
                      <w:sz w:val="21"/>
                      <w:szCs w:val="21"/>
                      <w14:textFill>
                        <w14:solidFill>
                          <w14:schemeClr w14:val="tx1"/>
                        </w14:solidFill>
                      </w14:textFill>
                    </w:rPr>
                  </w:pPr>
                  <w:r>
                    <w:rPr>
                      <w:rFonts w:hint="default" w:ascii="Times New Roman" w:hAnsi="Times New Roman" w:eastAsia="宋体" w:cs="Times New Roman"/>
                      <w:b/>
                      <w:bCs/>
                      <w:color w:val="000000" w:themeColor="text1"/>
                      <w:sz w:val="21"/>
                      <w:szCs w:val="21"/>
                      <w:lang w:eastAsia="zh-CN"/>
                      <w14:textFill>
                        <w14:solidFill>
                          <w14:schemeClr w14:val="tx1"/>
                        </w14:solidFill>
                      </w14:textFill>
                    </w:rPr>
                    <w:t>排放口</w:t>
                  </w:r>
                  <w:r>
                    <w:rPr>
                      <w:rFonts w:hint="default" w:ascii="Times New Roman" w:hAnsi="Times New Roman" w:eastAsia="宋体" w:cs="Times New Roman"/>
                      <w:b/>
                      <w:bCs/>
                      <w:color w:val="000000" w:themeColor="text1"/>
                      <w:sz w:val="21"/>
                      <w:szCs w:val="21"/>
                      <w14:textFill>
                        <w14:solidFill>
                          <w14:schemeClr w14:val="tx1"/>
                        </w14:solidFill>
                      </w14:textFill>
                    </w:rPr>
                    <w:t>编号</w:t>
                  </w:r>
                </w:p>
              </w:tc>
              <w:tc>
                <w:tcPr>
                  <w:tcW w:w="361" w:type="pct"/>
                  <w:tcBorders>
                    <w:tl2br w:val="nil"/>
                    <w:tr2bl w:val="nil"/>
                  </w:tcBorders>
                  <w:noWrap w:val="0"/>
                  <w:vAlign w:val="center"/>
                </w:tcPr>
                <w:p w14:paraId="69D02B05">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
                      <w:bCs/>
                      <w:color w:val="000000" w:themeColor="text1"/>
                      <w:sz w:val="21"/>
                      <w:szCs w:val="21"/>
                      <w:lang w:eastAsia="zh-CN"/>
                      <w14:textFill>
                        <w14:solidFill>
                          <w14:schemeClr w14:val="tx1"/>
                        </w14:solidFill>
                      </w14:textFill>
                    </w:rPr>
                  </w:pPr>
                  <w:r>
                    <w:rPr>
                      <w:rFonts w:hint="default" w:ascii="Times New Roman" w:hAnsi="Times New Roman" w:eastAsia="宋体" w:cs="Times New Roman"/>
                      <w:b/>
                      <w:bCs/>
                      <w:color w:val="000000" w:themeColor="text1"/>
                      <w:sz w:val="21"/>
                      <w:szCs w:val="21"/>
                      <w:lang w:eastAsia="zh-CN"/>
                      <w14:textFill>
                        <w14:solidFill>
                          <w14:schemeClr w14:val="tx1"/>
                        </w14:solidFill>
                      </w14:textFill>
                    </w:rPr>
                    <w:t>废水来源</w:t>
                  </w:r>
                </w:p>
              </w:tc>
              <w:tc>
                <w:tcPr>
                  <w:tcW w:w="599" w:type="pct"/>
                  <w:tcBorders>
                    <w:tl2br w:val="nil"/>
                    <w:tr2bl w:val="nil"/>
                  </w:tcBorders>
                  <w:noWrap w:val="0"/>
                  <w:vAlign w:val="center"/>
                </w:tcPr>
                <w:p w14:paraId="091B0DA6">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
                      <w:bCs/>
                      <w:color w:val="000000" w:themeColor="text1"/>
                      <w:sz w:val="21"/>
                      <w:szCs w:val="21"/>
                      <w:lang w:eastAsia="zh-CN"/>
                      <w14:textFill>
                        <w14:solidFill>
                          <w14:schemeClr w14:val="tx1"/>
                        </w14:solidFill>
                      </w14:textFill>
                    </w:rPr>
                  </w:pPr>
                  <w:r>
                    <w:rPr>
                      <w:rFonts w:hint="default" w:ascii="Times New Roman" w:hAnsi="Times New Roman" w:eastAsia="宋体" w:cs="Times New Roman"/>
                      <w:b/>
                      <w:bCs/>
                      <w:color w:val="000000" w:themeColor="text1"/>
                      <w:sz w:val="21"/>
                      <w:szCs w:val="21"/>
                      <w14:textFill>
                        <w14:solidFill>
                          <w14:schemeClr w14:val="tx1"/>
                        </w14:solidFill>
                      </w14:textFill>
                    </w:rPr>
                    <w:t>污染物</w:t>
                  </w:r>
                  <w:r>
                    <w:rPr>
                      <w:rFonts w:hint="default" w:ascii="Times New Roman" w:hAnsi="Times New Roman" w:eastAsia="宋体" w:cs="Times New Roman"/>
                      <w:b/>
                      <w:bCs/>
                      <w:color w:val="000000" w:themeColor="text1"/>
                      <w:sz w:val="21"/>
                      <w:szCs w:val="21"/>
                      <w:lang w:eastAsia="zh-CN"/>
                      <w14:textFill>
                        <w14:solidFill>
                          <w14:schemeClr w14:val="tx1"/>
                        </w14:solidFill>
                      </w14:textFill>
                    </w:rPr>
                    <w:t>种类</w:t>
                  </w:r>
                </w:p>
              </w:tc>
              <w:tc>
                <w:tcPr>
                  <w:tcW w:w="559" w:type="pct"/>
                  <w:tcBorders>
                    <w:tl2br w:val="nil"/>
                    <w:tr2bl w:val="nil"/>
                  </w:tcBorders>
                  <w:noWrap w:val="0"/>
                  <w:vAlign w:val="center"/>
                </w:tcPr>
                <w:p w14:paraId="23B9AC26">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
                      <w:bCs/>
                      <w:color w:val="000000" w:themeColor="text1"/>
                      <w:sz w:val="21"/>
                      <w:szCs w:val="21"/>
                      <w:lang w:eastAsia="zh-CN"/>
                      <w14:textFill>
                        <w14:solidFill>
                          <w14:schemeClr w14:val="tx1"/>
                        </w14:solidFill>
                      </w14:textFill>
                    </w:rPr>
                  </w:pPr>
                  <w:r>
                    <w:rPr>
                      <w:rFonts w:hint="default" w:ascii="Times New Roman" w:hAnsi="Times New Roman" w:eastAsia="宋体" w:cs="Times New Roman"/>
                      <w:b/>
                      <w:bCs/>
                      <w:color w:val="000000" w:themeColor="text1"/>
                      <w:sz w:val="21"/>
                      <w:szCs w:val="21"/>
                      <w:lang w:eastAsia="zh-CN"/>
                      <w14:textFill>
                        <w14:solidFill>
                          <w14:schemeClr w14:val="tx1"/>
                        </w14:solidFill>
                      </w14:textFill>
                    </w:rPr>
                    <w:t>污染治理设施名称</w:t>
                  </w:r>
                </w:p>
              </w:tc>
              <w:tc>
                <w:tcPr>
                  <w:tcW w:w="446" w:type="pct"/>
                  <w:tcBorders>
                    <w:tl2br w:val="nil"/>
                    <w:tr2bl w:val="nil"/>
                  </w:tcBorders>
                  <w:noWrap w:val="0"/>
                  <w:vAlign w:val="center"/>
                </w:tcPr>
                <w:p w14:paraId="2E6AA38D">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
                      <w:bCs/>
                      <w:color w:val="000000" w:themeColor="text1"/>
                      <w:sz w:val="21"/>
                      <w:szCs w:val="21"/>
                      <w:lang w:eastAsia="zh-CN"/>
                      <w14:textFill>
                        <w14:solidFill>
                          <w14:schemeClr w14:val="tx1"/>
                        </w14:solidFill>
                      </w14:textFill>
                    </w:rPr>
                  </w:pPr>
                  <w:r>
                    <w:rPr>
                      <w:rFonts w:hint="default" w:ascii="Times New Roman" w:hAnsi="Times New Roman" w:eastAsia="宋体" w:cs="Times New Roman"/>
                      <w:b/>
                      <w:bCs/>
                      <w:color w:val="000000" w:themeColor="text1"/>
                      <w:sz w:val="21"/>
                      <w:szCs w:val="21"/>
                      <w:lang w:eastAsia="zh-CN"/>
                      <w14:textFill>
                        <w14:solidFill>
                          <w14:schemeClr w14:val="tx1"/>
                        </w14:solidFill>
                      </w14:textFill>
                    </w:rPr>
                    <w:t>排放去向</w:t>
                  </w:r>
                </w:p>
              </w:tc>
              <w:tc>
                <w:tcPr>
                  <w:tcW w:w="370" w:type="pct"/>
                  <w:tcBorders>
                    <w:tl2br w:val="nil"/>
                    <w:tr2bl w:val="nil"/>
                  </w:tcBorders>
                  <w:noWrap w:val="0"/>
                  <w:vAlign w:val="center"/>
                </w:tcPr>
                <w:p w14:paraId="246D7883">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
                      <w:bCs/>
                      <w:color w:val="000000" w:themeColor="text1"/>
                      <w:sz w:val="21"/>
                      <w:szCs w:val="21"/>
                      <w:lang w:eastAsia="zh-CN"/>
                      <w14:textFill>
                        <w14:solidFill>
                          <w14:schemeClr w14:val="tx1"/>
                        </w14:solidFill>
                      </w14:textFill>
                    </w:rPr>
                  </w:pPr>
                  <w:r>
                    <w:rPr>
                      <w:rFonts w:hint="default" w:ascii="Times New Roman" w:hAnsi="Times New Roman" w:eastAsia="宋体" w:cs="Times New Roman"/>
                      <w:b/>
                      <w:bCs/>
                      <w:color w:val="000000" w:themeColor="text1"/>
                      <w:sz w:val="21"/>
                      <w:szCs w:val="21"/>
                      <w:lang w:eastAsia="zh-CN"/>
                      <w14:textFill>
                        <w14:solidFill>
                          <w14:schemeClr w14:val="tx1"/>
                        </w14:solidFill>
                      </w14:textFill>
                    </w:rPr>
                    <w:t>排放方式</w:t>
                  </w:r>
                </w:p>
              </w:tc>
              <w:tc>
                <w:tcPr>
                  <w:tcW w:w="407" w:type="pct"/>
                  <w:tcBorders>
                    <w:tl2br w:val="nil"/>
                    <w:tr2bl w:val="nil"/>
                  </w:tcBorders>
                  <w:noWrap w:val="0"/>
                  <w:vAlign w:val="center"/>
                </w:tcPr>
                <w:p w14:paraId="3D5906E1">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
                      <w:bCs/>
                      <w:color w:val="000000" w:themeColor="text1"/>
                      <w:sz w:val="21"/>
                      <w:szCs w:val="21"/>
                      <w:lang w:eastAsia="zh-CN"/>
                      <w14:textFill>
                        <w14:solidFill>
                          <w14:schemeClr w14:val="tx1"/>
                        </w14:solidFill>
                      </w14:textFill>
                    </w:rPr>
                  </w:pPr>
                  <w:r>
                    <w:rPr>
                      <w:rFonts w:hint="default" w:ascii="Times New Roman" w:hAnsi="Times New Roman" w:eastAsia="宋体" w:cs="Times New Roman"/>
                      <w:b/>
                      <w:bCs/>
                      <w:color w:val="000000" w:themeColor="text1"/>
                      <w:sz w:val="21"/>
                      <w:szCs w:val="21"/>
                      <w:lang w:eastAsia="zh-CN"/>
                      <w14:textFill>
                        <w14:solidFill>
                          <w14:schemeClr w14:val="tx1"/>
                        </w14:solidFill>
                      </w14:textFill>
                    </w:rPr>
                    <w:t>排放规律</w:t>
                  </w:r>
                </w:p>
              </w:tc>
              <w:tc>
                <w:tcPr>
                  <w:tcW w:w="498" w:type="pct"/>
                  <w:tcBorders>
                    <w:tl2br w:val="nil"/>
                    <w:tr2bl w:val="nil"/>
                  </w:tcBorders>
                  <w:noWrap w:val="0"/>
                  <w:vAlign w:val="center"/>
                </w:tcPr>
                <w:p w14:paraId="626C5CBD">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
                      <w:bCs/>
                      <w:color w:val="000000" w:themeColor="text1"/>
                      <w:sz w:val="21"/>
                      <w:szCs w:val="21"/>
                      <w:lang w:eastAsia="zh-CN"/>
                      <w14:textFill>
                        <w14:solidFill>
                          <w14:schemeClr w14:val="tx1"/>
                        </w14:solidFill>
                      </w14:textFill>
                    </w:rPr>
                  </w:pPr>
                  <w:r>
                    <w:rPr>
                      <w:rFonts w:hint="default" w:ascii="Times New Roman" w:hAnsi="Times New Roman" w:eastAsia="宋体" w:cs="Times New Roman"/>
                      <w:b/>
                      <w:bCs/>
                      <w:color w:val="000000" w:themeColor="text1"/>
                      <w:sz w:val="21"/>
                      <w:szCs w:val="21"/>
                      <w:lang w:eastAsia="zh-CN"/>
                      <w14:textFill>
                        <w14:solidFill>
                          <w14:schemeClr w14:val="tx1"/>
                        </w14:solidFill>
                      </w14:textFill>
                    </w:rPr>
                    <w:t>排放口名称</w:t>
                  </w:r>
                </w:p>
              </w:tc>
              <w:tc>
                <w:tcPr>
                  <w:tcW w:w="471" w:type="pct"/>
                  <w:tcBorders>
                    <w:tl2br w:val="nil"/>
                    <w:tr2bl w:val="nil"/>
                  </w:tcBorders>
                  <w:noWrap w:val="0"/>
                  <w:vAlign w:val="center"/>
                </w:tcPr>
                <w:p w14:paraId="614BE240">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
                      <w:bCs/>
                      <w:color w:val="000000" w:themeColor="text1"/>
                      <w:sz w:val="21"/>
                      <w:szCs w:val="21"/>
                      <w:lang w:eastAsia="zh-CN"/>
                      <w14:textFill>
                        <w14:solidFill>
                          <w14:schemeClr w14:val="tx1"/>
                        </w14:solidFill>
                      </w14:textFill>
                    </w:rPr>
                  </w:pPr>
                  <w:r>
                    <w:rPr>
                      <w:rFonts w:hint="default" w:ascii="Times New Roman" w:hAnsi="Times New Roman" w:eastAsia="宋体" w:cs="Times New Roman"/>
                      <w:b/>
                      <w:bCs/>
                      <w:color w:val="000000" w:themeColor="text1"/>
                      <w:sz w:val="21"/>
                      <w:szCs w:val="21"/>
                      <w:lang w:eastAsia="zh-CN"/>
                      <w14:textFill>
                        <w14:solidFill>
                          <w14:schemeClr w14:val="tx1"/>
                        </w14:solidFill>
                      </w14:textFill>
                    </w:rPr>
                    <w:t>排放口类型</w:t>
                  </w:r>
                </w:p>
              </w:tc>
              <w:tc>
                <w:tcPr>
                  <w:tcW w:w="886" w:type="pct"/>
                  <w:tcBorders>
                    <w:tl2br w:val="nil"/>
                    <w:tr2bl w:val="nil"/>
                  </w:tcBorders>
                  <w:noWrap w:val="0"/>
                  <w:vAlign w:val="center"/>
                </w:tcPr>
                <w:p w14:paraId="491FF405">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
                      <w:bCs/>
                      <w:color w:val="000000" w:themeColor="text1"/>
                      <w:sz w:val="21"/>
                      <w:szCs w:val="21"/>
                      <w:lang w:eastAsia="zh-CN"/>
                      <w14:textFill>
                        <w14:solidFill>
                          <w14:schemeClr w14:val="tx1"/>
                        </w14:solidFill>
                      </w14:textFill>
                    </w:rPr>
                  </w:pPr>
                  <w:r>
                    <w:rPr>
                      <w:rFonts w:hint="default" w:ascii="Times New Roman" w:hAnsi="Times New Roman" w:eastAsia="宋体" w:cs="Times New Roman"/>
                      <w:b/>
                      <w:bCs/>
                      <w:color w:val="000000" w:themeColor="text1"/>
                      <w:sz w:val="21"/>
                      <w:szCs w:val="21"/>
                      <w:lang w:eastAsia="zh-CN"/>
                      <w14:textFill>
                        <w14:solidFill>
                          <w14:schemeClr w14:val="tx1"/>
                        </w14:solidFill>
                      </w14:textFill>
                    </w:rPr>
                    <w:t>地理坐标</w:t>
                  </w:r>
                </w:p>
              </w:tc>
            </w:tr>
            <w:tr w14:paraId="427D6F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atLeast"/>
              </w:trPr>
              <w:tc>
                <w:tcPr>
                  <w:tcW w:w="401" w:type="pct"/>
                  <w:tcBorders>
                    <w:tl2br w:val="nil"/>
                    <w:tr2bl w:val="nil"/>
                  </w:tcBorders>
                  <w:noWrap w:val="0"/>
                  <w:vAlign w:val="center"/>
                </w:tcPr>
                <w:p w14:paraId="687A6236">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DW001</w:t>
                  </w:r>
                </w:p>
              </w:tc>
              <w:tc>
                <w:tcPr>
                  <w:tcW w:w="361" w:type="pct"/>
                  <w:tcBorders>
                    <w:tl2br w:val="nil"/>
                    <w:tr2bl w:val="nil"/>
                  </w:tcBorders>
                  <w:noWrap w:val="0"/>
                  <w:vAlign w:val="center"/>
                </w:tcPr>
                <w:p w14:paraId="61F11FF1">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生活废水、生产废水、软水制备浓水、蒸汽冷凝水</w:t>
                  </w:r>
                </w:p>
              </w:tc>
              <w:tc>
                <w:tcPr>
                  <w:tcW w:w="599" w:type="pct"/>
                  <w:tcBorders>
                    <w:tl2br w:val="nil"/>
                    <w:tr2bl w:val="nil"/>
                  </w:tcBorders>
                  <w:noWrap w:val="0"/>
                  <w:vAlign w:val="center"/>
                </w:tcPr>
                <w:p w14:paraId="496039FA">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pH、</w:t>
                  </w:r>
                  <w:r>
                    <w:rPr>
                      <w:rFonts w:hint="default" w:ascii="Times New Roman" w:hAnsi="Times New Roman" w:eastAsia="宋体" w:cs="Times New Roman"/>
                      <w:color w:val="000000" w:themeColor="text1"/>
                      <w:sz w:val="21"/>
                      <w:szCs w:val="21"/>
                      <w14:textFill>
                        <w14:solidFill>
                          <w14:schemeClr w14:val="tx1"/>
                        </w14:solidFill>
                      </w14:textFill>
                    </w:rPr>
                    <w:t>COD、BOD</w:t>
                  </w:r>
                  <w:r>
                    <w:rPr>
                      <w:rFonts w:hint="default" w:ascii="Times New Roman" w:hAnsi="Times New Roman" w:eastAsia="宋体" w:cs="Times New Roman"/>
                      <w:color w:val="000000" w:themeColor="text1"/>
                      <w:sz w:val="21"/>
                      <w:szCs w:val="21"/>
                      <w:vertAlign w:val="subscript"/>
                      <w14:textFill>
                        <w14:solidFill>
                          <w14:schemeClr w14:val="tx1"/>
                        </w14:solidFill>
                      </w14:textFill>
                    </w:rPr>
                    <w:t>5</w:t>
                  </w:r>
                  <w:r>
                    <w:rPr>
                      <w:rFonts w:hint="default" w:ascii="Times New Roman" w:hAnsi="Times New Roman" w:eastAsia="宋体" w:cs="Times New Roman"/>
                      <w:color w:val="000000" w:themeColor="text1"/>
                      <w:sz w:val="21"/>
                      <w:szCs w:val="21"/>
                      <w14:textFill>
                        <w14:solidFill>
                          <w14:schemeClr w14:val="tx1"/>
                        </w14:solidFill>
                      </w14:textFill>
                    </w:rPr>
                    <w:t>、SS、氨氮</w:t>
                  </w:r>
                  <w:r>
                    <w:rPr>
                      <w:rFonts w:hint="default" w:ascii="Times New Roman" w:hAnsi="Times New Roman" w:cs="Times New Roman"/>
                      <w:color w:val="000000" w:themeColor="text1"/>
                      <w:sz w:val="21"/>
                      <w:szCs w:val="21"/>
                      <w:lang w:eastAsia="zh-CN"/>
                      <w14:textFill>
                        <w14:solidFill>
                          <w14:schemeClr w14:val="tx1"/>
                        </w14:solidFill>
                      </w14:textFill>
                    </w:rPr>
                    <w:t>、</w:t>
                  </w:r>
                  <w:r>
                    <w:rPr>
                      <w:rFonts w:hint="default" w:ascii="Times New Roman" w:hAnsi="Times New Roman" w:cs="Times New Roman"/>
                      <w:color w:val="000000" w:themeColor="text1"/>
                      <w:sz w:val="21"/>
                      <w:szCs w:val="21"/>
                      <w:lang w:val="en-US" w:eastAsia="zh-CN"/>
                      <w14:textFill>
                        <w14:solidFill>
                          <w14:schemeClr w14:val="tx1"/>
                        </w14:solidFill>
                      </w14:textFill>
                    </w:rPr>
                    <w:t>动植物油</w:t>
                  </w:r>
                </w:p>
              </w:tc>
              <w:tc>
                <w:tcPr>
                  <w:tcW w:w="559" w:type="pct"/>
                  <w:tcBorders>
                    <w:tl2br w:val="nil"/>
                    <w:tr2bl w:val="nil"/>
                  </w:tcBorders>
                  <w:noWrap w:val="0"/>
                  <w:vAlign w:val="center"/>
                </w:tcPr>
                <w:p w14:paraId="5CFF50C9">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t>隔油池+调节池+气浮装置+两级A/O+沉淀+除磷系统</w:t>
                  </w:r>
                </w:p>
              </w:tc>
              <w:tc>
                <w:tcPr>
                  <w:tcW w:w="446" w:type="pct"/>
                  <w:tcBorders>
                    <w:tl2br w:val="nil"/>
                    <w:tr2bl w:val="nil"/>
                  </w:tcBorders>
                  <w:noWrap w:val="0"/>
                  <w:vAlign w:val="center"/>
                </w:tcPr>
                <w:p w14:paraId="6634C162">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eastAsia="宋体" w:cs="Times New Roman"/>
                      <w:snapToGrid w:val="0"/>
                      <w:color w:val="000000" w:themeColor="text1"/>
                      <w:sz w:val="21"/>
                      <w:szCs w:val="21"/>
                      <w14:textFill>
                        <w14:solidFill>
                          <w14:schemeClr w14:val="tx1"/>
                        </w14:solidFill>
                      </w14:textFill>
                    </w:rPr>
                    <w:t>泾河新城第二污水处理厂</w:t>
                  </w:r>
                </w:p>
              </w:tc>
              <w:tc>
                <w:tcPr>
                  <w:tcW w:w="370" w:type="pct"/>
                  <w:tcBorders>
                    <w:tl2br w:val="nil"/>
                    <w:tr2bl w:val="nil"/>
                  </w:tcBorders>
                  <w:noWrap w:val="0"/>
                  <w:vAlign w:val="center"/>
                </w:tcPr>
                <w:p w14:paraId="64733E45">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eastAsia="宋体" w:cs="Times New Roman"/>
                      <w:color w:val="000000" w:themeColor="text1"/>
                      <w:sz w:val="21"/>
                      <w:szCs w:val="21"/>
                      <w:lang w:eastAsia="zh-CN"/>
                      <w14:textFill>
                        <w14:solidFill>
                          <w14:schemeClr w14:val="tx1"/>
                        </w14:solidFill>
                      </w14:textFill>
                    </w:rPr>
                    <w:t>间接排放</w:t>
                  </w:r>
                </w:p>
              </w:tc>
              <w:tc>
                <w:tcPr>
                  <w:tcW w:w="407" w:type="pct"/>
                  <w:tcBorders>
                    <w:tl2br w:val="nil"/>
                    <w:tr2bl w:val="nil"/>
                  </w:tcBorders>
                  <w:noWrap w:val="0"/>
                  <w:vAlign w:val="center"/>
                </w:tcPr>
                <w:p w14:paraId="1979F0FE">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eastAsia="宋体" w:cs="Times New Roman"/>
                      <w:color w:val="000000" w:themeColor="text1"/>
                      <w:sz w:val="21"/>
                      <w:szCs w:val="21"/>
                      <w:lang w:eastAsia="zh-CN"/>
                      <w14:textFill>
                        <w14:solidFill>
                          <w14:schemeClr w14:val="tx1"/>
                        </w14:solidFill>
                      </w14:textFill>
                    </w:rPr>
                    <w:t>间断排放，排放期间流量稳定</w:t>
                  </w:r>
                </w:p>
              </w:tc>
              <w:tc>
                <w:tcPr>
                  <w:tcW w:w="498" w:type="pct"/>
                  <w:tcBorders>
                    <w:tl2br w:val="nil"/>
                    <w:tr2bl w:val="nil"/>
                  </w:tcBorders>
                  <w:noWrap w:val="0"/>
                  <w:vAlign w:val="center"/>
                </w:tcPr>
                <w:p w14:paraId="5F0E1212">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eastAsia="宋体" w:cs="Times New Roman"/>
                      <w:color w:val="000000" w:themeColor="text1"/>
                      <w:sz w:val="21"/>
                      <w:szCs w:val="21"/>
                      <w:lang w:eastAsia="zh-CN"/>
                      <w14:textFill>
                        <w14:solidFill>
                          <w14:schemeClr w14:val="tx1"/>
                        </w14:solidFill>
                      </w14:textFill>
                    </w:rPr>
                    <w:t>总排放口</w:t>
                  </w:r>
                </w:p>
              </w:tc>
              <w:tc>
                <w:tcPr>
                  <w:tcW w:w="471" w:type="pct"/>
                  <w:tcBorders>
                    <w:tl2br w:val="nil"/>
                    <w:tr2bl w:val="nil"/>
                  </w:tcBorders>
                  <w:noWrap w:val="0"/>
                  <w:vAlign w:val="center"/>
                </w:tcPr>
                <w:p w14:paraId="4BF97E91">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eastAsia="宋体" w:cs="Times New Roman"/>
                      <w:color w:val="000000" w:themeColor="text1"/>
                      <w:sz w:val="21"/>
                      <w:szCs w:val="21"/>
                      <w:lang w:eastAsia="zh-CN"/>
                      <w14:textFill>
                        <w14:solidFill>
                          <w14:schemeClr w14:val="tx1"/>
                        </w14:solidFill>
                      </w14:textFill>
                    </w:rPr>
                    <w:t>一般排放口</w:t>
                  </w:r>
                </w:p>
              </w:tc>
              <w:tc>
                <w:tcPr>
                  <w:tcW w:w="886" w:type="pct"/>
                  <w:tcBorders>
                    <w:tl2br w:val="nil"/>
                    <w:tr2bl w:val="nil"/>
                  </w:tcBorders>
                  <w:noWrap w:val="0"/>
                  <w:vAlign w:val="center"/>
                </w:tcPr>
                <w:p w14:paraId="25485C96">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000000" w:themeColor="text1"/>
                      <w:sz w:val="21"/>
                      <w:szCs w:val="21"/>
                      <w:highlight w:val="none"/>
                      <w:shd w:val="clear" w:color="auto" w:fill="auto"/>
                      <w14:textFill>
                        <w14:solidFill>
                          <w14:schemeClr w14:val="tx1"/>
                        </w14:solidFill>
                      </w14:textFill>
                    </w:rPr>
                  </w:pPr>
                  <w:r>
                    <w:rPr>
                      <w:rFonts w:hint="default" w:ascii="Times New Roman" w:hAnsi="Times New Roman" w:eastAsia="宋体" w:cs="Times New Roman"/>
                      <w:color w:val="000000" w:themeColor="text1"/>
                      <w:sz w:val="21"/>
                      <w:szCs w:val="21"/>
                      <w:highlight w:val="none"/>
                      <w:shd w:val="clear" w:color="auto" w:fill="auto"/>
                      <w:lang w:val="en-US" w:eastAsia="zh-CN"/>
                      <w14:textFill>
                        <w14:solidFill>
                          <w14:schemeClr w14:val="tx1"/>
                        </w14:solidFill>
                      </w14:textFill>
                    </w:rPr>
                    <w:t>E108</w:t>
                  </w:r>
                  <w:r>
                    <w:rPr>
                      <w:rFonts w:hint="default" w:ascii="Times New Roman" w:hAnsi="Times New Roman" w:eastAsia="宋体" w:cs="Times New Roman"/>
                      <w:color w:val="000000" w:themeColor="text1"/>
                      <w:sz w:val="21"/>
                      <w:szCs w:val="21"/>
                      <w:highlight w:val="none"/>
                      <w:shd w:val="clear" w:color="auto" w:fill="auto"/>
                      <w14:textFill>
                        <w14:solidFill>
                          <w14:schemeClr w14:val="tx1"/>
                        </w14:solidFill>
                      </w14:textFill>
                    </w:rPr>
                    <w:t>°</w:t>
                  </w:r>
                  <w:r>
                    <w:rPr>
                      <w:rFonts w:hint="default" w:ascii="Times New Roman" w:hAnsi="Times New Roman" w:cs="Times New Roman"/>
                      <w:color w:val="000000" w:themeColor="text1"/>
                      <w:sz w:val="21"/>
                      <w:szCs w:val="21"/>
                      <w:highlight w:val="none"/>
                      <w:shd w:val="clear" w:color="auto" w:fill="auto"/>
                      <w:lang w:val="en-US" w:eastAsia="zh-CN"/>
                      <w14:textFill>
                        <w14:solidFill>
                          <w14:schemeClr w14:val="tx1"/>
                        </w14:solidFill>
                      </w14:textFill>
                    </w:rPr>
                    <w:t>54</w:t>
                  </w:r>
                  <w:r>
                    <w:rPr>
                      <w:rFonts w:hint="default" w:ascii="Times New Roman" w:hAnsi="Times New Roman" w:eastAsia="宋体" w:cs="Times New Roman"/>
                      <w:color w:val="000000" w:themeColor="text1"/>
                      <w:sz w:val="21"/>
                      <w:szCs w:val="21"/>
                      <w:highlight w:val="none"/>
                      <w:shd w:val="clear" w:color="auto" w:fill="auto"/>
                      <w14:textFill>
                        <w14:solidFill>
                          <w14:schemeClr w14:val="tx1"/>
                        </w14:solidFill>
                      </w14:textFill>
                    </w:rPr>
                    <w:t>′</w:t>
                  </w:r>
                  <w:r>
                    <w:rPr>
                      <w:rFonts w:hint="default" w:ascii="Times New Roman" w:hAnsi="Times New Roman" w:cs="Times New Roman"/>
                      <w:color w:val="000000" w:themeColor="text1"/>
                      <w:sz w:val="21"/>
                      <w:szCs w:val="21"/>
                      <w:highlight w:val="none"/>
                      <w:shd w:val="clear" w:color="auto" w:fill="auto"/>
                      <w:lang w:val="en-US" w:eastAsia="zh-CN"/>
                      <w14:textFill>
                        <w14:solidFill>
                          <w14:schemeClr w14:val="tx1"/>
                        </w14:solidFill>
                      </w14:textFill>
                    </w:rPr>
                    <w:t>46.894</w:t>
                  </w:r>
                  <w:r>
                    <w:rPr>
                      <w:rFonts w:hint="default" w:ascii="Times New Roman" w:hAnsi="Times New Roman" w:eastAsia="宋体" w:cs="Times New Roman"/>
                      <w:color w:val="000000" w:themeColor="text1"/>
                      <w:sz w:val="21"/>
                      <w:szCs w:val="21"/>
                      <w:highlight w:val="none"/>
                      <w:shd w:val="clear" w:color="auto" w:fill="auto"/>
                      <w14:textFill>
                        <w14:solidFill>
                          <w14:schemeClr w14:val="tx1"/>
                        </w14:solidFill>
                      </w14:textFill>
                    </w:rPr>
                    <w:t>″</w:t>
                  </w:r>
                </w:p>
                <w:p w14:paraId="5E0F9C38">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000000" w:themeColor="text1"/>
                      <w:sz w:val="21"/>
                      <w:szCs w:val="21"/>
                      <w:highlight w:val="none"/>
                      <w:shd w:val="clear" w:color="auto" w:fill="auto"/>
                      <w14:textFill>
                        <w14:solidFill>
                          <w14:schemeClr w14:val="tx1"/>
                        </w14:solidFill>
                      </w14:textFill>
                    </w:rPr>
                  </w:pPr>
                  <w:r>
                    <w:rPr>
                      <w:rFonts w:hint="default" w:ascii="Times New Roman" w:hAnsi="Times New Roman" w:eastAsia="宋体" w:cs="Times New Roman"/>
                      <w:color w:val="000000" w:themeColor="text1"/>
                      <w:sz w:val="21"/>
                      <w:szCs w:val="21"/>
                      <w:highlight w:val="none"/>
                      <w:shd w:val="clear" w:color="auto" w:fill="auto"/>
                      <w:lang w:val="en-US" w:eastAsia="zh-CN"/>
                      <w14:textFill>
                        <w14:solidFill>
                          <w14:schemeClr w14:val="tx1"/>
                        </w14:solidFill>
                      </w14:textFill>
                    </w:rPr>
                    <w:t>N34</w:t>
                  </w:r>
                  <w:r>
                    <w:rPr>
                      <w:rFonts w:hint="default" w:ascii="Times New Roman" w:hAnsi="Times New Roman" w:eastAsia="宋体" w:cs="Times New Roman"/>
                      <w:color w:val="000000" w:themeColor="text1"/>
                      <w:sz w:val="21"/>
                      <w:szCs w:val="21"/>
                      <w:highlight w:val="none"/>
                      <w:shd w:val="clear" w:color="auto" w:fill="auto"/>
                      <w14:textFill>
                        <w14:solidFill>
                          <w14:schemeClr w14:val="tx1"/>
                        </w14:solidFill>
                      </w14:textFill>
                    </w:rPr>
                    <w:t>°</w:t>
                  </w:r>
                  <w:r>
                    <w:rPr>
                      <w:rFonts w:hint="default" w:ascii="Times New Roman" w:hAnsi="Times New Roman" w:cs="Times New Roman"/>
                      <w:color w:val="000000" w:themeColor="text1"/>
                      <w:sz w:val="21"/>
                      <w:szCs w:val="21"/>
                      <w:highlight w:val="none"/>
                      <w:shd w:val="clear" w:color="auto" w:fill="auto"/>
                      <w:lang w:val="en-US" w:eastAsia="zh-CN"/>
                      <w14:textFill>
                        <w14:solidFill>
                          <w14:schemeClr w14:val="tx1"/>
                        </w14:solidFill>
                      </w14:textFill>
                    </w:rPr>
                    <w:t>32</w:t>
                  </w:r>
                  <w:r>
                    <w:rPr>
                      <w:rFonts w:hint="default" w:ascii="Times New Roman" w:hAnsi="Times New Roman" w:eastAsia="宋体" w:cs="Times New Roman"/>
                      <w:color w:val="000000" w:themeColor="text1"/>
                      <w:sz w:val="21"/>
                      <w:szCs w:val="21"/>
                      <w:highlight w:val="none"/>
                      <w:shd w:val="clear" w:color="auto" w:fill="auto"/>
                      <w14:textFill>
                        <w14:solidFill>
                          <w14:schemeClr w14:val="tx1"/>
                        </w14:solidFill>
                      </w14:textFill>
                    </w:rPr>
                    <w:t>′</w:t>
                  </w:r>
                  <w:r>
                    <w:rPr>
                      <w:rFonts w:hint="default" w:ascii="Times New Roman" w:hAnsi="Times New Roman" w:eastAsia="宋体" w:cs="Times New Roman"/>
                      <w:color w:val="000000" w:themeColor="text1"/>
                      <w:sz w:val="21"/>
                      <w:szCs w:val="21"/>
                      <w:highlight w:val="none"/>
                      <w:shd w:val="clear" w:color="auto" w:fill="auto"/>
                      <w:lang w:val="en-US" w:eastAsia="zh-CN"/>
                      <w14:textFill>
                        <w14:solidFill>
                          <w14:schemeClr w14:val="tx1"/>
                        </w14:solidFill>
                      </w14:textFill>
                    </w:rPr>
                    <w:t>2.852</w:t>
                  </w:r>
                  <w:r>
                    <w:rPr>
                      <w:rFonts w:hint="default" w:ascii="Times New Roman" w:hAnsi="Times New Roman" w:eastAsia="宋体" w:cs="Times New Roman"/>
                      <w:color w:val="000000" w:themeColor="text1"/>
                      <w:sz w:val="21"/>
                      <w:szCs w:val="21"/>
                      <w:highlight w:val="none"/>
                      <w:shd w:val="clear" w:color="auto" w:fill="auto"/>
                      <w14:textFill>
                        <w14:solidFill>
                          <w14:schemeClr w14:val="tx1"/>
                        </w14:solidFill>
                      </w14:textFill>
                    </w:rPr>
                    <w:t>″</w:t>
                  </w:r>
                </w:p>
                <w:p w14:paraId="5D040D7B">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p>
              </w:tc>
            </w:tr>
          </w:tbl>
          <w:p w14:paraId="19832A1A">
            <w:pPr>
              <w:keepNext w:val="0"/>
              <w:keepLines w:val="0"/>
              <w:pageBreakBefore w:val="0"/>
              <w:widowControl/>
              <w:kinsoku/>
              <w:wordWrap/>
              <w:overflowPunct/>
              <w:topLinePunct w:val="0"/>
              <w:autoSpaceDE/>
              <w:autoSpaceDN/>
              <w:bidi w:val="0"/>
              <w:adjustRightInd/>
              <w:snapToGrid/>
              <w:spacing w:before="157" w:beforeLines="50" w:line="360" w:lineRule="auto"/>
              <w:ind w:firstLine="480" w:firstLineChars="200"/>
              <w:textAlignment w:val="auto"/>
              <w:rPr>
                <w:rFonts w:hint="default" w:ascii="Times New Roman" w:hAnsi="Times New Roman" w:eastAsia="宋体" w:cs="Times New Roman"/>
                <w:bCs/>
                <w:color w:val="000000" w:themeColor="text1"/>
                <w:kern w:val="0"/>
                <w:sz w:val="24"/>
                <w:szCs w:val="22"/>
                <w:lang w:eastAsia="zh-CN"/>
                <w14:textFill>
                  <w14:solidFill>
                    <w14:schemeClr w14:val="tx1"/>
                  </w14:solidFill>
                </w14:textFill>
              </w:rPr>
            </w:pPr>
            <w:r>
              <w:rPr>
                <w:rFonts w:hint="eastAsia" w:ascii="Times New Roman" w:hAnsi="Times New Roman" w:cs="Times New Roman"/>
                <w:bCs/>
                <w:color w:val="000000" w:themeColor="text1"/>
                <w:kern w:val="0"/>
                <w:sz w:val="24"/>
                <w:szCs w:val="22"/>
                <w:lang w:val="en-US" w:eastAsia="zh-CN"/>
                <w14:textFill>
                  <w14:solidFill>
                    <w14:schemeClr w14:val="tx1"/>
                  </w14:solidFill>
                </w14:textFill>
              </w:rPr>
              <w:t>（5）</w:t>
            </w:r>
            <w:r>
              <w:rPr>
                <w:rFonts w:hint="default" w:ascii="Times New Roman" w:hAnsi="Times New Roman" w:cs="Times New Roman"/>
                <w:bCs/>
                <w:color w:val="000000" w:themeColor="text1"/>
                <w:kern w:val="0"/>
                <w:sz w:val="24"/>
                <w:szCs w:val="22"/>
                <w:lang w:eastAsia="zh-CN"/>
                <w14:textFill>
                  <w14:solidFill>
                    <w14:schemeClr w14:val="tx1"/>
                  </w14:solidFill>
                </w14:textFill>
              </w:rPr>
              <w:t>废</w:t>
            </w:r>
            <w:r>
              <w:rPr>
                <w:rFonts w:hint="eastAsia" w:ascii="Times New Roman" w:hAnsi="Times New Roman" w:cs="Times New Roman"/>
                <w:bCs/>
                <w:color w:val="000000" w:themeColor="text1"/>
                <w:kern w:val="0"/>
                <w:sz w:val="24"/>
                <w:szCs w:val="22"/>
                <w:lang w:eastAsia="zh-CN"/>
                <w14:textFill>
                  <w14:solidFill>
                    <w14:schemeClr w14:val="tx1"/>
                  </w14:solidFill>
                </w14:textFill>
              </w:rPr>
              <w:t>水</w:t>
            </w:r>
            <w:r>
              <w:rPr>
                <w:rFonts w:hint="default" w:ascii="Times New Roman" w:hAnsi="Times New Roman" w:cs="Times New Roman"/>
                <w:bCs/>
                <w:color w:val="000000" w:themeColor="text1"/>
                <w:kern w:val="0"/>
                <w:sz w:val="24"/>
                <w:szCs w:val="22"/>
                <w:lang w:eastAsia="zh-CN"/>
                <w14:textFill>
                  <w14:solidFill>
                    <w14:schemeClr w14:val="tx1"/>
                  </w14:solidFill>
                </w14:textFill>
              </w:rPr>
              <w:t>监测计划</w:t>
            </w:r>
          </w:p>
          <w:p w14:paraId="7F2CB8E5">
            <w:pPr>
              <w:widowControl/>
              <w:spacing w:line="360" w:lineRule="auto"/>
              <w:ind w:firstLine="480" w:firstLineChars="200"/>
              <w:rPr>
                <w:rFonts w:hint="eastAsia" w:ascii="Times New Roman" w:cs="Times New Roman"/>
                <w:color w:val="000000" w:themeColor="text1"/>
                <w:sz w:val="24"/>
                <w:lang w:val="en-US" w:eastAsia="zh-CN"/>
                <w14:textFill>
                  <w14:solidFill>
                    <w14:schemeClr w14:val="tx1"/>
                  </w14:solidFill>
                </w14:textFill>
              </w:rPr>
            </w:pPr>
            <w:r>
              <w:rPr>
                <w:rFonts w:hint="eastAsia" w:ascii="Times New Roman" w:cs="Times New Roman"/>
                <w:color w:val="000000" w:themeColor="text1"/>
                <w:sz w:val="24"/>
                <w:lang w:val="en-US" w:eastAsia="zh-CN"/>
                <w14:textFill>
                  <w14:solidFill>
                    <w14:schemeClr w14:val="tx1"/>
                  </w14:solidFill>
                </w14:textFill>
              </w:rPr>
              <w:t>根据</w:t>
            </w:r>
            <w:r>
              <w:rPr>
                <w:rFonts w:hint="default" w:ascii="Times New Roman" w:hAnsi="Times New Roman" w:cs="Times New Roman"/>
                <w:color w:val="000000" w:themeColor="text1"/>
                <w:sz w:val="24"/>
                <w14:textFill>
                  <w14:solidFill>
                    <w14:schemeClr w14:val="tx1"/>
                  </w14:solidFill>
                </w14:textFill>
              </w:rPr>
              <w:t>《排污许可证申请与核发技术规范</w:t>
            </w:r>
            <w:r>
              <w:rPr>
                <w:rFonts w:hint="eastAsia" w:ascii="Times New Roman" w:hAnsi="Times New Roman" w:cs="Times New Roman"/>
                <w:color w:val="000000" w:themeColor="text1"/>
                <w:sz w:val="24"/>
                <w:lang w:val="en-US" w:eastAsia="zh-CN"/>
                <w14:textFill>
                  <w14:solidFill>
                    <w14:schemeClr w14:val="tx1"/>
                  </w14:solidFill>
                </w14:textFill>
              </w:rPr>
              <w:t xml:space="preserve"> </w:t>
            </w:r>
            <w:r>
              <w:rPr>
                <w:rFonts w:hint="default" w:ascii="Times New Roman" w:hAnsi="Times New Roman" w:cs="Times New Roman"/>
                <w:color w:val="000000" w:themeColor="text1"/>
                <w:sz w:val="24"/>
                <w14:textFill>
                  <w14:solidFill>
                    <w14:schemeClr w14:val="tx1"/>
                  </w14:solidFill>
                </w14:textFill>
              </w:rPr>
              <w:t>农副食品加工工业—屠宰及肉类加工工业》</w:t>
            </w:r>
            <w:r>
              <w:rPr>
                <w:rFonts w:hint="default" w:ascii="Times New Roman" w:hAnsi="Times New Roman" w:cs="Times New Roman"/>
                <w:color w:val="000000" w:themeColor="text1"/>
                <w:sz w:val="24"/>
                <w:lang w:eastAsia="zh-CN"/>
                <w14:textFill>
                  <w14:solidFill>
                    <w14:schemeClr w14:val="tx1"/>
                  </w14:solidFill>
                </w14:textFill>
              </w:rPr>
              <w:t>（HJ</w:t>
            </w:r>
            <w:r>
              <w:rPr>
                <w:rFonts w:hint="eastAsia" w:ascii="Times New Roman" w:hAnsi="Times New Roman" w:cs="Times New Roman"/>
                <w:color w:val="000000" w:themeColor="text1"/>
                <w:sz w:val="24"/>
                <w:lang w:val="en-US" w:eastAsia="zh-CN"/>
                <w14:textFill>
                  <w14:solidFill>
                    <w14:schemeClr w14:val="tx1"/>
                  </w14:solidFill>
                </w14:textFill>
              </w:rPr>
              <w:t>860.3—2018</w:t>
            </w:r>
            <w:r>
              <w:rPr>
                <w:rFonts w:hint="default" w:ascii="Times New Roman" w:hAnsi="Times New Roman" w:cs="Times New Roman"/>
                <w:color w:val="000000" w:themeColor="text1"/>
                <w:sz w:val="24"/>
                <w:lang w:eastAsia="zh-CN"/>
                <w14:textFill>
                  <w14:solidFill>
                    <w14:schemeClr w14:val="tx1"/>
                  </w14:solidFill>
                </w14:textFill>
              </w:rPr>
              <w:t>）</w:t>
            </w:r>
            <w:r>
              <w:rPr>
                <w:rFonts w:hint="eastAsia" w:ascii="Times New Roman" w:hAnsi="Times New Roman" w:cs="Times New Roman"/>
                <w:color w:val="000000" w:themeColor="text1"/>
                <w:sz w:val="24"/>
                <w:lang w:val="en-US" w:eastAsia="zh-CN"/>
                <w14:textFill>
                  <w14:solidFill>
                    <w14:schemeClr w14:val="tx1"/>
                  </w14:solidFill>
                </w14:textFill>
              </w:rPr>
              <w:t>及《排污许可证申请与核发技术规范 锅炉》（GH953—2018），故本项目废水监测计划</w:t>
            </w:r>
            <w:r>
              <w:rPr>
                <w:rFonts w:hint="eastAsia" w:ascii="Times New Roman" w:cs="Times New Roman"/>
                <w:color w:val="000000" w:themeColor="text1"/>
                <w:sz w:val="24"/>
                <w:lang w:val="en-US" w:eastAsia="zh-CN"/>
                <w14:textFill>
                  <w14:solidFill>
                    <w14:schemeClr w14:val="tx1"/>
                  </w14:solidFill>
                </w14:textFill>
              </w:rPr>
              <w:t>如下：</w:t>
            </w:r>
          </w:p>
          <w:p w14:paraId="43E22768">
            <w:pPr>
              <w:pStyle w:val="12"/>
            </w:pPr>
          </w:p>
          <w:p w14:paraId="691A34BA">
            <w:pPr>
              <w:pStyle w:val="12"/>
            </w:pPr>
          </w:p>
          <w:p w14:paraId="7EA0E2D0">
            <w:pPr>
              <w:pStyle w:val="12"/>
              <w:rPr>
                <w:rFonts w:hint="eastAsia" w:ascii="Times New Roman" w:hAnsi="Times New Roman" w:cs="Times New Roman"/>
                <w:color w:val="000000" w:themeColor="text1"/>
                <w:lang w:val="en-US" w:eastAsia="zh-CN"/>
                <w14:textFill>
                  <w14:solidFill>
                    <w14:schemeClr w14:val="tx1"/>
                  </w14:solidFill>
                </w14:textFill>
              </w:rPr>
            </w:pPr>
            <w:r>
              <w:t xml:space="preserve">表 </w:t>
            </w:r>
            <w:r>
              <w:fldChar w:fldCharType="begin"/>
            </w:r>
            <w:r>
              <w:instrText xml:space="preserve"> SEQ 表 \* ARABIC </w:instrText>
            </w:r>
            <w:r>
              <w:fldChar w:fldCharType="separate"/>
            </w:r>
            <w:r>
              <w:t>20</w:t>
            </w:r>
            <w:r>
              <w:fldChar w:fldCharType="end"/>
            </w:r>
            <w:r>
              <w:rPr>
                <w:rFonts w:hint="eastAsia" w:ascii="Times New Roman" w:hAnsi="Times New Roman" w:cs="Times New Roman"/>
                <w:color w:val="000000" w:themeColor="text1"/>
                <w:lang w:val="en-US" w:eastAsia="zh-CN"/>
                <w14:textFill>
                  <w14:solidFill>
                    <w14:schemeClr w14:val="tx1"/>
                  </w14:solidFill>
                </w14:textFill>
              </w:rPr>
              <w:t>项目废水监测计划一览表</w:t>
            </w:r>
          </w:p>
          <w:tbl>
            <w:tblPr>
              <w:tblStyle w:val="24"/>
              <w:tblW w:w="0" w:type="auto"/>
              <w:tblInd w:w="-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95"/>
              <w:gridCol w:w="2504"/>
              <w:gridCol w:w="750"/>
              <w:gridCol w:w="688"/>
              <w:gridCol w:w="743"/>
              <w:gridCol w:w="2770"/>
            </w:tblGrid>
            <w:tr w14:paraId="34ED29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95" w:type="dxa"/>
                  <w:tcBorders>
                    <w:tl2br w:val="nil"/>
                    <w:tr2bl w:val="nil"/>
                  </w:tcBorders>
                  <w:noWrap w:val="0"/>
                  <w:vAlign w:val="center"/>
                </w:tcPr>
                <w:p w14:paraId="2EB211B6">
                  <w:pPr>
                    <w:adjustRightInd w:val="0"/>
                    <w:snapToGrid w:val="0"/>
                    <w:jc w:val="center"/>
                    <w:rPr>
                      <w:rFonts w:hint="default" w:ascii="Times New Roman" w:hAnsi="Times New Roman" w:cs="Times New Roman"/>
                      <w:b/>
                      <w:color w:val="000000"/>
                      <w:sz w:val="21"/>
                      <w:szCs w:val="21"/>
                    </w:rPr>
                  </w:pPr>
                  <w:r>
                    <w:rPr>
                      <w:rFonts w:hint="default" w:ascii="Times New Roman" w:hAnsi="Times New Roman" w:cs="Times New Roman"/>
                      <w:b/>
                      <w:color w:val="000000"/>
                      <w:sz w:val="21"/>
                      <w:szCs w:val="21"/>
                    </w:rPr>
                    <w:t>污染源名称</w:t>
                  </w:r>
                </w:p>
              </w:tc>
              <w:tc>
                <w:tcPr>
                  <w:tcW w:w="2504" w:type="dxa"/>
                  <w:tcBorders>
                    <w:tl2br w:val="nil"/>
                    <w:tr2bl w:val="nil"/>
                  </w:tcBorders>
                  <w:noWrap w:val="0"/>
                  <w:vAlign w:val="center"/>
                </w:tcPr>
                <w:p w14:paraId="3F08751D">
                  <w:pPr>
                    <w:adjustRightInd w:val="0"/>
                    <w:snapToGrid w:val="0"/>
                    <w:jc w:val="center"/>
                    <w:rPr>
                      <w:rFonts w:hint="default" w:ascii="Times New Roman" w:hAnsi="Times New Roman" w:cs="Times New Roman"/>
                      <w:b/>
                      <w:color w:val="000000"/>
                      <w:sz w:val="21"/>
                      <w:szCs w:val="21"/>
                    </w:rPr>
                  </w:pPr>
                  <w:r>
                    <w:rPr>
                      <w:rFonts w:hint="default" w:ascii="Times New Roman" w:hAnsi="Times New Roman" w:cs="Times New Roman"/>
                      <w:b/>
                      <w:color w:val="000000"/>
                      <w:sz w:val="21"/>
                      <w:szCs w:val="21"/>
                    </w:rPr>
                    <w:t>监测项目</w:t>
                  </w:r>
                </w:p>
              </w:tc>
              <w:tc>
                <w:tcPr>
                  <w:tcW w:w="750" w:type="dxa"/>
                  <w:tcBorders>
                    <w:tl2br w:val="nil"/>
                    <w:tr2bl w:val="nil"/>
                  </w:tcBorders>
                  <w:noWrap w:val="0"/>
                  <w:vAlign w:val="center"/>
                </w:tcPr>
                <w:p w14:paraId="682D68C3">
                  <w:pPr>
                    <w:adjustRightInd w:val="0"/>
                    <w:snapToGrid w:val="0"/>
                    <w:jc w:val="center"/>
                    <w:rPr>
                      <w:rFonts w:hint="default" w:ascii="Times New Roman" w:hAnsi="Times New Roman" w:cs="Times New Roman"/>
                      <w:b/>
                      <w:color w:val="000000"/>
                      <w:sz w:val="21"/>
                      <w:szCs w:val="21"/>
                    </w:rPr>
                  </w:pPr>
                  <w:r>
                    <w:rPr>
                      <w:rFonts w:hint="default" w:ascii="Times New Roman" w:hAnsi="Times New Roman" w:cs="Times New Roman"/>
                      <w:b/>
                      <w:color w:val="000000"/>
                      <w:sz w:val="21"/>
                      <w:szCs w:val="21"/>
                    </w:rPr>
                    <w:t>监测地点</w:t>
                  </w:r>
                </w:p>
              </w:tc>
              <w:tc>
                <w:tcPr>
                  <w:tcW w:w="688" w:type="dxa"/>
                  <w:tcBorders>
                    <w:tl2br w:val="nil"/>
                    <w:tr2bl w:val="nil"/>
                  </w:tcBorders>
                  <w:noWrap w:val="0"/>
                  <w:vAlign w:val="center"/>
                </w:tcPr>
                <w:p w14:paraId="0E6A9065">
                  <w:pPr>
                    <w:adjustRightInd w:val="0"/>
                    <w:snapToGrid w:val="0"/>
                    <w:jc w:val="center"/>
                    <w:rPr>
                      <w:rFonts w:hint="default" w:ascii="Times New Roman" w:hAnsi="Times New Roman" w:cs="Times New Roman"/>
                      <w:b/>
                      <w:color w:val="000000"/>
                      <w:sz w:val="21"/>
                      <w:szCs w:val="21"/>
                    </w:rPr>
                  </w:pPr>
                  <w:r>
                    <w:rPr>
                      <w:rFonts w:hint="default" w:ascii="Times New Roman" w:hAnsi="Times New Roman" w:cs="Times New Roman"/>
                      <w:b/>
                      <w:color w:val="000000"/>
                      <w:sz w:val="21"/>
                      <w:szCs w:val="21"/>
                    </w:rPr>
                    <w:t>监测点数</w:t>
                  </w:r>
                </w:p>
              </w:tc>
              <w:tc>
                <w:tcPr>
                  <w:tcW w:w="743" w:type="dxa"/>
                  <w:tcBorders>
                    <w:tl2br w:val="nil"/>
                    <w:tr2bl w:val="nil"/>
                  </w:tcBorders>
                  <w:noWrap w:val="0"/>
                  <w:vAlign w:val="center"/>
                </w:tcPr>
                <w:p w14:paraId="784FCA93">
                  <w:pPr>
                    <w:adjustRightInd w:val="0"/>
                    <w:snapToGrid w:val="0"/>
                    <w:jc w:val="center"/>
                    <w:rPr>
                      <w:rFonts w:hint="default" w:ascii="Times New Roman" w:hAnsi="Times New Roman" w:cs="Times New Roman"/>
                      <w:b/>
                      <w:color w:val="000000"/>
                      <w:sz w:val="21"/>
                      <w:szCs w:val="21"/>
                    </w:rPr>
                  </w:pPr>
                  <w:r>
                    <w:rPr>
                      <w:rFonts w:hint="default" w:ascii="Times New Roman" w:hAnsi="Times New Roman" w:cs="Times New Roman"/>
                      <w:b/>
                      <w:color w:val="000000"/>
                      <w:sz w:val="21"/>
                      <w:szCs w:val="21"/>
                    </w:rPr>
                    <w:t>监测频率</w:t>
                  </w:r>
                </w:p>
              </w:tc>
              <w:tc>
                <w:tcPr>
                  <w:tcW w:w="2770" w:type="dxa"/>
                  <w:tcBorders>
                    <w:tl2br w:val="nil"/>
                    <w:tr2bl w:val="nil"/>
                  </w:tcBorders>
                  <w:noWrap w:val="0"/>
                  <w:vAlign w:val="center"/>
                </w:tcPr>
                <w:p w14:paraId="7705AEEF">
                  <w:pPr>
                    <w:adjustRightInd w:val="0"/>
                    <w:snapToGrid w:val="0"/>
                    <w:jc w:val="center"/>
                    <w:rPr>
                      <w:rFonts w:hint="default" w:ascii="Times New Roman" w:hAnsi="Times New Roman" w:cs="Times New Roman"/>
                      <w:b/>
                      <w:color w:val="000000"/>
                      <w:sz w:val="21"/>
                      <w:szCs w:val="21"/>
                    </w:rPr>
                  </w:pPr>
                  <w:r>
                    <w:rPr>
                      <w:rFonts w:hint="default" w:ascii="Times New Roman" w:hAnsi="Times New Roman" w:cs="Times New Roman"/>
                      <w:b/>
                      <w:color w:val="000000"/>
                      <w:sz w:val="21"/>
                      <w:szCs w:val="21"/>
                    </w:rPr>
                    <w:t>控制指标</w:t>
                  </w:r>
                </w:p>
              </w:tc>
            </w:tr>
            <w:tr w14:paraId="099410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trPr>
              <w:tc>
                <w:tcPr>
                  <w:tcW w:w="895" w:type="dxa"/>
                  <w:tcBorders>
                    <w:tl2br w:val="nil"/>
                    <w:tr2bl w:val="nil"/>
                  </w:tcBorders>
                  <w:noWrap w:val="0"/>
                  <w:vAlign w:val="center"/>
                </w:tcPr>
                <w:p w14:paraId="54DFF35F">
                  <w:pPr>
                    <w:adjustRightInd w:val="0"/>
                    <w:snapToGrid w:val="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废水</w:t>
                  </w:r>
                </w:p>
              </w:tc>
              <w:tc>
                <w:tcPr>
                  <w:tcW w:w="2504" w:type="dxa"/>
                  <w:tcBorders>
                    <w:tl2br w:val="nil"/>
                    <w:tr2bl w:val="nil"/>
                  </w:tcBorders>
                  <w:noWrap w:val="0"/>
                  <w:vAlign w:val="center"/>
                </w:tcPr>
                <w:p w14:paraId="041FD534">
                  <w:pPr>
                    <w:adjustRightInd w:val="0"/>
                    <w:snapToGrid w:val="0"/>
                    <w:jc w:val="center"/>
                    <w:rPr>
                      <w:rFonts w:hint="default" w:ascii="Times New Roman" w:hAnsi="Times New Roman" w:eastAsia="宋体" w:cs="Times New Roman"/>
                      <w:color w:val="000000"/>
                      <w:sz w:val="21"/>
                      <w:szCs w:val="21"/>
                      <w:lang w:eastAsia="zh-CN"/>
                    </w:rPr>
                  </w:pPr>
                  <w:r>
                    <w:rPr>
                      <w:rFonts w:hint="default" w:ascii="Times New Roman" w:hAnsi="Times New Roman" w:eastAsia="宋体" w:cs="Times New Roman"/>
                      <w:color w:val="000000"/>
                      <w:sz w:val="21"/>
                      <w:szCs w:val="21"/>
                      <w:lang w:eastAsia="zh-CN"/>
                    </w:rPr>
                    <w:t>流量、pH值、化学需氧量、氨氮、悬浮物、五日生化需氧量、动植物油</w:t>
                  </w:r>
                  <w:r>
                    <w:rPr>
                      <w:rFonts w:hint="eastAsia" w:ascii="Times New Roman" w:hAnsi="Times New Roman" w:eastAsia="宋体" w:cs="Times New Roman"/>
                      <w:color w:val="000000"/>
                      <w:sz w:val="21"/>
                      <w:szCs w:val="21"/>
                      <w:lang w:eastAsia="zh-CN"/>
                    </w:rPr>
                    <w:t>、</w:t>
                  </w:r>
                  <w:r>
                    <w:rPr>
                      <w:rFonts w:hint="default" w:ascii="Times New Roman" w:hAnsi="Times New Roman" w:eastAsia="宋体" w:cs="Times New Roman"/>
                      <w:color w:val="000000"/>
                      <w:sz w:val="21"/>
                      <w:szCs w:val="21"/>
                      <w:lang w:eastAsia="zh-CN"/>
                    </w:rPr>
                    <w:t>大肠菌群数</w:t>
                  </w:r>
                </w:p>
              </w:tc>
              <w:tc>
                <w:tcPr>
                  <w:tcW w:w="750" w:type="dxa"/>
                  <w:tcBorders>
                    <w:tl2br w:val="nil"/>
                    <w:tr2bl w:val="nil"/>
                  </w:tcBorders>
                  <w:noWrap w:val="0"/>
                  <w:vAlign w:val="center"/>
                </w:tcPr>
                <w:p w14:paraId="06A1F7EC">
                  <w:pPr>
                    <w:adjustRightInd w:val="0"/>
                    <w:snapToGrid w:val="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总排口</w:t>
                  </w:r>
                </w:p>
              </w:tc>
              <w:tc>
                <w:tcPr>
                  <w:tcW w:w="688" w:type="dxa"/>
                  <w:tcBorders>
                    <w:tl2br w:val="nil"/>
                    <w:tr2bl w:val="nil"/>
                  </w:tcBorders>
                  <w:noWrap w:val="0"/>
                  <w:vAlign w:val="center"/>
                </w:tcPr>
                <w:p w14:paraId="3968C183">
                  <w:pPr>
                    <w:adjustRightInd w:val="0"/>
                    <w:snapToGrid w:val="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1个</w:t>
                  </w:r>
                </w:p>
              </w:tc>
              <w:tc>
                <w:tcPr>
                  <w:tcW w:w="743" w:type="dxa"/>
                  <w:tcBorders>
                    <w:tl2br w:val="nil"/>
                    <w:tr2bl w:val="nil"/>
                  </w:tcBorders>
                  <w:noWrap w:val="0"/>
                  <w:vAlign w:val="center"/>
                </w:tcPr>
                <w:p w14:paraId="1733FCEE">
                  <w:pPr>
                    <w:adjustRightInd w:val="0"/>
                    <w:snapToGrid w:val="0"/>
                    <w:jc w:val="center"/>
                    <w:rPr>
                      <w:rFonts w:hint="default" w:ascii="Times New Roman" w:hAnsi="Times New Roman" w:eastAsia="宋体" w:cs="Times New Roman"/>
                      <w:color w:val="000000"/>
                      <w:sz w:val="21"/>
                      <w:szCs w:val="21"/>
                      <w:lang w:eastAsia="zh-CN"/>
                    </w:rPr>
                  </w:pPr>
                  <w:r>
                    <w:rPr>
                      <w:rFonts w:hint="default" w:ascii="Times New Roman" w:hAnsi="Times New Roman" w:eastAsia="宋体" w:cs="Times New Roman"/>
                      <w:color w:val="000000"/>
                      <w:sz w:val="21"/>
                      <w:szCs w:val="21"/>
                      <w:lang w:eastAsia="zh-CN"/>
                    </w:rPr>
                    <w:t>半年一次</w:t>
                  </w:r>
                </w:p>
              </w:tc>
              <w:tc>
                <w:tcPr>
                  <w:tcW w:w="2770" w:type="dxa"/>
                  <w:tcBorders>
                    <w:tl2br w:val="nil"/>
                    <w:tr2bl w:val="nil"/>
                  </w:tcBorders>
                  <w:noWrap w:val="0"/>
                  <w:vAlign w:val="center"/>
                </w:tcPr>
                <w:p w14:paraId="43B9A5C2">
                  <w:pPr>
                    <w:adjustRightInd w:val="0"/>
                    <w:snapToGrid w:val="0"/>
                    <w:jc w:val="center"/>
                    <w:rPr>
                      <w:rFonts w:hint="default" w:ascii="Times New Roman" w:hAnsi="Times New Roman" w:eastAsia="宋体" w:cs="Times New Roman"/>
                      <w:color w:val="000000"/>
                      <w:sz w:val="21"/>
                      <w:szCs w:val="21"/>
                      <w:lang w:eastAsia="zh-CN"/>
                    </w:rPr>
                  </w:pPr>
                  <w:r>
                    <w:rPr>
                      <w:rFonts w:hint="default" w:ascii="Times New Roman" w:hAnsi="Times New Roman" w:eastAsia="宋体" w:cs="Times New Roman"/>
                      <w:color w:val="000000"/>
                      <w:sz w:val="21"/>
                      <w:szCs w:val="21"/>
                      <w:lang w:eastAsia="zh-CN"/>
                    </w:rPr>
                    <w:t>《肉类加工工业水污染物排放标准》</w:t>
                  </w:r>
                  <w:r>
                    <w:rPr>
                      <w:rFonts w:hint="eastAsia" w:ascii="Times New Roman" w:hAnsi="Times New Roman" w:eastAsia="宋体" w:cs="Times New Roman"/>
                      <w:color w:val="000000"/>
                      <w:sz w:val="21"/>
                      <w:szCs w:val="21"/>
                      <w:lang w:eastAsia="zh-CN"/>
                    </w:rPr>
                    <w:t>（</w:t>
                  </w:r>
                  <w:r>
                    <w:rPr>
                      <w:rFonts w:hint="default" w:ascii="Times New Roman" w:hAnsi="Times New Roman" w:eastAsia="宋体" w:cs="Times New Roman"/>
                      <w:color w:val="000000"/>
                      <w:sz w:val="21"/>
                      <w:szCs w:val="21"/>
                      <w:lang w:eastAsia="zh-CN"/>
                    </w:rPr>
                    <w:t>GB13457-92</w:t>
                  </w:r>
                  <w:r>
                    <w:rPr>
                      <w:rFonts w:hint="eastAsia" w:ascii="Times New Roman" w:hAnsi="Times New Roman" w:eastAsia="宋体" w:cs="Times New Roman"/>
                      <w:color w:val="000000"/>
                      <w:sz w:val="21"/>
                      <w:szCs w:val="21"/>
                      <w:lang w:eastAsia="zh-CN"/>
                    </w:rPr>
                    <w:t>）</w:t>
                  </w:r>
                  <w:r>
                    <w:rPr>
                      <w:rFonts w:hint="default" w:ascii="Times New Roman" w:hAnsi="Times New Roman" w:eastAsia="宋体" w:cs="Times New Roman"/>
                      <w:color w:val="000000"/>
                      <w:sz w:val="21"/>
                      <w:szCs w:val="21"/>
                      <w:lang w:eastAsia="zh-CN"/>
                    </w:rPr>
                    <w:t>三级标准</w:t>
                  </w:r>
                  <w:r>
                    <w:rPr>
                      <w:rFonts w:hint="eastAsia" w:ascii="Times New Roman" w:hAnsi="Times New Roman" w:eastAsia="宋体" w:cs="Times New Roman"/>
                      <w:color w:val="000000"/>
                      <w:sz w:val="21"/>
                      <w:szCs w:val="21"/>
                      <w:lang w:eastAsia="zh-CN"/>
                    </w:rPr>
                    <w:t>限值以</w:t>
                  </w:r>
                  <w:r>
                    <w:rPr>
                      <w:rFonts w:hint="default" w:ascii="Times New Roman" w:hAnsi="Times New Roman" w:eastAsia="宋体" w:cs="Times New Roman"/>
                      <w:color w:val="000000"/>
                      <w:sz w:val="21"/>
                      <w:szCs w:val="21"/>
                      <w:lang w:eastAsia="zh-CN"/>
                    </w:rPr>
                    <w:t>及《污水排入城镇下水道水质标准》</w:t>
                  </w:r>
                  <w:r>
                    <w:rPr>
                      <w:rFonts w:hint="eastAsia" w:ascii="Times New Roman" w:hAnsi="Times New Roman" w:eastAsia="宋体" w:cs="Times New Roman"/>
                      <w:color w:val="000000"/>
                      <w:sz w:val="21"/>
                      <w:szCs w:val="21"/>
                      <w:lang w:eastAsia="zh-CN"/>
                    </w:rPr>
                    <w:t>（</w:t>
                  </w:r>
                  <w:r>
                    <w:rPr>
                      <w:rFonts w:hint="default" w:ascii="Times New Roman" w:hAnsi="Times New Roman" w:eastAsia="宋体" w:cs="Times New Roman"/>
                      <w:color w:val="000000"/>
                      <w:sz w:val="21"/>
                      <w:szCs w:val="21"/>
                      <w:lang w:eastAsia="zh-CN"/>
                    </w:rPr>
                    <w:t>GB/T31962-2015</w:t>
                  </w:r>
                  <w:r>
                    <w:rPr>
                      <w:rFonts w:hint="eastAsia" w:ascii="Times New Roman" w:hAnsi="Times New Roman" w:eastAsia="宋体" w:cs="Times New Roman"/>
                      <w:color w:val="000000"/>
                      <w:sz w:val="21"/>
                      <w:szCs w:val="21"/>
                      <w:lang w:eastAsia="zh-CN"/>
                    </w:rPr>
                    <w:t>）</w:t>
                  </w:r>
                  <w:r>
                    <w:rPr>
                      <w:rFonts w:hint="default" w:ascii="Times New Roman" w:hAnsi="Times New Roman" w:eastAsia="宋体" w:cs="Times New Roman"/>
                      <w:color w:val="000000"/>
                      <w:sz w:val="21"/>
                      <w:szCs w:val="21"/>
                      <w:lang w:eastAsia="zh-CN"/>
                    </w:rPr>
                    <w:t>中的B级标准</w:t>
                  </w:r>
                </w:p>
              </w:tc>
            </w:tr>
          </w:tbl>
          <w:p w14:paraId="67F79266">
            <w:pPr>
              <w:pStyle w:val="2"/>
              <w:keepNext w:val="0"/>
              <w:keepLines w:val="0"/>
              <w:pageBreakBefore w:val="0"/>
              <w:widowControl w:val="0"/>
              <w:kinsoku/>
              <w:wordWrap/>
              <w:overflowPunct/>
              <w:topLinePunct w:val="0"/>
              <w:autoSpaceDE/>
              <w:autoSpaceDN/>
              <w:bidi w:val="0"/>
              <w:adjustRightInd/>
              <w:snapToGrid/>
              <w:spacing w:before="157" w:beforeLines="50" w:after="0" w:line="360" w:lineRule="auto"/>
              <w:ind w:left="0" w:leftChars="0" w:firstLine="482"/>
              <w:textAlignment w:val="auto"/>
              <w:rPr>
                <w:rFonts w:hint="default" w:ascii="Times New Roman" w:hAnsi="Times New Roman" w:cs="Times New Roman"/>
                <w:b/>
                <w:bCs/>
                <w:color w:val="000000" w:themeColor="text1"/>
                <w:sz w:val="24"/>
                <w:szCs w:val="22"/>
                <w:lang w:val="en-US" w:eastAsia="zh-CN" w:bidi="ar"/>
                <w14:textFill>
                  <w14:solidFill>
                    <w14:schemeClr w14:val="tx1"/>
                  </w14:solidFill>
                </w14:textFill>
              </w:rPr>
            </w:pPr>
            <w:r>
              <w:rPr>
                <w:rFonts w:hint="default" w:ascii="Times New Roman" w:hAnsi="Times New Roman" w:cs="Times New Roman"/>
                <w:b/>
                <w:bCs/>
                <w:color w:val="000000" w:themeColor="text1"/>
                <w:sz w:val="24"/>
                <w:szCs w:val="22"/>
                <w:lang w:val="en-US" w:eastAsia="zh-CN" w:bidi="ar"/>
                <w14:textFill>
                  <w14:solidFill>
                    <w14:schemeClr w14:val="tx1"/>
                  </w14:solidFill>
                </w14:textFill>
              </w:rPr>
              <w:t>3、运营期噪声影响及保护措施</w:t>
            </w:r>
          </w:p>
          <w:p w14:paraId="35975788">
            <w:pPr>
              <w:spacing w:line="360" w:lineRule="auto"/>
              <w:ind w:firstLine="480" w:firstLineChars="200"/>
              <w:rPr>
                <w:rFonts w:hint="default" w:ascii="Times New Roman" w:hAnsi="Times New Roman" w:eastAsia="宋体" w:cs="Times New Roman"/>
                <w:snapToGrid w:val="0"/>
                <w:color w:val="000000" w:themeColor="text1"/>
                <w:sz w:val="24"/>
                <w:szCs w:val="24"/>
                <w:lang w:eastAsia="zh-CN"/>
                <w14:textFill>
                  <w14:solidFill>
                    <w14:schemeClr w14:val="tx1"/>
                  </w14:solidFill>
                </w14:textFill>
              </w:rPr>
            </w:pPr>
            <w:r>
              <w:rPr>
                <w:rFonts w:hint="default" w:ascii="Times New Roman" w:hAnsi="Times New Roman" w:eastAsia="宋体" w:cs="Times New Roman"/>
                <w:snapToGrid w:val="0"/>
                <w:color w:val="000000" w:themeColor="text1"/>
                <w:sz w:val="24"/>
                <w:szCs w:val="24"/>
                <w:lang w:eastAsia="zh-CN"/>
                <w14:textFill>
                  <w14:solidFill>
                    <w14:schemeClr w14:val="tx1"/>
                  </w14:solidFill>
                </w14:textFill>
              </w:rPr>
              <w:t>（</w:t>
            </w:r>
            <w:r>
              <w:rPr>
                <w:rFonts w:hint="default" w:ascii="Times New Roman" w:hAnsi="Times New Roman" w:eastAsia="宋体" w:cs="Times New Roman"/>
                <w:snapToGrid w:val="0"/>
                <w:color w:val="000000" w:themeColor="text1"/>
                <w:sz w:val="24"/>
                <w:szCs w:val="24"/>
                <w:lang w:val="en-US" w:eastAsia="zh-CN"/>
                <w14:textFill>
                  <w14:solidFill>
                    <w14:schemeClr w14:val="tx1"/>
                  </w14:solidFill>
                </w14:textFill>
              </w:rPr>
              <w:t>1</w:t>
            </w:r>
            <w:r>
              <w:rPr>
                <w:rFonts w:hint="default" w:ascii="Times New Roman" w:hAnsi="Times New Roman" w:eastAsia="宋体" w:cs="Times New Roman"/>
                <w:snapToGrid w:val="0"/>
                <w:color w:val="000000" w:themeColor="text1"/>
                <w:sz w:val="24"/>
                <w:szCs w:val="24"/>
                <w:lang w:eastAsia="zh-CN"/>
                <w14:textFill>
                  <w14:solidFill>
                    <w14:schemeClr w14:val="tx1"/>
                  </w14:solidFill>
                </w14:textFill>
              </w:rPr>
              <w:t>）噪声污染源分析</w:t>
            </w:r>
          </w:p>
          <w:p w14:paraId="030B1BCB">
            <w:pPr>
              <w:spacing w:line="360" w:lineRule="auto"/>
              <w:ind w:firstLine="480" w:firstLineChars="200"/>
              <w:rPr>
                <w:rFonts w:hint="default" w:ascii="Times New Roman" w:hAnsi="Times New Roman" w:cs="Times New Roman"/>
                <w:color w:val="000000" w:themeColor="text1"/>
                <w:sz w:val="24"/>
                <w:szCs w:val="22"/>
                <w:lang w:val="en-US" w:eastAsia="zh-CN"/>
                <w14:textFill>
                  <w14:solidFill>
                    <w14:schemeClr w14:val="tx1"/>
                  </w14:solidFill>
                </w14:textFill>
              </w:rPr>
            </w:pPr>
            <w:bookmarkStart w:id="6" w:name="_Toc341867180"/>
            <w:r>
              <w:rPr>
                <w:rFonts w:hint="default" w:ascii="Times New Roman" w:hAnsi="Times New Roman" w:eastAsia="宋体" w:cs="Times New Roman"/>
                <w:bCs/>
                <w:color w:val="000000" w:themeColor="text1"/>
                <w:kern w:val="0"/>
                <w:sz w:val="24"/>
                <w:szCs w:val="22"/>
                <w:lang w:val="en-US" w:eastAsia="zh-CN"/>
                <w14:textFill>
                  <w14:solidFill>
                    <w14:schemeClr w14:val="tx1"/>
                  </w14:solidFill>
                </w14:textFill>
              </w:rPr>
              <w:t>项目噪声源主要</w:t>
            </w:r>
            <w:r>
              <w:rPr>
                <w:rFonts w:hint="eastAsia" w:ascii="Times New Roman" w:hAnsi="Times New Roman" w:eastAsia="宋体" w:cs="Times New Roman"/>
                <w:bCs/>
                <w:color w:val="000000" w:themeColor="text1"/>
                <w:kern w:val="0"/>
                <w:sz w:val="24"/>
                <w:szCs w:val="22"/>
                <w:lang w:val="en-US" w:eastAsia="zh-CN"/>
                <w14:textFill>
                  <w14:solidFill>
                    <w14:schemeClr w14:val="tx1"/>
                  </w14:solidFill>
                </w14:textFill>
              </w:rPr>
              <w:t>来自锅炉运行噪声及各类泵体噪声，</w:t>
            </w:r>
            <w:r>
              <w:rPr>
                <w:rFonts w:hint="default" w:ascii="Times New Roman" w:hAnsi="Times New Roman" w:eastAsia="宋体" w:cs="Times New Roman"/>
                <w:bCs/>
                <w:color w:val="000000" w:themeColor="text1"/>
                <w:kern w:val="0"/>
                <w:sz w:val="24"/>
                <w:szCs w:val="22"/>
                <w:lang w:val="en-US" w:eastAsia="zh-CN"/>
                <w14:textFill>
                  <w14:solidFill>
                    <w14:schemeClr w14:val="tx1"/>
                  </w14:solidFill>
                </w14:textFill>
              </w:rPr>
              <w:t>噪声源强在70dB(A)～</w:t>
            </w:r>
            <w:r>
              <w:rPr>
                <w:rFonts w:hint="eastAsia" w:ascii="Times New Roman" w:hAnsi="Times New Roman" w:eastAsia="宋体" w:cs="Times New Roman"/>
                <w:bCs/>
                <w:color w:val="000000" w:themeColor="text1"/>
                <w:kern w:val="0"/>
                <w:sz w:val="24"/>
                <w:szCs w:val="22"/>
                <w:lang w:val="en-US" w:eastAsia="zh-CN"/>
                <w14:textFill>
                  <w14:solidFill>
                    <w14:schemeClr w14:val="tx1"/>
                  </w14:solidFill>
                </w14:textFill>
              </w:rPr>
              <w:t>80</w:t>
            </w:r>
            <w:r>
              <w:rPr>
                <w:rFonts w:hint="default" w:ascii="Times New Roman" w:hAnsi="Times New Roman" w:eastAsia="宋体" w:cs="Times New Roman"/>
                <w:bCs/>
                <w:color w:val="000000" w:themeColor="text1"/>
                <w:kern w:val="0"/>
                <w:sz w:val="24"/>
                <w:szCs w:val="22"/>
                <w:lang w:val="en-US" w:eastAsia="zh-CN"/>
                <w14:textFill>
                  <w14:solidFill>
                    <w14:schemeClr w14:val="tx1"/>
                  </w14:solidFill>
                </w14:textFill>
              </w:rPr>
              <w:t>dB(A)</w:t>
            </w:r>
            <w:r>
              <w:rPr>
                <w:rFonts w:hint="default" w:ascii="Times New Roman" w:hAnsi="Times New Roman" w:cs="Times New Roman"/>
                <w:color w:val="000000" w:themeColor="text1"/>
                <w:sz w:val="24"/>
                <w:szCs w:val="22"/>
                <w:lang w:val="en-US" w:eastAsia="zh-CN"/>
                <w14:textFill>
                  <w14:solidFill>
                    <w14:schemeClr w14:val="tx1"/>
                  </w14:solidFill>
                </w14:textFill>
              </w:rPr>
              <w:t>。</w:t>
            </w:r>
            <w:r>
              <w:rPr>
                <w:rFonts w:hint="default" w:ascii="Times New Roman" w:hAnsi="Times New Roman" w:eastAsia="宋体" w:cs="Times New Roman"/>
                <w:bCs/>
                <w:color w:val="000000" w:themeColor="text1"/>
                <w:kern w:val="0"/>
                <w:sz w:val="24"/>
                <w:szCs w:val="22"/>
                <w:lang w:val="en-US" w:eastAsia="zh-CN"/>
                <w14:textFill>
                  <w14:solidFill>
                    <w14:schemeClr w14:val="tx1"/>
                  </w14:solidFill>
                </w14:textFill>
              </w:rPr>
              <w:t>主要噪声源</w:t>
            </w:r>
            <w:r>
              <w:rPr>
                <w:rFonts w:hint="eastAsia" w:ascii="Times New Roman" w:hAnsi="Times New Roman" w:eastAsia="宋体" w:cs="Times New Roman"/>
                <w:bCs/>
                <w:color w:val="000000" w:themeColor="text1"/>
                <w:kern w:val="0"/>
                <w:sz w:val="24"/>
                <w:szCs w:val="22"/>
                <w:lang w:val="en-US" w:eastAsia="zh-CN"/>
                <w14:textFill>
                  <w14:solidFill>
                    <w14:schemeClr w14:val="tx1"/>
                  </w14:solidFill>
                </w14:textFill>
              </w:rPr>
              <w:t>（数量以实际运行数量计）</w:t>
            </w:r>
            <w:r>
              <w:rPr>
                <w:rFonts w:hint="default" w:ascii="Times New Roman" w:hAnsi="Times New Roman" w:eastAsia="宋体" w:cs="Times New Roman"/>
                <w:bCs/>
                <w:color w:val="000000" w:themeColor="text1"/>
                <w:kern w:val="0"/>
                <w:sz w:val="24"/>
                <w:szCs w:val="22"/>
                <w:lang w:val="en-US" w:eastAsia="zh-CN"/>
                <w14:textFill>
                  <w14:solidFill>
                    <w14:schemeClr w14:val="tx1"/>
                  </w14:solidFill>
                </w14:textFill>
              </w:rPr>
              <w:t>排放情况见表</w:t>
            </w:r>
            <w:r>
              <w:rPr>
                <w:rFonts w:hint="eastAsia" w:ascii="Times New Roman" w:cs="Times New Roman"/>
                <w:bCs/>
                <w:color w:val="000000" w:themeColor="text1"/>
                <w:kern w:val="0"/>
                <w:sz w:val="24"/>
                <w:szCs w:val="22"/>
                <w:lang w:val="en-US" w:eastAsia="zh-CN"/>
                <w14:textFill>
                  <w14:solidFill>
                    <w14:schemeClr w14:val="tx1"/>
                  </w14:solidFill>
                </w14:textFill>
              </w:rPr>
              <w:t>21</w:t>
            </w:r>
            <w:r>
              <w:rPr>
                <w:rFonts w:hint="eastAsia" w:ascii="Times New Roman" w:hAnsi="Times New Roman" w:eastAsia="宋体" w:cs="Times New Roman"/>
                <w:bCs/>
                <w:color w:val="000000" w:themeColor="text1"/>
                <w:kern w:val="0"/>
                <w:sz w:val="24"/>
                <w:szCs w:val="22"/>
                <w:lang w:val="en-US" w:eastAsia="zh-CN"/>
                <w14:textFill>
                  <w14:solidFill>
                    <w14:schemeClr w14:val="tx1"/>
                  </w14:solidFill>
                </w14:textFill>
              </w:rPr>
              <w:t>。</w:t>
            </w:r>
          </w:p>
          <w:p w14:paraId="5E611E9A">
            <w:pPr>
              <w:pStyle w:val="12"/>
              <w:rPr>
                <w:rFonts w:hint="default" w:ascii="Times New Roman" w:hAnsi="Times New Roman" w:eastAsia="宋体" w:cs="Times New Roman"/>
                <w:b/>
                <w:color w:val="000000" w:themeColor="text1"/>
                <w:sz w:val="21"/>
                <w:szCs w:val="21"/>
                <w:lang w:val="en-US" w:eastAsia="zh-CN"/>
                <w14:textFill>
                  <w14:solidFill>
                    <w14:schemeClr w14:val="tx1"/>
                  </w14:solidFill>
                </w14:textFill>
              </w:rPr>
            </w:pPr>
            <w:r>
              <w:t xml:space="preserve">表 </w:t>
            </w:r>
            <w:r>
              <w:fldChar w:fldCharType="begin"/>
            </w:r>
            <w:r>
              <w:instrText xml:space="preserve"> SEQ 表 \* ARABIC </w:instrText>
            </w:r>
            <w:r>
              <w:fldChar w:fldCharType="separate"/>
            </w:r>
            <w:r>
              <w:t>21</w:t>
            </w:r>
            <w:r>
              <w:fldChar w:fldCharType="end"/>
            </w:r>
            <w:r>
              <w:rPr>
                <w:rFonts w:hint="default" w:ascii="Times New Roman" w:hAnsi="Times New Roman" w:eastAsia="宋体" w:cs="Times New Roman"/>
                <w:b/>
                <w:color w:val="000000" w:themeColor="text1"/>
                <w:sz w:val="21"/>
                <w:szCs w:val="21"/>
                <w:lang w:val="en-US" w:eastAsia="zh-CN"/>
                <w14:textFill>
                  <w14:solidFill>
                    <w14:schemeClr w14:val="tx1"/>
                  </w14:solidFill>
                </w14:textFill>
              </w:rPr>
              <w:t>噪声源强一览表</w:t>
            </w:r>
            <w:r>
              <w:rPr>
                <w:rFonts w:hint="eastAsia" w:ascii="Times New Roman" w:hAnsi="Times New Roman" w:eastAsia="宋体" w:cs="Times New Roman"/>
                <w:b/>
                <w:color w:val="000000" w:themeColor="text1"/>
                <w:sz w:val="21"/>
                <w:szCs w:val="21"/>
                <w:lang w:val="en-US" w:eastAsia="zh-CN"/>
                <w14:textFill>
                  <w14:solidFill>
                    <w14:schemeClr w14:val="tx1"/>
                  </w14:solidFill>
                </w14:textFill>
              </w:rPr>
              <w:t xml:space="preserve">  </w:t>
            </w:r>
            <w:r>
              <w:rPr>
                <w:rFonts w:hint="default" w:ascii="Times New Roman" w:hAnsi="Times New Roman" w:eastAsia="宋体" w:cs="Times New Roman"/>
                <w:b/>
                <w:color w:val="000000" w:themeColor="text1"/>
                <w:sz w:val="21"/>
                <w:szCs w:val="21"/>
                <w:lang w:val="en-US" w:eastAsia="zh-CN"/>
                <w14:textFill>
                  <w14:solidFill>
                    <w14:schemeClr w14:val="tx1"/>
                  </w14:solidFill>
                </w14:textFill>
              </w:rPr>
              <w:t>单位：Leq[dB(A)]</w:t>
            </w:r>
          </w:p>
          <w:bookmarkEnd w:id="6"/>
          <w:tbl>
            <w:tblPr>
              <w:tblStyle w:val="24"/>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57" w:type="dxa"/>
                <w:bottom w:w="0" w:type="dxa"/>
                <w:right w:w="57" w:type="dxa"/>
              </w:tblCellMar>
            </w:tblPr>
            <w:tblGrid>
              <w:gridCol w:w="687"/>
              <w:gridCol w:w="842"/>
              <w:gridCol w:w="976"/>
              <w:gridCol w:w="955"/>
              <w:gridCol w:w="616"/>
              <w:gridCol w:w="630"/>
              <w:gridCol w:w="1313"/>
              <w:gridCol w:w="708"/>
              <w:gridCol w:w="899"/>
              <w:gridCol w:w="739"/>
            </w:tblGrid>
            <w:tr w14:paraId="0743DB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410" w:type="pct"/>
                  <w:vMerge w:val="restart"/>
                  <w:tcBorders>
                    <w:tl2br w:val="nil"/>
                    <w:tr2bl w:val="nil"/>
                  </w:tcBorders>
                  <w:noWrap w:val="0"/>
                  <w:vAlign w:val="center"/>
                </w:tcPr>
                <w:p w14:paraId="0D74DFB7">
                  <w:pPr>
                    <w:pStyle w:val="70"/>
                    <w:spacing w:line="240" w:lineRule="auto"/>
                    <w:ind w:firstLine="0" w:firstLineChars="0"/>
                    <w:jc w:val="center"/>
                    <w:rPr>
                      <w:rFonts w:hint="eastAsia" w:ascii="Times New Roman" w:hAnsi="Times New Roman" w:eastAsia="宋体" w:cs="Times New Roman"/>
                      <w:b/>
                      <w:bCs/>
                      <w:color w:val="000000" w:themeColor="text1"/>
                      <w:sz w:val="21"/>
                      <w:szCs w:val="21"/>
                      <w:lang w:eastAsia="zh-CN"/>
                      <w14:textFill>
                        <w14:solidFill>
                          <w14:schemeClr w14:val="tx1"/>
                        </w14:solidFill>
                      </w14:textFill>
                    </w:rPr>
                  </w:pPr>
                  <w:bookmarkStart w:id="7" w:name="_Toc369167145"/>
                  <w:bookmarkStart w:id="8" w:name="_Toc341867184"/>
                  <w:r>
                    <w:rPr>
                      <w:rFonts w:hint="eastAsia" w:ascii="Times New Roman" w:hAnsi="Times New Roman" w:cs="Times New Roman"/>
                      <w:b/>
                      <w:bCs/>
                      <w:color w:val="000000" w:themeColor="text1"/>
                      <w:sz w:val="21"/>
                      <w:szCs w:val="21"/>
                      <w:lang w:eastAsia="zh-CN"/>
                      <w14:textFill>
                        <w14:solidFill>
                          <w14:schemeClr w14:val="tx1"/>
                        </w14:solidFill>
                      </w14:textFill>
                    </w:rPr>
                    <w:t>建筑物名称</w:t>
                  </w:r>
                </w:p>
              </w:tc>
              <w:tc>
                <w:tcPr>
                  <w:tcW w:w="503" w:type="pct"/>
                  <w:vMerge w:val="restart"/>
                  <w:tcBorders>
                    <w:tl2br w:val="nil"/>
                    <w:tr2bl w:val="nil"/>
                  </w:tcBorders>
                  <w:noWrap w:val="0"/>
                  <w:vAlign w:val="center"/>
                </w:tcPr>
                <w:p w14:paraId="27B9C5C1">
                  <w:pPr>
                    <w:pStyle w:val="70"/>
                    <w:spacing w:line="240" w:lineRule="auto"/>
                    <w:ind w:firstLine="0" w:firstLineChars="0"/>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声源</w:t>
                  </w:r>
                  <w:r>
                    <w:rPr>
                      <w:rFonts w:hint="eastAsia" w:ascii="Times New Roman" w:hAnsi="Times New Roman" w:cs="Times New Roman"/>
                      <w:b/>
                      <w:bCs/>
                      <w:color w:val="000000" w:themeColor="text1"/>
                      <w:sz w:val="21"/>
                      <w:szCs w:val="21"/>
                      <w:lang w:eastAsia="zh-CN"/>
                      <w14:textFill>
                        <w14:solidFill>
                          <w14:schemeClr w14:val="tx1"/>
                        </w14:solidFill>
                      </w14:textFill>
                    </w:rPr>
                    <w:t>名称</w:t>
                  </w:r>
                </w:p>
              </w:tc>
              <w:tc>
                <w:tcPr>
                  <w:tcW w:w="583" w:type="pct"/>
                  <w:vMerge w:val="restart"/>
                  <w:tcBorders>
                    <w:tl2br w:val="nil"/>
                    <w:tr2bl w:val="nil"/>
                  </w:tcBorders>
                  <w:noWrap w:val="0"/>
                  <w:vAlign w:val="center"/>
                </w:tcPr>
                <w:p w14:paraId="7D272459">
                  <w:pPr>
                    <w:pStyle w:val="71"/>
                    <w:spacing w:line="240" w:lineRule="auto"/>
                    <w:jc w:val="center"/>
                    <w:rPr>
                      <w:rFonts w:hint="default" w:ascii="Times New Roman" w:hAnsi="Times New Roman" w:cs="Times New Roman"/>
                      <w:b/>
                      <w:bCs/>
                      <w:color w:val="000000" w:themeColor="text1"/>
                      <w:kern w:val="0"/>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噪声级dB(A)</w:t>
                  </w:r>
                </w:p>
              </w:tc>
              <w:tc>
                <w:tcPr>
                  <w:tcW w:w="570" w:type="pct"/>
                  <w:vMerge w:val="restart"/>
                  <w:tcBorders>
                    <w:tl2br w:val="nil"/>
                    <w:tr2bl w:val="nil"/>
                  </w:tcBorders>
                  <w:noWrap w:val="0"/>
                  <w:vAlign w:val="center"/>
                </w:tcPr>
                <w:p w14:paraId="688B2D21">
                  <w:pPr>
                    <w:pStyle w:val="71"/>
                    <w:spacing w:line="240" w:lineRule="auto"/>
                    <w:jc w:val="center"/>
                    <w:rPr>
                      <w:rFonts w:hint="eastAsia" w:ascii="Times New Roman" w:hAnsi="Times New Roman" w:eastAsia="宋体" w:cs="Times New Roman"/>
                      <w:b/>
                      <w:bCs/>
                      <w:color w:val="000000" w:themeColor="text1"/>
                      <w:kern w:val="0"/>
                      <w:sz w:val="21"/>
                      <w:szCs w:val="21"/>
                      <w:lang w:eastAsia="zh-CN"/>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声源</w:t>
                  </w:r>
                  <w:r>
                    <w:rPr>
                      <w:rFonts w:hint="eastAsia" w:ascii="Times New Roman" w:hAnsi="Times New Roman" w:cs="Times New Roman"/>
                      <w:b/>
                      <w:bCs/>
                      <w:color w:val="000000" w:themeColor="text1"/>
                      <w:sz w:val="21"/>
                      <w:szCs w:val="21"/>
                      <w:lang w:eastAsia="zh-CN"/>
                      <w14:textFill>
                        <w14:solidFill>
                          <w14:schemeClr w14:val="tx1"/>
                        </w14:solidFill>
                      </w14:textFill>
                    </w:rPr>
                    <w:t>控制措施</w:t>
                  </w:r>
                </w:p>
              </w:tc>
              <w:tc>
                <w:tcPr>
                  <w:tcW w:w="744" w:type="pct"/>
                  <w:gridSpan w:val="2"/>
                  <w:tcBorders>
                    <w:tl2br w:val="nil"/>
                    <w:tr2bl w:val="nil"/>
                  </w:tcBorders>
                  <w:noWrap w:val="0"/>
                  <w:vAlign w:val="center"/>
                </w:tcPr>
                <w:p w14:paraId="28DE47CE">
                  <w:pPr>
                    <w:pStyle w:val="70"/>
                    <w:spacing w:line="240" w:lineRule="auto"/>
                    <w:ind w:firstLine="0" w:firstLineChars="0"/>
                    <w:jc w:val="center"/>
                    <w:rPr>
                      <w:rFonts w:hint="default" w:ascii="Times New Roman" w:hAnsi="Times New Roman" w:cs="Times New Roman"/>
                      <w:b/>
                      <w:bCs/>
                      <w:color w:val="000000" w:themeColor="text1"/>
                      <w:kern w:val="0"/>
                      <w:sz w:val="21"/>
                      <w:szCs w:val="21"/>
                      <w14:textFill>
                        <w14:solidFill>
                          <w14:schemeClr w14:val="tx1"/>
                        </w14:solidFill>
                      </w14:textFill>
                    </w:rPr>
                  </w:pPr>
                  <w:r>
                    <w:rPr>
                      <w:rFonts w:hint="default" w:ascii="Times New Roman" w:hAnsi="Times New Roman" w:cs="Times New Roman"/>
                      <w:b/>
                      <w:bCs/>
                      <w:color w:val="000000" w:themeColor="text1"/>
                      <w:kern w:val="0"/>
                      <w:sz w:val="21"/>
                      <w:szCs w:val="21"/>
                      <w14:textFill>
                        <w14:solidFill>
                          <w14:schemeClr w14:val="tx1"/>
                        </w14:solidFill>
                      </w14:textFill>
                    </w:rPr>
                    <w:t>空间相对位置/m</w:t>
                  </w:r>
                </w:p>
              </w:tc>
              <w:tc>
                <w:tcPr>
                  <w:tcW w:w="784" w:type="pct"/>
                  <w:vMerge w:val="restart"/>
                  <w:tcBorders>
                    <w:tl2br w:val="nil"/>
                    <w:tr2bl w:val="nil"/>
                  </w:tcBorders>
                  <w:noWrap w:val="0"/>
                  <w:vAlign w:val="center"/>
                </w:tcPr>
                <w:p w14:paraId="63718720">
                  <w:pPr>
                    <w:pStyle w:val="70"/>
                    <w:spacing w:line="240" w:lineRule="auto"/>
                    <w:ind w:firstLine="0" w:firstLineChars="0"/>
                    <w:jc w:val="center"/>
                    <w:rPr>
                      <w:rFonts w:hint="default" w:ascii="Times New Roman" w:hAnsi="Times New Roman" w:cs="Times New Roman"/>
                      <w:b/>
                      <w:bCs/>
                      <w:color w:val="000000" w:themeColor="text1"/>
                      <w:kern w:val="0"/>
                      <w:sz w:val="21"/>
                      <w:szCs w:val="21"/>
                      <w14:textFill>
                        <w14:solidFill>
                          <w14:schemeClr w14:val="tx1"/>
                        </w14:solidFill>
                      </w14:textFill>
                    </w:rPr>
                  </w:pPr>
                  <w:r>
                    <w:rPr>
                      <w:rFonts w:hint="default" w:ascii="Times New Roman" w:hAnsi="Times New Roman" w:cs="Times New Roman"/>
                      <w:b/>
                      <w:bCs/>
                      <w:color w:val="000000" w:themeColor="text1"/>
                      <w:kern w:val="0"/>
                      <w:sz w:val="21"/>
                      <w:szCs w:val="21"/>
                      <w14:textFill>
                        <w14:solidFill>
                          <w14:schemeClr w14:val="tx1"/>
                        </w14:solidFill>
                      </w14:textFill>
                    </w:rPr>
                    <w:t>距室内边界距离/m</w:t>
                  </w:r>
                </w:p>
              </w:tc>
              <w:tc>
                <w:tcPr>
                  <w:tcW w:w="423" w:type="pct"/>
                  <w:vMerge w:val="restart"/>
                  <w:tcBorders>
                    <w:tl2br w:val="nil"/>
                    <w:tr2bl w:val="nil"/>
                  </w:tcBorders>
                  <w:noWrap w:val="0"/>
                  <w:vAlign w:val="center"/>
                </w:tcPr>
                <w:p w14:paraId="2A169D01">
                  <w:pPr>
                    <w:pStyle w:val="70"/>
                    <w:spacing w:line="240" w:lineRule="auto"/>
                    <w:ind w:firstLine="0" w:firstLineChars="0"/>
                    <w:jc w:val="center"/>
                    <w:rPr>
                      <w:rFonts w:hint="default" w:ascii="Times New Roman" w:hAnsi="Times New Roman" w:cs="Times New Roman"/>
                      <w:b/>
                      <w:bCs/>
                      <w:color w:val="000000" w:themeColor="text1"/>
                      <w:kern w:val="0"/>
                      <w:sz w:val="21"/>
                      <w:szCs w:val="21"/>
                      <w14:textFill>
                        <w14:solidFill>
                          <w14:schemeClr w14:val="tx1"/>
                        </w14:solidFill>
                      </w14:textFill>
                    </w:rPr>
                  </w:pPr>
                  <w:r>
                    <w:rPr>
                      <w:rFonts w:hint="default" w:ascii="Times New Roman" w:hAnsi="Times New Roman" w:cs="Times New Roman"/>
                      <w:b/>
                      <w:bCs/>
                      <w:color w:val="000000" w:themeColor="text1"/>
                      <w:kern w:val="0"/>
                      <w:sz w:val="21"/>
                      <w:szCs w:val="21"/>
                      <w14:textFill>
                        <w14:solidFill>
                          <w14:schemeClr w14:val="tx1"/>
                        </w14:solidFill>
                      </w14:textFill>
                    </w:rPr>
                    <w:t>运行时段</w:t>
                  </w:r>
                </w:p>
              </w:tc>
              <w:tc>
                <w:tcPr>
                  <w:tcW w:w="537" w:type="pct"/>
                  <w:vMerge w:val="restart"/>
                  <w:tcBorders>
                    <w:tl2br w:val="nil"/>
                    <w:tr2bl w:val="nil"/>
                  </w:tcBorders>
                  <w:noWrap w:val="0"/>
                  <w:vAlign w:val="center"/>
                </w:tcPr>
                <w:p w14:paraId="4839361A">
                  <w:pPr>
                    <w:pStyle w:val="70"/>
                    <w:spacing w:line="240" w:lineRule="auto"/>
                    <w:ind w:firstLine="0" w:firstLineChars="0"/>
                    <w:jc w:val="center"/>
                    <w:rPr>
                      <w:rFonts w:hint="default" w:ascii="Times New Roman" w:hAnsi="Times New Roman" w:cs="Times New Roman"/>
                      <w:b/>
                      <w:bCs/>
                      <w:color w:val="000000" w:themeColor="text1"/>
                      <w:kern w:val="0"/>
                      <w:sz w:val="21"/>
                      <w:szCs w:val="21"/>
                      <w14:textFill>
                        <w14:solidFill>
                          <w14:schemeClr w14:val="tx1"/>
                        </w14:solidFill>
                      </w14:textFill>
                    </w:rPr>
                  </w:pPr>
                  <w:r>
                    <w:rPr>
                      <w:rFonts w:hint="default" w:ascii="Times New Roman" w:hAnsi="Times New Roman" w:cs="Times New Roman"/>
                      <w:b/>
                      <w:bCs/>
                      <w:color w:val="000000" w:themeColor="text1"/>
                      <w:kern w:val="0"/>
                      <w:sz w:val="21"/>
                      <w:szCs w:val="21"/>
                      <w14:textFill>
                        <w14:solidFill>
                          <w14:schemeClr w14:val="tx1"/>
                        </w14:solidFill>
                      </w14:textFill>
                    </w:rPr>
                    <w:t>建筑物插入损失/dB(A)</w:t>
                  </w:r>
                </w:p>
              </w:tc>
              <w:tc>
                <w:tcPr>
                  <w:tcW w:w="441" w:type="pct"/>
                  <w:vMerge w:val="restart"/>
                  <w:tcBorders>
                    <w:tl2br w:val="nil"/>
                    <w:tr2bl w:val="nil"/>
                  </w:tcBorders>
                  <w:noWrap w:val="0"/>
                  <w:vAlign w:val="center"/>
                </w:tcPr>
                <w:p w14:paraId="746155D8">
                  <w:pPr>
                    <w:pStyle w:val="70"/>
                    <w:spacing w:line="240" w:lineRule="auto"/>
                    <w:ind w:firstLine="0" w:firstLineChars="0"/>
                    <w:jc w:val="center"/>
                    <w:rPr>
                      <w:rFonts w:hint="default" w:ascii="Times New Roman" w:hAnsi="Times New Roman" w:cs="Times New Roman"/>
                      <w:b/>
                      <w:bCs/>
                      <w:color w:val="000000" w:themeColor="text1"/>
                      <w:kern w:val="0"/>
                      <w:sz w:val="21"/>
                      <w:szCs w:val="21"/>
                      <w14:textFill>
                        <w14:solidFill>
                          <w14:schemeClr w14:val="tx1"/>
                        </w14:solidFill>
                      </w14:textFill>
                    </w:rPr>
                  </w:pPr>
                  <w:r>
                    <w:rPr>
                      <w:rFonts w:hint="default" w:ascii="Times New Roman" w:hAnsi="Times New Roman" w:cs="Times New Roman"/>
                      <w:b/>
                      <w:bCs/>
                      <w:color w:val="000000" w:themeColor="text1"/>
                      <w:kern w:val="0"/>
                      <w:sz w:val="21"/>
                      <w:szCs w:val="21"/>
                      <w14:textFill>
                        <w14:solidFill>
                          <w14:schemeClr w14:val="tx1"/>
                        </w14:solidFill>
                      </w14:textFill>
                    </w:rPr>
                    <w:t>建筑物外噪声</w:t>
                  </w:r>
                </w:p>
              </w:tc>
            </w:tr>
            <w:tr w14:paraId="348F8B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410" w:type="pct"/>
                  <w:vMerge w:val="continue"/>
                  <w:tcBorders>
                    <w:tl2br w:val="nil"/>
                    <w:tr2bl w:val="nil"/>
                  </w:tcBorders>
                  <w:noWrap w:val="0"/>
                  <w:vAlign w:val="center"/>
                </w:tcPr>
                <w:p w14:paraId="57339A13">
                  <w:pPr>
                    <w:pStyle w:val="70"/>
                    <w:spacing w:line="240" w:lineRule="auto"/>
                    <w:ind w:firstLine="0" w:firstLineChars="0"/>
                    <w:jc w:val="center"/>
                    <w:rPr>
                      <w:rFonts w:hint="eastAsia" w:ascii="Times New Roman" w:hAnsi="Times New Roman" w:cs="Times New Roman"/>
                      <w:b/>
                      <w:bCs/>
                      <w:color w:val="000000" w:themeColor="text1"/>
                      <w:sz w:val="21"/>
                      <w:szCs w:val="21"/>
                      <w:lang w:eastAsia="zh-CN"/>
                      <w14:textFill>
                        <w14:solidFill>
                          <w14:schemeClr w14:val="tx1"/>
                        </w14:solidFill>
                      </w14:textFill>
                    </w:rPr>
                  </w:pPr>
                </w:p>
              </w:tc>
              <w:tc>
                <w:tcPr>
                  <w:tcW w:w="503" w:type="pct"/>
                  <w:vMerge w:val="continue"/>
                  <w:tcBorders>
                    <w:tl2br w:val="nil"/>
                    <w:tr2bl w:val="nil"/>
                  </w:tcBorders>
                  <w:noWrap w:val="0"/>
                  <w:vAlign w:val="center"/>
                </w:tcPr>
                <w:p w14:paraId="7C816384">
                  <w:pPr>
                    <w:pStyle w:val="70"/>
                    <w:spacing w:line="240" w:lineRule="auto"/>
                    <w:ind w:firstLine="0" w:firstLineChars="0"/>
                    <w:jc w:val="center"/>
                    <w:rPr>
                      <w:rFonts w:hint="default" w:ascii="Times New Roman" w:hAnsi="Times New Roman" w:cs="Times New Roman"/>
                      <w:b/>
                      <w:bCs/>
                      <w:color w:val="000000" w:themeColor="text1"/>
                      <w:sz w:val="21"/>
                      <w:szCs w:val="21"/>
                      <w14:textFill>
                        <w14:solidFill>
                          <w14:schemeClr w14:val="tx1"/>
                        </w14:solidFill>
                      </w14:textFill>
                    </w:rPr>
                  </w:pPr>
                </w:p>
              </w:tc>
              <w:tc>
                <w:tcPr>
                  <w:tcW w:w="583" w:type="pct"/>
                  <w:vMerge w:val="continue"/>
                  <w:tcBorders>
                    <w:tl2br w:val="nil"/>
                    <w:tr2bl w:val="nil"/>
                  </w:tcBorders>
                  <w:noWrap w:val="0"/>
                  <w:vAlign w:val="center"/>
                </w:tcPr>
                <w:p w14:paraId="1FB9C2B5">
                  <w:pPr>
                    <w:pStyle w:val="71"/>
                    <w:spacing w:line="240" w:lineRule="auto"/>
                    <w:jc w:val="center"/>
                    <w:rPr>
                      <w:rFonts w:hint="default" w:ascii="Times New Roman" w:hAnsi="Times New Roman" w:cs="Times New Roman"/>
                      <w:b/>
                      <w:bCs/>
                      <w:color w:val="000000" w:themeColor="text1"/>
                      <w:sz w:val="21"/>
                      <w:szCs w:val="21"/>
                      <w14:textFill>
                        <w14:solidFill>
                          <w14:schemeClr w14:val="tx1"/>
                        </w14:solidFill>
                      </w14:textFill>
                    </w:rPr>
                  </w:pPr>
                </w:p>
              </w:tc>
              <w:tc>
                <w:tcPr>
                  <w:tcW w:w="570" w:type="pct"/>
                  <w:vMerge w:val="continue"/>
                  <w:tcBorders>
                    <w:tl2br w:val="nil"/>
                    <w:tr2bl w:val="nil"/>
                  </w:tcBorders>
                  <w:noWrap w:val="0"/>
                  <w:vAlign w:val="center"/>
                </w:tcPr>
                <w:p w14:paraId="58382C98">
                  <w:pPr>
                    <w:pStyle w:val="71"/>
                    <w:spacing w:line="240" w:lineRule="auto"/>
                    <w:jc w:val="center"/>
                    <w:rPr>
                      <w:rFonts w:hint="default" w:ascii="Times New Roman" w:hAnsi="Times New Roman" w:cs="Times New Roman"/>
                      <w:b/>
                      <w:bCs/>
                      <w:color w:val="000000" w:themeColor="text1"/>
                      <w:sz w:val="21"/>
                      <w:szCs w:val="21"/>
                      <w14:textFill>
                        <w14:solidFill>
                          <w14:schemeClr w14:val="tx1"/>
                        </w14:solidFill>
                      </w14:textFill>
                    </w:rPr>
                  </w:pPr>
                </w:p>
              </w:tc>
              <w:tc>
                <w:tcPr>
                  <w:tcW w:w="368" w:type="pct"/>
                  <w:tcBorders>
                    <w:tl2br w:val="nil"/>
                    <w:tr2bl w:val="nil"/>
                  </w:tcBorders>
                  <w:noWrap w:val="0"/>
                  <w:vAlign w:val="center"/>
                </w:tcPr>
                <w:p w14:paraId="7F98C09B">
                  <w:pPr>
                    <w:pStyle w:val="70"/>
                    <w:spacing w:line="240" w:lineRule="auto"/>
                    <w:ind w:firstLine="0" w:firstLineChars="0"/>
                    <w:jc w:val="center"/>
                    <w:rPr>
                      <w:rFonts w:hint="eastAsia" w:ascii="Times New Roman" w:hAnsi="Times New Roman" w:eastAsia="宋体" w:cs="Times New Roman"/>
                      <w:b/>
                      <w:bCs/>
                      <w:color w:val="000000" w:themeColor="text1"/>
                      <w:kern w:val="0"/>
                      <w:sz w:val="21"/>
                      <w:szCs w:val="21"/>
                      <w:lang w:val="en-US" w:eastAsia="zh-CN"/>
                      <w14:textFill>
                        <w14:solidFill>
                          <w14:schemeClr w14:val="tx1"/>
                        </w14:solidFill>
                      </w14:textFill>
                    </w:rPr>
                  </w:pPr>
                  <w:r>
                    <w:rPr>
                      <w:rFonts w:hint="eastAsia" w:ascii="Times New Roman" w:hAnsi="Times New Roman" w:cs="Times New Roman"/>
                      <w:b/>
                      <w:bCs/>
                      <w:color w:val="000000" w:themeColor="text1"/>
                      <w:kern w:val="0"/>
                      <w:sz w:val="21"/>
                      <w:szCs w:val="21"/>
                      <w:lang w:val="en-US" w:eastAsia="zh-CN"/>
                      <w14:textFill>
                        <w14:solidFill>
                          <w14:schemeClr w14:val="tx1"/>
                        </w14:solidFill>
                      </w14:textFill>
                    </w:rPr>
                    <w:t>X</w:t>
                  </w:r>
                </w:p>
              </w:tc>
              <w:tc>
                <w:tcPr>
                  <w:tcW w:w="376" w:type="pct"/>
                  <w:tcBorders>
                    <w:tl2br w:val="nil"/>
                    <w:tr2bl w:val="nil"/>
                  </w:tcBorders>
                  <w:noWrap w:val="0"/>
                  <w:vAlign w:val="center"/>
                </w:tcPr>
                <w:p w14:paraId="6E7A94B6">
                  <w:pPr>
                    <w:pStyle w:val="70"/>
                    <w:spacing w:line="240" w:lineRule="auto"/>
                    <w:ind w:firstLine="0" w:firstLineChars="0"/>
                    <w:jc w:val="center"/>
                    <w:rPr>
                      <w:rFonts w:hint="eastAsia" w:ascii="Times New Roman" w:hAnsi="Times New Roman" w:eastAsia="宋体" w:cs="Times New Roman"/>
                      <w:b/>
                      <w:bCs/>
                      <w:color w:val="000000" w:themeColor="text1"/>
                      <w:kern w:val="0"/>
                      <w:sz w:val="21"/>
                      <w:szCs w:val="21"/>
                      <w:lang w:val="en-US" w:eastAsia="zh-CN"/>
                      <w14:textFill>
                        <w14:solidFill>
                          <w14:schemeClr w14:val="tx1"/>
                        </w14:solidFill>
                      </w14:textFill>
                    </w:rPr>
                  </w:pPr>
                  <w:r>
                    <w:rPr>
                      <w:rFonts w:hint="eastAsia" w:ascii="Times New Roman" w:hAnsi="Times New Roman" w:cs="Times New Roman"/>
                      <w:b/>
                      <w:bCs/>
                      <w:color w:val="000000" w:themeColor="text1"/>
                      <w:kern w:val="0"/>
                      <w:sz w:val="21"/>
                      <w:szCs w:val="21"/>
                      <w:lang w:val="en-US" w:eastAsia="zh-CN"/>
                      <w14:textFill>
                        <w14:solidFill>
                          <w14:schemeClr w14:val="tx1"/>
                        </w14:solidFill>
                      </w14:textFill>
                    </w:rPr>
                    <w:t>Y</w:t>
                  </w:r>
                </w:p>
              </w:tc>
              <w:tc>
                <w:tcPr>
                  <w:tcW w:w="784" w:type="pct"/>
                  <w:vMerge w:val="continue"/>
                  <w:tcBorders>
                    <w:tl2br w:val="nil"/>
                    <w:tr2bl w:val="nil"/>
                  </w:tcBorders>
                  <w:noWrap w:val="0"/>
                  <w:vAlign w:val="center"/>
                </w:tcPr>
                <w:p w14:paraId="43E2D3C1">
                  <w:pPr>
                    <w:pStyle w:val="70"/>
                    <w:spacing w:line="240" w:lineRule="auto"/>
                    <w:ind w:firstLine="0" w:firstLineChars="0"/>
                    <w:jc w:val="center"/>
                    <w:rPr>
                      <w:rFonts w:hint="default" w:ascii="Times New Roman" w:hAnsi="Times New Roman" w:cs="Times New Roman"/>
                      <w:b/>
                      <w:bCs/>
                      <w:color w:val="000000" w:themeColor="text1"/>
                      <w:kern w:val="0"/>
                      <w:sz w:val="21"/>
                      <w:szCs w:val="21"/>
                      <w14:textFill>
                        <w14:solidFill>
                          <w14:schemeClr w14:val="tx1"/>
                        </w14:solidFill>
                      </w14:textFill>
                    </w:rPr>
                  </w:pPr>
                </w:p>
              </w:tc>
              <w:tc>
                <w:tcPr>
                  <w:tcW w:w="423" w:type="pct"/>
                  <w:vMerge w:val="continue"/>
                  <w:tcBorders>
                    <w:tl2br w:val="nil"/>
                    <w:tr2bl w:val="nil"/>
                  </w:tcBorders>
                  <w:noWrap w:val="0"/>
                  <w:vAlign w:val="center"/>
                </w:tcPr>
                <w:p w14:paraId="5A0989EC">
                  <w:pPr>
                    <w:pStyle w:val="70"/>
                    <w:spacing w:line="240" w:lineRule="auto"/>
                    <w:ind w:firstLine="0" w:firstLineChars="0"/>
                    <w:jc w:val="center"/>
                    <w:rPr>
                      <w:rFonts w:hint="default" w:ascii="Times New Roman" w:hAnsi="Times New Roman" w:cs="Times New Roman"/>
                      <w:b/>
                      <w:bCs/>
                      <w:color w:val="000000" w:themeColor="text1"/>
                      <w:kern w:val="0"/>
                      <w:sz w:val="21"/>
                      <w:szCs w:val="21"/>
                      <w14:textFill>
                        <w14:solidFill>
                          <w14:schemeClr w14:val="tx1"/>
                        </w14:solidFill>
                      </w14:textFill>
                    </w:rPr>
                  </w:pPr>
                </w:p>
              </w:tc>
              <w:tc>
                <w:tcPr>
                  <w:tcW w:w="537" w:type="pct"/>
                  <w:vMerge w:val="continue"/>
                  <w:tcBorders>
                    <w:tl2br w:val="nil"/>
                    <w:tr2bl w:val="nil"/>
                  </w:tcBorders>
                  <w:noWrap w:val="0"/>
                  <w:vAlign w:val="center"/>
                </w:tcPr>
                <w:p w14:paraId="28031609">
                  <w:pPr>
                    <w:pStyle w:val="70"/>
                    <w:spacing w:line="240" w:lineRule="auto"/>
                    <w:ind w:firstLine="0" w:firstLineChars="0"/>
                    <w:jc w:val="center"/>
                    <w:rPr>
                      <w:rFonts w:hint="default" w:ascii="Times New Roman" w:hAnsi="Times New Roman" w:cs="Times New Roman"/>
                      <w:b/>
                      <w:bCs/>
                      <w:color w:val="000000" w:themeColor="text1"/>
                      <w:kern w:val="0"/>
                      <w:sz w:val="21"/>
                      <w:szCs w:val="21"/>
                      <w14:textFill>
                        <w14:solidFill>
                          <w14:schemeClr w14:val="tx1"/>
                        </w14:solidFill>
                      </w14:textFill>
                    </w:rPr>
                  </w:pPr>
                </w:p>
              </w:tc>
              <w:tc>
                <w:tcPr>
                  <w:tcW w:w="441" w:type="pct"/>
                  <w:vMerge w:val="continue"/>
                  <w:tcBorders>
                    <w:tl2br w:val="nil"/>
                    <w:tr2bl w:val="nil"/>
                  </w:tcBorders>
                  <w:noWrap w:val="0"/>
                  <w:vAlign w:val="center"/>
                </w:tcPr>
                <w:p w14:paraId="6FD70D50">
                  <w:pPr>
                    <w:pStyle w:val="70"/>
                    <w:spacing w:line="240" w:lineRule="auto"/>
                    <w:ind w:firstLine="0" w:firstLineChars="0"/>
                    <w:jc w:val="center"/>
                    <w:rPr>
                      <w:rFonts w:hint="default" w:ascii="Times New Roman" w:hAnsi="Times New Roman" w:cs="Times New Roman"/>
                      <w:b/>
                      <w:bCs/>
                      <w:color w:val="000000" w:themeColor="text1"/>
                      <w:kern w:val="0"/>
                      <w:sz w:val="21"/>
                      <w:szCs w:val="21"/>
                      <w14:textFill>
                        <w14:solidFill>
                          <w14:schemeClr w14:val="tx1"/>
                        </w14:solidFill>
                      </w14:textFill>
                    </w:rPr>
                  </w:pPr>
                </w:p>
              </w:tc>
            </w:tr>
            <w:tr w14:paraId="280312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410" w:type="pct"/>
                  <w:vMerge w:val="restart"/>
                  <w:tcBorders>
                    <w:tl2br w:val="nil"/>
                    <w:tr2bl w:val="nil"/>
                  </w:tcBorders>
                  <w:noWrap w:val="0"/>
                  <w:vAlign w:val="center"/>
                </w:tcPr>
                <w:p w14:paraId="51E8E5FB">
                  <w:pPr>
                    <w:pStyle w:val="70"/>
                    <w:spacing w:line="240" w:lineRule="auto"/>
                    <w:ind w:firstLine="0" w:firstLineChars="0"/>
                    <w:jc w:val="center"/>
                    <w:rPr>
                      <w:rFonts w:hint="eastAsia" w:ascii="Times New Roman" w:hAnsi="Times New Roman" w:eastAsia="宋体" w:cs="Times New Roman"/>
                      <w:color w:val="000000" w:themeColor="text1"/>
                      <w:sz w:val="21"/>
                      <w:szCs w:val="21"/>
                      <w:lang w:eastAsia="zh-CN"/>
                      <w14:textFill>
                        <w14:solidFill>
                          <w14:schemeClr w14:val="tx1"/>
                        </w14:solidFill>
                      </w14:textFill>
                    </w:rPr>
                  </w:pPr>
                  <w:r>
                    <w:rPr>
                      <w:rFonts w:hint="eastAsia" w:ascii="Times New Roman" w:hAnsi="Times New Roman" w:eastAsia="宋体" w:cs="Times New Roman"/>
                      <w:color w:val="000000" w:themeColor="text1"/>
                      <w:sz w:val="21"/>
                      <w:szCs w:val="21"/>
                      <w:lang w:eastAsia="zh-CN"/>
                      <w14:textFill>
                        <w14:solidFill>
                          <w14:schemeClr w14:val="tx1"/>
                        </w14:solidFill>
                      </w14:textFill>
                    </w:rPr>
                    <w:t>锅炉房</w:t>
                  </w:r>
                </w:p>
              </w:tc>
              <w:tc>
                <w:tcPr>
                  <w:tcW w:w="503" w:type="pct"/>
                  <w:tcBorders>
                    <w:tl2br w:val="nil"/>
                    <w:tr2bl w:val="nil"/>
                  </w:tcBorders>
                  <w:noWrap w:val="0"/>
                  <w:vAlign w:val="center"/>
                </w:tcPr>
                <w:p w14:paraId="354A0C18">
                  <w:pPr>
                    <w:keepNext w:val="0"/>
                    <w:keepLines w:val="0"/>
                    <w:pageBreakBefore w:val="0"/>
                    <w:widowControl w:val="0"/>
                    <w:kinsoku/>
                    <w:wordWrap/>
                    <w:overflowPunct/>
                    <w:topLinePunct w:val="0"/>
                    <w:autoSpaceDE/>
                    <w:autoSpaceDN/>
                    <w:bidi w:val="0"/>
                    <w:adjustRightInd w:val="0"/>
                    <w:snapToGrid w:val="0"/>
                    <w:jc w:val="center"/>
                    <w:textAlignment w:val="auto"/>
                    <w:outlineLvl w:val="9"/>
                    <w:rPr>
                      <w:rFonts w:hint="default" w:ascii="Times New Roman" w:hAnsi="Times New Roman" w:cs="Times New Roman"/>
                      <w:b/>
                      <w:bCs/>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lang w:eastAsia="zh-CN"/>
                      <w14:textFill>
                        <w14:solidFill>
                          <w14:schemeClr w14:val="tx1"/>
                        </w14:solidFill>
                      </w14:textFill>
                    </w:rPr>
                    <w:t>燃气蒸汽</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发生器</w:t>
                  </w:r>
                </w:p>
              </w:tc>
              <w:tc>
                <w:tcPr>
                  <w:tcW w:w="583" w:type="pct"/>
                  <w:tcBorders>
                    <w:tl2br w:val="nil"/>
                    <w:tr2bl w:val="nil"/>
                  </w:tcBorders>
                  <w:noWrap w:val="0"/>
                  <w:vAlign w:val="center"/>
                </w:tcPr>
                <w:p w14:paraId="4A52FF6E">
                  <w:pPr>
                    <w:widowControl/>
                    <w:jc w:val="center"/>
                    <w:textAlignment w:val="center"/>
                    <w:rPr>
                      <w:rFonts w:hint="default" w:ascii="Times New Roman" w:hAnsi="Times New Roman" w:cs="Times New Roman"/>
                      <w:b/>
                      <w:bCs/>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80</w:t>
                  </w:r>
                </w:p>
              </w:tc>
              <w:tc>
                <w:tcPr>
                  <w:tcW w:w="570" w:type="pct"/>
                  <w:tcBorders>
                    <w:tl2br w:val="nil"/>
                    <w:tr2bl w:val="nil"/>
                  </w:tcBorders>
                  <w:noWrap w:val="0"/>
                  <w:vAlign w:val="center"/>
                </w:tcPr>
                <w:p w14:paraId="05135BA1">
                  <w:pPr>
                    <w:pStyle w:val="71"/>
                    <w:spacing w:line="240" w:lineRule="auto"/>
                    <w:jc w:val="center"/>
                    <w:rPr>
                      <w:rFonts w:hint="eastAsia" w:ascii="Times New Roman" w:hAnsi="Times New Roman" w:eastAsia="宋体" w:cs="Times New Roman"/>
                      <w:b/>
                      <w:bCs/>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减振</w:t>
                  </w:r>
                  <w:r>
                    <w:rPr>
                      <w:rFonts w:hint="eastAsia" w:ascii="Times New Roman" w:hAnsi="Times New Roman" w:cs="Times New Roman"/>
                      <w:color w:val="000000" w:themeColor="text1"/>
                      <w:kern w:val="0"/>
                      <w:sz w:val="21"/>
                      <w:szCs w:val="21"/>
                      <w:lang w:eastAsia="zh-CN"/>
                      <w14:textFill>
                        <w14:solidFill>
                          <w14:schemeClr w14:val="tx1"/>
                        </w14:solidFill>
                      </w14:textFill>
                    </w:rPr>
                    <w:t>、隔声</w:t>
                  </w:r>
                </w:p>
              </w:tc>
              <w:tc>
                <w:tcPr>
                  <w:tcW w:w="368" w:type="pct"/>
                  <w:tcBorders>
                    <w:tl2br w:val="nil"/>
                    <w:tr2bl w:val="nil"/>
                  </w:tcBorders>
                  <w:noWrap w:val="0"/>
                  <w:vAlign w:val="center"/>
                </w:tcPr>
                <w:p w14:paraId="2037F2BF">
                  <w:pPr>
                    <w:pStyle w:val="71"/>
                    <w:spacing w:line="240" w:lineRule="auto"/>
                    <w:jc w:val="cente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r>
                    <w:rPr>
                      <w:rFonts w:hint="eastAsia" w:cs="Times New Roman"/>
                      <w:color w:val="000000" w:themeColor="text1"/>
                      <w:kern w:val="0"/>
                      <w:sz w:val="21"/>
                      <w:szCs w:val="21"/>
                      <w:lang w:val="en-US" w:eastAsia="zh-CN"/>
                      <w14:textFill>
                        <w14:solidFill>
                          <w14:schemeClr w14:val="tx1"/>
                        </w14:solidFill>
                      </w14:textFill>
                    </w:rPr>
                    <w:t>1</w:t>
                  </w:r>
                </w:p>
              </w:tc>
              <w:tc>
                <w:tcPr>
                  <w:tcW w:w="376" w:type="pct"/>
                  <w:tcBorders>
                    <w:tl2br w:val="nil"/>
                    <w:tr2bl w:val="nil"/>
                  </w:tcBorders>
                  <w:noWrap w:val="0"/>
                  <w:vAlign w:val="center"/>
                </w:tcPr>
                <w:p w14:paraId="54F93AE2">
                  <w:pPr>
                    <w:pStyle w:val="71"/>
                    <w:spacing w:line="240" w:lineRule="auto"/>
                    <w:jc w:val="cente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r>
                    <w:rPr>
                      <w:rFonts w:hint="eastAsia" w:cs="Times New Roman"/>
                      <w:color w:val="000000" w:themeColor="text1"/>
                      <w:kern w:val="0"/>
                      <w:sz w:val="21"/>
                      <w:szCs w:val="21"/>
                      <w:lang w:val="en-US" w:eastAsia="zh-CN"/>
                      <w14:textFill>
                        <w14:solidFill>
                          <w14:schemeClr w14:val="tx1"/>
                        </w14:solidFill>
                      </w14:textFill>
                    </w:rPr>
                    <w:t>6</w:t>
                  </w:r>
                </w:p>
              </w:tc>
              <w:tc>
                <w:tcPr>
                  <w:tcW w:w="784" w:type="pct"/>
                  <w:tcBorders>
                    <w:tl2br w:val="nil"/>
                    <w:tr2bl w:val="nil"/>
                  </w:tcBorders>
                  <w:noWrap w:val="0"/>
                  <w:vAlign w:val="center"/>
                </w:tcPr>
                <w:p w14:paraId="46228C06">
                  <w:pPr>
                    <w:pStyle w:val="71"/>
                    <w:spacing w:line="240" w:lineRule="auto"/>
                    <w:jc w:val="cente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r>
                    <w:rPr>
                      <w:rFonts w:hint="eastAsia" w:cs="Times New Roman"/>
                      <w:color w:val="000000" w:themeColor="text1"/>
                      <w:kern w:val="0"/>
                      <w:sz w:val="21"/>
                      <w:szCs w:val="21"/>
                      <w:lang w:val="en-US" w:eastAsia="zh-CN"/>
                      <w14:textFill>
                        <w14:solidFill>
                          <w14:schemeClr w14:val="tx1"/>
                        </w14:solidFill>
                      </w14:textFill>
                    </w:rPr>
                    <w:t>1</w:t>
                  </w:r>
                  <w:r>
                    <w:rPr>
                      <w:rFonts w:hint="eastAsia" w:ascii="Times New Roman" w:hAnsi="Times New Roman" w:eastAsia="宋体" w:cs="Times New Roman"/>
                      <w:color w:val="000000" w:themeColor="text1"/>
                      <w:kern w:val="0"/>
                      <w:sz w:val="21"/>
                      <w:szCs w:val="21"/>
                      <w:lang w:val="en-US" w:eastAsia="zh-CN"/>
                      <w14:textFill>
                        <w14:solidFill>
                          <w14:schemeClr w14:val="tx1"/>
                        </w14:solidFill>
                      </w14:textFill>
                    </w:rPr>
                    <w:t>/</w:t>
                  </w:r>
                  <w:r>
                    <w:rPr>
                      <w:rFonts w:hint="eastAsia" w:cs="Times New Roman"/>
                      <w:color w:val="000000" w:themeColor="text1"/>
                      <w:kern w:val="0"/>
                      <w:sz w:val="21"/>
                      <w:szCs w:val="21"/>
                      <w:lang w:val="en-US" w:eastAsia="zh-CN"/>
                      <w14:textFill>
                        <w14:solidFill>
                          <w14:schemeClr w14:val="tx1"/>
                        </w14:solidFill>
                      </w14:textFill>
                    </w:rPr>
                    <w:t>2</w:t>
                  </w:r>
                  <w:r>
                    <w:rPr>
                      <w:rFonts w:hint="eastAsia" w:ascii="Times New Roman" w:hAnsi="Times New Roman" w:eastAsia="宋体" w:cs="Times New Roman"/>
                      <w:color w:val="000000" w:themeColor="text1"/>
                      <w:kern w:val="0"/>
                      <w:sz w:val="21"/>
                      <w:szCs w:val="21"/>
                      <w:lang w:val="en-US" w:eastAsia="zh-CN"/>
                      <w14:textFill>
                        <w14:solidFill>
                          <w14:schemeClr w14:val="tx1"/>
                        </w14:solidFill>
                      </w14:textFill>
                    </w:rPr>
                    <w:t>/</w:t>
                  </w:r>
                  <w:r>
                    <w:rPr>
                      <w:rFonts w:hint="eastAsia" w:cs="Times New Roman"/>
                      <w:color w:val="000000" w:themeColor="text1"/>
                      <w:kern w:val="0"/>
                      <w:sz w:val="21"/>
                      <w:szCs w:val="21"/>
                      <w:lang w:val="en-US" w:eastAsia="zh-CN"/>
                      <w14:textFill>
                        <w14:solidFill>
                          <w14:schemeClr w14:val="tx1"/>
                        </w14:solidFill>
                      </w14:textFill>
                    </w:rPr>
                    <w:t>2</w:t>
                  </w:r>
                  <w:r>
                    <w:rPr>
                      <w:rFonts w:hint="eastAsia" w:ascii="Times New Roman" w:hAnsi="Times New Roman" w:eastAsia="宋体" w:cs="Times New Roman"/>
                      <w:color w:val="000000" w:themeColor="text1"/>
                      <w:kern w:val="0"/>
                      <w:sz w:val="21"/>
                      <w:szCs w:val="21"/>
                      <w:lang w:val="en-US" w:eastAsia="zh-CN"/>
                      <w14:textFill>
                        <w14:solidFill>
                          <w14:schemeClr w14:val="tx1"/>
                        </w14:solidFill>
                      </w14:textFill>
                    </w:rPr>
                    <w:t>/6</w:t>
                  </w:r>
                </w:p>
              </w:tc>
              <w:tc>
                <w:tcPr>
                  <w:tcW w:w="423" w:type="pct"/>
                  <w:tcBorders>
                    <w:tl2br w:val="nil"/>
                    <w:tr2bl w:val="nil"/>
                  </w:tcBorders>
                  <w:noWrap w:val="0"/>
                  <w:vAlign w:val="center"/>
                </w:tcPr>
                <w:p w14:paraId="3D84411D">
                  <w:pPr>
                    <w:pStyle w:val="71"/>
                    <w:spacing w:line="240" w:lineRule="auto"/>
                    <w:jc w:val="cente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14:textFill>
                        <w14:solidFill>
                          <w14:schemeClr w14:val="tx1"/>
                        </w14:solidFill>
                      </w14:textFill>
                    </w:rPr>
                    <w:t>8h</w:t>
                  </w:r>
                </w:p>
              </w:tc>
              <w:tc>
                <w:tcPr>
                  <w:tcW w:w="537" w:type="pct"/>
                  <w:tcBorders>
                    <w:tl2br w:val="nil"/>
                    <w:tr2bl w:val="nil"/>
                  </w:tcBorders>
                  <w:noWrap w:val="0"/>
                  <w:vAlign w:val="center"/>
                </w:tcPr>
                <w:p w14:paraId="5B134880">
                  <w:pPr>
                    <w:pStyle w:val="71"/>
                    <w:spacing w:line="240" w:lineRule="auto"/>
                    <w:jc w:val="cente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14:textFill>
                        <w14:solidFill>
                          <w14:schemeClr w14:val="tx1"/>
                        </w14:solidFill>
                      </w14:textFill>
                    </w:rPr>
                    <w:t>20</w:t>
                  </w:r>
                </w:p>
              </w:tc>
              <w:tc>
                <w:tcPr>
                  <w:tcW w:w="441" w:type="pct"/>
                  <w:tcBorders>
                    <w:tl2br w:val="nil"/>
                    <w:tr2bl w:val="nil"/>
                  </w:tcBorders>
                  <w:noWrap w:val="0"/>
                  <w:vAlign w:val="center"/>
                </w:tcPr>
                <w:p w14:paraId="24CDA7A9">
                  <w:pPr>
                    <w:pStyle w:val="71"/>
                    <w:spacing w:line="240" w:lineRule="auto"/>
                    <w:jc w:val="cente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14:textFill>
                        <w14:solidFill>
                          <w14:schemeClr w14:val="tx1"/>
                        </w14:solidFill>
                      </w14:textFill>
                    </w:rPr>
                    <w:t>60</w:t>
                  </w:r>
                </w:p>
              </w:tc>
            </w:tr>
            <w:tr w14:paraId="7EF635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410" w:type="pct"/>
                  <w:vMerge w:val="continue"/>
                  <w:tcBorders>
                    <w:tl2br w:val="nil"/>
                    <w:tr2bl w:val="nil"/>
                  </w:tcBorders>
                  <w:noWrap w:val="0"/>
                  <w:vAlign w:val="center"/>
                </w:tcPr>
                <w:p w14:paraId="36B0211A">
                  <w:pPr>
                    <w:pStyle w:val="70"/>
                    <w:spacing w:line="240" w:lineRule="auto"/>
                    <w:ind w:firstLine="0" w:firstLineChars="0"/>
                    <w:jc w:val="center"/>
                    <w:rPr>
                      <w:rFonts w:hint="eastAsia" w:ascii="Times New Roman" w:hAnsi="Times New Roman" w:eastAsia="宋体" w:cs="Times New Roman"/>
                      <w:color w:val="000000" w:themeColor="text1"/>
                      <w:sz w:val="21"/>
                      <w:szCs w:val="21"/>
                      <w:lang w:eastAsia="zh-CN"/>
                      <w14:textFill>
                        <w14:solidFill>
                          <w14:schemeClr w14:val="tx1"/>
                        </w14:solidFill>
                      </w14:textFill>
                    </w:rPr>
                  </w:pPr>
                </w:p>
              </w:tc>
              <w:tc>
                <w:tcPr>
                  <w:tcW w:w="503" w:type="pct"/>
                  <w:tcBorders>
                    <w:tl2br w:val="nil"/>
                    <w:tr2bl w:val="nil"/>
                  </w:tcBorders>
                  <w:noWrap w:val="0"/>
                  <w:vAlign w:val="center"/>
                </w:tcPr>
                <w:p w14:paraId="20532608">
                  <w:pPr>
                    <w:keepNext w:val="0"/>
                    <w:keepLines w:val="0"/>
                    <w:pageBreakBefore w:val="0"/>
                    <w:widowControl w:val="0"/>
                    <w:kinsoku/>
                    <w:wordWrap/>
                    <w:overflowPunct/>
                    <w:topLinePunct w:val="0"/>
                    <w:autoSpaceDE/>
                    <w:autoSpaceDN/>
                    <w:bidi w:val="0"/>
                    <w:adjustRightInd w:val="0"/>
                    <w:snapToGrid w:val="0"/>
                    <w:jc w:val="center"/>
                    <w:textAlignment w:val="auto"/>
                    <w:outlineLvl w:val="9"/>
                    <w:rPr>
                      <w:rFonts w:hint="eastAsia" w:ascii="Times New Roman" w:hAnsi="Times New Roman" w:eastAsia="宋体" w:cs="Times New Roman"/>
                      <w:color w:val="000000" w:themeColor="text1"/>
                      <w:sz w:val="21"/>
                      <w:szCs w:val="21"/>
                      <w:lang w:eastAsia="zh-CN"/>
                      <w14:textFill>
                        <w14:solidFill>
                          <w14:schemeClr w14:val="tx1"/>
                        </w14:solidFill>
                      </w14:textFill>
                    </w:rPr>
                  </w:pPr>
                  <w:r>
                    <w:rPr>
                      <w:rFonts w:hint="eastAsia" w:ascii="Times New Roman" w:hAnsi="Times New Roman" w:eastAsia="宋体" w:cs="Times New Roman"/>
                      <w:color w:val="000000" w:themeColor="text1"/>
                      <w:sz w:val="21"/>
                      <w:szCs w:val="21"/>
                      <w:lang w:eastAsia="zh-CN"/>
                      <w14:textFill>
                        <w14:solidFill>
                          <w14:schemeClr w14:val="tx1"/>
                        </w14:solidFill>
                      </w14:textFill>
                    </w:rPr>
                    <w:t>燃气蒸汽</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发生器</w:t>
                  </w:r>
                </w:p>
              </w:tc>
              <w:tc>
                <w:tcPr>
                  <w:tcW w:w="583" w:type="pct"/>
                  <w:tcBorders>
                    <w:tl2br w:val="nil"/>
                    <w:tr2bl w:val="nil"/>
                  </w:tcBorders>
                  <w:shd w:val="clear" w:color="auto" w:fill="auto"/>
                  <w:noWrap w:val="0"/>
                  <w:vAlign w:val="center"/>
                </w:tcPr>
                <w:p w14:paraId="39DA428C">
                  <w:pPr>
                    <w:widowControl/>
                    <w:jc w:val="center"/>
                    <w:textAlignment w:val="center"/>
                    <w:rPr>
                      <w:rFonts w:hint="eastAsia" w:ascii="Times New Roman" w:hAnsi="Times New Roman" w:eastAsia="宋体" w:cs="Times New Roman"/>
                      <w:b/>
                      <w:bCs/>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80</w:t>
                  </w:r>
                </w:p>
              </w:tc>
              <w:tc>
                <w:tcPr>
                  <w:tcW w:w="570" w:type="pct"/>
                  <w:tcBorders>
                    <w:tl2br w:val="nil"/>
                    <w:tr2bl w:val="nil"/>
                  </w:tcBorders>
                  <w:shd w:val="clear" w:color="auto" w:fill="auto"/>
                  <w:noWrap w:val="0"/>
                  <w:vAlign w:val="center"/>
                </w:tcPr>
                <w:p w14:paraId="54CFFFFA">
                  <w:pPr>
                    <w:pStyle w:val="71"/>
                    <w:spacing w:line="240" w:lineRule="auto"/>
                    <w:jc w:val="center"/>
                    <w:rPr>
                      <w:rFonts w:hint="default" w:ascii="Times New Roman" w:hAnsi="Times New Roman" w:eastAsia="宋体" w:cs="Times New Roman"/>
                      <w:b/>
                      <w:bCs/>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减振</w:t>
                  </w:r>
                  <w:r>
                    <w:rPr>
                      <w:rFonts w:hint="eastAsia" w:ascii="Times New Roman" w:hAnsi="Times New Roman" w:cs="Times New Roman"/>
                      <w:color w:val="000000" w:themeColor="text1"/>
                      <w:kern w:val="0"/>
                      <w:sz w:val="21"/>
                      <w:szCs w:val="21"/>
                      <w:lang w:eastAsia="zh-CN"/>
                      <w14:textFill>
                        <w14:solidFill>
                          <w14:schemeClr w14:val="tx1"/>
                        </w14:solidFill>
                      </w14:textFill>
                    </w:rPr>
                    <w:t>、隔声</w:t>
                  </w:r>
                </w:p>
              </w:tc>
              <w:tc>
                <w:tcPr>
                  <w:tcW w:w="368" w:type="pct"/>
                  <w:tcBorders>
                    <w:tl2br w:val="nil"/>
                    <w:tr2bl w:val="nil"/>
                  </w:tcBorders>
                  <w:shd w:val="clear" w:color="auto" w:fill="auto"/>
                  <w:noWrap w:val="0"/>
                  <w:vAlign w:val="center"/>
                </w:tcPr>
                <w:p w14:paraId="52ECF49C">
                  <w:pPr>
                    <w:pStyle w:val="71"/>
                    <w:spacing w:line="240" w:lineRule="auto"/>
                    <w:jc w:val="center"/>
                    <w:rPr>
                      <w:rFonts w:hint="eastAsia"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14:textFill>
                        <w14:solidFill>
                          <w14:schemeClr w14:val="tx1"/>
                        </w14:solidFill>
                      </w14:textFill>
                    </w:rPr>
                    <w:t>1</w:t>
                  </w:r>
                </w:p>
              </w:tc>
              <w:tc>
                <w:tcPr>
                  <w:tcW w:w="376" w:type="pct"/>
                  <w:tcBorders>
                    <w:tl2br w:val="nil"/>
                    <w:tr2bl w:val="nil"/>
                  </w:tcBorders>
                  <w:shd w:val="clear" w:color="auto" w:fill="auto"/>
                  <w:noWrap w:val="0"/>
                  <w:vAlign w:val="center"/>
                </w:tcPr>
                <w:p w14:paraId="75AA172F">
                  <w:pPr>
                    <w:pStyle w:val="71"/>
                    <w:spacing w:line="240" w:lineRule="auto"/>
                    <w:jc w:val="center"/>
                    <w:rPr>
                      <w:rFonts w:hint="eastAsia"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14:textFill>
                        <w14:solidFill>
                          <w14:schemeClr w14:val="tx1"/>
                        </w14:solidFill>
                      </w14:textFill>
                    </w:rPr>
                    <w:t>5</w:t>
                  </w:r>
                </w:p>
              </w:tc>
              <w:tc>
                <w:tcPr>
                  <w:tcW w:w="784" w:type="pct"/>
                  <w:tcBorders>
                    <w:tl2br w:val="nil"/>
                    <w:tr2bl w:val="nil"/>
                  </w:tcBorders>
                  <w:shd w:val="clear" w:color="auto" w:fill="auto"/>
                  <w:noWrap w:val="0"/>
                  <w:vAlign w:val="center"/>
                </w:tcPr>
                <w:p w14:paraId="2B2814F3">
                  <w:pPr>
                    <w:pStyle w:val="71"/>
                    <w:spacing w:line="240" w:lineRule="auto"/>
                    <w:jc w:val="center"/>
                    <w:rPr>
                      <w:rFonts w:hint="eastAsia"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14:textFill>
                        <w14:solidFill>
                          <w14:schemeClr w14:val="tx1"/>
                        </w14:solidFill>
                      </w14:textFill>
                    </w:rPr>
                    <w:t>1/3/2/5</w:t>
                  </w:r>
                </w:p>
              </w:tc>
              <w:tc>
                <w:tcPr>
                  <w:tcW w:w="423" w:type="pct"/>
                  <w:tcBorders>
                    <w:tl2br w:val="nil"/>
                    <w:tr2bl w:val="nil"/>
                  </w:tcBorders>
                  <w:shd w:val="clear" w:color="auto" w:fill="auto"/>
                  <w:noWrap w:val="0"/>
                  <w:vAlign w:val="center"/>
                </w:tcPr>
                <w:p w14:paraId="5D2C2E89">
                  <w:pPr>
                    <w:pStyle w:val="71"/>
                    <w:spacing w:line="240" w:lineRule="auto"/>
                    <w:jc w:val="center"/>
                    <w:rPr>
                      <w:rFonts w:hint="eastAsia"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14:textFill>
                        <w14:solidFill>
                          <w14:schemeClr w14:val="tx1"/>
                        </w14:solidFill>
                      </w14:textFill>
                    </w:rPr>
                    <w:t>8h</w:t>
                  </w:r>
                </w:p>
              </w:tc>
              <w:tc>
                <w:tcPr>
                  <w:tcW w:w="537" w:type="pct"/>
                  <w:tcBorders>
                    <w:tl2br w:val="nil"/>
                    <w:tr2bl w:val="nil"/>
                  </w:tcBorders>
                  <w:shd w:val="clear" w:color="auto" w:fill="auto"/>
                  <w:noWrap w:val="0"/>
                  <w:vAlign w:val="center"/>
                </w:tcPr>
                <w:p w14:paraId="11A748FB">
                  <w:pPr>
                    <w:pStyle w:val="71"/>
                    <w:spacing w:line="240" w:lineRule="auto"/>
                    <w:jc w:val="center"/>
                    <w:rPr>
                      <w:rFonts w:hint="eastAsia"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14:textFill>
                        <w14:solidFill>
                          <w14:schemeClr w14:val="tx1"/>
                        </w14:solidFill>
                      </w14:textFill>
                    </w:rPr>
                    <w:t>20</w:t>
                  </w:r>
                </w:p>
              </w:tc>
              <w:tc>
                <w:tcPr>
                  <w:tcW w:w="441" w:type="pct"/>
                  <w:tcBorders>
                    <w:tl2br w:val="nil"/>
                    <w:tr2bl w:val="nil"/>
                  </w:tcBorders>
                  <w:shd w:val="clear" w:color="auto" w:fill="auto"/>
                  <w:noWrap w:val="0"/>
                  <w:vAlign w:val="center"/>
                </w:tcPr>
                <w:p w14:paraId="01E37F9F">
                  <w:pPr>
                    <w:pStyle w:val="71"/>
                    <w:spacing w:line="240" w:lineRule="auto"/>
                    <w:jc w:val="center"/>
                    <w:rPr>
                      <w:rFonts w:hint="eastAsia"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14:textFill>
                        <w14:solidFill>
                          <w14:schemeClr w14:val="tx1"/>
                        </w14:solidFill>
                      </w14:textFill>
                    </w:rPr>
                    <w:t>60</w:t>
                  </w:r>
                </w:p>
              </w:tc>
            </w:tr>
            <w:tr w14:paraId="0636A8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410" w:type="pct"/>
                  <w:vMerge w:val="continue"/>
                  <w:tcBorders>
                    <w:tl2br w:val="nil"/>
                    <w:tr2bl w:val="nil"/>
                  </w:tcBorders>
                  <w:noWrap w:val="0"/>
                  <w:vAlign w:val="center"/>
                </w:tcPr>
                <w:p w14:paraId="5A79C7FE">
                  <w:pPr>
                    <w:pStyle w:val="70"/>
                    <w:spacing w:line="240" w:lineRule="auto"/>
                    <w:ind w:firstLine="0" w:firstLineChars="0"/>
                    <w:jc w:val="center"/>
                    <w:rPr>
                      <w:rFonts w:hint="eastAsia" w:ascii="Times New Roman" w:hAnsi="Times New Roman" w:eastAsia="宋体" w:cs="Times New Roman"/>
                      <w:color w:val="000000" w:themeColor="text1"/>
                      <w:sz w:val="21"/>
                      <w:szCs w:val="21"/>
                      <w:lang w:eastAsia="zh-CN"/>
                      <w14:textFill>
                        <w14:solidFill>
                          <w14:schemeClr w14:val="tx1"/>
                        </w14:solidFill>
                      </w14:textFill>
                    </w:rPr>
                  </w:pPr>
                </w:p>
              </w:tc>
              <w:tc>
                <w:tcPr>
                  <w:tcW w:w="503" w:type="pct"/>
                  <w:tcBorders>
                    <w:tl2br w:val="nil"/>
                    <w:tr2bl w:val="nil"/>
                  </w:tcBorders>
                  <w:noWrap w:val="0"/>
                  <w:vAlign w:val="center"/>
                </w:tcPr>
                <w:p w14:paraId="7EE9AA9B">
                  <w:pPr>
                    <w:widowControl/>
                    <w:jc w:val="center"/>
                    <w:textAlignment w:val="center"/>
                    <w:rPr>
                      <w:rFonts w:hint="default" w:ascii="Times New Roman" w:hAnsi="Times New Roman" w:cs="Times New Roman"/>
                      <w:b/>
                      <w:bCs/>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lang w:eastAsia="zh-CN"/>
                      <w14:textFill>
                        <w14:solidFill>
                          <w14:schemeClr w14:val="tx1"/>
                        </w14:solidFill>
                      </w14:textFill>
                    </w:rPr>
                    <w:t>给水泵</w:t>
                  </w:r>
                </w:p>
              </w:tc>
              <w:tc>
                <w:tcPr>
                  <w:tcW w:w="583" w:type="pct"/>
                  <w:tcBorders>
                    <w:tl2br w:val="nil"/>
                    <w:tr2bl w:val="nil"/>
                  </w:tcBorders>
                  <w:noWrap w:val="0"/>
                  <w:vAlign w:val="center"/>
                </w:tcPr>
                <w:p w14:paraId="03F605C0">
                  <w:pPr>
                    <w:widowControl/>
                    <w:jc w:val="center"/>
                    <w:textAlignment w:val="center"/>
                    <w:rPr>
                      <w:rFonts w:hint="default" w:ascii="Times New Roman" w:hAnsi="Times New Roman" w:cs="Times New Roman"/>
                      <w:b/>
                      <w:bCs/>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70</w:t>
                  </w:r>
                </w:p>
              </w:tc>
              <w:tc>
                <w:tcPr>
                  <w:tcW w:w="570" w:type="pct"/>
                  <w:tcBorders>
                    <w:tl2br w:val="nil"/>
                    <w:tr2bl w:val="nil"/>
                  </w:tcBorders>
                  <w:noWrap w:val="0"/>
                  <w:vAlign w:val="center"/>
                </w:tcPr>
                <w:p w14:paraId="048F8432">
                  <w:pPr>
                    <w:pStyle w:val="71"/>
                    <w:spacing w:line="240" w:lineRule="auto"/>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减振</w:t>
                  </w:r>
                  <w:r>
                    <w:rPr>
                      <w:rFonts w:hint="eastAsia" w:ascii="Times New Roman" w:hAnsi="Times New Roman" w:cs="Times New Roman"/>
                      <w:color w:val="000000" w:themeColor="text1"/>
                      <w:kern w:val="0"/>
                      <w:sz w:val="21"/>
                      <w:szCs w:val="21"/>
                      <w:lang w:eastAsia="zh-CN"/>
                      <w14:textFill>
                        <w14:solidFill>
                          <w14:schemeClr w14:val="tx1"/>
                        </w14:solidFill>
                      </w14:textFill>
                    </w:rPr>
                    <w:t>、隔声、软连接</w:t>
                  </w:r>
                </w:p>
              </w:tc>
              <w:tc>
                <w:tcPr>
                  <w:tcW w:w="368" w:type="pct"/>
                  <w:tcBorders>
                    <w:tl2br w:val="nil"/>
                    <w:tr2bl w:val="nil"/>
                  </w:tcBorders>
                  <w:noWrap w:val="0"/>
                  <w:vAlign w:val="center"/>
                </w:tcPr>
                <w:p w14:paraId="74BDF496">
                  <w:pPr>
                    <w:pStyle w:val="71"/>
                    <w:spacing w:line="240" w:lineRule="auto"/>
                    <w:jc w:val="center"/>
                    <w:rPr>
                      <w:rFonts w:hint="default" w:ascii="Times New Roman" w:hAnsi="Times New Roman" w:eastAsia="宋体" w:cs="Times New Roman"/>
                      <w:b w:val="0"/>
                      <w:bCs w:val="0"/>
                      <w:color w:val="000000" w:themeColor="text1"/>
                      <w:kern w:val="0"/>
                      <w:sz w:val="21"/>
                      <w:szCs w:val="21"/>
                      <w:lang w:val="en-US" w:eastAsia="zh-CN"/>
                      <w14:textFill>
                        <w14:solidFill>
                          <w14:schemeClr w14:val="tx1"/>
                        </w14:solidFill>
                      </w14:textFill>
                    </w:rPr>
                  </w:pPr>
                  <w:r>
                    <w:rPr>
                      <w:rFonts w:hint="eastAsia" w:cs="Times New Roman"/>
                      <w:b w:val="0"/>
                      <w:bCs w:val="0"/>
                      <w:color w:val="000000" w:themeColor="text1"/>
                      <w:kern w:val="0"/>
                      <w:sz w:val="21"/>
                      <w:szCs w:val="21"/>
                      <w:lang w:val="en-US" w:eastAsia="zh-CN"/>
                      <w14:textFill>
                        <w14:solidFill>
                          <w14:schemeClr w14:val="tx1"/>
                        </w14:solidFill>
                      </w14:textFill>
                    </w:rPr>
                    <w:t>2</w:t>
                  </w:r>
                </w:p>
              </w:tc>
              <w:tc>
                <w:tcPr>
                  <w:tcW w:w="376" w:type="pct"/>
                  <w:tcBorders>
                    <w:tl2br w:val="nil"/>
                    <w:tr2bl w:val="nil"/>
                  </w:tcBorders>
                  <w:noWrap w:val="0"/>
                  <w:vAlign w:val="center"/>
                </w:tcPr>
                <w:p w14:paraId="2DD414CF">
                  <w:pPr>
                    <w:pStyle w:val="71"/>
                    <w:spacing w:line="240" w:lineRule="auto"/>
                    <w:jc w:val="center"/>
                    <w:rPr>
                      <w:rFonts w:hint="default" w:ascii="Times New Roman" w:hAnsi="Times New Roman" w:eastAsia="宋体" w:cs="Times New Roman"/>
                      <w:b w:val="0"/>
                      <w:bCs w:val="0"/>
                      <w:color w:val="000000" w:themeColor="text1"/>
                      <w:kern w:val="0"/>
                      <w:sz w:val="21"/>
                      <w:szCs w:val="21"/>
                      <w:lang w:val="en-US" w:eastAsia="zh-CN"/>
                      <w14:textFill>
                        <w14:solidFill>
                          <w14:schemeClr w14:val="tx1"/>
                        </w14:solidFill>
                      </w14:textFill>
                    </w:rPr>
                  </w:pPr>
                  <w:r>
                    <w:rPr>
                      <w:rFonts w:hint="eastAsia" w:ascii="Times New Roman" w:hAnsi="Times New Roman" w:eastAsia="宋体" w:cs="Times New Roman"/>
                      <w:b w:val="0"/>
                      <w:bCs w:val="0"/>
                      <w:color w:val="000000" w:themeColor="text1"/>
                      <w:kern w:val="0"/>
                      <w:sz w:val="21"/>
                      <w:szCs w:val="21"/>
                      <w:lang w:val="en-US" w:eastAsia="zh-CN"/>
                      <w14:textFill>
                        <w14:solidFill>
                          <w14:schemeClr w14:val="tx1"/>
                        </w14:solidFill>
                      </w14:textFill>
                    </w:rPr>
                    <w:t>6</w:t>
                  </w:r>
                </w:p>
              </w:tc>
              <w:tc>
                <w:tcPr>
                  <w:tcW w:w="784" w:type="pct"/>
                  <w:tcBorders>
                    <w:tl2br w:val="nil"/>
                    <w:tr2bl w:val="nil"/>
                  </w:tcBorders>
                  <w:noWrap w:val="0"/>
                  <w:vAlign w:val="center"/>
                </w:tcPr>
                <w:p w14:paraId="49BF181F">
                  <w:pPr>
                    <w:pStyle w:val="71"/>
                    <w:spacing w:line="240" w:lineRule="auto"/>
                    <w:jc w:val="cente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r>
                    <w:rPr>
                      <w:rFonts w:hint="eastAsia" w:cs="Times New Roman"/>
                      <w:color w:val="000000" w:themeColor="text1"/>
                      <w:kern w:val="0"/>
                      <w:sz w:val="21"/>
                      <w:szCs w:val="21"/>
                      <w:lang w:val="en-US" w:eastAsia="zh-CN"/>
                      <w14:textFill>
                        <w14:solidFill>
                          <w14:schemeClr w14:val="tx1"/>
                        </w14:solidFill>
                      </w14:textFill>
                    </w:rPr>
                    <w:t>2</w:t>
                  </w:r>
                  <w:r>
                    <w:rPr>
                      <w:rFonts w:hint="eastAsia" w:ascii="Times New Roman" w:hAnsi="Times New Roman" w:eastAsia="宋体" w:cs="Times New Roman"/>
                      <w:color w:val="000000" w:themeColor="text1"/>
                      <w:kern w:val="0"/>
                      <w:sz w:val="21"/>
                      <w:szCs w:val="21"/>
                      <w:lang w:val="en-US" w:eastAsia="zh-CN"/>
                      <w14:textFill>
                        <w14:solidFill>
                          <w14:schemeClr w14:val="tx1"/>
                        </w14:solidFill>
                      </w14:textFill>
                    </w:rPr>
                    <w:t>/</w:t>
                  </w:r>
                  <w:r>
                    <w:rPr>
                      <w:rFonts w:hint="eastAsia" w:cs="Times New Roman"/>
                      <w:color w:val="000000" w:themeColor="text1"/>
                      <w:kern w:val="0"/>
                      <w:sz w:val="21"/>
                      <w:szCs w:val="21"/>
                      <w:lang w:val="en-US" w:eastAsia="zh-CN"/>
                      <w14:textFill>
                        <w14:solidFill>
                          <w14:schemeClr w14:val="tx1"/>
                        </w14:solidFill>
                      </w14:textFill>
                    </w:rPr>
                    <w:t>2</w:t>
                  </w:r>
                  <w:r>
                    <w:rPr>
                      <w:rFonts w:hint="eastAsia" w:ascii="Times New Roman" w:hAnsi="Times New Roman" w:eastAsia="宋体" w:cs="Times New Roman"/>
                      <w:color w:val="000000" w:themeColor="text1"/>
                      <w:kern w:val="0"/>
                      <w:sz w:val="21"/>
                      <w:szCs w:val="21"/>
                      <w:lang w:val="en-US" w:eastAsia="zh-CN"/>
                      <w14:textFill>
                        <w14:solidFill>
                          <w14:schemeClr w14:val="tx1"/>
                        </w14:solidFill>
                      </w14:textFill>
                    </w:rPr>
                    <w:t>/</w:t>
                  </w:r>
                  <w:r>
                    <w:rPr>
                      <w:rFonts w:hint="eastAsia" w:cs="Times New Roman"/>
                      <w:color w:val="000000" w:themeColor="text1"/>
                      <w:kern w:val="0"/>
                      <w:sz w:val="21"/>
                      <w:szCs w:val="21"/>
                      <w:lang w:val="en-US" w:eastAsia="zh-CN"/>
                      <w14:textFill>
                        <w14:solidFill>
                          <w14:schemeClr w14:val="tx1"/>
                        </w14:solidFill>
                      </w14:textFill>
                    </w:rPr>
                    <w:t>1</w:t>
                  </w:r>
                  <w:r>
                    <w:rPr>
                      <w:rFonts w:hint="eastAsia" w:ascii="Times New Roman" w:hAnsi="Times New Roman" w:eastAsia="宋体" w:cs="Times New Roman"/>
                      <w:color w:val="000000" w:themeColor="text1"/>
                      <w:kern w:val="0"/>
                      <w:sz w:val="21"/>
                      <w:szCs w:val="21"/>
                      <w:lang w:val="en-US" w:eastAsia="zh-CN"/>
                      <w14:textFill>
                        <w14:solidFill>
                          <w14:schemeClr w14:val="tx1"/>
                        </w14:solidFill>
                      </w14:textFill>
                    </w:rPr>
                    <w:t>/</w:t>
                  </w:r>
                  <w:r>
                    <w:rPr>
                      <w:rFonts w:hint="eastAsia" w:cs="Times New Roman"/>
                      <w:color w:val="000000" w:themeColor="text1"/>
                      <w:kern w:val="0"/>
                      <w:sz w:val="21"/>
                      <w:szCs w:val="21"/>
                      <w:lang w:val="en-US" w:eastAsia="zh-CN"/>
                      <w14:textFill>
                        <w14:solidFill>
                          <w14:schemeClr w14:val="tx1"/>
                        </w14:solidFill>
                      </w14:textFill>
                    </w:rPr>
                    <w:t>6</w:t>
                  </w:r>
                </w:p>
              </w:tc>
              <w:tc>
                <w:tcPr>
                  <w:tcW w:w="423" w:type="pct"/>
                  <w:tcBorders>
                    <w:tl2br w:val="nil"/>
                    <w:tr2bl w:val="nil"/>
                  </w:tcBorders>
                  <w:noWrap w:val="0"/>
                  <w:vAlign w:val="center"/>
                </w:tcPr>
                <w:p w14:paraId="1B6D5746">
                  <w:pPr>
                    <w:pStyle w:val="71"/>
                    <w:spacing w:line="240" w:lineRule="auto"/>
                    <w:jc w:val="cente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14:textFill>
                        <w14:solidFill>
                          <w14:schemeClr w14:val="tx1"/>
                        </w14:solidFill>
                      </w14:textFill>
                    </w:rPr>
                    <w:t>8h</w:t>
                  </w:r>
                </w:p>
              </w:tc>
              <w:tc>
                <w:tcPr>
                  <w:tcW w:w="537" w:type="pct"/>
                  <w:tcBorders>
                    <w:tl2br w:val="nil"/>
                    <w:tr2bl w:val="nil"/>
                  </w:tcBorders>
                  <w:noWrap w:val="0"/>
                  <w:vAlign w:val="center"/>
                </w:tcPr>
                <w:p w14:paraId="7814C036">
                  <w:pPr>
                    <w:pStyle w:val="71"/>
                    <w:spacing w:line="240" w:lineRule="auto"/>
                    <w:jc w:val="cente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14:textFill>
                        <w14:solidFill>
                          <w14:schemeClr w14:val="tx1"/>
                        </w14:solidFill>
                      </w14:textFill>
                    </w:rPr>
                    <w:t>20</w:t>
                  </w:r>
                </w:p>
              </w:tc>
              <w:tc>
                <w:tcPr>
                  <w:tcW w:w="441" w:type="pct"/>
                  <w:tcBorders>
                    <w:tl2br w:val="nil"/>
                    <w:tr2bl w:val="nil"/>
                  </w:tcBorders>
                  <w:noWrap w:val="0"/>
                  <w:vAlign w:val="center"/>
                </w:tcPr>
                <w:p w14:paraId="08918E3B">
                  <w:pPr>
                    <w:pStyle w:val="71"/>
                    <w:spacing w:line="240" w:lineRule="auto"/>
                    <w:jc w:val="cente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14:textFill>
                        <w14:solidFill>
                          <w14:schemeClr w14:val="tx1"/>
                        </w14:solidFill>
                      </w14:textFill>
                    </w:rPr>
                    <w:t>50</w:t>
                  </w:r>
                </w:p>
              </w:tc>
            </w:tr>
            <w:tr w14:paraId="2E6981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410" w:type="pct"/>
                  <w:vMerge w:val="continue"/>
                  <w:tcBorders>
                    <w:tl2br w:val="nil"/>
                    <w:tr2bl w:val="nil"/>
                  </w:tcBorders>
                  <w:noWrap w:val="0"/>
                  <w:vAlign w:val="center"/>
                </w:tcPr>
                <w:p w14:paraId="0E7AEA02">
                  <w:pPr>
                    <w:pStyle w:val="70"/>
                    <w:spacing w:line="240" w:lineRule="auto"/>
                    <w:ind w:firstLine="0" w:firstLineChars="0"/>
                    <w:jc w:val="center"/>
                    <w:rPr>
                      <w:rFonts w:hint="eastAsia" w:ascii="Times New Roman" w:hAnsi="Times New Roman" w:eastAsia="宋体" w:cs="Times New Roman"/>
                      <w:color w:val="000000" w:themeColor="text1"/>
                      <w:sz w:val="21"/>
                      <w:szCs w:val="21"/>
                      <w:lang w:eastAsia="zh-CN"/>
                      <w14:textFill>
                        <w14:solidFill>
                          <w14:schemeClr w14:val="tx1"/>
                        </w14:solidFill>
                      </w14:textFill>
                    </w:rPr>
                  </w:pPr>
                </w:p>
              </w:tc>
              <w:tc>
                <w:tcPr>
                  <w:tcW w:w="503" w:type="pct"/>
                  <w:tcBorders>
                    <w:tl2br w:val="nil"/>
                    <w:tr2bl w:val="nil"/>
                  </w:tcBorders>
                  <w:shd w:val="clear" w:color="auto" w:fill="auto"/>
                  <w:noWrap w:val="0"/>
                  <w:vAlign w:val="center"/>
                </w:tcPr>
                <w:p w14:paraId="54996422">
                  <w:pPr>
                    <w:widowControl/>
                    <w:jc w:val="center"/>
                    <w:textAlignment w:val="center"/>
                    <w:rPr>
                      <w:rFonts w:hint="eastAsia" w:ascii="Times New Roman" w:hAnsi="Times New Roman" w:eastAsia="宋体" w:cs="Times New Roman"/>
                      <w:b/>
                      <w:bCs/>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eastAsia="zh-CN"/>
                      <w14:textFill>
                        <w14:solidFill>
                          <w14:schemeClr w14:val="tx1"/>
                        </w14:solidFill>
                      </w14:textFill>
                    </w:rPr>
                    <w:t>给水泵</w:t>
                  </w:r>
                </w:p>
              </w:tc>
              <w:tc>
                <w:tcPr>
                  <w:tcW w:w="583" w:type="pct"/>
                  <w:tcBorders>
                    <w:tl2br w:val="nil"/>
                    <w:tr2bl w:val="nil"/>
                  </w:tcBorders>
                  <w:shd w:val="clear" w:color="auto" w:fill="auto"/>
                  <w:noWrap w:val="0"/>
                  <w:vAlign w:val="center"/>
                </w:tcPr>
                <w:p w14:paraId="4C365CD0">
                  <w:pPr>
                    <w:widowControl/>
                    <w:jc w:val="center"/>
                    <w:textAlignment w:val="center"/>
                    <w:rPr>
                      <w:rFonts w:hint="eastAsia" w:ascii="Times New Roman" w:hAnsi="Times New Roman" w:eastAsia="宋体" w:cs="Times New Roman"/>
                      <w:b/>
                      <w:bCs/>
                      <w:color w:val="000000" w:themeColor="text1"/>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70</w:t>
                  </w:r>
                </w:p>
              </w:tc>
              <w:tc>
                <w:tcPr>
                  <w:tcW w:w="570" w:type="pct"/>
                  <w:tcBorders>
                    <w:tl2br w:val="nil"/>
                    <w:tr2bl w:val="nil"/>
                  </w:tcBorders>
                  <w:shd w:val="clear" w:color="auto" w:fill="auto"/>
                  <w:noWrap w:val="0"/>
                  <w:vAlign w:val="center"/>
                </w:tcPr>
                <w:p w14:paraId="2AF90E02">
                  <w:pPr>
                    <w:pStyle w:val="71"/>
                    <w:spacing w:line="240" w:lineRule="auto"/>
                    <w:jc w:val="center"/>
                    <w:rPr>
                      <w:rFonts w:hint="default" w:ascii="Times New Roman" w:hAnsi="Times New Roman" w:eastAsia="宋体" w:cs="Times New Roman"/>
                      <w:b/>
                      <w:bCs/>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减振</w:t>
                  </w:r>
                  <w:r>
                    <w:rPr>
                      <w:rFonts w:hint="eastAsia" w:ascii="Times New Roman" w:hAnsi="Times New Roman" w:cs="Times New Roman"/>
                      <w:color w:val="000000" w:themeColor="text1"/>
                      <w:kern w:val="0"/>
                      <w:sz w:val="21"/>
                      <w:szCs w:val="21"/>
                      <w:lang w:eastAsia="zh-CN"/>
                      <w14:textFill>
                        <w14:solidFill>
                          <w14:schemeClr w14:val="tx1"/>
                        </w14:solidFill>
                      </w14:textFill>
                    </w:rPr>
                    <w:t>、隔声、软连接</w:t>
                  </w:r>
                </w:p>
              </w:tc>
              <w:tc>
                <w:tcPr>
                  <w:tcW w:w="368" w:type="pct"/>
                  <w:tcBorders>
                    <w:tl2br w:val="nil"/>
                    <w:tr2bl w:val="nil"/>
                  </w:tcBorders>
                  <w:shd w:val="clear" w:color="auto" w:fill="auto"/>
                  <w:noWrap w:val="0"/>
                  <w:vAlign w:val="center"/>
                </w:tcPr>
                <w:p w14:paraId="7A9595DA">
                  <w:pPr>
                    <w:pStyle w:val="71"/>
                    <w:spacing w:line="240" w:lineRule="auto"/>
                    <w:jc w:val="center"/>
                    <w:rPr>
                      <w:rFonts w:hint="eastAsia" w:ascii="Times New Roman" w:hAnsi="Times New Roman" w:eastAsia="宋体" w:cs="Times New Roman"/>
                      <w:b w:val="0"/>
                      <w:bCs w:val="0"/>
                      <w:color w:val="000000" w:themeColor="text1"/>
                      <w:kern w:val="0"/>
                      <w:sz w:val="21"/>
                      <w:szCs w:val="21"/>
                      <w:lang w:val="en-US" w:eastAsia="zh-CN" w:bidi="ar-SA"/>
                      <w14:textFill>
                        <w14:solidFill>
                          <w14:schemeClr w14:val="tx1"/>
                        </w14:solidFill>
                      </w14:textFill>
                    </w:rPr>
                  </w:pPr>
                  <w:r>
                    <w:rPr>
                      <w:rFonts w:hint="eastAsia" w:ascii="Times New Roman" w:hAnsi="Times New Roman" w:eastAsia="宋体" w:cs="Times New Roman"/>
                      <w:b w:val="0"/>
                      <w:bCs w:val="0"/>
                      <w:color w:val="000000" w:themeColor="text1"/>
                      <w:kern w:val="0"/>
                      <w:sz w:val="21"/>
                      <w:szCs w:val="21"/>
                      <w:lang w:val="en-US" w:eastAsia="zh-CN"/>
                      <w14:textFill>
                        <w14:solidFill>
                          <w14:schemeClr w14:val="tx1"/>
                        </w14:solidFill>
                      </w14:textFill>
                    </w:rPr>
                    <w:t>2</w:t>
                  </w:r>
                </w:p>
              </w:tc>
              <w:tc>
                <w:tcPr>
                  <w:tcW w:w="376" w:type="pct"/>
                  <w:tcBorders>
                    <w:tl2br w:val="nil"/>
                    <w:tr2bl w:val="nil"/>
                  </w:tcBorders>
                  <w:shd w:val="clear" w:color="auto" w:fill="auto"/>
                  <w:noWrap w:val="0"/>
                  <w:vAlign w:val="center"/>
                </w:tcPr>
                <w:p w14:paraId="3E5135E4">
                  <w:pPr>
                    <w:pStyle w:val="71"/>
                    <w:spacing w:line="240" w:lineRule="auto"/>
                    <w:jc w:val="center"/>
                    <w:rPr>
                      <w:rFonts w:hint="eastAsia" w:ascii="Times New Roman" w:hAnsi="Times New Roman" w:eastAsia="宋体" w:cs="Times New Roman"/>
                      <w:b w:val="0"/>
                      <w:bCs w:val="0"/>
                      <w:color w:val="000000" w:themeColor="text1"/>
                      <w:kern w:val="0"/>
                      <w:sz w:val="21"/>
                      <w:szCs w:val="21"/>
                      <w:lang w:val="en-US" w:eastAsia="zh-CN" w:bidi="ar-SA"/>
                      <w14:textFill>
                        <w14:solidFill>
                          <w14:schemeClr w14:val="tx1"/>
                        </w14:solidFill>
                      </w14:textFill>
                    </w:rPr>
                  </w:pPr>
                  <w:r>
                    <w:rPr>
                      <w:rFonts w:hint="eastAsia" w:ascii="Times New Roman" w:hAnsi="Times New Roman" w:eastAsia="宋体" w:cs="Times New Roman"/>
                      <w:b w:val="0"/>
                      <w:bCs w:val="0"/>
                      <w:color w:val="000000" w:themeColor="text1"/>
                      <w:kern w:val="0"/>
                      <w:sz w:val="21"/>
                      <w:szCs w:val="21"/>
                      <w:lang w:val="en-US" w:eastAsia="zh-CN"/>
                      <w14:textFill>
                        <w14:solidFill>
                          <w14:schemeClr w14:val="tx1"/>
                        </w14:solidFill>
                      </w14:textFill>
                    </w:rPr>
                    <w:t>5</w:t>
                  </w:r>
                </w:p>
              </w:tc>
              <w:tc>
                <w:tcPr>
                  <w:tcW w:w="784" w:type="pct"/>
                  <w:tcBorders>
                    <w:tl2br w:val="nil"/>
                    <w:tr2bl w:val="nil"/>
                  </w:tcBorders>
                  <w:shd w:val="clear" w:color="auto" w:fill="auto"/>
                  <w:noWrap w:val="0"/>
                  <w:vAlign w:val="center"/>
                </w:tcPr>
                <w:p w14:paraId="69A432D0">
                  <w:pPr>
                    <w:pStyle w:val="71"/>
                    <w:spacing w:line="240" w:lineRule="auto"/>
                    <w:jc w:val="center"/>
                    <w:rPr>
                      <w:rFonts w:hint="eastAsia"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14:textFill>
                        <w14:solidFill>
                          <w14:schemeClr w14:val="tx1"/>
                        </w14:solidFill>
                      </w14:textFill>
                    </w:rPr>
                    <w:t>2/3/1/5</w:t>
                  </w:r>
                </w:p>
              </w:tc>
              <w:tc>
                <w:tcPr>
                  <w:tcW w:w="423" w:type="pct"/>
                  <w:tcBorders>
                    <w:tl2br w:val="nil"/>
                    <w:tr2bl w:val="nil"/>
                  </w:tcBorders>
                  <w:shd w:val="clear" w:color="auto" w:fill="auto"/>
                  <w:noWrap w:val="0"/>
                  <w:vAlign w:val="center"/>
                </w:tcPr>
                <w:p w14:paraId="3D6E7F5D">
                  <w:pPr>
                    <w:pStyle w:val="71"/>
                    <w:spacing w:line="240" w:lineRule="auto"/>
                    <w:jc w:val="center"/>
                    <w:rPr>
                      <w:rFonts w:hint="eastAsia"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14:textFill>
                        <w14:solidFill>
                          <w14:schemeClr w14:val="tx1"/>
                        </w14:solidFill>
                      </w14:textFill>
                    </w:rPr>
                    <w:t>8h</w:t>
                  </w:r>
                </w:p>
              </w:tc>
              <w:tc>
                <w:tcPr>
                  <w:tcW w:w="537" w:type="pct"/>
                  <w:tcBorders>
                    <w:tl2br w:val="nil"/>
                    <w:tr2bl w:val="nil"/>
                  </w:tcBorders>
                  <w:shd w:val="clear" w:color="auto" w:fill="auto"/>
                  <w:noWrap w:val="0"/>
                  <w:vAlign w:val="center"/>
                </w:tcPr>
                <w:p w14:paraId="0F863816">
                  <w:pPr>
                    <w:pStyle w:val="71"/>
                    <w:spacing w:line="240" w:lineRule="auto"/>
                    <w:jc w:val="center"/>
                    <w:rPr>
                      <w:rFonts w:hint="eastAsia"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14:textFill>
                        <w14:solidFill>
                          <w14:schemeClr w14:val="tx1"/>
                        </w14:solidFill>
                      </w14:textFill>
                    </w:rPr>
                    <w:t>20</w:t>
                  </w:r>
                </w:p>
              </w:tc>
              <w:tc>
                <w:tcPr>
                  <w:tcW w:w="441" w:type="pct"/>
                  <w:tcBorders>
                    <w:tl2br w:val="nil"/>
                    <w:tr2bl w:val="nil"/>
                  </w:tcBorders>
                  <w:shd w:val="clear" w:color="auto" w:fill="auto"/>
                  <w:noWrap w:val="0"/>
                  <w:vAlign w:val="center"/>
                </w:tcPr>
                <w:p w14:paraId="724AED72">
                  <w:pPr>
                    <w:pStyle w:val="71"/>
                    <w:spacing w:line="240" w:lineRule="auto"/>
                    <w:jc w:val="center"/>
                    <w:rPr>
                      <w:rFonts w:hint="eastAsia"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14:textFill>
                        <w14:solidFill>
                          <w14:schemeClr w14:val="tx1"/>
                        </w14:solidFill>
                      </w14:textFill>
                    </w:rPr>
                    <w:t>50</w:t>
                  </w:r>
                </w:p>
              </w:tc>
            </w:tr>
            <w:bookmarkEnd w:id="7"/>
            <w:bookmarkEnd w:id="8"/>
          </w:tbl>
          <w:p w14:paraId="60EDBAFE">
            <w:pPr>
              <w:keepNext w:val="0"/>
              <w:keepLines w:val="0"/>
              <w:pageBreakBefore w:val="0"/>
              <w:widowControl w:val="0"/>
              <w:kinsoku/>
              <w:wordWrap/>
              <w:overflowPunct/>
              <w:topLinePunct w:val="0"/>
              <w:autoSpaceDE/>
              <w:autoSpaceDN/>
              <w:bidi w:val="0"/>
              <w:adjustRightInd/>
              <w:snapToGrid/>
              <w:spacing w:before="157" w:beforeLines="50" w:line="360" w:lineRule="auto"/>
              <w:ind w:firstLine="480" w:firstLineChars="200"/>
              <w:textAlignment w:val="auto"/>
              <w:rPr>
                <w:rFonts w:hint="default" w:ascii="Times New Roman" w:hAnsi="Times New Roman" w:cs="Times New Roman"/>
                <w:bCs/>
                <w:color w:val="000000" w:themeColor="text1"/>
                <w:sz w:val="24"/>
                <w:szCs w:val="22"/>
                <w14:textFill>
                  <w14:solidFill>
                    <w14:schemeClr w14:val="tx1"/>
                  </w14:solidFill>
                </w14:textFill>
              </w:rPr>
            </w:pPr>
            <w:r>
              <w:rPr>
                <w:rFonts w:hint="default" w:ascii="Times New Roman" w:hAnsi="Times New Roman" w:cs="Times New Roman"/>
                <w:bCs/>
                <w:color w:val="000000" w:themeColor="text1"/>
                <w:sz w:val="24"/>
                <w:szCs w:val="22"/>
                <w14:textFill>
                  <w14:solidFill>
                    <w14:schemeClr w14:val="tx1"/>
                  </w14:solidFill>
                </w14:textFill>
              </w:rPr>
              <w:t>（2）预测模式</w:t>
            </w:r>
          </w:p>
          <w:p w14:paraId="7DAC2E43">
            <w:pPr>
              <w:keepNext w:val="0"/>
              <w:keepLines w:val="0"/>
              <w:pageBreakBefore w:val="0"/>
              <w:widowControl w:val="0"/>
              <w:kinsoku/>
              <w:wordWrap/>
              <w:overflowPunct/>
              <w:topLinePunct w:val="0"/>
              <w:bidi w:val="0"/>
              <w:spacing w:line="360" w:lineRule="auto"/>
              <w:ind w:firstLine="480"/>
              <w:textAlignment w:val="auto"/>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根据《环境影响评价技术导则 声环境》（HJ2.4-2021）的技术要求，本次评价采取导则上推荐模式。</w:t>
            </w:r>
          </w:p>
          <w:p w14:paraId="17D9B95B">
            <w:pPr>
              <w:keepNext w:val="0"/>
              <w:keepLines w:val="0"/>
              <w:pageBreakBefore w:val="0"/>
              <w:widowControl w:val="0"/>
              <w:kinsoku/>
              <w:wordWrap/>
              <w:overflowPunct/>
              <w:topLinePunct w:val="0"/>
              <w:bidi w:val="0"/>
              <w:adjustRightInd w:val="0"/>
              <w:snapToGrid w:val="0"/>
              <w:spacing w:line="360" w:lineRule="auto"/>
              <w:ind w:firstLine="480"/>
              <w:textAlignment w:val="auto"/>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预测中应用的主要计算公式有：</w:t>
            </w:r>
          </w:p>
          <w:p w14:paraId="0F1B5659">
            <w:pPr>
              <w:keepNext w:val="0"/>
              <w:keepLines w:val="0"/>
              <w:pageBreakBefore w:val="0"/>
              <w:widowControl w:val="0"/>
              <w:wordWrap/>
              <w:overflowPunct/>
              <w:topLinePunct w:val="0"/>
              <w:bidi w:val="0"/>
              <w:spacing w:line="360" w:lineRule="auto"/>
              <w:ind w:firstLine="480" w:firstLineChars="200"/>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1）</w:t>
            </w:r>
            <w:r>
              <w:rPr>
                <w:rFonts w:hint="default" w:ascii="Times New Roman" w:hAnsi="Times New Roman" w:eastAsia="宋体" w:cs="Times New Roman"/>
                <w:color w:val="000000" w:themeColor="text1"/>
                <w:sz w:val="24"/>
                <w:szCs w:val="24"/>
                <w:highlight w:val="none"/>
                <w14:textFill>
                  <w14:solidFill>
                    <w14:schemeClr w14:val="tx1"/>
                  </w14:solidFill>
                </w14:textFill>
              </w:rPr>
              <w:t>预测条件：</w:t>
            </w:r>
          </w:p>
          <w:p w14:paraId="611B4437">
            <w:pPr>
              <w:keepNext w:val="0"/>
              <w:keepLines w:val="0"/>
              <w:pageBreakBefore w:val="0"/>
              <w:widowControl w:val="0"/>
              <w:wordWrap/>
              <w:overflowPunct/>
              <w:topLinePunct w:val="0"/>
              <w:bidi w:val="0"/>
              <w:spacing w:line="360" w:lineRule="auto"/>
              <w:ind w:firstLine="480" w:firstLineChars="200"/>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①所有产噪设备均在正常工况条件下运行；</w:t>
            </w:r>
          </w:p>
          <w:p w14:paraId="2EB07664">
            <w:pPr>
              <w:keepNext w:val="0"/>
              <w:keepLines w:val="0"/>
              <w:pageBreakBefore w:val="0"/>
              <w:widowControl w:val="0"/>
              <w:wordWrap/>
              <w:overflowPunct/>
              <w:topLinePunct w:val="0"/>
              <w:bidi w:val="0"/>
              <w:spacing w:line="360" w:lineRule="auto"/>
              <w:ind w:firstLine="480" w:firstLineChars="200"/>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②考虑室内声源所在厂房围护结构的隔声、吸声作用；</w:t>
            </w:r>
          </w:p>
          <w:p w14:paraId="4B8FCF78">
            <w:pPr>
              <w:keepNext w:val="0"/>
              <w:keepLines w:val="0"/>
              <w:pageBreakBefore w:val="0"/>
              <w:widowControl w:val="0"/>
              <w:wordWrap/>
              <w:overflowPunct/>
              <w:topLinePunct w:val="0"/>
              <w:bidi w:val="0"/>
              <w:spacing w:line="360" w:lineRule="auto"/>
              <w:ind w:firstLine="480" w:firstLineChars="200"/>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③衰减仅考虑几何发散衰减，屏障衰减。</w:t>
            </w:r>
          </w:p>
          <w:p w14:paraId="1C11A83E">
            <w:pPr>
              <w:keepNext w:val="0"/>
              <w:keepLines w:val="0"/>
              <w:pageBreakBefore w:val="0"/>
              <w:widowControl w:val="0"/>
              <w:wordWrap/>
              <w:overflowPunct/>
              <w:topLinePunct w:val="0"/>
              <w:bidi w:val="0"/>
              <w:spacing w:line="360" w:lineRule="auto"/>
              <w:ind w:firstLine="480" w:firstLineChars="200"/>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2）</w:t>
            </w:r>
            <w:r>
              <w:rPr>
                <w:rFonts w:hint="default" w:ascii="Times New Roman" w:hAnsi="Times New Roman" w:eastAsia="宋体" w:cs="Times New Roman"/>
                <w:color w:val="000000" w:themeColor="text1"/>
                <w:sz w:val="24"/>
                <w:szCs w:val="24"/>
                <w:highlight w:val="none"/>
                <w14:textFill>
                  <w14:solidFill>
                    <w14:schemeClr w14:val="tx1"/>
                  </w14:solidFill>
                </w14:textFill>
              </w:rPr>
              <w:t>室内声源</w:t>
            </w:r>
          </w:p>
          <w:p w14:paraId="158142E9">
            <w:pPr>
              <w:keepNext w:val="0"/>
              <w:keepLines w:val="0"/>
              <w:pageBreakBefore w:val="0"/>
              <w:widowControl w:val="0"/>
              <w:wordWrap/>
              <w:overflowPunct/>
              <w:topLinePunct w:val="0"/>
              <w:bidi w:val="0"/>
              <w:spacing w:line="360" w:lineRule="auto"/>
              <w:ind w:firstLine="480" w:firstLineChars="200"/>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①如果已知声源的声压级L(r</w:t>
            </w:r>
            <w:r>
              <w:rPr>
                <w:rFonts w:hint="default" w:ascii="Times New Roman" w:hAnsi="Times New Roman" w:eastAsia="宋体" w:cs="Times New Roman"/>
                <w:color w:val="000000" w:themeColor="text1"/>
                <w:sz w:val="24"/>
                <w:szCs w:val="24"/>
                <w:highlight w:val="none"/>
                <w:vertAlign w:val="subscript"/>
                <w14:textFill>
                  <w14:solidFill>
                    <w14:schemeClr w14:val="tx1"/>
                  </w14:solidFill>
                </w14:textFill>
              </w:rPr>
              <w:t>0</w:t>
            </w:r>
            <w:r>
              <w:rPr>
                <w:rFonts w:hint="default" w:ascii="Times New Roman" w:hAnsi="Times New Roman" w:eastAsia="宋体" w:cs="Times New Roman"/>
                <w:color w:val="000000" w:themeColor="text1"/>
                <w:sz w:val="24"/>
                <w:szCs w:val="24"/>
                <w:highlight w:val="none"/>
                <w14:textFill>
                  <w14:solidFill>
                    <w14:schemeClr w14:val="tx1"/>
                  </w14:solidFill>
                </w14:textFill>
              </w:rPr>
              <w:t>)，且声源位于地面上，则</w:t>
            </w:r>
          </w:p>
          <w:p w14:paraId="7689586A">
            <w:pPr>
              <w:keepNext w:val="0"/>
              <w:keepLines w:val="0"/>
              <w:pageBreakBefore w:val="0"/>
              <w:widowControl w:val="0"/>
              <w:wordWrap/>
              <w:overflowPunct/>
              <w:topLinePunct w:val="0"/>
              <w:bidi w:val="0"/>
              <w:spacing w:line="360" w:lineRule="auto"/>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drawing>
                <wp:inline distT="0" distB="0" distL="114300" distR="114300">
                  <wp:extent cx="1489075" cy="228600"/>
                  <wp:effectExtent l="0" t="0" r="15875" b="0"/>
                  <wp:docPr id="6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1"/>
                          <pic:cNvPicPr>
                            <a:picLocks noChangeAspect="1"/>
                          </pic:cNvPicPr>
                        </pic:nvPicPr>
                        <pic:blipFill>
                          <a:blip r:embed="rId11"/>
                          <a:stretch>
                            <a:fillRect/>
                          </a:stretch>
                        </pic:blipFill>
                        <pic:spPr>
                          <a:xfrm>
                            <a:off x="0" y="0"/>
                            <a:ext cx="1489075" cy="228600"/>
                          </a:xfrm>
                          <a:prstGeom prst="rect">
                            <a:avLst/>
                          </a:prstGeom>
                          <a:noFill/>
                          <a:ln>
                            <a:noFill/>
                          </a:ln>
                        </pic:spPr>
                      </pic:pic>
                    </a:graphicData>
                  </a:graphic>
                </wp:inline>
              </w:drawing>
            </w:r>
          </w:p>
          <w:p w14:paraId="4B2FE80A">
            <w:pPr>
              <w:keepNext w:val="0"/>
              <w:keepLines w:val="0"/>
              <w:pageBreakBefore w:val="0"/>
              <w:widowControl w:val="0"/>
              <w:wordWrap/>
              <w:overflowPunct/>
              <w:topLinePunct w:val="0"/>
              <w:bidi w:val="0"/>
              <w:spacing w:line="360" w:lineRule="auto"/>
              <w:ind w:firstLine="480" w:firstLineChars="200"/>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②如图所示，首先计算出某个室内声源靠近围护结构处的声压级：</w:t>
            </w:r>
          </w:p>
          <w:p w14:paraId="770EE753">
            <w:pPr>
              <w:keepNext w:val="0"/>
              <w:keepLines w:val="0"/>
              <w:pageBreakBefore w:val="0"/>
              <w:widowControl w:val="0"/>
              <w:wordWrap/>
              <w:overflowPunct/>
              <w:topLinePunct w:val="0"/>
              <w:bidi w:val="0"/>
              <w:spacing w:before="120" w:beforeLines="50" w:line="360" w:lineRule="auto"/>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drawing>
                <wp:inline distT="0" distB="0" distL="114300" distR="114300">
                  <wp:extent cx="1738630" cy="533400"/>
                  <wp:effectExtent l="0" t="0" r="13970" b="0"/>
                  <wp:docPr id="5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2"/>
                          <pic:cNvPicPr>
                            <a:picLocks noChangeAspect="1"/>
                          </pic:cNvPicPr>
                        </pic:nvPicPr>
                        <pic:blipFill>
                          <a:blip r:embed="rId12"/>
                          <a:stretch>
                            <a:fillRect/>
                          </a:stretch>
                        </pic:blipFill>
                        <pic:spPr>
                          <a:xfrm>
                            <a:off x="0" y="0"/>
                            <a:ext cx="1738630" cy="533400"/>
                          </a:xfrm>
                          <a:prstGeom prst="rect">
                            <a:avLst/>
                          </a:prstGeom>
                          <a:noFill/>
                          <a:ln>
                            <a:noFill/>
                          </a:ln>
                        </pic:spPr>
                      </pic:pic>
                    </a:graphicData>
                  </a:graphic>
                </wp:inline>
              </w:drawing>
            </w:r>
          </w:p>
          <w:p w14:paraId="659E1AED">
            <w:pPr>
              <w:keepNext w:val="0"/>
              <w:keepLines w:val="0"/>
              <w:pageBreakBefore w:val="0"/>
              <w:widowControl w:val="0"/>
              <w:wordWrap/>
              <w:overflowPunct/>
              <w:topLinePunct w:val="0"/>
              <w:bidi w:val="0"/>
              <w:spacing w:line="360" w:lineRule="auto"/>
              <w:ind w:firstLine="480" w:firstLineChars="200"/>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式中：</w:t>
            </w:r>
          </w:p>
          <w:p w14:paraId="4DC816E9">
            <w:pPr>
              <w:keepNext w:val="0"/>
              <w:keepLines w:val="0"/>
              <w:pageBreakBefore w:val="0"/>
              <w:widowControl w:val="0"/>
              <w:wordWrap/>
              <w:overflowPunct/>
              <w:topLinePunct w:val="0"/>
              <w:bidi w:val="0"/>
              <w:spacing w:line="360" w:lineRule="auto"/>
              <w:ind w:firstLine="480" w:firstLineChars="200"/>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drawing>
                <wp:inline distT="0" distB="0" distL="114300" distR="114300">
                  <wp:extent cx="228600" cy="242570"/>
                  <wp:effectExtent l="0" t="0" r="0" b="3810"/>
                  <wp:docPr id="6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3"/>
                          <pic:cNvPicPr>
                            <a:picLocks noChangeAspect="1"/>
                          </pic:cNvPicPr>
                        </pic:nvPicPr>
                        <pic:blipFill>
                          <a:blip r:embed="rId13"/>
                          <a:stretch>
                            <a:fillRect/>
                          </a:stretch>
                        </pic:blipFill>
                        <pic:spPr>
                          <a:xfrm>
                            <a:off x="0" y="0"/>
                            <a:ext cx="228600" cy="242570"/>
                          </a:xfrm>
                          <a:prstGeom prst="rect">
                            <a:avLst/>
                          </a:prstGeom>
                          <a:noFill/>
                          <a:ln>
                            <a:noFill/>
                          </a:ln>
                        </pic:spPr>
                      </pic:pic>
                    </a:graphicData>
                  </a:graphic>
                </wp:inline>
              </w:drawing>
            </w:r>
            <w:r>
              <w:rPr>
                <w:rFonts w:hint="default" w:ascii="Times New Roman" w:hAnsi="Times New Roman" w:eastAsia="宋体" w:cs="Times New Roman"/>
                <w:color w:val="000000" w:themeColor="text1"/>
                <w:sz w:val="24"/>
                <w:szCs w:val="24"/>
                <w:highlight w:val="none"/>
                <w14:textFill>
                  <w14:solidFill>
                    <w14:schemeClr w14:val="tx1"/>
                  </w14:solidFill>
                </w14:textFill>
              </w:rPr>
              <w:t>：某个室内声源靠近维护结构处的声压级。</w:t>
            </w:r>
          </w:p>
          <w:p w14:paraId="4A220548">
            <w:pPr>
              <w:keepNext w:val="0"/>
              <w:keepLines w:val="0"/>
              <w:pageBreakBefore w:val="0"/>
              <w:widowControl w:val="0"/>
              <w:wordWrap/>
              <w:overflowPunct/>
              <w:topLinePunct w:val="0"/>
              <w:bidi w:val="0"/>
              <w:spacing w:line="360" w:lineRule="auto"/>
              <w:ind w:firstLine="480" w:firstLineChars="200"/>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L</w:t>
            </w:r>
            <w:r>
              <w:rPr>
                <w:rFonts w:hint="default" w:ascii="Times New Roman" w:hAnsi="Times New Roman" w:eastAsia="宋体" w:cs="Times New Roman"/>
                <w:i/>
                <w:color w:val="000000" w:themeColor="text1"/>
                <w:sz w:val="24"/>
                <w:szCs w:val="24"/>
                <w:highlight w:val="none"/>
                <w14:textFill>
                  <w14:solidFill>
                    <w14:schemeClr w14:val="tx1"/>
                  </w14:solidFill>
                </w14:textFill>
              </w:rPr>
              <w:t>w</w:t>
            </w:r>
            <w:r>
              <w:rPr>
                <w:rFonts w:hint="default" w:ascii="Times New Roman" w:hAnsi="Times New Roman" w:eastAsia="宋体" w:cs="Times New Roman"/>
                <w:color w:val="000000" w:themeColor="text1"/>
                <w:sz w:val="24"/>
                <w:szCs w:val="24"/>
                <w:highlight w:val="none"/>
                <w14:textFill>
                  <w14:solidFill>
                    <w14:schemeClr w14:val="tx1"/>
                  </w14:solidFill>
                </w14:textFill>
              </w:rPr>
              <w:t>：某个室内声源靠近维护结构处产生的声功率级。</w:t>
            </w:r>
          </w:p>
          <w:p w14:paraId="293E4EDC">
            <w:pPr>
              <w:keepNext w:val="0"/>
              <w:keepLines w:val="0"/>
              <w:pageBreakBefore w:val="0"/>
              <w:widowControl w:val="0"/>
              <w:wordWrap/>
              <w:overflowPunct/>
              <w:topLinePunct w:val="0"/>
              <w:bidi w:val="0"/>
              <w:spacing w:line="360" w:lineRule="auto"/>
              <w:ind w:firstLine="480" w:firstLineChars="200"/>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Q：指向性因数；通常对无指向性声源，当声源放在房间中心时，Q=1；当放在一面墙的中心时，Q=2；当放在两面墙夹角处时，Q=4；当放在三面墙夹角处时，Q=8。</w:t>
            </w:r>
          </w:p>
          <w:p w14:paraId="166D5747">
            <w:pPr>
              <w:keepNext w:val="0"/>
              <w:keepLines w:val="0"/>
              <w:pageBreakBefore w:val="0"/>
              <w:widowControl w:val="0"/>
              <w:wordWrap/>
              <w:overflowPunct/>
              <w:topLinePunct w:val="0"/>
              <w:bidi w:val="0"/>
              <w:spacing w:line="360" w:lineRule="auto"/>
              <w:ind w:firstLine="480" w:firstLineChars="200"/>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R：房间常数；R=Sa/(1-a)，S 为房间内表面面积，m</w:t>
            </w:r>
            <w:r>
              <w:rPr>
                <w:rFonts w:hint="default" w:ascii="Times New Roman" w:hAnsi="Times New Roman" w:eastAsia="宋体" w:cs="Times New Roman"/>
                <w:color w:val="000000" w:themeColor="text1"/>
                <w:sz w:val="24"/>
                <w:szCs w:val="24"/>
                <w:highlight w:val="none"/>
                <w:vertAlign w:val="superscript"/>
                <w14:textFill>
                  <w14:solidFill>
                    <w14:schemeClr w14:val="tx1"/>
                  </w14:solidFill>
                </w14:textFill>
              </w:rPr>
              <w:t>2</w:t>
            </w:r>
            <w:r>
              <w:rPr>
                <w:rFonts w:hint="default" w:ascii="Times New Roman" w:hAnsi="Times New Roman" w:eastAsia="宋体" w:cs="Times New Roman"/>
                <w:color w:val="000000" w:themeColor="text1"/>
                <w:sz w:val="24"/>
                <w:szCs w:val="24"/>
                <w:highlight w:val="none"/>
                <w14:textFill>
                  <w14:solidFill>
                    <w14:schemeClr w14:val="tx1"/>
                  </w14:solidFill>
                </w14:textFill>
              </w:rPr>
              <w:t>；a为平均吸声系数，本评价a取0.15。</w:t>
            </w:r>
          </w:p>
          <w:p w14:paraId="60227834">
            <w:pPr>
              <w:keepNext w:val="0"/>
              <w:keepLines w:val="0"/>
              <w:pageBreakBefore w:val="0"/>
              <w:widowControl w:val="0"/>
              <w:wordWrap/>
              <w:overflowPunct/>
              <w:topLinePunct w:val="0"/>
              <w:bidi w:val="0"/>
              <w:spacing w:line="360" w:lineRule="auto"/>
              <w:ind w:firstLine="480" w:firstLineChars="200"/>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r：声源到靠近围护结构某点处的距离，m。</w:t>
            </w:r>
          </w:p>
          <w:p w14:paraId="790DFC9D">
            <w:pPr>
              <w:keepNext w:val="0"/>
              <w:keepLines w:val="0"/>
              <w:pageBreakBefore w:val="0"/>
              <w:widowControl w:val="0"/>
              <w:wordWrap/>
              <w:overflowPunct/>
              <w:topLinePunct w:val="0"/>
              <w:bidi w:val="0"/>
              <w:spacing w:line="360" w:lineRule="auto"/>
              <w:ind w:firstLine="480" w:firstLineChars="200"/>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③计算出所有室内声源在靠近围护结构处产生的总声压级：</w:t>
            </w:r>
          </w:p>
          <w:p w14:paraId="18DABA93">
            <w:pPr>
              <w:keepNext w:val="0"/>
              <w:keepLines w:val="0"/>
              <w:pageBreakBefore w:val="0"/>
              <w:widowControl w:val="0"/>
              <w:wordWrap/>
              <w:overflowPunct/>
              <w:topLinePunct w:val="0"/>
              <w:bidi w:val="0"/>
              <w:spacing w:line="360" w:lineRule="auto"/>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drawing>
                <wp:inline distT="0" distB="0" distL="114300" distR="114300">
                  <wp:extent cx="1995170" cy="427990"/>
                  <wp:effectExtent l="0" t="0" r="0" b="10795"/>
                  <wp:docPr id="6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4"/>
                          <pic:cNvPicPr>
                            <a:picLocks noChangeAspect="1"/>
                          </pic:cNvPicPr>
                        </pic:nvPicPr>
                        <pic:blipFill>
                          <a:blip r:embed="rId14"/>
                          <a:stretch>
                            <a:fillRect/>
                          </a:stretch>
                        </pic:blipFill>
                        <pic:spPr>
                          <a:xfrm>
                            <a:off x="0" y="0"/>
                            <a:ext cx="1995170" cy="427990"/>
                          </a:xfrm>
                          <a:prstGeom prst="rect">
                            <a:avLst/>
                          </a:prstGeom>
                          <a:noFill/>
                          <a:ln>
                            <a:noFill/>
                          </a:ln>
                        </pic:spPr>
                      </pic:pic>
                    </a:graphicData>
                  </a:graphic>
                </wp:inline>
              </w:drawing>
            </w:r>
          </w:p>
          <w:p w14:paraId="32EE7D4D">
            <w:pPr>
              <w:keepNext w:val="0"/>
              <w:keepLines w:val="0"/>
              <w:pageBreakBefore w:val="0"/>
              <w:widowControl w:val="0"/>
              <w:wordWrap/>
              <w:overflowPunct/>
              <w:topLinePunct w:val="0"/>
              <w:bidi w:val="0"/>
              <w:spacing w:line="360" w:lineRule="auto"/>
              <w:ind w:firstLine="480" w:firstLineChars="200"/>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L</w:t>
            </w:r>
            <w:r>
              <w:rPr>
                <w:rFonts w:hint="default" w:ascii="Times New Roman" w:hAnsi="Times New Roman" w:eastAsia="宋体" w:cs="Times New Roman"/>
                <w:i/>
                <w:color w:val="000000" w:themeColor="text1"/>
                <w:sz w:val="24"/>
                <w:szCs w:val="24"/>
                <w:highlight w:val="none"/>
                <w:vertAlign w:val="subscript"/>
                <w14:textFill>
                  <w14:solidFill>
                    <w14:schemeClr w14:val="tx1"/>
                  </w14:solidFill>
                </w14:textFill>
              </w:rPr>
              <w:t>p1</w:t>
            </w:r>
            <w:r>
              <w:rPr>
                <w:rFonts w:hint="default" w:ascii="Times New Roman" w:hAnsi="Times New Roman" w:eastAsia="宋体" w:cs="Times New Roman"/>
                <w:i/>
                <w:color w:val="000000" w:themeColor="text1"/>
                <w:sz w:val="24"/>
                <w:szCs w:val="24"/>
                <w:highlight w:val="none"/>
                <w14:textFill>
                  <w14:solidFill>
                    <w14:schemeClr w14:val="tx1"/>
                  </w14:solidFill>
                </w14:textFill>
              </w:rPr>
              <w:t>(T)</w:t>
            </w:r>
            <w:r>
              <w:rPr>
                <w:rFonts w:hint="default" w:ascii="Times New Roman" w:hAnsi="Times New Roman" w:eastAsia="宋体" w:cs="Times New Roman"/>
                <w:color w:val="000000" w:themeColor="text1"/>
                <w:sz w:val="24"/>
                <w:szCs w:val="24"/>
                <w:highlight w:val="none"/>
                <w14:textFill>
                  <w14:solidFill>
                    <w14:schemeClr w14:val="tx1"/>
                  </w14:solidFill>
                </w14:textFill>
              </w:rPr>
              <w:t>：靠近围护结构处室内N个声源的叠加声压级，dB(A)；</w:t>
            </w:r>
          </w:p>
          <w:p w14:paraId="6CCEB206">
            <w:pPr>
              <w:keepNext w:val="0"/>
              <w:keepLines w:val="0"/>
              <w:pageBreakBefore w:val="0"/>
              <w:widowControl w:val="0"/>
              <w:wordWrap/>
              <w:overflowPunct/>
              <w:topLinePunct w:val="0"/>
              <w:bidi w:val="0"/>
              <w:spacing w:line="360" w:lineRule="auto"/>
              <w:ind w:firstLine="480" w:firstLineChars="200"/>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L</w:t>
            </w:r>
            <w:r>
              <w:rPr>
                <w:rFonts w:hint="default" w:ascii="Times New Roman" w:hAnsi="Times New Roman" w:eastAsia="宋体" w:cs="Times New Roman"/>
                <w:i/>
                <w:color w:val="000000" w:themeColor="text1"/>
                <w:sz w:val="24"/>
                <w:szCs w:val="24"/>
                <w:highlight w:val="none"/>
                <w:vertAlign w:val="subscript"/>
                <w14:textFill>
                  <w14:solidFill>
                    <w14:schemeClr w14:val="tx1"/>
                  </w14:solidFill>
                </w14:textFill>
              </w:rPr>
              <w:t>p1.j</w:t>
            </w:r>
            <w:r>
              <w:rPr>
                <w:rFonts w:hint="default" w:ascii="Times New Roman" w:hAnsi="Times New Roman" w:eastAsia="宋体" w:cs="Times New Roman"/>
                <w:color w:val="000000" w:themeColor="text1"/>
                <w:sz w:val="24"/>
                <w:szCs w:val="24"/>
                <w:highlight w:val="none"/>
                <w14:textFill>
                  <w14:solidFill>
                    <w14:schemeClr w14:val="tx1"/>
                  </w14:solidFill>
                </w14:textFill>
              </w:rPr>
              <w:t>：</w:t>
            </w:r>
            <w:r>
              <w:rPr>
                <w:rFonts w:hint="default" w:ascii="Times New Roman" w:hAnsi="Times New Roman" w:eastAsia="宋体" w:cs="Times New Roman"/>
                <w:i/>
                <w:color w:val="000000" w:themeColor="text1"/>
                <w:sz w:val="24"/>
                <w:szCs w:val="24"/>
                <w:highlight w:val="none"/>
                <w14:textFill>
                  <w14:solidFill>
                    <w14:schemeClr w14:val="tx1"/>
                  </w14:solidFill>
                </w14:textFill>
              </w:rPr>
              <w:t>j</w:t>
            </w:r>
            <w:r>
              <w:rPr>
                <w:rFonts w:hint="default" w:ascii="Times New Roman" w:hAnsi="Times New Roman" w:eastAsia="宋体" w:cs="Times New Roman"/>
                <w:color w:val="000000" w:themeColor="text1"/>
                <w:sz w:val="24"/>
                <w:szCs w:val="24"/>
                <w:highlight w:val="none"/>
                <w14:textFill>
                  <w14:solidFill>
                    <w14:schemeClr w14:val="tx1"/>
                  </w14:solidFill>
                </w14:textFill>
              </w:rPr>
              <w:t>声源的声压级，dB(A)；</w:t>
            </w:r>
          </w:p>
          <w:p w14:paraId="12CBD93E">
            <w:pPr>
              <w:keepNext w:val="0"/>
              <w:keepLines w:val="0"/>
              <w:pageBreakBefore w:val="0"/>
              <w:widowControl w:val="0"/>
              <w:wordWrap/>
              <w:overflowPunct/>
              <w:topLinePunct w:val="0"/>
              <w:bidi w:val="0"/>
              <w:spacing w:line="360" w:lineRule="auto"/>
              <w:ind w:firstLine="480" w:firstLineChars="200"/>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N—室内声源总数。</w:t>
            </w:r>
          </w:p>
          <w:p w14:paraId="01C7FDAF">
            <w:pPr>
              <w:keepNext w:val="0"/>
              <w:keepLines w:val="0"/>
              <w:pageBreakBefore w:val="0"/>
              <w:widowControl w:val="0"/>
              <w:wordWrap/>
              <w:overflowPunct/>
              <w:topLinePunct w:val="0"/>
              <w:bidi w:val="0"/>
              <w:spacing w:line="360" w:lineRule="auto"/>
              <w:ind w:firstLine="480" w:firstLineChars="200"/>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④计算出室外靠近围护结构处的声压级：</w:t>
            </w:r>
          </w:p>
          <w:p w14:paraId="7FF958C3">
            <w:pPr>
              <w:keepNext w:val="0"/>
              <w:keepLines w:val="0"/>
              <w:pageBreakBefore w:val="0"/>
              <w:widowControl w:val="0"/>
              <w:wordWrap/>
              <w:overflowPunct/>
              <w:topLinePunct w:val="0"/>
              <w:bidi w:val="0"/>
              <w:spacing w:line="360" w:lineRule="auto"/>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drawing>
                <wp:inline distT="0" distB="0" distL="114300" distR="114300">
                  <wp:extent cx="1641475" cy="242570"/>
                  <wp:effectExtent l="0" t="0" r="15875" b="4445"/>
                  <wp:docPr id="62"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5"/>
                          <pic:cNvPicPr>
                            <a:picLocks noChangeAspect="1"/>
                          </pic:cNvPicPr>
                        </pic:nvPicPr>
                        <pic:blipFill>
                          <a:blip r:embed="rId15"/>
                          <a:stretch>
                            <a:fillRect/>
                          </a:stretch>
                        </pic:blipFill>
                        <pic:spPr>
                          <a:xfrm>
                            <a:off x="0" y="0"/>
                            <a:ext cx="1641475" cy="242570"/>
                          </a:xfrm>
                          <a:prstGeom prst="rect">
                            <a:avLst/>
                          </a:prstGeom>
                          <a:noFill/>
                          <a:ln>
                            <a:noFill/>
                          </a:ln>
                        </pic:spPr>
                      </pic:pic>
                    </a:graphicData>
                  </a:graphic>
                </wp:inline>
              </w:drawing>
            </w:r>
          </w:p>
          <w:p w14:paraId="2D39C325">
            <w:pPr>
              <w:keepNext w:val="0"/>
              <w:keepLines w:val="0"/>
              <w:pageBreakBefore w:val="0"/>
              <w:widowControl w:val="0"/>
              <w:wordWrap/>
              <w:overflowPunct/>
              <w:topLinePunct w:val="0"/>
              <w:bidi w:val="0"/>
              <w:spacing w:line="360" w:lineRule="auto"/>
              <w:ind w:firstLine="480" w:firstLineChars="200"/>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式中：</w:t>
            </w:r>
          </w:p>
          <w:p w14:paraId="2EEAA36B">
            <w:pPr>
              <w:keepNext w:val="0"/>
              <w:keepLines w:val="0"/>
              <w:pageBreakBefore w:val="0"/>
              <w:widowControl w:val="0"/>
              <w:wordWrap/>
              <w:overflowPunct/>
              <w:topLinePunct w:val="0"/>
              <w:bidi w:val="0"/>
              <w:spacing w:line="360" w:lineRule="auto"/>
              <w:ind w:firstLine="480" w:firstLineChars="200"/>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L</w:t>
            </w:r>
            <w:r>
              <w:rPr>
                <w:rFonts w:hint="default" w:ascii="Times New Roman" w:hAnsi="Times New Roman" w:eastAsia="宋体" w:cs="Times New Roman"/>
                <w:i/>
                <w:color w:val="000000" w:themeColor="text1"/>
                <w:sz w:val="24"/>
                <w:szCs w:val="24"/>
                <w:highlight w:val="none"/>
                <w:vertAlign w:val="subscript"/>
                <w14:textFill>
                  <w14:solidFill>
                    <w14:schemeClr w14:val="tx1"/>
                  </w14:solidFill>
                </w14:textFill>
              </w:rPr>
              <w:t>p2</w:t>
            </w:r>
            <w:r>
              <w:rPr>
                <w:rFonts w:hint="default" w:ascii="Times New Roman" w:hAnsi="Times New Roman" w:eastAsia="宋体" w:cs="Times New Roman"/>
                <w:color w:val="000000" w:themeColor="text1"/>
                <w:sz w:val="24"/>
                <w:szCs w:val="24"/>
                <w:highlight w:val="none"/>
                <w14:textFill>
                  <w14:solidFill>
                    <w14:schemeClr w14:val="tx1"/>
                  </w14:solidFill>
                </w14:textFill>
              </w:rPr>
              <w:t>(T)：靠近围护结构处室外N个声源的叠加声压级，dB(A)；</w:t>
            </w:r>
          </w:p>
          <w:p w14:paraId="7E5443CB">
            <w:pPr>
              <w:keepNext w:val="0"/>
              <w:keepLines w:val="0"/>
              <w:pageBreakBefore w:val="0"/>
              <w:widowControl w:val="0"/>
              <w:wordWrap/>
              <w:overflowPunct/>
              <w:topLinePunct w:val="0"/>
              <w:bidi w:val="0"/>
              <w:spacing w:line="360" w:lineRule="auto"/>
              <w:ind w:firstLine="480" w:firstLineChars="200"/>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TL</w:t>
            </w:r>
            <w:r>
              <w:rPr>
                <w:rFonts w:hint="default" w:ascii="Times New Roman" w:hAnsi="Times New Roman" w:eastAsia="宋体" w:cs="Times New Roman"/>
                <w:i/>
                <w:color w:val="000000" w:themeColor="text1"/>
                <w:sz w:val="24"/>
                <w:szCs w:val="24"/>
                <w:highlight w:val="none"/>
                <w:vertAlign w:val="subscript"/>
                <w14:textFill>
                  <w14:solidFill>
                    <w14:schemeClr w14:val="tx1"/>
                  </w14:solidFill>
                </w14:textFill>
              </w:rPr>
              <w:t>i</w:t>
            </w:r>
            <w:r>
              <w:rPr>
                <w:rFonts w:hint="default" w:ascii="Times New Roman" w:hAnsi="Times New Roman" w:eastAsia="宋体" w:cs="Times New Roman"/>
                <w:color w:val="000000" w:themeColor="text1"/>
                <w:sz w:val="24"/>
                <w:szCs w:val="24"/>
                <w:highlight w:val="none"/>
                <w14:textFill>
                  <w14:solidFill>
                    <w14:schemeClr w14:val="tx1"/>
                  </w14:solidFill>
                </w14:textFill>
              </w:rPr>
              <w:t>；围护结构的隔声量，dB(A)。</w:t>
            </w:r>
          </w:p>
          <w:p w14:paraId="38EC6F3B">
            <w:pPr>
              <w:keepNext w:val="0"/>
              <w:keepLines w:val="0"/>
              <w:pageBreakBefore w:val="0"/>
              <w:widowControl w:val="0"/>
              <w:wordWrap/>
              <w:overflowPunct/>
              <w:topLinePunct w:val="0"/>
              <w:bidi w:val="0"/>
              <w:spacing w:line="360" w:lineRule="auto"/>
              <w:ind w:firstLine="480" w:firstLineChars="200"/>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⑤将室外声级</w:t>
            </w:r>
            <w:r>
              <w:rPr>
                <w:rFonts w:hint="default" w:ascii="Times New Roman" w:hAnsi="Times New Roman" w:eastAsia="宋体" w:cs="Times New Roman"/>
                <w:i/>
                <w:color w:val="000000" w:themeColor="text1"/>
                <w:sz w:val="24"/>
                <w:szCs w:val="24"/>
                <w:highlight w:val="none"/>
                <w14:textFill>
                  <w14:solidFill>
                    <w14:schemeClr w14:val="tx1"/>
                  </w14:solidFill>
                </w14:textFill>
              </w:rPr>
              <w:t>L</w:t>
            </w:r>
            <w:r>
              <w:rPr>
                <w:rFonts w:hint="default" w:ascii="Times New Roman" w:hAnsi="Times New Roman" w:eastAsia="宋体" w:cs="Times New Roman"/>
                <w:i/>
                <w:color w:val="000000" w:themeColor="text1"/>
                <w:sz w:val="24"/>
                <w:szCs w:val="24"/>
                <w:highlight w:val="none"/>
                <w:vertAlign w:val="subscript"/>
                <w14:textFill>
                  <w14:solidFill>
                    <w14:schemeClr w14:val="tx1"/>
                  </w14:solidFill>
                </w14:textFill>
              </w:rPr>
              <w:t>p2</w:t>
            </w:r>
            <w:r>
              <w:rPr>
                <w:rFonts w:hint="default" w:ascii="Times New Roman" w:hAnsi="Times New Roman" w:eastAsia="宋体" w:cs="Times New Roman"/>
                <w:i/>
                <w:color w:val="000000" w:themeColor="text1"/>
                <w:sz w:val="24"/>
                <w:szCs w:val="24"/>
                <w:highlight w:val="none"/>
                <w14:textFill>
                  <w14:solidFill>
                    <w14:schemeClr w14:val="tx1"/>
                  </w14:solidFill>
                </w14:textFill>
              </w:rPr>
              <w:t>(T)</w:t>
            </w:r>
            <w:r>
              <w:rPr>
                <w:rFonts w:hint="default" w:ascii="Times New Roman" w:hAnsi="Times New Roman" w:eastAsia="宋体" w:cs="Times New Roman"/>
                <w:color w:val="000000" w:themeColor="text1"/>
                <w:sz w:val="24"/>
                <w:szCs w:val="24"/>
                <w:highlight w:val="none"/>
                <w14:textFill>
                  <w14:solidFill>
                    <w14:schemeClr w14:val="tx1"/>
                  </w14:solidFill>
                </w14:textFill>
              </w:rPr>
              <w:t>和透声面积换算成等效的室外声源，计算出等效声源的声功率级</w:t>
            </w:r>
            <w:r>
              <w:rPr>
                <w:rFonts w:hint="default" w:ascii="Times New Roman" w:hAnsi="Times New Roman" w:eastAsia="宋体" w:cs="Times New Roman"/>
                <w:i/>
                <w:color w:val="000000" w:themeColor="text1"/>
                <w:sz w:val="24"/>
                <w:szCs w:val="24"/>
                <w:highlight w:val="none"/>
                <w14:textFill>
                  <w14:solidFill>
                    <w14:schemeClr w14:val="tx1"/>
                  </w14:solidFill>
                </w14:textFill>
              </w:rPr>
              <w:t>L</w:t>
            </w:r>
            <w:r>
              <w:rPr>
                <w:rFonts w:hint="default" w:ascii="Times New Roman" w:hAnsi="Times New Roman" w:eastAsia="宋体" w:cs="Times New Roman"/>
                <w:i/>
                <w:color w:val="000000" w:themeColor="text1"/>
                <w:sz w:val="24"/>
                <w:szCs w:val="24"/>
                <w:highlight w:val="none"/>
                <w:vertAlign w:val="subscript"/>
                <w14:textFill>
                  <w14:solidFill>
                    <w14:schemeClr w14:val="tx1"/>
                  </w14:solidFill>
                </w14:textFill>
              </w:rPr>
              <w:t>W</w:t>
            </w:r>
            <w:r>
              <w:rPr>
                <w:rFonts w:hint="default" w:ascii="Times New Roman" w:hAnsi="Times New Roman" w:eastAsia="宋体" w:cs="Times New Roman"/>
                <w:color w:val="000000" w:themeColor="text1"/>
                <w:sz w:val="24"/>
                <w:szCs w:val="24"/>
                <w:highlight w:val="none"/>
                <w14:textFill>
                  <w14:solidFill>
                    <w14:schemeClr w14:val="tx1"/>
                  </w14:solidFill>
                </w14:textFill>
              </w:rPr>
              <w:t>；</w:t>
            </w:r>
          </w:p>
          <w:p w14:paraId="36505E31">
            <w:pPr>
              <w:keepNext w:val="0"/>
              <w:keepLines w:val="0"/>
              <w:pageBreakBefore w:val="0"/>
              <w:widowControl w:val="0"/>
              <w:wordWrap/>
              <w:overflowPunct/>
              <w:topLinePunct w:val="0"/>
              <w:bidi w:val="0"/>
              <w:spacing w:line="360" w:lineRule="auto"/>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drawing>
                <wp:inline distT="0" distB="0" distL="114300" distR="114300">
                  <wp:extent cx="1267460" cy="242570"/>
                  <wp:effectExtent l="0" t="0" r="0" b="4445"/>
                  <wp:docPr id="60"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
                          <pic:cNvPicPr>
                            <a:picLocks noChangeAspect="1"/>
                          </pic:cNvPicPr>
                        </pic:nvPicPr>
                        <pic:blipFill>
                          <a:blip r:embed="rId16"/>
                          <a:stretch>
                            <a:fillRect/>
                          </a:stretch>
                        </pic:blipFill>
                        <pic:spPr>
                          <a:xfrm>
                            <a:off x="0" y="0"/>
                            <a:ext cx="1267460" cy="242570"/>
                          </a:xfrm>
                          <a:prstGeom prst="rect">
                            <a:avLst/>
                          </a:prstGeom>
                          <a:noFill/>
                          <a:ln>
                            <a:noFill/>
                          </a:ln>
                        </pic:spPr>
                      </pic:pic>
                    </a:graphicData>
                  </a:graphic>
                </wp:inline>
              </w:drawing>
            </w:r>
          </w:p>
          <w:p w14:paraId="05FAC9D7">
            <w:pPr>
              <w:keepNext w:val="0"/>
              <w:keepLines w:val="0"/>
              <w:pageBreakBefore w:val="0"/>
              <w:widowControl w:val="0"/>
              <w:wordWrap/>
              <w:overflowPunct/>
              <w:topLinePunct w:val="0"/>
              <w:bidi w:val="0"/>
              <w:spacing w:line="360" w:lineRule="auto"/>
              <w:ind w:firstLine="480" w:firstLineChars="200"/>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式中：s为透声面积，m</w:t>
            </w:r>
            <w:r>
              <w:rPr>
                <w:rFonts w:hint="default" w:ascii="Times New Roman" w:hAnsi="Times New Roman" w:eastAsia="宋体" w:cs="Times New Roman"/>
                <w:color w:val="000000" w:themeColor="text1"/>
                <w:sz w:val="24"/>
                <w:szCs w:val="24"/>
                <w:highlight w:val="none"/>
                <w:vertAlign w:val="superscript"/>
                <w14:textFill>
                  <w14:solidFill>
                    <w14:schemeClr w14:val="tx1"/>
                  </w14:solidFill>
                </w14:textFill>
              </w:rPr>
              <w:t>2</w:t>
            </w:r>
            <w:r>
              <w:rPr>
                <w:rFonts w:hint="default" w:ascii="Times New Roman" w:hAnsi="Times New Roman" w:eastAsia="宋体" w:cs="Times New Roman"/>
                <w:color w:val="000000" w:themeColor="text1"/>
                <w:sz w:val="24"/>
                <w:szCs w:val="24"/>
                <w:highlight w:val="none"/>
                <w14:textFill>
                  <w14:solidFill>
                    <w14:schemeClr w14:val="tx1"/>
                  </w14:solidFill>
                </w14:textFill>
              </w:rPr>
              <w:t>。</w:t>
            </w:r>
          </w:p>
          <w:p w14:paraId="47380F60">
            <w:pPr>
              <w:keepNext w:val="0"/>
              <w:keepLines w:val="0"/>
              <w:pageBreakBefore w:val="0"/>
              <w:widowControl w:val="0"/>
              <w:wordWrap/>
              <w:overflowPunct/>
              <w:topLinePunct w:val="0"/>
              <w:bidi w:val="0"/>
              <w:spacing w:line="360" w:lineRule="auto"/>
              <w:ind w:firstLine="480" w:firstLineChars="200"/>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⑥等效室外声源的位置为围护结构的位置，其声功率级为L</w:t>
            </w:r>
            <w:r>
              <w:rPr>
                <w:rFonts w:hint="default" w:ascii="Times New Roman" w:hAnsi="Times New Roman" w:eastAsia="宋体" w:cs="Times New Roman"/>
                <w:i/>
                <w:color w:val="000000" w:themeColor="text1"/>
                <w:sz w:val="24"/>
                <w:szCs w:val="24"/>
                <w:highlight w:val="none"/>
                <w14:textFill>
                  <w14:solidFill>
                    <w14:schemeClr w14:val="tx1"/>
                  </w14:solidFill>
                </w14:textFill>
              </w:rPr>
              <w:t>w</w:t>
            </w:r>
            <w:r>
              <w:rPr>
                <w:rFonts w:hint="default" w:ascii="Times New Roman" w:hAnsi="Times New Roman" w:eastAsia="宋体" w:cs="Times New Roman"/>
                <w:color w:val="000000" w:themeColor="text1"/>
                <w:sz w:val="24"/>
                <w:szCs w:val="24"/>
                <w:highlight w:val="none"/>
                <w14:textFill>
                  <w14:solidFill>
                    <w14:schemeClr w14:val="tx1"/>
                  </w14:solidFill>
                </w14:textFill>
              </w:rPr>
              <w:t>，由此按室外声源方法计算等效室外声源在预测点产生的A声级。</w:t>
            </w:r>
          </w:p>
          <w:p w14:paraId="46A2578B">
            <w:pPr>
              <w:keepNext w:val="0"/>
              <w:keepLines w:val="0"/>
              <w:pageBreakBefore w:val="0"/>
              <w:widowControl w:val="0"/>
              <w:wordWrap/>
              <w:overflowPunct/>
              <w:topLinePunct w:val="0"/>
              <w:bidi w:val="0"/>
              <w:spacing w:line="360" w:lineRule="auto"/>
              <w:ind w:firstLine="480" w:firstLineChars="200"/>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3</w:t>
            </w:r>
            <w:r>
              <w:rPr>
                <w:rFonts w:hint="eastAsia" w:ascii="Times New Roman" w:hAnsi="Times New Roman" w:eastAsia="宋体" w:cs="Times New Roman"/>
                <w:color w:val="000000" w:themeColor="text1"/>
                <w:sz w:val="24"/>
                <w:szCs w:val="24"/>
                <w:highlight w:val="none"/>
                <w:lang w:eastAsia="zh-CN"/>
                <w14:textFill>
                  <w14:solidFill>
                    <w14:schemeClr w14:val="tx1"/>
                  </w14:solidFill>
                </w14:textFill>
              </w:rPr>
              <w:t>）</w:t>
            </w:r>
            <w:r>
              <w:rPr>
                <w:rFonts w:hint="default" w:ascii="Times New Roman" w:hAnsi="Times New Roman" w:eastAsia="宋体" w:cs="Times New Roman"/>
                <w:color w:val="000000" w:themeColor="text1"/>
                <w:sz w:val="24"/>
                <w:szCs w:val="24"/>
                <w:highlight w:val="none"/>
                <w14:textFill>
                  <w14:solidFill>
                    <w14:schemeClr w14:val="tx1"/>
                  </w14:solidFill>
                </w14:textFill>
              </w:rPr>
              <w:t>计算总声压级</w:t>
            </w:r>
          </w:p>
          <w:p w14:paraId="66800461">
            <w:pPr>
              <w:keepNext w:val="0"/>
              <w:keepLines w:val="0"/>
              <w:pageBreakBefore w:val="0"/>
              <w:widowControl w:val="0"/>
              <w:wordWrap/>
              <w:overflowPunct/>
              <w:topLinePunct w:val="0"/>
              <w:bidi w:val="0"/>
              <w:spacing w:line="360" w:lineRule="auto"/>
              <w:ind w:firstLine="480" w:firstLineChars="200"/>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设第i个室外声源在预测点产生的A声级为</w:t>
            </w:r>
            <w:r>
              <w:rPr>
                <w:rFonts w:hint="default" w:ascii="Times New Roman" w:hAnsi="Times New Roman" w:eastAsia="宋体" w:cs="Times New Roman"/>
                <w:i/>
                <w:color w:val="000000" w:themeColor="text1"/>
                <w:sz w:val="24"/>
                <w:szCs w:val="24"/>
                <w:highlight w:val="none"/>
                <w14:textFill>
                  <w14:solidFill>
                    <w14:schemeClr w14:val="tx1"/>
                  </w14:solidFill>
                </w14:textFill>
              </w:rPr>
              <w:t>L</w:t>
            </w:r>
            <w:r>
              <w:rPr>
                <w:rFonts w:hint="default" w:ascii="Times New Roman" w:hAnsi="Times New Roman" w:eastAsia="宋体" w:cs="Times New Roman"/>
                <w:i/>
                <w:color w:val="000000" w:themeColor="text1"/>
                <w:sz w:val="24"/>
                <w:szCs w:val="24"/>
                <w:highlight w:val="none"/>
                <w:vertAlign w:val="subscript"/>
                <w14:textFill>
                  <w14:solidFill>
                    <w14:schemeClr w14:val="tx1"/>
                  </w14:solidFill>
                </w14:textFill>
              </w:rPr>
              <w:t>A,i</w:t>
            </w:r>
            <w:r>
              <w:rPr>
                <w:rFonts w:hint="default" w:ascii="Times New Roman" w:hAnsi="Times New Roman" w:eastAsia="宋体" w:cs="Times New Roman"/>
                <w:color w:val="000000" w:themeColor="text1"/>
                <w:sz w:val="24"/>
                <w:szCs w:val="24"/>
                <w:highlight w:val="none"/>
                <w14:textFill>
                  <w14:solidFill>
                    <w14:schemeClr w14:val="tx1"/>
                  </w14:solidFill>
                </w14:textFill>
              </w:rPr>
              <w:t>，在T时间内该声源工作时间为</w:t>
            </w:r>
            <w:r>
              <w:rPr>
                <w:rFonts w:hint="default" w:ascii="Times New Roman" w:hAnsi="Times New Roman" w:eastAsia="宋体" w:cs="Times New Roman"/>
                <w:i/>
                <w:color w:val="000000" w:themeColor="text1"/>
                <w:sz w:val="24"/>
                <w:szCs w:val="24"/>
                <w:highlight w:val="none"/>
                <w14:textFill>
                  <w14:solidFill>
                    <w14:schemeClr w14:val="tx1"/>
                  </w14:solidFill>
                </w14:textFill>
              </w:rPr>
              <w:t>t</w:t>
            </w:r>
            <w:r>
              <w:rPr>
                <w:rFonts w:hint="default" w:ascii="Times New Roman" w:hAnsi="Times New Roman" w:eastAsia="宋体" w:cs="Times New Roman"/>
                <w:i/>
                <w:color w:val="000000" w:themeColor="text1"/>
                <w:sz w:val="24"/>
                <w:szCs w:val="24"/>
                <w:highlight w:val="none"/>
                <w:vertAlign w:val="subscript"/>
                <w14:textFill>
                  <w14:solidFill>
                    <w14:schemeClr w14:val="tx1"/>
                  </w14:solidFill>
                </w14:textFill>
              </w:rPr>
              <w:t>i</w:t>
            </w:r>
            <w:r>
              <w:rPr>
                <w:rFonts w:hint="default" w:ascii="Times New Roman" w:hAnsi="Times New Roman" w:eastAsia="宋体" w:cs="Times New Roman"/>
                <w:color w:val="000000" w:themeColor="text1"/>
                <w:sz w:val="24"/>
                <w:szCs w:val="24"/>
                <w:highlight w:val="none"/>
                <w14:textFill>
                  <w14:solidFill>
                    <w14:schemeClr w14:val="tx1"/>
                  </w14:solidFill>
                </w14:textFill>
              </w:rPr>
              <w:t>；第j个等效室外声源在预测点产生的A声级为</w:t>
            </w:r>
            <w:r>
              <w:rPr>
                <w:rFonts w:hint="default" w:ascii="Times New Roman" w:hAnsi="Times New Roman" w:eastAsia="宋体" w:cs="Times New Roman"/>
                <w:i/>
                <w:color w:val="000000" w:themeColor="text1"/>
                <w:sz w:val="24"/>
                <w:szCs w:val="24"/>
                <w:highlight w:val="none"/>
                <w14:textFill>
                  <w14:solidFill>
                    <w14:schemeClr w14:val="tx1"/>
                  </w14:solidFill>
                </w14:textFill>
              </w:rPr>
              <w:t>L</w:t>
            </w:r>
            <w:r>
              <w:rPr>
                <w:rFonts w:hint="default" w:ascii="Times New Roman" w:hAnsi="Times New Roman" w:eastAsia="宋体" w:cs="Times New Roman"/>
                <w:i/>
                <w:color w:val="000000" w:themeColor="text1"/>
                <w:sz w:val="24"/>
                <w:szCs w:val="24"/>
                <w:highlight w:val="none"/>
                <w:vertAlign w:val="subscript"/>
                <w14:textFill>
                  <w14:solidFill>
                    <w14:schemeClr w14:val="tx1"/>
                  </w14:solidFill>
                </w14:textFill>
              </w:rPr>
              <w:t>Aj</w:t>
            </w:r>
            <w:r>
              <w:rPr>
                <w:rFonts w:hint="default" w:ascii="Times New Roman" w:hAnsi="Times New Roman" w:eastAsia="宋体" w:cs="Times New Roman"/>
                <w:color w:val="000000" w:themeColor="text1"/>
                <w:sz w:val="24"/>
                <w:szCs w:val="24"/>
                <w:highlight w:val="none"/>
                <w14:textFill>
                  <w14:solidFill>
                    <w14:schemeClr w14:val="tx1"/>
                  </w14:solidFill>
                </w14:textFill>
              </w:rPr>
              <w:t>，在T时间内该声源工作时间为</w:t>
            </w:r>
            <w:r>
              <w:rPr>
                <w:rFonts w:hint="default" w:ascii="Times New Roman" w:hAnsi="Times New Roman" w:eastAsia="宋体" w:cs="Times New Roman"/>
                <w:i/>
                <w:color w:val="000000" w:themeColor="text1"/>
                <w:sz w:val="24"/>
                <w:szCs w:val="24"/>
                <w:highlight w:val="none"/>
                <w14:textFill>
                  <w14:solidFill>
                    <w14:schemeClr w14:val="tx1"/>
                  </w14:solidFill>
                </w14:textFill>
              </w:rPr>
              <w:t>t</w:t>
            </w:r>
            <w:r>
              <w:rPr>
                <w:rFonts w:hint="default" w:ascii="Times New Roman" w:hAnsi="Times New Roman" w:eastAsia="宋体" w:cs="Times New Roman"/>
                <w:i/>
                <w:color w:val="000000" w:themeColor="text1"/>
                <w:sz w:val="24"/>
                <w:szCs w:val="24"/>
                <w:highlight w:val="none"/>
                <w:vertAlign w:val="subscript"/>
                <w14:textFill>
                  <w14:solidFill>
                    <w14:schemeClr w14:val="tx1"/>
                  </w14:solidFill>
                </w14:textFill>
              </w:rPr>
              <w:t>,j</w:t>
            </w:r>
            <w:r>
              <w:rPr>
                <w:rFonts w:hint="default" w:ascii="Times New Roman" w:hAnsi="Times New Roman" w:eastAsia="宋体" w:cs="Times New Roman"/>
                <w:color w:val="000000" w:themeColor="text1"/>
                <w:sz w:val="24"/>
                <w:szCs w:val="24"/>
                <w:highlight w:val="none"/>
                <w14:textFill>
                  <w14:solidFill>
                    <w14:schemeClr w14:val="tx1"/>
                  </w14:solidFill>
                </w14:textFill>
              </w:rPr>
              <w:t>，则拟建工程声源对预测点产生的贡献值（L</w:t>
            </w:r>
            <w:r>
              <w:rPr>
                <w:rFonts w:hint="default" w:ascii="Times New Roman" w:hAnsi="Times New Roman" w:eastAsia="宋体" w:cs="Times New Roman"/>
                <w:i/>
                <w:color w:val="000000" w:themeColor="text1"/>
                <w:sz w:val="24"/>
                <w:szCs w:val="24"/>
                <w:highlight w:val="none"/>
                <w:vertAlign w:val="subscript"/>
                <w14:textFill>
                  <w14:solidFill>
                    <w14:schemeClr w14:val="tx1"/>
                  </w14:solidFill>
                </w14:textFill>
              </w:rPr>
              <w:t>eqg</w:t>
            </w:r>
            <w:r>
              <w:rPr>
                <w:rFonts w:hint="default" w:ascii="Times New Roman" w:hAnsi="Times New Roman" w:eastAsia="宋体" w:cs="Times New Roman"/>
                <w:color w:val="000000" w:themeColor="text1"/>
                <w:sz w:val="24"/>
                <w:szCs w:val="24"/>
                <w:highlight w:val="none"/>
                <w14:textFill>
                  <w14:solidFill>
                    <w14:schemeClr w14:val="tx1"/>
                  </w14:solidFill>
                </w14:textFill>
              </w:rPr>
              <w:t>）</w:t>
            </w:r>
          </w:p>
          <w:p w14:paraId="04BA8F0C">
            <w:pPr>
              <w:keepNext w:val="0"/>
              <w:keepLines w:val="0"/>
              <w:pageBreakBefore w:val="0"/>
              <w:widowControl w:val="0"/>
              <w:wordWrap/>
              <w:overflowPunct/>
              <w:topLinePunct w:val="0"/>
              <w:bidi w:val="0"/>
              <w:spacing w:line="360" w:lineRule="auto"/>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drawing>
                <wp:inline distT="0" distB="0" distL="114300" distR="114300">
                  <wp:extent cx="2590800" cy="485140"/>
                  <wp:effectExtent l="0" t="0" r="0" b="10795"/>
                  <wp:docPr id="59"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7"/>
                          <pic:cNvPicPr>
                            <a:picLocks noChangeAspect="1"/>
                          </pic:cNvPicPr>
                        </pic:nvPicPr>
                        <pic:blipFill>
                          <a:blip r:embed="rId17"/>
                          <a:stretch>
                            <a:fillRect/>
                          </a:stretch>
                        </pic:blipFill>
                        <pic:spPr>
                          <a:xfrm>
                            <a:off x="0" y="0"/>
                            <a:ext cx="2590800" cy="485140"/>
                          </a:xfrm>
                          <a:prstGeom prst="rect">
                            <a:avLst/>
                          </a:prstGeom>
                          <a:noFill/>
                          <a:ln>
                            <a:noFill/>
                          </a:ln>
                        </pic:spPr>
                      </pic:pic>
                    </a:graphicData>
                  </a:graphic>
                </wp:inline>
              </w:drawing>
            </w:r>
          </w:p>
          <w:p w14:paraId="18933C14">
            <w:pPr>
              <w:keepNext w:val="0"/>
              <w:keepLines w:val="0"/>
              <w:pageBreakBefore w:val="0"/>
              <w:widowControl w:val="0"/>
              <w:wordWrap/>
              <w:overflowPunct/>
              <w:topLinePunct w:val="0"/>
              <w:bidi w:val="0"/>
              <w:spacing w:line="360" w:lineRule="auto"/>
              <w:ind w:firstLine="480" w:firstLineChars="200"/>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式中：</w:t>
            </w:r>
          </w:p>
          <w:p w14:paraId="541E99C9">
            <w:pPr>
              <w:keepNext w:val="0"/>
              <w:keepLines w:val="0"/>
              <w:pageBreakBefore w:val="0"/>
              <w:widowControl w:val="0"/>
              <w:wordWrap/>
              <w:overflowPunct/>
              <w:topLinePunct w:val="0"/>
              <w:bidi w:val="0"/>
              <w:spacing w:line="360" w:lineRule="auto"/>
              <w:ind w:firstLine="480" w:firstLineChars="200"/>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t</w:t>
            </w:r>
            <w:r>
              <w:rPr>
                <w:rFonts w:hint="default" w:ascii="Times New Roman" w:hAnsi="Times New Roman" w:eastAsia="宋体" w:cs="Times New Roman"/>
                <w:color w:val="000000" w:themeColor="text1"/>
                <w:sz w:val="24"/>
                <w:szCs w:val="24"/>
                <w:highlight w:val="none"/>
                <w:vertAlign w:val="subscript"/>
                <w14:textFill>
                  <w14:solidFill>
                    <w14:schemeClr w14:val="tx1"/>
                  </w14:solidFill>
                </w14:textFill>
              </w:rPr>
              <w:t>j</w:t>
            </w:r>
            <w:r>
              <w:rPr>
                <w:rFonts w:hint="default" w:ascii="Times New Roman" w:hAnsi="Times New Roman" w:eastAsia="宋体" w:cs="Times New Roman"/>
                <w:color w:val="000000" w:themeColor="text1"/>
                <w:sz w:val="24"/>
                <w:szCs w:val="24"/>
                <w:highlight w:val="none"/>
                <w14:textFill>
                  <w14:solidFill>
                    <w14:schemeClr w14:val="tx1"/>
                  </w14:solidFill>
                </w14:textFill>
              </w:rPr>
              <w:t>：在T时间内j声源工作时间，s；</w:t>
            </w:r>
          </w:p>
          <w:p w14:paraId="7C67D283">
            <w:pPr>
              <w:keepNext w:val="0"/>
              <w:keepLines w:val="0"/>
              <w:pageBreakBefore w:val="0"/>
              <w:widowControl w:val="0"/>
              <w:wordWrap/>
              <w:overflowPunct/>
              <w:topLinePunct w:val="0"/>
              <w:bidi w:val="0"/>
              <w:spacing w:line="360" w:lineRule="auto"/>
              <w:ind w:firstLine="480" w:firstLineChars="200"/>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t</w:t>
            </w:r>
            <w:r>
              <w:rPr>
                <w:rFonts w:hint="default" w:ascii="Times New Roman" w:hAnsi="Times New Roman" w:eastAsia="宋体" w:cs="Times New Roman"/>
                <w:color w:val="000000" w:themeColor="text1"/>
                <w:sz w:val="24"/>
                <w:szCs w:val="24"/>
                <w:highlight w:val="none"/>
                <w:vertAlign w:val="subscript"/>
                <w14:textFill>
                  <w14:solidFill>
                    <w14:schemeClr w14:val="tx1"/>
                  </w14:solidFill>
                </w14:textFill>
              </w:rPr>
              <w:t>i</w:t>
            </w:r>
            <w:r>
              <w:rPr>
                <w:rFonts w:hint="default" w:ascii="Times New Roman" w:hAnsi="Times New Roman" w:eastAsia="宋体" w:cs="Times New Roman"/>
                <w:color w:val="000000" w:themeColor="text1"/>
                <w:sz w:val="24"/>
                <w:szCs w:val="24"/>
                <w:highlight w:val="none"/>
                <w14:textFill>
                  <w14:solidFill>
                    <w14:schemeClr w14:val="tx1"/>
                  </w14:solidFill>
                </w14:textFill>
              </w:rPr>
              <w:t>：在T时间内i声源工作时间，s；</w:t>
            </w:r>
          </w:p>
          <w:p w14:paraId="57BB8DC2">
            <w:pPr>
              <w:keepNext w:val="0"/>
              <w:keepLines w:val="0"/>
              <w:pageBreakBefore w:val="0"/>
              <w:widowControl w:val="0"/>
              <w:wordWrap/>
              <w:overflowPunct/>
              <w:topLinePunct w:val="0"/>
              <w:bidi w:val="0"/>
              <w:spacing w:line="360" w:lineRule="auto"/>
              <w:ind w:firstLine="480" w:firstLineChars="200"/>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T：用于计算等效声级的时间，s；</w:t>
            </w:r>
          </w:p>
          <w:p w14:paraId="69D21BF2">
            <w:pPr>
              <w:keepNext w:val="0"/>
              <w:keepLines w:val="0"/>
              <w:pageBreakBefore w:val="0"/>
              <w:widowControl w:val="0"/>
              <w:wordWrap/>
              <w:overflowPunct/>
              <w:topLinePunct w:val="0"/>
              <w:bidi w:val="0"/>
              <w:spacing w:line="360" w:lineRule="auto"/>
              <w:ind w:firstLine="480" w:firstLineChars="200"/>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N；室外声源个数；</w:t>
            </w:r>
          </w:p>
          <w:p w14:paraId="27B5B62C">
            <w:pPr>
              <w:keepNext w:val="0"/>
              <w:keepLines w:val="0"/>
              <w:pageBreakBefore w:val="0"/>
              <w:widowControl w:val="0"/>
              <w:wordWrap/>
              <w:overflowPunct/>
              <w:topLinePunct w:val="0"/>
              <w:bidi w:val="0"/>
              <w:spacing w:line="360" w:lineRule="auto"/>
              <w:ind w:firstLine="480" w:firstLineChars="200"/>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M：等效室外声源个数。</w:t>
            </w:r>
          </w:p>
          <w:p w14:paraId="19EB68E2">
            <w:pPr>
              <w:keepNext w:val="0"/>
              <w:keepLines w:val="0"/>
              <w:pageBreakBefore w:val="0"/>
              <w:widowControl w:val="0"/>
              <w:wordWrap/>
              <w:overflowPunct/>
              <w:topLinePunct w:val="0"/>
              <w:bidi w:val="0"/>
              <w:spacing w:line="360" w:lineRule="auto"/>
              <w:ind w:firstLine="480" w:firstLineChars="200"/>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4）</w:t>
            </w:r>
            <w:r>
              <w:rPr>
                <w:rFonts w:hint="default" w:ascii="Times New Roman" w:hAnsi="Times New Roman" w:eastAsia="宋体" w:cs="Times New Roman"/>
                <w:color w:val="000000" w:themeColor="text1"/>
                <w:sz w:val="24"/>
                <w:szCs w:val="24"/>
                <w:highlight w:val="none"/>
                <w14:textFill>
                  <w14:solidFill>
                    <w14:schemeClr w14:val="tx1"/>
                  </w14:solidFill>
                </w14:textFill>
              </w:rPr>
              <w:t>预测因子、预测时段、预测方案</w:t>
            </w:r>
          </w:p>
          <w:p w14:paraId="3AC0736C">
            <w:pPr>
              <w:keepNext w:val="0"/>
              <w:keepLines w:val="0"/>
              <w:pageBreakBefore w:val="0"/>
              <w:widowControl w:val="0"/>
              <w:wordWrap/>
              <w:overflowPunct/>
              <w:topLinePunct w:val="0"/>
              <w:bidi w:val="0"/>
              <w:spacing w:line="360" w:lineRule="auto"/>
              <w:ind w:firstLine="480" w:firstLineChars="200"/>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①预测因子：等效连续A声级Leq（A）。</w:t>
            </w:r>
          </w:p>
          <w:p w14:paraId="752577AB">
            <w:pPr>
              <w:keepNext w:val="0"/>
              <w:keepLines w:val="0"/>
              <w:pageBreakBefore w:val="0"/>
              <w:widowControl w:val="0"/>
              <w:wordWrap/>
              <w:overflowPunct/>
              <w:topLinePunct w:val="0"/>
              <w:bidi w:val="0"/>
              <w:spacing w:line="360" w:lineRule="auto"/>
              <w:ind w:firstLine="480" w:firstLineChars="200"/>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②预测时段：固定声源投产运行期。</w:t>
            </w:r>
          </w:p>
          <w:p w14:paraId="7D590188">
            <w:pPr>
              <w:keepNext w:val="0"/>
              <w:keepLines w:val="0"/>
              <w:pageBreakBefore w:val="0"/>
              <w:widowControl w:val="0"/>
              <w:wordWrap/>
              <w:overflowPunct/>
              <w:topLinePunct w:val="0"/>
              <w:bidi w:val="0"/>
              <w:spacing w:line="360" w:lineRule="auto"/>
              <w:ind w:firstLine="480" w:firstLineChars="200"/>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③预测方案：预测本项目投产后，厂界噪声达标情况。</w:t>
            </w:r>
          </w:p>
          <w:p w14:paraId="15A48A15">
            <w:pPr>
              <w:keepNext w:val="0"/>
              <w:keepLines w:val="0"/>
              <w:pageBreakBefore w:val="0"/>
              <w:widowControl w:val="0"/>
              <w:wordWrap/>
              <w:overflowPunct/>
              <w:topLinePunct w:val="0"/>
              <w:bidi w:val="0"/>
              <w:spacing w:line="360" w:lineRule="auto"/>
              <w:ind w:firstLine="480" w:firstLineChars="200"/>
              <w:rPr>
                <w:rFonts w:hint="default" w:ascii="Times New Roman" w:hAnsi="Times New Roman" w:eastAsia="宋体" w:cs="Times New Roman"/>
                <w:color w:val="000000" w:themeColor="text1"/>
                <w:sz w:val="24"/>
                <w:szCs w:val="24"/>
                <w:highlight w:val="none"/>
                <w:lang w:val="en-GB"/>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GB"/>
                <w14:textFill>
                  <w14:solidFill>
                    <w14:schemeClr w14:val="tx1"/>
                  </w14:solidFill>
                </w14:textFill>
              </w:rPr>
              <w:t>（</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3</w:t>
            </w:r>
            <w:r>
              <w:rPr>
                <w:rFonts w:hint="default" w:ascii="Times New Roman" w:hAnsi="Times New Roman" w:eastAsia="宋体" w:cs="Times New Roman"/>
                <w:color w:val="000000" w:themeColor="text1"/>
                <w:sz w:val="24"/>
                <w:szCs w:val="24"/>
                <w:highlight w:val="none"/>
                <w:lang w:val="en-GB"/>
                <w14:textFill>
                  <w14:solidFill>
                    <w14:schemeClr w14:val="tx1"/>
                  </w14:solidFill>
                </w14:textFill>
              </w:rPr>
              <w:t>）预测结果及评价</w:t>
            </w:r>
          </w:p>
          <w:p w14:paraId="7ACF76C0">
            <w:pPr>
              <w:pStyle w:val="74"/>
              <w:keepNext w:val="0"/>
              <w:keepLines w:val="0"/>
              <w:pageBreakBefore w:val="0"/>
              <w:widowControl w:val="0"/>
              <w:kinsoku/>
              <w:wordWrap/>
              <w:overflowPunct/>
              <w:topLinePunct w:val="0"/>
              <w:bidi w:val="0"/>
              <w:adjustRightInd w:val="0"/>
              <w:snapToGrid w:val="0"/>
              <w:spacing w:line="360" w:lineRule="auto"/>
              <w:ind w:left="0" w:leftChars="0" w:right="0" w:rightChars="0"/>
              <w:textAlignment w:val="auto"/>
              <w:outlineLvl w:val="9"/>
              <w:rPr>
                <w:rFonts w:hint="default" w:ascii="Times New Roman" w:hAnsi="Times New Roman" w:cs="Times New Roman"/>
                <w:color w:val="000000" w:themeColor="text1"/>
                <w:sz w:val="24"/>
                <w:szCs w:val="24"/>
                <w:lang w:val="en-GB"/>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根据《环境影响评价技术导则 声环境》（HJ2.4-20</w:t>
            </w:r>
            <w:r>
              <w:rPr>
                <w:rFonts w:hint="eastAsia" w:ascii="Times New Roman" w:hAnsi="Times New Roman" w:eastAsia="宋体" w:cs="Times New Roman"/>
                <w:color w:val="000000" w:themeColor="text1"/>
                <w:lang w:val="en-US" w:eastAsia="zh-CN"/>
                <w14:textFill>
                  <w14:solidFill>
                    <w14:schemeClr w14:val="tx1"/>
                  </w14:solidFill>
                </w14:textFill>
              </w:rPr>
              <w:t>21</w:t>
            </w:r>
            <w:r>
              <w:rPr>
                <w:rFonts w:hint="default" w:ascii="Times New Roman" w:hAnsi="Times New Roman" w:eastAsia="宋体" w:cs="Times New Roman"/>
                <w:color w:val="000000" w:themeColor="text1"/>
                <w14:textFill>
                  <w14:solidFill>
                    <w14:schemeClr w14:val="tx1"/>
                  </w14:solidFill>
                </w14:textFill>
              </w:rPr>
              <w:t>）的技术要求，本次评价采取导则推荐</w:t>
            </w:r>
            <w:r>
              <w:rPr>
                <w:rFonts w:hint="eastAsia" w:ascii="Times New Roman" w:hAnsi="Times New Roman" w:eastAsia="宋体" w:cs="Times New Roman"/>
                <w:color w:val="000000" w:themeColor="text1"/>
                <w:lang w:eastAsia="zh-CN"/>
                <w14:textFill>
                  <w14:solidFill>
                    <w14:schemeClr w14:val="tx1"/>
                  </w14:solidFill>
                </w14:textFill>
              </w:rPr>
              <w:t>的室内声源预测</w:t>
            </w:r>
            <w:r>
              <w:rPr>
                <w:rFonts w:hint="default" w:ascii="Times New Roman" w:hAnsi="Times New Roman" w:eastAsia="宋体" w:cs="Times New Roman"/>
                <w:color w:val="000000" w:themeColor="text1"/>
                <w14:textFill>
                  <w14:solidFill>
                    <w14:schemeClr w14:val="tx1"/>
                  </w14:solidFill>
                </w14:textFill>
              </w:rPr>
              <w:t>模式。</w:t>
            </w:r>
            <w:r>
              <w:rPr>
                <w:rFonts w:hint="eastAsia" w:ascii="Times New Roman" w:hAnsi="Times New Roman" w:eastAsia="宋体" w:cs="Times New Roman"/>
                <w:color w:val="000000" w:themeColor="text1"/>
                <w:lang w:eastAsia="zh-CN"/>
                <w14:textFill>
                  <w14:solidFill>
                    <w14:schemeClr w14:val="tx1"/>
                  </w14:solidFill>
                </w14:textFill>
              </w:rPr>
              <w:t>根据导则要求，进行</w:t>
            </w:r>
            <w:r>
              <w:rPr>
                <w:rFonts w:hint="eastAsia" w:ascii="Times New Roman" w:hAnsi="Times New Roman" w:eastAsia="宋体" w:cs="Times New Roman"/>
                <w:color w:val="000000" w:themeColor="text1"/>
                <w:lang w:val="en-US" w:eastAsia="zh-CN"/>
                <w14:textFill>
                  <w14:solidFill>
                    <w14:schemeClr w14:val="tx1"/>
                  </w14:solidFill>
                </w14:textFill>
              </w:rPr>
              <w:t>厂界</w:t>
            </w:r>
            <w:r>
              <w:rPr>
                <w:rFonts w:hint="eastAsia" w:ascii="Times New Roman" w:hAnsi="Times New Roman" w:eastAsia="宋体" w:cs="Times New Roman"/>
                <w:color w:val="000000" w:themeColor="text1"/>
                <w:lang w:eastAsia="zh-CN"/>
                <w14:textFill>
                  <w14:solidFill>
                    <w14:schemeClr w14:val="tx1"/>
                  </w14:solidFill>
                </w14:textFill>
              </w:rPr>
              <w:t>噪声评价时，以工程噪声</w:t>
            </w:r>
            <w:r>
              <w:rPr>
                <w:rFonts w:hint="eastAsia" w:ascii="Times New Roman" w:hAnsi="Times New Roman" w:eastAsia="宋体" w:cs="Times New Roman"/>
                <w:color w:val="000000" w:themeColor="text1"/>
                <w:lang w:val="en-US" w:eastAsia="zh-CN"/>
                <w14:textFill>
                  <w14:solidFill>
                    <w14:schemeClr w14:val="tx1"/>
                  </w14:solidFill>
                </w14:textFill>
              </w:rPr>
              <w:t>贡献</w:t>
            </w:r>
            <w:r>
              <w:rPr>
                <w:rFonts w:hint="eastAsia" w:ascii="Times New Roman" w:hAnsi="Times New Roman" w:eastAsia="宋体" w:cs="Times New Roman"/>
                <w:color w:val="000000" w:themeColor="text1"/>
                <w:lang w:eastAsia="zh-CN"/>
                <w14:textFill>
                  <w14:solidFill>
                    <w14:schemeClr w14:val="tx1"/>
                  </w14:solidFill>
                </w14:textFill>
              </w:rPr>
              <w:t>值作为评价量；</w:t>
            </w:r>
            <w:r>
              <w:rPr>
                <w:rFonts w:hint="default" w:ascii="Times New Roman" w:hAnsi="Times New Roman" w:cs="Times New Roman"/>
                <w:color w:val="000000" w:themeColor="text1"/>
                <w:sz w:val="24"/>
                <w:szCs w:val="24"/>
                <w:lang w:val="en-GB"/>
                <w14:textFill>
                  <w14:solidFill>
                    <w14:schemeClr w14:val="tx1"/>
                  </w14:solidFill>
                </w14:textFill>
              </w:rPr>
              <w:t>噪声预测结果见表</w:t>
            </w:r>
            <w:r>
              <w:rPr>
                <w:rFonts w:hint="eastAsia" w:ascii="Times New Roman" w:hAnsi="Times New Roman" w:cs="Times New Roman"/>
                <w:color w:val="000000" w:themeColor="text1"/>
                <w:sz w:val="24"/>
                <w:szCs w:val="24"/>
                <w:lang w:val="en-US" w:eastAsia="zh-CN"/>
                <w14:textFill>
                  <w14:solidFill>
                    <w14:schemeClr w14:val="tx1"/>
                  </w14:solidFill>
                </w14:textFill>
              </w:rPr>
              <w:t>22</w:t>
            </w:r>
            <w:r>
              <w:rPr>
                <w:rFonts w:hint="default" w:ascii="Times New Roman" w:hAnsi="Times New Roman" w:cs="Times New Roman"/>
                <w:color w:val="000000" w:themeColor="text1"/>
                <w:sz w:val="24"/>
                <w:szCs w:val="24"/>
                <w:lang w:val="en-GB"/>
                <w14:textFill>
                  <w14:solidFill>
                    <w14:schemeClr w14:val="tx1"/>
                  </w14:solidFill>
                </w14:textFill>
              </w:rPr>
              <w:t>。</w:t>
            </w:r>
          </w:p>
          <w:p w14:paraId="36355FEA">
            <w:pPr>
              <w:pStyle w:val="12"/>
            </w:pPr>
          </w:p>
          <w:p w14:paraId="62822B3D">
            <w:pPr>
              <w:pStyle w:val="12"/>
            </w:pPr>
          </w:p>
          <w:p w14:paraId="0F1FD777">
            <w:pPr>
              <w:pStyle w:val="12"/>
              <w:rPr>
                <w:rFonts w:hint="default" w:ascii="Times New Roman" w:hAnsi="Times New Roman" w:cs="Times New Roman"/>
                <w:b/>
                <w:bCs/>
                <w:color w:val="000000" w:themeColor="text1"/>
                <w:sz w:val="21"/>
                <w:szCs w:val="21"/>
                <w14:textFill>
                  <w14:solidFill>
                    <w14:schemeClr w14:val="tx1"/>
                  </w14:solidFill>
                </w14:textFill>
              </w:rPr>
            </w:pPr>
            <w:r>
              <w:t xml:space="preserve">表 </w:t>
            </w:r>
            <w:r>
              <w:fldChar w:fldCharType="begin"/>
            </w:r>
            <w:r>
              <w:instrText xml:space="preserve"> SEQ 表 \* ARABIC </w:instrText>
            </w:r>
            <w:r>
              <w:fldChar w:fldCharType="separate"/>
            </w:r>
            <w:r>
              <w:t>22</w:t>
            </w:r>
            <w:r>
              <w:fldChar w:fldCharType="end"/>
            </w:r>
            <w:r>
              <w:rPr>
                <w:rFonts w:hint="eastAsia" w:ascii="Times New Roman" w:hAnsi="Times New Roman" w:cs="Times New Roman"/>
                <w:b/>
                <w:bCs/>
                <w:color w:val="000000" w:themeColor="text1"/>
                <w:sz w:val="21"/>
                <w:szCs w:val="21"/>
                <w:lang w:val="en-US" w:eastAsia="zh-CN"/>
                <w14:textFill>
                  <w14:solidFill>
                    <w14:schemeClr w14:val="tx1"/>
                  </w14:solidFill>
                </w14:textFill>
              </w:rPr>
              <w:t>项目</w:t>
            </w:r>
            <w:r>
              <w:rPr>
                <w:rFonts w:hint="default" w:ascii="Times New Roman" w:hAnsi="Times New Roman" w:cs="Times New Roman"/>
                <w:b/>
                <w:bCs/>
                <w:color w:val="000000" w:themeColor="text1"/>
                <w:sz w:val="21"/>
                <w:szCs w:val="21"/>
                <w14:textFill>
                  <w14:solidFill>
                    <w14:schemeClr w14:val="tx1"/>
                  </w14:solidFill>
                </w14:textFill>
              </w:rPr>
              <w:t xml:space="preserve">噪声预测结果 </w:t>
            </w:r>
            <w:r>
              <w:rPr>
                <w:rFonts w:hint="eastAsia" w:ascii="Times New Roman" w:hAnsi="Times New Roman" w:cs="Times New Roman"/>
                <w:b/>
                <w:bCs/>
                <w:color w:val="000000" w:themeColor="text1"/>
                <w:sz w:val="21"/>
                <w:szCs w:val="21"/>
                <w:lang w:val="en-US" w:eastAsia="zh-CN"/>
                <w14:textFill>
                  <w14:solidFill>
                    <w14:schemeClr w14:val="tx1"/>
                  </w14:solidFill>
                </w14:textFill>
              </w:rPr>
              <w:t xml:space="preserve">  </w:t>
            </w:r>
            <w:r>
              <w:rPr>
                <w:rFonts w:hint="default" w:ascii="Times New Roman" w:hAnsi="Times New Roman" w:cs="Times New Roman"/>
                <w:b/>
                <w:bCs/>
                <w:color w:val="000000" w:themeColor="text1"/>
                <w:sz w:val="21"/>
                <w:szCs w:val="21"/>
                <w14:textFill>
                  <w14:solidFill>
                    <w14:schemeClr w14:val="tx1"/>
                  </w14:solidFill>
                </w14:textFill>
              </w:rPr>
              <w:t>单位：Leq[dB(A)]</w:t>
            </w:r>
          </w:p>
          <w:tbl>
            <w:tblPr>
              <w:tblStyle w:val="24"/>
              <w:tblW w:w="4998" w:type="pct"/>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43"/>
              <w:gridCol w:w="1963"/>
              <w:gridCol w:w="2007"/>
              <w:gridCol w:w="2054"/>
            </w:tblGrid>
            <w:tr w14:paraId="758C29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400" w:type="pct"/>
                  <w:vMerge w:val="restart"/>
                  <w:tcBorders>
                    <w:tl2br w:val="nil"/>
                    <w:tr2bl w:val="nil"/>
                  </w:tcBorders>
                  <w:noWrap w:val="0"/>
                  <w:vAlign w:val="center"/>
                </w:tcPr>
                <w:p w14:paraId="761382BB">
                  <w:pPr>
                    <w:adjustRightInd w:val="0"/>
                    <w:snapToGrid w:val="0"/>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点位</w:t>
                  </w:r>
                </w:p>
              </w:tc>
              <w:tc>
                <w:tcPr>
                  <w:tcW w:w="1173" w:type="pct"/>
                  <w:vMerge w:val="restart"/>
                  <w:tcBorders>
                    <w:tl2br w:val="nil"/>
                    <w:tr2bl w:val="nil"/>
                  </w:tcBorders>
                  <w:noWrap w:val="0"/>
                  <w:vAlign w:val="center"/>
                </w:tcPr>
                <w:p w14:paraId="5A776BA8">
                  <w:pPr>
                    <w:adjustRightInd w:val="0"/>
                    <w:snapToGrid w:val="0"/>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贡献值</w:t>
                  </w:r>
                </w:p>
              </w:tc>
              <w:tc>
                <w:tcPr>
                  <w:tcW w:w="2426" w:type="pct"/>
                  <w:gridSpan w:val="2"/>
                  <w:tcBorders>
                    <w:tl2br w:val="nil"/>
                    <w:tr2bl w:val="nil"/>
                  </w:tcBorders>
                  <w:noWrap w:val="0"/>
                  <w:vAlign w:val="center"/>
                </w:tcPr>
                <w:p w14:paraId="7DB76ECA">
                  <w:pPr>
                    <w:adjustRightInd w:val="0"/>
                    <w:snapToGrid w:val="0"/>
                    <w:jc w:val="center"/>
                    <w:rPr>
                      <w:rFonts w:hint="eastAsia" w:ascii="Times New Roman" w:hAnsi="Times New Roman" w:eastAsia="宋体" w:cs="Times New Roman"/>
                      <w:b/>
                      <w:bCs/>
                      <w:color w:val="000000" w:themeColor="text1"/>
                      <w:sz w:val="21"/>
                      <w:szCs w:val="21"/>
                      <w:lang w:eastAsia="zh-CN"/>
                      <w14:textFill>
                        <w14:solidFill>
                          <w14:schemeClr w14:val="tx1"/>
                        </w14:solidFill>
                      </w14:textFill>
                    </w:rPr>
                  </w:pPr>
                  <w:r>
                    <w:rPr>
                      <w:rFonts w:hint="eastAsia" w:ascii="Times New Roman" w:hAnsi="Times New Roman" w:cs="Times New Roman"/>
                      <w:b/>
                      <w:bCs/>
                      <w:color w:val="000000" w:themeColor="text1"/>
                      <w:sz w:val="21"/>
                      <w:szCs w:val="21"/>
                      <w:lang w:val="en-US" w:eastAsia="zh-CN"/>
                      <w14:textFill>
                        <w14:solidFill>
                          <w14:schemeClr w14:val="tx1"/>
                        </w14:solidFill>
                      </w14:textFill>
                    </w:rPr>
                    <w:t>标准</w:t>
                  </w:r>
                </w:p>
              </w:tc>
            </w:tr>
            <w:tr w14:paraId="63746D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400" w:type="pct"/>
                  <w:vMerge w:val="continue"/>
                  <w:tcBorders>
                    <w:tl2br w:val="nil"/>
                    <w:tr2bl w:val="nil"/>
                  </w:tcBorders>
                  <w:noWrap w:val="0"/>
                  <w:vAlign w:val="center"/>
                </w:tcPr>
                <w:p w14:paraId="0DEED3F5">
                  <w:pPr>
                    <w:adjustRightInd w:val="0"/>
                    <w:snapToGrid w:val="0"/>
                    <w:jc w:val="center"/>
                    <w:rPr>
                      <w:rFonts w:hint="default" w:ascii="Times New Roman" w:hAnsi="Times New Roman" w:cs="Times New Roman"/>
                      <w:b/>
                      <w:bCs/>
                      <w:color w:val="000000" w:themeColor="text1"/>
                      <w:sz w:val="21"/>
                      <w:szCs w:val="21"/>
                      <w14:textFill>
                        <w14:solidFill>
                          <w14:schemeClr w14:val="tx1"/>
                        </w14:solidFill>
                      </w14:textFill>
                    </w:rPr>
                  </w:pPr>
                </w:p>
              </w:tc>
              <w:tc>
                <w:tcPr>
                  <w:tcW w:w="1173" w:type="pct"/>
                  <w:vMerge w:val="continue"/>
                  <w:tcBorders>
                    <w:tl2br w:val="nil"/>
                    <w:tr2bl w:val="nil"/>
                  </w:tcBorders>
                  <w:noWrap w:val="0"/>
                  <w:vAlign w:val="center"/>
                </w:tcPr>
                <w:p w14:paraId="03BA3CFC">
                  <w:pPr>
                    <w:snapToGrid w:val="0"/>
                    <w:jc w:val="center"/>
                    <w:rPr>
                      <w:rFonts w:hint="default" w:ascii="Times New Roman" w:hAnsi="Times New Roman" w:cs="Times New Roman"/>
                      <w:b/>
                      <w:bCs/>
                      <w:color w:val="000000" w:themeColor="text1"/>
                      <w:sz w:val="21"/>
                      <w:szCs w:val="21"/>
                      <w14:textFill>
                        <w14:solidFill>
                          <w14:schemeClr w14:val="tx1"/>
                        </w14:solidFill>
                      </w14:textFill>
                    </w:rPr>
                  </w:pPr>
                </w:p>
              </w:tc>
              <w:tc>
                <w:tcPr>
                  <w:tcW w:w="1199" w:type="pct"/>
                  <w:tcBorders>
                    <w:tl2br w:val="nil"/>
                    <w:tr2bl w:val="nil"/>
                  </w:tcBorders>
                  <w:noWrap w:val="0"/>
                  <w:vAlign w:val="center"/>
                </w:tcPr>
                <w:p w14:paraId="04DCCB38">
                  <w:pPr>
                    <w:adjustRightInd w:val="0"/>
                    <w:snapToGrid w:val="0"/>
                    <w:jc w:val="center"/>
                    <w:rPr>
                      <w:rFonts w:hint="default" w:ascii="Times New Roman" w:hAnsi="Times New Roman" w:cs="Times New Roman"/>
                      <w:b/>
                      <w:bCs/>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昼间</w:t>
                  </w:r>
                </w:p>
              </w:tc>
              <w:tc>
                <w:tcPr>
                  <w:tcW w:w="1226" w:type="pct"/>
                  <w:tcBorders>
                    <w:tl2br w:val="nil"/>
                    <w:tr2bl w:val="nil"/>
                  </w:tcBorders>
                  <w:noWrap w:val="0"/>
                  <w:vAlign w:val="center"/>
                </w:tcPr>
                <w:p w14:paraId="278F1898">
                  <w:pPr>
                    <w:adjustRightInd w:val="0"/>
                    <w:snapToGrid w:val="0"/>
                    <w:jc w:val="center"/>
                    <w:rPr>
                      <w:rFonts w:hint="default" w:ascii="Times New Roman" w:hAnsi="Times New Roman" w:cs="Times New Roman"/>
                      <w:b/>
                      <w:bCs/>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夜间</w:t>
                  </w:r>
                </w:p>
              </w:tc>
            </w:tr>
            <w:tr w14:paraId="3BDB46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400" w:type="pct"/>
                  <w:tcBorders>
                    <w:tl2br w:val="nil"/>
                    <w:tr2bl w:val="nil"/>
                  </w:tcBorders>
                  <w:noWrap w:val="0"/>
                  <w:vAlign w:val="center"/>
                </w:tcPr>
                <w:p w14:paraId="7352A1D1">
                  <w:pPr>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东厂界</w:t>
                  </w:r>
                </w:p>
              </w:tc>
              <w:tc>
                <w:tcPr>
                  <w:tcW w:w="1173" w:type="pct"/>
                  <w:tcBorders>
                    <w:tl2br w:val="nil"/>
                    <w:tr2bl w:val="nil"/>
                  </w:tcBorders>
                  <w:noWrap w:val="0"/>
                  <w:vAlign w:val="center"/>
                </w:tcPr>
                <w:p w14:paraId="194466C0">
                  <w:pPr>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37.2</w:t>
                  </w:r>
                </w:p>
              </w:tc>
              <w:tc>
                <w:tcPr>
                  <w:tcW w:w="1199" w:type="pct"/>
                  <w:tcBorders>
                    <w:tl2br w:val="nil"/>
                    <w:tr2bl w:val="nil"/>
                  </w:tcBorders>
                  <w:noWrap w:val="0"/>
                  <w:vAlign w:val="center"/>
                </w:tcPr>
                <w:p w14:paraId="635CD965">
                  <w:pPr>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65</w:t>
                  </w:r>
                </w:p>
              </w:tc>
              <w:tc>
                <w:tcPr>
                  <w:tcW w:w="1226" w:type="pct"/>
                  <w:tcBorders>
                    <w:tl2br w:val="nil"/>
                    <w:tr2bl w:val="nil"/>
                  </w:tcBorders>
                  <w:noWrap w:val="0"/>
                  <w:vAlign w:val="center"/>
                </w:tcPr>
                <w:p w14:paraId="1A872CB3">
                  <w:pPr>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55</w:t>
                  </w:r>
                </w:p>
              </w:tc>
            </w:tr>
            <w:tr w14:paraId="538007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400" w:type="pct"/>
                  <w:tcBorders>
                    <w:tl2br w:val="nil"/>
                    <w:tr2bl w:val="nil"/>
                  </w:tcBorders>
                  <w:noWrap w:val="0"/>
                  <w:vAlign w:val="center"/>
                </w:tcPr>
                <w:p w14:paraId="41C86196">
                  <w:pPr>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南厂界</w:t>
                  </w:r>
                </w:p>
              </w:tc>
              <w:tc>
                <w:tcPr>
                  <w:tcW w:w="1173" w:type="pct"/>
                  <w:tcBorders>
                    <w:tl2br w:val="nil"/>
                    <w:tr2bl w:val="nil"/>
                  </w:tcBorders>
                  <w:noWrap w:val="0"/>
                  <w:vAlign w:val="center"/>
                </w:tcPr>
                <w:p w14:paraId="6B14EFF2">
                  <w:pPr>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28.3</w:t>
                  </w:r>
                </w:p>
              </w:tc>
              <w:tc>
                <w:tcPr>
                  <w:tcW w:w="1199" w:type="pct"/>
                  <w:tcBorders>
                    <w:tl2br w:val="nil"/>
                    <w:tr2bl w:val="nil"/>
                  </w:tcBorders>
                  <w:noWrap w:val="0"/>
                  <w:vAlign w:val="center"/>
                </w:tcPr>
                <w:p w14:paraId="1EA5A8B2">
                  <w:pPr>
                    <w:jc w:val="center"/>
                    <w:rPr>
                      <w:rFonts w:hint="default" w:ascii="Times New Roman" w:hAnsi="Times New Roman" w:cs="Times New Roman"/>
                      <w:color w:val="000000" w:themeColor="text1"/>
                      <w:sz w:val="21"/>
                      <w:szCs w:val="21"/>
                      <w:lang w:val="en-US"/>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65</w:t>
                  </w:r>
                </w:p>
              </w:tc>
              <w:tc>
                <w:tcPr>
                  <w:tcW w:w="1226" w:type="pct"/>
                  <w:tcBorders>
                    <w:tl2br w:val="nil"/>
                    <w:tr2bl w:val="nil"/>
                  </w:tcBorders>
                  <w:noWrap w:val="0"/>
                  <w:vAlign w:val="center"/>
                </w:tcPr>
                <w:p w14:paraId="79EA3094">
                  <w:pPr>
                    <w:jc w:val="center"/>
                    <w:rPr>
                      <w:rFonts w:hint="default" w:ascii="Times New Roman" w:hAnsi="Times New Roman" w:cs="Times New Roman"/>
                      <w:color w:val="000000" w:themeColor="text1"/>
                      <w:sz w:val="21"/>
                      <w:szCs w:val="21"/>
                      <w:lang w:val="en-US"/>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55</w:t>
                  </w:r>
                </w:p>
              </w:tc>
            </w:tr>
            <w:tr w14:paraId="1057B4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400" w:type="pct"/>
                  <w:tcBorders>
                    <w:tl2br w:val="nil"/>
                    <w:tr2bl w:val="nil"/>
                  </w:tcBorders>
                  <w:noWrap w:val="0"/>
                  <w:vAlign w:val="center"/>
                </w:tcPr>
                <w:p w14:paraId="56D0D02B">
                  <w:pPr>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西厂界</w:t>
                  </w:r>
                </w:p>
              </w:tc>
              <w:tc>
                <w:tcPr>
                  <w:tcW w:w="1173" w:type="pct"/>
                  <w:tcBorders>
                    <w:tl2br w:val="nil"/>
                    <w:tr2bl w:val="nil"/>
                  </w:tcBorders>
                  <w:noWrap w:val="0"/>
                  <w:vAlign w:val="center"/>
                </w:tcPr>
                <w:p w14:paraId="036AAAA2">
                  <w:pPr>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31.4</w:t>
                  </w:r>
                </w:p>
              </w:tc>
              <w:tc>
                <w:tcPr>
                  <w:tcW w:w="1199" w:type="pct"/>
                  <w:tcBorders>
                    <w:tl2br w:val="nil"/>
                    <w:tr2bl w:val="nil"/>
                  </w:tcBorders>
                  <w:noWrap w:val="0"/>
                  <w:vAlign w:val="center"/>
                </w:tcPr>
                <w:p w14:paraId="70901FE2">
                  <w:pPr>
                    <w:jc w:val="center"/>
                    <w:rPr>
                      <w:rFonts w:hint="default" w:ascii="Times New Roman" w:hAnsi="Times New Roman" w:cs="Times New Roman"/>
                      <w:color w:val="000000" w:themeColor="text1"/>
                      <w:sz w:val="21"/>
                      <w:szCs w:val="21"/>
                      <w:lang w:val="en-US"/>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65</w:t>
                  </w:r>
                </w:p>
              </w:tc>
              <w:tc>
                <w:tcPr>
                  <w:tcW w:w="1226" w:type="pct"/>
                  <w:tcBorders>
                    <w:tl2br w:val="nil"/>
                    <w:tr2bl w:val="nil"/>
                  </w:tcBorders>
                  <w:noWrap w:val="0"/>
                  <w:vAlign w:val="center"/>
                </w:tcPr>
                <w:p w14:paraId="08231C3A">
                  <w:pPr>
                    <w:jc w:val="center"/>
                    <w:rPr>
                      <w:rFonts w:hint="default" w:ascii="Times New Roman" w:hAnsi="Times New Roman" w:cs="Times New Roman"/>
                      <w:color w:val="000000" w:themeColor="text1"/>
                      <w:sz w:val="21"/>
                      <w:szCs w:val="21"/>
                      <w:lang w:val="en-US"/>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55</w:t>
                  </w:r>
                </w:p>
              </w:tc>
            </w:tr>
            <w:tr w14:paraId="502E56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400" w:type="pct"/>
                  <w:tcBorders>
                    <w:tl2br w:val="nil"/>
                    <w:tr2bl w:val="nil"/>
                  </w:tcBorders>
                  <w:noWrap w:val="0"/>
                  <w:vAlign w:val="center"/>
                </w:tcPr>
                <w:p w14:paraId="5FD06A5E">
                  <w:pPr>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北厂界</w:t>
                  </w:r>
                </w:p>
              </w:tc>
              <w:tc>
                <w:tcPr>
                  <w:tcW w:w="1173" w:type="pct"/>
                  <w:tcBorders>
                    <w:tl2br w:val="nil"/>
                    <w:tr2bl w:val="nil"/>
                  </w:tcBorders>
                  <w:noWrap w:val="0"/>
                  <w:vAlign w:val="center"/>
                </w:tcPr>
                <w:p w14:paraId="5DAA214C">
                  <w:pPr>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32.5</w:t>
                  </w:r>
                </w:p>
              </w:tc>
              <w:tc>
                <w:tcPr>
                  <w:tcW w:w="1199" w:type="pct"/>
                  <w:tcBorders>
                    <w:tl2br w:val="nil"/>
                    <w:tr2bl w:val="nil"/>
                  </w:tcBorders>
                  <w:noWrap w:val="0"/>
                  <w:vAlign w:val="center"/>
                </w:tcPr>
                <w:p w14:paraId="731160C4">
                  <w:pPr>
                    <w:jc w:val="center"/>
                    <w:rPr>
                      <w:rFonts w:hint="default" w:ascii="Times New Roman" w:hAnsi="Times New Roman" w:cs="Times New Roman"/>
                      <w:color w:val="000000" w:themeColor="text1"/>
                      <w:sz w:val="21"/>
                      <w:szCs w:val="21"/>
                      <w:lang w:val="en-US"/>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65</w:t>
                  </w:r>
                </w:p>
              </w:tc>
              <w:tc>
                <w:tcPr>
                  <w:tcW w:w="1226" w:type="pct"/>
                  <w:tcBorders>
                    <w:tl2br w:val="nil"/>
                    <w:tr2bl w:val="nil"/>
                  </w:tcBorders>
                  <w:noWrap w:val="0"/>
                  <w:vAlign w:val="center"/>
                </w:tcPr>
                <w:p w14:paraId="7D182080">
                  <w:pPr>
                    <w:jc w:val="center"/>
                    <w:rPr>
                      <w:rFonts w:hint="default" w:ascii="Times New Roman" w:hAnsi="Times New Roman" w:cs="Times New Roman"/>
                      <w:color w:val="000000" w:themeColor="text1"/>
                      <w:sz w:val="21"/>
                      <w:szCs w:val="21"/>
                      <w:lang w:val="en-US"/>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55</w:t>
                  </w:r>
                </w:p>
              </w:tc>
            </w:tr>
          </w:tbl>
          <w:p w14:paraId="4E281EDB">
            <w:pPr>
              <w:keepNext w:val="0"/>
              <w:keepLines w:val="0"/>
              <w:pageBreakBefore w:val="0"/>
              <w:widowControl w:val="0"/>
              <w:kinsoku/>
              <w:wordWrap/>
              <w:overflowPunct/>
              <w:topLinePunct w:val="0"/>
              <w:autoSpaceDE/>
              <w:autoSpaceDN/>
              <w:bidi w:val="0"/>
              <w:adjustRightInd/>
              <w:snapToGrid/>
              <w:spacing w:before="157" w:beforeLines="50" w:line="360" w:lineRule="auto"/>
              <w:ind w:firstLine="480" w:firstLineChars="200"/>
              <w:textAlignment w:val="auto"/>
              <w:outlineLvl w:val="1"/>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kern w:val="0"/>
                <w:sz w:val="24"/>
                <w:szCs w:val="24"/>
                <w14:textFill>
                  <w14:solidFill>
                    <w14:schemeClr w14:val="tx1"/>
                  </w14:solidFill>
                </w14:textFill>
              </w:rPr>
              <w:t>根据</w:t>
            </w:r>
            <w:r>
              <w:rPr>
                <w:rFonts w:hint="default" w:ascii="Times New Roman" w:hAnsi="Times New Roman" w:cs="Times New Roman"/>
                <w:color w:val="000000" w:themeColor="text1"/>
                <w:kern w:val="0"/>
                <w:sz w:val="24"/>
                <w:szCs w:val="24"/>
                <w:lang w:eastAsia="zh-CN"/>
                <w14:textFill>
                  <w14:solidFill>
                    <w14:schemeClr w14:val="tx1"/>
                  </w14:solidFill>
                </w14:textFill>
              </w:rPr>
              <w:t>上</w:t>
            </w:r>
            <w:r>
              <w:rPr>
                <w:rFonts w:hint="default" w:ascii="Times New Roman" w:hAnsi="Times New Roman" w:cs="Times New Roman"/>
                <w:color w:val="000000" w:themeColor="text1"/>
                <w:kern w:val="0"/>
                <w:sz w:val="24"/>
                <w:szCs w:val="24"/>
                <w14:textFill>
                  <w14:solidFill>
                    <w14:schemeClr w14:val="tx1"/>
                  </w14:solidFill>
                </w14:textFill>
              </w:rPr>
              <w:t>表预测结果可知，项目建成后</w:t>
            </w:r>
            <w:r>
              <w:rPr>
                <w:rFonts w:hint="eastAsia" w:ascii="Times New Roman" w:hAnsi="Times New Roman" w:cs="Times New Roman"/>
                <w:color w:val="000000" w:themeColor="text1"/>
                <w:kern w:val="0"/>
                <w:sz w:val="24"/>
                <w:szCs w:val="24"/>
                <w:lang w:eastAsia="zh-CN"/>
                <w14:textFill>
                  <w14:solidFill>
                    <w14:schemeClr w14:val="tx1"/>
                  </w14:solidFill>
                </w14:textFill>
              </w:rPr>
              <w:t>锅炉房</w:t>
            </w:r>
            <w:r>
              <w:rPr>
                <w:rFonts w:hint="default" w:ascii="Times New Roman" w:hAnsi="Times New Roman" w:cs="Times New Roman"/>
                <w:color w:val="000000" w:themeColor="text1"/>
                <w:kern w:val="0"/>
                <w:sz w:val="24"/>
                <w:szCs w:val="24"/>
                <w14:textFill>
                  <w14:solidFill>
                    <w14:schemeClr w14:val="tx1"/>
                  </w14:solidFill>
                </w14:textFill>
              </w:rPr>
              <w:t>厂界噪声</w:t>
            </w:r>
            <w:r>
              <w:rPr>
                <w:rFonts w:hint="eastAsia" w:ascii="Times New Roman" w:hAnsi="Times New Roman" w:cs="Times New Roman"/>
                <w:color w:val="000000" w:themeColor="text1"/>
                <w:kern w:val="0"/>
                <w:sz w:val="24"/>
                <w:szCs w:val="24"/>
                <w:lang w:val="en-US" w:eastAsia="zh-CN"/>
                <w14:textFill>
                  <w14:solidFill>
                    <w14:schemeClr w14:val="tx1"/>
                  </w14:solidFill>
                </w14:textFill>
              </w:rPr>
              <w:t>贡献</w:t>
            </w:r>
            <w:r>
              <w:rPr>
                <w:rFonts w:hint="eastAsia" w:ascii="Times New Roman" w:hAnsi="Times New Roman" w:cs="Times New Roman"/>
                <w:color w:val="000000" w:themeColor="text1"/>
                <w:kern w:val="0"/>
                <w:sz w:val="24"/>
                <w:szCs w:val="24"/>
                <w:lang w:eastAsia="zh-CN"/>
                <w14:textFill>
                  <w14:solidFill>
                    <w14:schemeClr w14:val="tx1"/>
                  </w14:solidFill>
                </w14:textFill>
              </w:rPr>
              <w:t>值</w:t>
            </w:r>
            <w:r>
              <w:rPr>
                <w:rFonts w:hint="default" w:ascii="Times New Roman" w:hAnsi="Times New Roman" w:cs="Times New Roman"/>
                <w:color w:val="000000" w:themeColor="text1"/>
                <w:kern w:val="0"/>
                <w:sz w:val="24"/>
                <w:szCs w:val="24"/>
                <w14:textFill>
                  <w14:solidFill>
                    <w14:schemeClr w14:val="tx1"/>
                  </w14:solidFill>
                </w14:textFill>
              </w:rPr>
              <w:t>可满足《工业企业厂界环境噪声排放标准》(GB12348-2008)</w:t>
            </w:r>
            <w:r>
              <w:rPr>
                <w:rFonts w:hint="eastAsia" w:ascii="Times New Roman" w:hAnsi="Times New Roman" w:cs="Times New Roman"/>
                <w:color w:val="000000" w:themeColor="text1"/>
                <w:kern w:val="0"/>
                <w:sz w:val="24"/>
                <w:szCs w:val="24"/>
                <w:lang w:val="en-US" w:eastAsia="zh-CN"/>
                <w14:textFill>
                  <w14:solidFill>
                    <w14:schemeClr w14:val="tx1"/>
                  </w14:solidFill>
                </w14:textFill>
              </w:rPr>
              <w:t>3类</w:t>
            </w:r>
            <w:r>
              <w:rPr>
                <w:rFonts w:hint="default" w:ascii="Times New Roman" w:hAnsi="Times New Roman" w:cs="Times New Roman"/>
                <w:color w:val="000000" w:themeColor="text1"/>
                <w:kern w:val="0"/>
                <w:sz w:val="24"/>
                <w:szCs w:val="24"/>
                <w14:textFill>
                  <w14:solidFill>
                    <w14:schemeClr w14:val="tx1"/>
                  </w14:solidFill>
                </w14:textFill>
              </w:rPr>
              <w:t>标准要求</w:t>
            </w:r>
            <w:r>
              <w:rPr>
                <w:rFonts w:hint="eastAsia" w:ascii="Times New Roman" w:hAnsi="Times New Roman" w:cs="Times New Roman"/>
                <w:color w:val="000000" w:themeColor="text1"/>
                <w:kern w:val="0"/>
                <w:sz w:val="24"/>
                <w:szCs w:val="24"/>
                <w:lang w:eastAsia="zh-CN"/>
                <w14:textFill>
                  <w14:solidFill>
                    <w14:schemeClr w14:val="tx1"/>
                  </w14:solidFill>
                </w14:textFill>
              </w:rPr>
              <w:t>，</w:t>
            </w:r>
            <w:r>
              <w:rPr>
                <w:rFonts w:hint="default" w:ascii="Times New Roman" w:hAnsi="Times New Roman" w:cs="Times New Roman"/>
                <w:color w:val="000000" w:themeColor="text1"/>
                <w:kern w:val="0"/>
                <w:sz w:val="24"/>
                <w:szCs w:val="24"/>
                <w14:textFill>
                  <w14:solidFill>
                    <w14:schemeClr w14:val="tx1"/>
                  </w14:solidFill>
                </w14:textFill>
              </w:rPr>
              <w:t>因此项目建成后对</w:t>
            </w:r>
            <w:r>
              <w:rPr>
                <w:rFonts w:hint="eastAsia" w:ascii="Times New Roman" w:hAnsi="Times New Roman" w:cs="Times New Roman"/>
                <w:color w:val="000000" w:themeColor="text1"/>
                <w:kern w:val="0"/>
                <w:sz w:val="24"/>
                <w:szCs w:val="24"/>
                <w:lang w:eastAsia="zh-CN"/>
                <w14:textFill>
                  <w14:solidFill>
                    <w14:schemeClr w14:val="tx1"/>
                  </w14:solidFill>
                </w14:textFill>
              </w:rPr>
              <w:t>周围</w:t>
            </w:r>
            <w:r>
              <w:rPr>
                <w:rFonts w:hint="default" w:ascii="Times New Roman" w:hAnsi="Times New Roman" w:cs="Times New Roman"/>
                <w:color w:val="000000" w:themeColor="text1"/>
                <w:kern w:val="0"/>
                <w:sz w:val="24"/>
                <w:szCs w:val="24"/>
                <w14:textFill>
                  <w14:solidFill>
                    <w14:schemeClr w14:val="tx1"/>
                  </w14:solidFill>
                </w14:textFill>
              </w:rPr>
              <w:t>声环境影响较小</w:t>
            </w:r>
            <w:r>
              <w:rPr>
                <w:rFonts w:hint="default" w:ascii="Times New Roman" w:hAnsi="Times New Roman" w:cs="Times New Roman"/>
                <w:color w:val="000000" w:themeColor="text1"/>
                <w:sz w:val="24"/>
                <w:lang w:val="en-GB"/>
                <w14:textFill>
                  <w14:solidFill>
                    <w14:schemeClr w14:val="tx1"/>
                  </w14:solidFill>
                </w14:textFill>
              </w:rPr>
              <w:t>。</w:t>
            </w:r>
          </w:p>
          <w:p w14:paraId="23FA9F1C">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w:t>
            </w:r>
            <w:r>
              <w:rPr>
                <w:rFonts w:hint="eastAsia" w:ascii="Times New Roman" w:hAnsi="Times New Roman" w:cs="Times New Roman"/>
                <w:color w:val="000000" w:themeColor="text1"/>
                <w:sz w:val="24"/>
                <w:lang w:val="en-US" w:eastAsia="zh-CN"/>
                <w14:textFill>
                  <w14:solidFill>
                    <w14:schemeClr w14:val="tx1"/>
                  </w14:solidFill>
                </w14:textFill>
              </w:rPr>
              <w:t>4</w:t>
            </w:r>
            <w:r>
              <w:rPr>
                <w:rFonts w:hint="default" w:ascii="Times New Roman" w:hAnsi="Times New Roman" w:cs="Times New Roman"/>
                <w:color w:val="000000" w:themeColor="text1"/>
                <w:sz w:val="24"/>
                <w14:textFill>
                  <w14:solidFill>
                    <w14:schemeClr w14:val="tx1"/>
                  </w14:solidFill>
                </w14:textFill>
              </w:rPr>
              <w:t>）噪声防治措施</w:t>
            </w:r>
          </w:p>
          <w:p w14:paraId="24CF05F8">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①</w:t>
            </w:r>
            <w:r>
              <w:rPr>
                <w:rFonts w:hint="eastAsia" w:ascii="Times New Roman" w:hAnsi="Times New Roman" w:cs="Times New Roman"/>
                <w:color w:val="000000" w:themeColor="text1"/>
                <w:sz w:val="24"/>
                <w:lang w:eastAsia="zh-CN"/>
                <w14:textFill>
                  <w14:solidFill>
                    <w14:schemeClr w14:val="tx1"/>
                  </w14:solidFill>
                </w14:textFill>
              </w:rPr>
              <w:t>选用低噪声设备，设</w:t>
            </w:r>
            <w:r>
              <w:rPr>
                <w:rFonts w:hint="eastAsia" w:ascii="Times New Roman" w:hAnsi="Times New Roman" w:eastAsia="宋体" w:cs="Times New Roman"/>
                <w:color w:val="000000" w:themeColor="text1"/>
                <w:sz w:val="24"/>
                <w:lang w:eastAsia="zh-CN"/>
                <w14:textFill>
                  <w14:solidFill>
                    <w14:schemeClr w14:val="tx1"/>
                  </w14:solidFill>
                </w14:textFill>
              </w:rPr>
              <w:t>备均在锅炉房内布置；</w:t>
            </w:r>
            <w:r>
              <w:rPr>
                <w:rFonts w:hint="default" w:ascii="Times New Roman" w:hAnsi="Times New Roman" w:cs="Times New Roman"/>
                <w:color w:val="000000" w:themeColor="text1"/>
                <w:sz w:val="24"/>
                <w14:textFill>
                  <w14:solidFill>
                    <w14:schemeClr w14:val="tx1"/>
                  </w14:solidFill>
                </w14:textFill>
              </w:rPr>
              <w:t>②</w:t>
            </w:r>
            <w:r>
              <w:rPr>
                <w:rFonts w:hint="eastAsia" w:ascii="Times New Roman" w:hAnsi="Times New Roman" w:cs="Times New Roman"/>
                <w:color w:val="000000" w:themeColor="text1"/>
                <w:sz w:val="24"/>
                <w:lang w:eastAsia="zh-CN"/>
                <w14:textFill>
                  <w14:solidFill>
                    <w14:schemeClr w14:val="tx1"/>
                  </w14:solidFill>
                </w14:textFill>
              </w:rPr>
              <w:t>对主要设备安装减振基础，泵体软连接；</w:t>
            </w:r>
            <w:r>
              <w:rPr>
                <w:rFonts w:hint="default" w:ascii="Times New Roman" w:hAnsi="Times New Roman" w:cs="Times New Roman"/>
                <w:color w:val="000000" w:themeColor="text1"/>
                <w:sz w:val="24"/>
                <w14:textFill>
                  <w14:solidFill>
                    <w14:schemeClr w14:val="tx1"/>
                  </w14:solidFill>
                </w14:textFill>
              </w:rPr>
              <w:t>③</w:t>
            </w:r>
            <w:r>
              <w:rPr>
                <w:rFonts w:hint="eastAsia" w:ascii="Times New Roman" w:hAnsi="Times New Roman" w:cs="Times New Roman"/>
                <w:color w:val="000000" w:themeColor="text1"/>
                <w:sz w:val="24"/>
                <w:lang w:eastAsia="zh-CN"/>
                <w14:textFill>
                  <w14:solidFill>
                    <w14:schemeClr w14:val="tx1"/>
                  </w14:solidFill>
                </w14:textFill>
              </w:rPr>
              <w:t>加强对设备的日常维护</w:t>
            </w:r>
            <w:r>
              <w:rPr>
                <w:rFonts w:hint="default" w:ascii="Times New Roman" w:hAnsi="Times New Roman" w:cs="Times New Roman"/>
                <w:color w:val="000000" w:themeColor="text1"/>
                <w:sz w:val="24"/>
                <w14:textFill>
                  <w14:solidFill>
                    <w14:schemeClr w14:val="tx1"/>
                  </w14:solidFill>
                </w14:textFill>
              </w:rPr>
              <w:t>。</w:t>
            </w:r>
          </w:p>
          <w:p w14:paraId="79B8730B">
            <w:pPr>
              <w:spacing w:line="360" w:lineRule="auto"/>
              <w:ind w:firstLine="460" w:firstLineChars="192"/>
              <w:rPr>
                <w:rFonts w:hint="default" w:ascii="Times New Roman" w:hAnsi="Times New Roman" w:eastAsia="宋体" w:cs="Times New Roman"/>
                <w:color w:val="000000" w:themeColor="text1"/>
                <w:sz w:val="24"/>
                <w:lang w:eastAsia="zh-CN"/>
                <w14:textFill>
                  <w14:solidFill>
                    <w14:schemeClr w14:val="tx1"/>
                  </w14:solidFill>
                </w14:textFill>
              </w:rPr>
            </w:pPr>
            <w:r>
              <w:rPr>
                <w:rFonts w:hint="default" w:ascii="Times New Roman" w:hAnsi="Times New Roman" w:cs="Times New Roman"/>
                <w:color w:val="000000" w:themeColor="text1"/>
                <w:sz w:val="24"/>
                <w:lang w:eastAsia="zh-CN"/>
                <w14:textFill>
                  <w14:solidFill>
                    <w14:schemeClr w14:val="tx1"/>
                  </w14:solidFill>
                </w14:textFill>
              </w:rPr>
              <w:t>（</w:t>
            </w:r>
            <w:r>
              <w:rPr>
                <w:rFonts w:hint="eastAsia" w:ascii="Times New Roman" w:hAnsi="Times New Roman" w:cs="Times New Roman"/>
                <w:color w:val="000000" w:themeColor="text1"/>
                <w:sz w:val="24"/>
                <w:lang w:val="en-US" w:eastAsia="zh-CN"/>
                <w14:textFill>
                  <w14:solidFill>
                    <w14:schemeClr w14:val="tx1"/>
                  </w14:solidFill>
                </w14:textFill>
              </w:rPr>
              <w:t>5</w:t>
            </w:r>
            <w:r>
              <w:rPr>
                <w:rFonts w:hint="default" w:ascii="Times New Roman" w:hAnsi="Times New Roman" w:cs="Times New Roman"/>
                <w:color w:val="000000" w:themeColor="text1"/>
                <w:sz w:val="24"/>
                <w:lang w:eastAsia="zh-CN"/>
                <w14:textFill>
                  <w14:solidFill>
                    <w14:schemeClr w14:val="tx1"/>
                  </w14:solidFill>
                </w14:textFill>
              </w:rPr>
              <w:t>）噪声监测计划</w:t>
            </w:r>
          </w:p>
          <w:p w14:paraId="074E756E">
            <w:pPr>
              <w:widowControl/>
              <w:spacing w:line="360" w:lineRule="auto"/>
              <w:ind w:firstLine="480" w:firstLineChars="200"/>
              <w:rPr>
                <w:rFonts w:hint="default" w:ascii="Times New Roman" w:hAnsi="Times New Roman" w:cs="Times New Roman"/>
                <w:bCs/>
                <w:color w:val="000000" w:themeColor="text1"/>
                <w:kern w:val="0"/>
                <w:sz w:val="24"/>
                <w:szCs w:val="22"/>
                <w14:textFill>
                  <w14:solidFill>
                    <w14:schemeClr w14:val="tx1"/>
                  </w14:solidFill>
                </w14:textFill>
              </w:rPr>
            </w:pPr>
            <w:r>
              <w:rPr>
                <w:rFonts w:hint="default" w:ascii="Times New Roman" w:hAnsi="Times New Roman" w:eastAsia="宋体" w:cs="Times New Roman"/>
                <w:bCs/>
                <w:color w:val="000000" w:themeColor="text1"/>
                <w:kern w:val="0"/>
                <w:sz w:val="24"/>
                <w:szCs w:val="22"/>
                <w14:textFill>
                  <w14:solidFill>
                    <w14:schemeClr w14:val="tx1"/>
                  </w14:solidFill>
                </w14:textFill>
              </w:rPr>
              <w:t>建设单位应按</w:t>
            </w:r>
            <w:r>
              <w:rPr>
                <w:rFonts w:hint="default" w:ascii="Times New Roman" w:hAnsi="Times New Roman" w:cs="Times New Roman"/>
                <w:bCs/>
                <w:color w:val="000000" w:themeColor="text1"/>
                <w:kern w:val="0"/>
                <w:sz w:val="24"/>
                <w:szCs w:val="22"/>
                <w14:textFill>
                  <w14:solidFill>
                    <w14:schemeClr w14:val="tx1"/>
                  </w14:solidFill>
                </w14:textFill>
              </w:rPr>
              <w:t>要求定期</w:t>
            </w:r>
            <w:r>
              <w:rPr>
                <w:rFonts w:hint="eastAsia" w:ascii="Times New Roman" w:hAnsi="Times New Roman" w:cs="Times New Roman"/>
                <w:bCs/>
                <w:color w:val="000000" w:themeColor="text1"/>
                <w:kern w:val="0"/>
                <w:sz w:val="24"/>
                <w:szCs w:val="22"/>
                <w:lang w:eastAsia="zh-CN"/>
                <w14:textFill>
                  <w14:solidFill>
                    <w14:schemeClr w14:val="tx1"/>
                  </w14:solidFill>
                </w14:textFill>
              </w:rPr>
              <w:t>对</w:t>
            </w:r>
            <w:r>
              <w:rPr>
                <w:rFonts w:hint="eastAsia" w:ascii="Times New Roman" w:hAnsi="Times New Roman" w:eastAsia="宋体" w:cs="Times New Roman"/>
                <w:bCs/>
                <w:color w:val="000000" w:themeColor="text1"/>
                <w:kern w:val="0"/>
                <w:sz w:val="24"/>
                <w:szCs w:val="22"/>
                <w:lang w:eastAsia="zh-CN"/>
                <w14:textFill>
                  <w14:solidFill>
                    <w14:schemeClr w14:val="tx1"/>
                  </w14:solidFill>
                </w14:textFill>
              </w:rPr>
              <w:t>项目</w:t>
            </w:r>
            <w:r>
              <w:rPr>
                <w:rFonts w:hint="default" w:ascii="Times New Roman" w:hAnsi="Times New Roman" w:eastAsia="宋体" w:cs="Times New Roman"/>
                <w:bCs/>
                <w:color w:val="000000" w:themeColor="text1"/>
                <w:kern w:val="0"/>
                <w:sz w:val="24"/>
                <w:szCs w:val="22"/>
                <w14:textFill>
                  <w14:solidFill>
                    <w14:schemeClr w14:val="tx1"/>
                  </w14:solidFill>
                </w14:textFill>
              </w:rPr>
              <w:t>厂界噪声</w:t>
            </w:r>
            <w:r>
              <w:rPr>
                <w:rFonts w:hint="default" w:ascii="Times New Roman" w:hAnsi="Times New Roman" w:cs="Times New Roman"/>
                <w:bCs/>
                <w:color w:val="000000" w:themeColor="text1"/>
                <w:kern w:val="0"/>
                <w:sz w:val="24"/>
                <w:szCs w:val="22"/>
                <w14:textFill>
                  <w14:solidFill>
                    <w14:schemeClr w14:val="tx1"/>
                  </w14:solidFill>
                </w14:textFill>
              </w:rPr>
              <w:t>开展环境监测</w:t>
            </w:r>
            <w:r>
              <w:rPr>
                <w:rFonts w:hint="eastAsia" w:ascii="Times New Roman" w:hAnsi="Times New Roman" w:cs="Times New Roman"/>
                <w:bCs/>
                <w:color w:val="000000" w:themeColor="text1"/>
                <w:kern w:val="0"/>
                <w:sz w:val="24"/>
                <w:szCs w:val="22"/>
                <w:lang w:eastAsia="zh-CN"/>
                <w14:textFill>
                  <w14:solidFill>
                    <w14:schemeClr w14:val="tx1"/>
                  </w14:solidFill>
                </w14:textFill>
              </w:rPr>
              <w:t>，</w:t>
            </w:r>
            <w:r>
              <w:rPr>
                <w:rFonts w:hint="default" w:ascii="Times New Roman" w:hAnsi="Times New Roman" w:cs="Times New Roman"/>
                <w:bCs/>
                <w:color w:val="000000" w:themeColor="text1"/>
                <w:kern w:val="0"/>
                <w:sz w:val="24"/>
                <w:szCs w:val="22"/>
                <w14:textFill>
                  <w14:solidFill>
                    <w14:schemeClr w14:val="tx1"/>
                  </w14:solidFill>
                </w14:textFill>
              </w:rPr>
              <w:t>监测计划参照</w:t>
            </w:r>
            <w:r>
              <w:rPr>
                <w:rFonts w:hint="default" w:ascii="Times New Roman" w:hAnsi="Times New Roman" w:cs="Times New Roman"/>
                <w:color w:val="000000" w:themeColor="text1"/>
                <w:sz w:val="24"/>
                <w14:textFill>
                  <w14:solidFill>
                    <w14:schemeClr w14:val="tx1"/>
                  </w14:solidFill>
                </w14:textFill>
              </w:rPr>
              <w:t>《排污单位自行监测技术指南 总则》</w:t>
            </w:r>
            <w:r>
              <w:rPr>
                <w:rFonts w:hint="default" w:ascii="Times New Roman" w:hAnsi="Times New Roman" w:cs="Times New Roman"/>
                <w:color w:val="000000" w:themeColor="text1"/>
                <w:kern w:val="0"/>
                <w:sz w:val="24"/>
                <w:highlight w:val="none"/>
                <w:lang w:eastAsia="zh-CN"/>
                <w14:textFill>
                  <w14:solidFill>
                    <w14:schemeClr w14:val="tx1"/>
                  </w14:solidFill>
                </w14:textFill>
              </w:rPr>
              <w:t>（HJ</w:t>
            </w:r>
            <w:r>
              <w:rPr>
                <w:rFonts w:hint="eastAsia" w:ascii="Times New Roman" w:hAnsi="Times New Roman" w:cs="Times New Roman"/>
                <w:color w:val="000000" w:themeColor="text1"/>
                <w:kern w:val="0"/>
                <w:sz w:val="24"/>
                <w:highlight w:val="none"/>
                <w:lang w:val="en-US" w:eastAsia="zh-CN"/>
                <w14:textFill>
                  <w14:solidFill>
                    <w14:schemeClr w14:val="tx1"/>
                  </w14:solidFill>
                </w14:textFill>
              </w:rPr>
              <w:t>819-2017</w:t>
            </w:r>
            <w:r>
              <w:rPr>
                <w:rFonts w:hint="default" w:ascii="Times New Roman" w:hAnsi="Times New Roman" w:cs="Times New Roman"/>
                <w:color w:val="000000" w:themeColor="text1"/>
                <w:kern w:val="0"/>
                <w:sz w:val="24"/>
                <w:highlight w:val="none"/>
                <w:lang w:eastAsia="zh-CN"/>
                <w14:textFill>
                  <w14:solidFill>
                    <w14:schemeClr w14:val="tx1"/>
                  </w14:solidFill>
                </w14:textFill>
              </w:rPr>
              <w:t>）</w:t>
            </w:r>
            <w:r>
              <w:rPr>
                <w:rFonts w:hint="default" w:ascii="Times New Roman" w:hAnsi="Times New Roman" w:cs="Times New Roman"/>
                <w:bCs/>
                <w:color w:val="000000" w:themeColor="text1"/>
                <w:kern w:val="0"/>
                <w:sz w:val="24"/>
                <w:szCs w:val="22"/>
                <w14:textFill>
                  <w14:solidFill>
                    <w14:schemeClr w14:val="tx1"/>
                  </w14:solidFill>
                </w14:textFill>
              </w:rPr>
              <w:t>，详见下表。</w:t>
            </w:r>
          </w:p>
          <w:p w14:paraId="4926CA9B">
            <w:pPr>
              <w:pStyle w:val="12"/>
              <w:tabs>
                <w:tab w:val="left" w:pos="3144"/>
              </w:tabs>
              <w:ind w:firstLine="482"/>
              <w:jc w:val="center"/>
              <w:rPr>
                <w:rFonts w:hint="default" w:ascii="Times New Roman" w:hAnsi="Times New Roman" w:eastAsia="宋体" w:cs="Times New Roman"/>
                <w:b/>
                <w:color w:val="000000" w:themeColor="text1"/>
                <w:sz w:val="21"/>
                <w:szCs w:val="21"/>
                <w:lang w:val="en-US" w:eastAsia="zh-CN"/>
                <w14:textFill>
                  <w14:solidFill>
                    <w14:schemeClr w14:val="tx1"/>
                  </w14:solidFill>
                </w14:textFill>
              </w:rPr>
            </w:pPr>
            <w:r>
              <w:t xml:space="preserve">表 </w:t>
            </w:r>
            <w:r>
              <w:fldChar w:fldCharType="begin"/>
            </w:r>
            <w:r>
              <w:instrText xml:space="preserve"> SEQ 表 \* ARABIC </w:instrText>
            </w:r>
            <w:r>
              <w:fldChar w:fldCharType="separate"/>
            </w:r>
            <w:r>
              <w:t>23</w:t>
            </w:r>
            <w:r>
              <w:fldChar w:fldCharType="end"/>
            </w:r>
            <w:r>
              <w:rPr>
                <w:rFonts w:hint="default" w:ascii="Times New Roman" w:hAnsi="Times New Roman" w:eastAsia="宋体" w:cs="Times New Roman"/>
                <w:b/>
                <w:color w:val="000000" w:themeColor="text1"/>
                <w:sz w:val="21"/>
                <w:szCs w:val="21"/>
                <w:lang w:val="en-US" w:eastAsia="zh-CN"/>
                <w14:textFill>
                  <w14:solidFill>
                    <w14:schemeClr w14:val="tx1"/>
                  </w14:solidFill>
                </w14:textFill>
              </w:rPr>
              <w:t>运营期噪声监测计划表</w:t>
            </w:r>
          </w:p>
          <w:tbl>
            <w:tblPr>
              <w:tblStyle w:val="24"/>
              <w:tblW w:w="4991" w:type="pct"/>
              <w:tblInd w:w="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59"/>
              <w:gridCol w:w="1212"/>
              <w:gridCol w:w="1147"/>
              <w:gridCol w:w="697"/>
              <w:gridCol w:w="871"/>
              <w:gridCol w:w="2969"/>
            </w:tblGrid>
            <w:tr w14:paraId="723F01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73" w:type="pct"/>
                  <w:tcBorders>
                    <w:tl2br w:val="nil"/>
                    <w:tr2bl w:val="nil"/>
                  </w:tcBorders>
                  <w:noWrap w:val="0"/>
                  <w:vAlign w:val="center"/>
                </w:tcPr>
                <w:p w14:paraId="6D748329">
                  <w:pPr>
                    <w:adjustRightInd w:val="0"/>
                    <w:snapToGrid w:val="0"/>
                    <w:jc w:val="center"/>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b/>
                      <w:color w:val="000000" w:themeColor="text1"/>
                      <w:sz w:val="21"/>
                      <w:szCs w:val="21"/>
                      <w14:textFill>
                        <w14:solidFill>
                          <w14:schemeClr w14:val="tx1"/>
                        </w14:solidFill>
                      </w14:textFill>
                    </w:rPr>
                    <w:t>污染源名称</w:t>
                  </w:r>
                </w:p>
              </w:tc>
              <w:tc>
                <w:tcPr>
                  <w:tcW w:w="725" w:type="pct"/>
                  <w:tcBorders>
                    <w:tl2br w:val="nil"/>
                    <w:tr2bl w:val="nil"/>
                  </w:tcBorders>
                  <w:noWrap w:val="0"/>
                  <w:vAlign w:val="center"/>
                </w:tcPr>
                <w:p w14:paraId="6BCAEFA5">
                  <w:pPr>
                    <w:adjustRightInd w:val="0"/>
                    <w:snapToGrid w:val="0"/>
                    <w:jc w:val="center"/>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b/>
                      <w:color w:val="000000" w:themeColor="text1"/>
                      <w:sz w:val="21"/>
                      <w:szCs w:val="21"/>
                      <w14:textFill>
                        <w14:solidFill>
                          <w14:schemeClr w14:val="tx1"/>
                        </w14:solidFill>
                      </w14:textFill>
                    </w:rPr>
                    <w:t>监测项目</w:t>
                  </w:r>
                </w:p>
              </w:tc>
              <w:tc>
                <w:tcPr>
                  <w:tcW w:w="686" w:type="pct"/>
                  <w:tcBorders>
                    <w:tl2br w:val="nil"/>
                    <w:tr2bl w:val="nil"/>
                  </w:tcBorders>
                  <w:noWrap w:val="0"/>
                  <w:vAlign w:val="center"/>
                </w:tcPr>
                <w:p w14:paraId="223022DA">
                  <w:pPr>
                    <w:adjustRightInd w:val="0"/>
                    <w:snapToGrid w:val="0"/>
                    <w:jc w:val="center"/>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b/>
                      <w:color w:val="000000" w:themeColor="text1"/>
                      <w:sz w:val="21"/>
                      <w:szCs w:val="21"/>
                      <w14:textFill>
                        <w14:solidFill>
                          <w14:schemeClr w14:val="tx1"/>
                        </w14:solidFill>
                      </w14:textFill>
                    </w:rPr>
                    <w:t>监测地点</w:t>
                  </w:r>
                </w:p>
              </w:tc>
              <w:tc>
                <w:tcPr>
                  <w:tcW w:w="417" w:type="pct"/>
                  <w:tcBorders>
                    <w:tl2br w:val="nil"/>
                    <w:tr2bl w:val="nil"/>
                  </w:tcBorders>
                  <w:noWrap w:val="0"/>
                  <w:vAlign w:val="center"/>
                </w:tcPr>
                <w:p w14:paraId="189C11C7">
                  <w:pPr>
                    <w:adjustRightInd w:val="0"/>
                    <w:snapToGrid w:val="0"/>
                    <w:jc w:val="center"/>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b/>
                      <w:color w:val="000000" w:themeColor="text1"/>
                      <w:sz w:val="21"/>
                      <w:szCs w:val="21"/>
                      <w14:textFill>
                        <w14:solidFill>
                          <w14:schemeClr w14:val="tx1"/>
                        </w14:solidFill>
                      </w14:textFill>
                    </w:rPr>
                    <w:t>监测</w:t>
                  </w:r>
                </w:p>
                <w:p w14:paraId="41DE9821">
                  <w:pPr>
                    <w:adjustRightInd w:val="0"/>
                    <w:snapToGrid w:val="0"/>
                    <w:jc w:val="center"/>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b/>
                      <w:color w:val="000000" w:themeColor="text1"/>
                      <w:sz w:val="21"/>
                      <w:szCs w:val="21"/>
                      <w14:textFill>
                        <w14:solidFill>
                          <w14:schemeClr w14:val="tx1"/>
                        </w14:solidFill>
                      </w14:textFill>
                    </w:rPr>
                    <w:t>点数</w:t>
                  </w:r>
                </w:p>
              </w:tc>
              <w:tc>
                <w:tcPr>
                  <w:tcW w:w="521" w:type="pct"/>
                  <w:tcBorders>
                    <w:tl2br w:val="nil"/>
                    <w:tr2bl w:val="nil"/>
                  </w:tcBorders>
                  <w:noWrap w:val="0"/>
                  <w:vAlign w:val="center"/>
                </w:tcPr>
                <w:p w14:paraId="0D4F9C6F">
                  <w:pPr>
                    <w:adjustRightInd w:val="0"/>
                    <w:snapToGrid w:val="0"/>
                    <w:jc w:val="center"/>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b/>
                      <w:color w:val="000000" w:themeColor="text1"/>
                      <w:sz w:val="21"/>
                      <w:szCs w:val="21"/>
                      <w14:textFill>
                        <w14:solidFill>
                          <w14:schemeClr w14:val="tx1"/>
                        </w14:solidFill>
                      </w14:textFill>
                    </w:rPr>
                    <w:t>监测频率</w:t>
                  </w:r>
                </w:p>
              </w:tc>
              <w:tc>
                <w:tcPr>
                  <w:tcW w:w="1776" w:type="pct"/>
                  <w:tcBorders>
                    <w:tl2br w:val="nil"/>
                    <w:tr2bl w:val="nil"/>
                  </w:tcBorders>
                  <w:noWrap w:val="0"/>
                  <w:vAlign w:val="center"/>
                </w:tcPr>
                <w:p w14:paraId="7B20B496">
                  <w:pPr>
                    <w:adjustRightInd w:val="0"/>
                    <w:snapToGrid w:val="0"/>
                    <w:jc w:val="center"/>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b/>
                      <w:color w:val="000000" w:themeColor="text1"/>
                      <w:sz w:val="21"/>
                      <w:szCs w:val="21"/>
                      <w14:textFill>
                        <w14:solidFill>
                          <w14:schemeClr w14:val="tx1"/>
                        </w14:solidFill>
                      </w14:textFill>
                    </w:rPr>
                    <w:t>控制指标</w:t>
                  </w:r>
                </w:p>
              </w:tc>
            </w:tr>
            <w:tr w14:paraId="633E53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73" w:type="pct"/>
                  <w:tcBorders>
                    <w:tl2br w:val="nil"/>
                    <w:tr2bl w:val="nil"/>
                  </w:tcBorders>
                  <w:noWrap w:val="0"/>
                  <w:vAlign w:val="center"/>
                </w:tcPr>
                <w:p w14:paraId="538E299B">
                  <w:pPr>
                    <w:adjustRightInd w:val="0"/>
                    <w:snapToGrid w:val="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厂界噪声</w:t>
                  </w:r>
                </w:p>
              </w:tc>
              <w:tc>
                <w:tcPr>
                  <w:tcW w:w="725" w:type="pct"/>
                  <w:tcBorders>
                    <w:tl2br w:val="nil"/>
                    <w:tr2bl w:val="nil"/>
                  </w:tcBorders>
                  <w:noWrap w:val="0"/>
                  <w:vAlign w:val="center"/>
                </w:tcPr>
                <w:p w14:paraId="53142EF5">
                  <w:pPr>
                    <w:adjustRightInd w:val="0"/>
                    <w:snapToGrid w:val="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Leq（A）</w:t>
                  </w:r>
                </w:p>
              </w:tc>
              <w:tc>
                <w:tcPr>
                  <w:tcW w:w="686" w:type="pct"/>
                  <w:tcBorders>
                    <w:tl2br w:val="nil"/>
                    <w:tr2bl w:val="nil"/>
                  </w:tcBorders>
                  <w:noWrap w:val="0"/>
                  <w:vAlign w:val="center"/>
                </w:tcPr>
                <w:p w14:paraId="3E28F8D6">
                  <w:pPr>
                    <w:adjustRightInd w:val="0"/>
                    <w:snapToGrid w:val="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厂界四周</w:t>
                  </w:r>
                </w:p>
              </w:tc>
              <w:tc>
                <w:tcPr>
                  <w:tcW w:w="417" w:type="pct"/>
                  <w:tcBorders>
                    <w:tl2br w:val="nil"/>
                    <w:tr2bl w:val="nil"/>
                  </w:tcBorders>
                  <w:noWrap w:val="0"/>
                  <w:vAlign w:val="center"/>
                </w:tcPr>
                <w:p w14:paraId="26A3A99C">
                  <w:pPr>
                    <w:adjustRightInd w:val="0"/>
                    <w:snapToGrid w:val="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4个</w:t>
                  </w:r>
                </w:p>
              </w:tc>
              <w:tc>
                <w:tcPr>
                  <w:tcW w:w="521" w:type="pct"/>
                  <w:tcBorders>
                    <w:tl2br w:val="nil"/>
                    <w:tr2bl w:val="nil"/>
                  </w:tcBorders>
                  <w:noWrap w:val="0"/>
                  <w:vAlign w:val="center"/>
                </w:tcPr>
                <w:p w14:paraId="4E2EE4E8">
                  <w:pPr>
                    <w:adjustRightInd w:val="0"/>
                    <w:snapToGrid w:val="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每</w:t>
                  </w:r>
                  <w:r>
                    <w:rPr>
                      <w:rFonts w:hint="eastAsia" w:ascii="Times New Roman" w:hAnsi="Times New Roman" w:cs="Times New Roman"/>
                      <w:color w:val="000000" w:themeColor="text1"/>
                      <w:sz w:val="21"/>
                      <w:szCs w:val="21"/>
                      <w:lang w:eastAsia="zh-CN"/>
                      <w14:textFill>
                        <w14:solidFill>
                          <w14:schemeClr w14:val="tx1"/>
                        </w14:solidFill>
                      </w14:textFill>
                    </w:rPr>
                    <w:t>季度</w:t>
                  </w:r>
                  <w:r>
                    <w:rPr>
                      <w:rFonts w:hint="eastAsia" w:ascii="Times New Roman" w:hAnsi="Times New Roman" w:cs="Times New Roman"/>
                      <w:color w:val="000000" w:themeColor="text1"/>
                      <w:sz w:val="21"/>
                      <w:szCs w:val="21"/>
                      <w:lang w:val="en-US" w:eastAsia="zh-CN"/>
                      <w14:textFill>
                        <w14:solidFill>
                          <w14:schemeClr w14:val="tx1"/>
                        </w14:solidFill>
                      </w14:textFill>
                    </w:rPr>
                    <w:t>1次</w:t>
                  </w:r>
                </w:p>
              </w:tc>
              <w:tc>
                <w:tcPr>
                  <w:tcW w:w="1776" w:type="pct"/>
                  <w:tcBorders>
                    <w:tl2br w:val="nil"/>
                    <w:tr2bl w:val="nil"/>
                  </w:tcBorders>
                  <w:noWrap w:val="0"/>
                  <w:vAlign w:val="center"/>
                </w:tcPr>
                <w:p w14:paraId="45AE4994">
                  <w:pPr>
                    <w:adjustRightInd w:val="0"/>
                    <w:snapToGrid w:val="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《工业企业厂界环境噪声排放标准》（GB12348-2008）中的</w:t>
                  </w:r>
                  <w:r>
                    <w:rPr>
                      <w:rFonts w:hint="eastAsia" w:ascii="Times New Roman" w:hAnsi="Times New Roman" w:cs="Times New Roman"/>
                      <w:color w:val="000000" w:themeColor="text1"/>
                      <w:sz w:val="21"/>
                      <w:szCs w:val="21"/>
                      <w:lang w:val="en-US" w:eastAsia="zh-CN"/>
                      <w14:textFill>
                        <w14:solidFill>
                          <w14:schemeClr w14:val="tx1"/>
                        </w14:solidFill>
                      </w14:textFill>
                    </w:rPr>
                    <w:t>3</w:t>
                  </w:r>
                  <w:r>
                    <w:rPr>
                      <w:rFonts w:hint="default" w:ascii="Times New Roman" w:hAnsi="Times New Roman" w:cs="Times New Roman"/>
                      <w:color w:val="000000" w:themeColor="text1"/>
                      <w:sz w:val="21"/>
                      <w:szCs w:val="21"/>
                      <w14:textFill>
                        <w14:solidFill>
                          <w14:schemeClr w14:val="tx1"/>
                        </w14:solidFill>
                      </w14:textFill>
                    </w:rPr>
                    <w:t>类标准</w:t>
                  </w:r>
                </w:p>
              </w:tc>
            </w:tr>
          </w:tbl>
          <w:p w14:paraId="43270466">
            <w:pPr>
              <w:pStyle w:val="2"/>
              <w:keepNext w:val="0"/>
              <w:keepLines w:val="0"/>
              <w:pageBreakBefore w:val="0"/>
              <w:widowControl w:val="0"/>
              <w:kinsoku/>
              <w:wordWrap/>
              <w:overflowPunct/>
              <w:topLinePunct w:val="0"/>
              <w:autoSpaceDE/>
              <w:autoSpaceDN/>
              <w:bidi w:val="0"/>
              <w:adjustRightInd/>
              <w:snapToGrid/>
              <w:spacing w:before="157" w:beforeLines="50" w:after="0" w:line="360" w:lineRule="auto"/>
              <w:ind w:left="0" w:leftChars="0" w:firstLine="482"/>
              <w:textAlignment w:val="auto"/>
              <w:rPr>
                <w:rFonts w:hint="default" w:ascii="Times New Roman" w:hAnsi="Times New Roman" w:cs="Times New Roman"/>
                <w:b/>
                <w:bCs/>
                <w:color w:val="000000" w:themeColor="text1"/>
                <w:sz w:val="24"/>
                <w:szCs w:val="22"/>
                <w:lang w:val="en-US" w:eastAsia="zh-CN" w:bidi="ar"/>
                <w14:textFill>
                  <w14:solidFill>
                    <w14:schemeClr w14:val="tx1"/>
                  </w14:solidFill>
                </w14:textFill>
              </w:rPr>
            </w:pPr>
            <w:r>
              <w:rPr>
                <w:rFonts w:hint="default" w:ascii="Times New Roman" w:hAnsi="Times New Roman" w:cs="Times New Roman"/>
                <w:b/>
                <w:bCs/>
                <w:color w:val="000000" w:themeColor="text1"/>
                <w:sz w:val="24"/>
                <w:szCs w:val="22"/>
                <w:lang w:val="en-US" w:eastAsia="zh-CN" w:bidi="ar"/>
                <w14:textFill>
                  <w14:solidFill>
                    <w14:schemeClr w14:val="tx1"/>
                  </w14:solidFill>
                </w14:textFill>
              </w:rPr>
              <w:t>4、运营期固体废物影响及保护措施</w:t>
            </w:r>
          </w:p>
          <w:p w14:paraId="0B056A37">
            <w:pPr>
              <w:spacing w:line="360" w:lineRule="auto"/>
              <w:ind w:firstLine="459"/>
              <w:rPr>
                <w:rFonts w:hint="default" w:ascii="Times New Roman" w:hAnsi="Times New Roman" w:eastAsia="宋体" w:cs="Times New Roman"/>
                <w:color w:val="000000" w:themeColor="text1"/>
                <w:sz w:val="24"/>
                <w:lang w:eastAsia="zh-CN"/>
                <w14:textFill>
                  <w14:solidFill>
                    <w14:schemeClr w14:val="tx1"/>
                  </w14:solidFill>
                </w14:textFill>
              </w:rPr>
            </w:pPr>
            <w:r>
              <w:rPr>
                <w:rFonts w:hint="default" w:ascii="Times New Roman" w:hAnsi="Times New Roman" w:cs="Times New Roman"/>
                <w:color w:val="000000" w:themeColor="text1"/>
                <w:sz w:val="24"/>
                <w:lang w:eastAsia="zh-CN"/>
                <w14:textFill>
                  <w14:solidFill>
                    <w14:schemeClr w14:val="tx1"/>
                  </w14:solidFill>
                </w14:textFill>
              </w:rPr>
              <w:t>（</w:t>
            </w:r>
            <w:r>
              <w:rPr>
                <w:rFonts w:hint="default" w:ascii="Times New Roman" w:hAnsi="Times New Roman" w:cs="Times New Roman"/>
                <w:color w:val="000000" w:themeColor="text1"/>
                <w:sz w:val="24"/>
                <w:lang w:val="en-US" w:eastAsia="zh-CN"/>
                <w14:textFill>
                  <w14:solidFill>
                    <w14:schemeClr w14:val="tx1"/>
                  </w14:solidFill>
                </w14:textFill>
              </w:rPr>
              <w:t>1</w:t>
            </w:r>
            <w:r>
              <w:rPr>
                <w:rFonts w:hint="default" w:ascii="Times New Roman" w:hAnsi="Times New Roman" w:cs="Times New Roman"/>
                <w:color w:val="000000" w:themeColor="text1"/>
                <w:sz w:val="24"/>
                <w:lang w:eastAsia="zh-CN"/>
                <w14:textFill>
                  <w14:solidFill>
                    <w14:schemeClr w14:val="tx1"/>
                  </w14:solidFill>
                </w14:textFill>
              </w:rPr>
              <w:t>）固废产生量</w:t>
            </w:r>
          </w:p>
          <w:p w14:paraId="4C9E8ECD">
            <w:pPr>
              <w:spacing w:line="360" w:lineRule="auto"/>
              <w:ind w:firstLine="459"/>
              <w:rPr>
                <w:rFonts w:hint="eastAsia"/>
                <w:color w:val="000000" w:themeColor="text1"/>
                <w:lang w:eastAsia="zh-CN"/>
                <w14:textFill>
                  <w14:solidFill>
                    <w14:schemeClr w14:val="tx1"/>
                  </w14:solidFill>
                </w14:textFill>
              </w:rPr>
            </w:pPr>
            <w:r>
              <w:rPr>
                <w:rFonts w:hint="default" w:ascii="Times New Roman" w:hAnsi="Times New Roman" w:eastAsia="宋体" w:cs="Times New Roman"/>
                <w:snapToGrid w:val="0"/>
                <w:color w:val="000000" w:themeColor="text1"/>
                <w:kern w:val="0"/>
                <w:sz w:val="24"/>
                <w:szCs w:val="24"/>
                <w:lang w:val="en-US" w:eastAsia="zh-CN" w:bidi="ar-SA"/>
                <w14:textFill>
                  <w14:solidFill>
                    <w14:schemeClr w14:val="tx1"/>
                  </w14:solidFill>
                </w14:textFill>
              </w:rPr>
              <w:t>项目软化水装置为全自动钠离子交换器，</w:t>
            </w:r>
            <w:r>
              <w:rPr>
                <w:rFonts w:hint="eastAsia" w:ascii="Times New Roman" w:hAnsi="Times New Roman" w:eastAsia="宋体" w:cs="Times New Roman"/>
                <w:snapToGrid w:val="0"/>
                <w:color w:val="000000" w:themeColor="text1"/>
                <w:kern w:val="0"/>
                <w:sz w:val="24"/>
                <w:szCs w:val="24"/>
                <w:lang w:val="en-US" w:eastAsia="zh-CN" w:bidi="ar-SA"/>
                <w14:textFill>
                  <w14:solidFill>
                    <w14:schemeClr w14:val="tx1"/>
                  </w14:solidFill>
                </w14:textFill>
              </w:rPr>
              <w:t>根据建设单位提供资料，按每年更换一次考虑，废离子交换树脂</w:t>
            </w:r>
            <w:r>
              <w:rPr>
                <w:rFonts w:hint="default" w:ascii="Times New Roman" w:hAnsi="Times New Roman" w:eastAsia="宋体" w:cs="Times New Roman"/>
                <w:snapToGrid w:val="0"/>
                <w:color w:val="000000" w:themeColor="text1"/>
                <w:kern w:val="0"/>
                <w:sz w:val="24"/>
                <w:szCs w:val="24"/>
                <w:lang w:val="en-US" w:eastAsia="zh-CN" w:bidi="ar-SA"/>
                <w14:textFill>
                  <w14:solidFill>
                    <w14:schemeClr w14:val="tx1"/>
                  </w14:solidFill>
                </w14:textFill>
              </w:rPr>
              <w:t>更换量约</w:t>
            </w:r>
            <w:r>
              <w:rPr>
                <w:rFonts w:hint="eastAsia" w:ascii="Times New Roman" w:hAnsi="Times New Roman" w:eastAsia="宋体" w:cs="Times New Roman"/>
                <w:snapToGrid w:val="0"/>
                <w:color w:val="000000" w:themeColor="text1"/>
                <w:kern w:val="0"/>
                <w:sz w:val="24"/>
                <w:szCs w:val="24"/>
                <w:lang w:val="en-US" w:eastAsia="zh-CN" w:bidi="ar-SA"/>
                <w14:textFill>
                  <w14:solidFill>
                    <w14:schemeClr w14:val="tx1"/>
                  </w14:solidFill>
                </w14:textFill>
              </w:rPr>
              <w:t>0.</w:t>
            </w:r>
            <w:r>
              <w:rPr>
                <w:rFonts w:hint="eastAsia" w:ascii="Times New Roman" w:cs="Times New Roman"/>
                <w:snapToGrid w:val="0"/>
                <w:color w:val="000000" w:themeColor="text1"/>
                <w:kern w:val="0"/>
                <w:sz w:val="24"/>
                <w:szCs w:val="24"/>
                <w:lang w:val="en-US" w:eastAsia="zh-CN" w:bidi="ar-SA"/>
                <w14:textFill>
                  <w14:solidFill>
                    <w14:schemeClr w14:val="tx1"/>
                  </w14:solidFill>
                </w14:textFill>
              </w:rPr>
              <w:t>2</w:t>
            </w:r>
            <w:r>
              <w:rPr>
                <w:rFonts w:hint="default" w:ascii="Times New Roman" w:hAnsi="Times New Roman" w:eastAsia="宋体" w:cs="Times New Roman"/>
                <w:snapToGrid w:val="0"/>
                <w:color w:val="000000" w:themeColor="text1"/>
                <w:kern w:val="0"/>
                <w:sz w:val="24"/>
                <w:szCs w:val="24"/>
                <w:lang w:val="en-US" w:eastAsia="zh-CN" w:bidi="ar-SA"/>
                <w14:textFill>
                  <w14:solidFill>
                    <w14:schemeClr w14:val="tx1"/>
                  </w14:solidFill>
                </w14:textFill>
              </w:rPr>
              <w:t>t/a</w:t>
            </w:r>
            <w:r>
              <w:rPr>
                <w:rFonts w:hint="default" w:ascii="Times New Roman" w:hAnsi="Times New Roman" w:eastAsia="宋体" w:cs="Times New Roman"/>
                <w:color w:val="000000" w:themeColor="text1"/>
                <w:sz w:val="24"/>
                <w14:textFill>
                  <w14:solidFill>
                    <w14:schemeClr w14:val="tx1"/>
                  </w14:solidFill>
                </w14:textFill>
              </w:rPr>
              <w:t>。</w:t>
            </w:r>
            <w:r>
              <w:rPr>
                <w:rFonts w:hint="default" w:ascii="Times New Roman" w:hAnsi="Times New Roman" w:eastAsia="宋体" w:cs="Times New Roman"/>
                <w:snapToGrid w:val="0"/>
                <w:color w:val="000000" w:themeColor="text1"/>
                <w:kern w:val="0"/>
                <w:sz w:val="24"/>
                <w:szCs w:val="24"/>
                <w:highlight w:val="none"/>
                <w:lang w:val="en-US" w:eastAsia="zh-CN" w:bidi="ar-SA"/>
                <w14:textFill>
                  <w14:solidFill>
                    <w14:schemeClr w14:val="tx1"/>
                  </w14:solidFill>
                </w14:textFill>
              </w:rPr>
              <w:t>经查《</w:t>
            </w:r>
            <w:r>
              <w:rPr>
                <w:rFonts w:hint="eastAsia" w:ascii="Times New Roman" w:hAnsi="Times New Roman" w:eastAsia="宋体" w:cs="Times New Roman"/>
                <w:snapToGrid w:val="0"/>
                <w:color w:val="000000" w:themeColor="text1"/>
                <w:kern w:val="0"/>
                <w:sz w:val="24"/>
                <w:szCs w:val="24"/>
                <w:highlight w:val="none"/>
                <w:lang w:val="en-US" w:eastAsia="zh-CN" w:bidi="ar-SA"/>
                <w14:textFill>
                  <w14:solidFill>
                    <w14:schemeClr w14:val="tx1"/>
                  </w14:solidFill>
                </w14:textFill>
              </w:rPr>
              <w:t>固体废物分类与代码目录</w:t>
            </w:r>
            <w:r>
              <w:rPr>
                <w:rFonts w:hint="default" w:ascii="Times New Roman" w:hAnsi="Times New Roman" w:eastAsia="宋体" w:cs="Times New Roman"/>
                <w:snapToGrid w:val="0"/>
                <w:color w:val="000000" w:themeColor="text1"/>
                <w:kern w:val="0"/>
                <w:sz w:val="24"/>
                <w:szCs w:val="24"/>
                <w:highlight w:val="none"/>
                <w:lang w:val="en-US" w:eastAsia="zh-CN" w:bidi="ar-SA"/>
                <w14:textFill>
                  <w14:solidFill>
                    <w14:schemeClr w14:val="tx1"/>
                  </w14:solidFill>
                </w14:textFill>
              </w:rPr>
              <w:t>》</w:t>
            </w:r>
            <w:r>
              <w:rPr>
                <w:rFonts w:hint="eastAsia" w:ascii="Times New Roman" w:hAnsi="Times New Roman" w:eastAsia="宋体" w:cs="Times New Roman"/>
                <w:snapToGrid w:val="0"/>
                <w:color w:val="000000" w:themeColor="text1"/>
                <w:kern w:val="0"/>
                <w:sz w:val="24"/>
                <w:szCs w:val="24"/>
                <w:highlight w:val="none"/>
                <w:lang w:val="en-US" w:eastAsia="zh-CN" w:bidi="ar-SA"/>
                <w14:textFill>
                  <w14:solidFill>
                    <w14:schemeClr w14:val="tx1"/>
                  </w14:solidFill>
                </w14:textFill>
              </w:rPr>
              <w:t>，</w:t>
            </w:r>
            <w:r>
              <w:rPr>
                <w:rFonts w:hint="default" w:ascii="Times New Roman" w:hAnsi="Times New Roman" w:eastAsia="宋体" w:cs="Times New Roman"/>
                <w:snapToGrid w:val="0"/>
                <w:color w:val="000000" w:themeColor="text1"/>
                <w:kern w:val="0"/>
                <w:sz w:val="24"/>
                <w:szCs w:val="24"/>
                <w:highlight w:val="none"/>
                <w:lang w:val="en-US" w:eastAsia="zh-CN" w:bidi="ar-SA"/>
                <w14:textFill>
                  <w14:solidFill>
                    <w14:schemeClr w14:val="tx1"/>
                  </w14:solidFill>
                </w14:textFill>
              </w:rPr>
              <w:t>更换的废离子交换树脂属于</w:t>
            </w:r>
            <w:r>
              <w:rPr>
                <w:rFonts w:hint="eastAsia" w:ascii="Times New Roman" w:hAnsi="Times New Roman" w:eastAsia="宋体" w:cs="Times New Roman"/>
                <w:snapToGrid w:val="0"/>
                <w:color w:val="000000" w:themeColor="text1"/>
                <w:kern w:val="0"/>
                <w:sz w:val="24"/>
                <w:szCs w:val="24"/>
                <w:highlight w:val="none"/>
                <w:lang w:val="en-US" w:eastAsia="zh-CN" w:bidi="ar-SA"/>
                <w14:textFill>
                  <w14:solidFill>
                    <w14:schemeClr w14:val="tx1"/>
                  </w14:solidFill>
                </w14:textFill>
              </w:rPr>
              <w:t>SW59其他工业固体废物中900-008-S59废吸附剂</w:t>
            </w:r>
            <w:r>
              <w:rPr>
                <w:rFonts w:hint="default" w:ascii="Times New Roman" w:hAnsi="Times New Roman" w:eastAsia="宋体" w:cs="Times New Roman"/>
                <w:snapToGrid w:val="0"/>
                <w:color w:val="000000" w:themeColor="text1"/>
                <w:kern w:val="0"/>
                <w:sz w:val="24"/>
                <w:szCs w:val="24"/>
                <w:highlight w:val="none"/>
                <w:lang w:val="en-US" w:eastAsia="zh-CN" w:bidi="ar-SA"/>
                <w14:textFill>
                  <w14:solidFill>
                    <w14:schemeClr w14:val="tx1"/>
                  </w14:solidFill>
                </w14:textFill>
              </w:rPr>
              <w:t>，废离子交换树脂不在厂区内存放，</w:t>
            </w:r>
            <w:r>
              <w:rPr>
                <w:rFonts w:hint="eastAsia" w:ascii="Times New Roman" w:hAnsi="Times New Roman" w:eastAsia="宋体" w:cs="Times New Roman"/>
                <w:snapToGrid w:val="0"/>
                <w:color w:val="000000" w:themeColor="text1"/>
                <w:kern w:val="0"/>
                <w:sz w:val="24"/>
                <w:szCs w:val="24"/>
                <w:highlight w:val="none"/>
                <w:lang w:val="en-US" w:eastAsia="zh-CN" w:bidi="ar-SA"/>
                <w14:textFill>
                  <w14:solidFill>
                    <w14:schemeClr w14:val="tx1"/>
                  </w14:solidFill>
                </w14:textFill>
              </w:rPr>
              <w:t>更换后直接由</w:t>
            </w:r>
            <w:r>
              <w:rPr>
                <w:rFonts w:hint="default" w:ascii="Times New Roman" w:hAnsi="Times New Roman" w:eastAsia="宋体" w:cs="Times New Roman"/>
                <w:snapToGrid w:val="0"/>
                <w:color w:val="000000" w:themeColor="text1"/>
                <w:kern w:val="0"/>
                <w:sz w:val="24"/>
                <w:szCs w:val="24"/>
                <w:highlight w:val="none"/>
                <w:lang w:val="en-US" w:eastAsia="zh-CN" w:bidi="ar-SA"/>
                <w14:textFill>
                  <w14:solidFill>
                    <w14:schemeClr w14:val="tx1"/>
                  </w14:solidFill>
                </w14:textFill>
              </w:rPr>
              <w:t>厂家回收处置</w:t>
            </w:r>
            <w:r>
              <w:rPr>
                <w:rFonts w:hint="eastAsia" w:ascii="Times New Roman" w:hAnsi="Times New Roman" w:eastAsia="宋体" w:cs="Times New Roman"/>
                <w:color w:val="000000" w:themeColor="text1"/>
                <w:sz w:val="24"/>
                <w:highlight w:val="none"/>
                <w:lang w:eastAsia="zh-CN"/>
                <w14:textFill>
                  <w14:solidFill>
                    <w14:schemeClr w14:val="tx1"/>
                  </w14:solidFill>
                </w14:textFill>
              </w:rPr>
              <w:t>。</w:t>
            </w:r>
          </w:p>
          <w:p w14:paraId="404E1FA8">
            <w:pPr>
              <w:spacing w:line="360" w:lineRule="auto"/>
              <w:ind w:firstLine="459"/>
              <w:rPr>
                <w:rFonts w:hint="default"/>
                <w:color w:val="000000" w:themeColor="text1"/>
                <w:lang w:val="en-US" w:eastAsia="zh-CN"/>
                <w14:textFill>
                  <w14:solidFill>
                    <w14:schemeClr w14:val="tx1"/>
                  </w14:solidFill>
                </w14:textFill>
              </w:rPr>
            </w:pPr>
            <w:r>
              <w:rPr>
                <w:rFonts w:hint="eastAsia" w:ascii="Times New Roman" w:cs="Times New Roman"/>
                <w:color w:val="000000" w:themeColor="text1"/>
                <w:sz w:val="24"/>
                <w:lang w:val="en-US" w:eastAsia="zh-CN"/>
                <w14:textFill>
                  <w14:solidFill>
                    <w14:schemeClr w14:val="tx1"/>
                  </w14:solidFill>
                </w14:textFill>
              </w:rPr>
              <w:t>污泥：本项目软水制备浓水、蒸汽冷凝水进入污水处理系统处理后，新增COD去除量为0.22t/a，</w:t>
            </w:r>
            <w:r>
              <w:rPr>
                <w:rFonts w:hint="default" w:ascii="Times New Roman" w:hAnsi="Times New Roman" w:cs="Times New Roman"/>
                <w:color w:val="000000" w:themeColor="text1"/>
                <w14:textFill>
                  <w14:solidFill>
                    <w14:schemeClr w14:val="tx1"/>
                  </w14:solidFill>
                </w14:textFill>
              </w:rPr>
              <w:t>则</w:t>
            </w:r>
            <w:r>
              <w:rPr>
                <w:rFonts w:hint="eastAsia" w:ascii="Times New Roman" w:hAnsi="Times New Roman" w:cs="Times New Roman"/>
                <w:color w:val="000000" w:themeColor="text1"/>
                <w:lang w:val="en-US" w:eastAsia="zh-CN"/>
                <w14:textFill>
                  <w14:solidFill>
                    <w14:schemeClr w14:val="tx1"/>
                  </w14:solidFill>
                </w14:textFill>
              </w:rPr>
              <w:t>新增</w:t>
            </w:r>
            <w:r>
              <w:rPr>
                <w:rFonts w:hint="default" w:ascii="Times New Roman" w:hAnsi="Times New Roman" w:cs="Times New Roman"/>
                <w:color w:val="000000" w:themeColor="text1"/>
                <w14:textFill>
                  <w14:solidFill>
                    <w14:schemeClr w14:val="tx1"/>
                  </w14:solidFill>
                </w14:textFill>
              </w:rPr>
              <w:t>污水处理设施污泥产生量为</w:t>
            </w:r>
            <w:r>
              <w:rPr>
                <w:rFonts w:hint="eastAsia" w:ascii="Times New Roman" w:hAnsi="Times New Roman" w:cs="Times New Roman"/>
                <w:color w:val="000000" w:themeColor="text1"/>
                <w:lang w:val="en-US" w:eastAsia="zh-CN"/>
                <w14:textFill>
                  <w14:solidFill>
                    <w14:schemeClr w14:val="tx1"/>
                  </w14:solidFill>
                </w14:textFill>
              </w:rPr>
              <w:t>0.18</w:t>
            </w:r>
            <w:r>
              <w:rPr>
                <w:rFonts w:hint="default" w:ascii="Times New Roman" w:hAnsi="Times New Roman" w:cs="Times New Roman"/>
                <w:color w:val="000000" w:themeColor="text1"/>
                <w14:textFill>
                  <w14:solidFill>
                    <w14:schemeClr w14:val="tx1"/>
                  </w14:solidFill>
                </w14:textFill>
              </w:rPr>
              <w:t>t/a</w:t>
            </w:r>
            <w:r>
              <w:rPr>
                <w:rFonts w:hint="eastAsia" w:ascii="Times New Roman" w:hAnsi="Times New Roman" w:cs="Times New Roman"/>
                <w:color w:val="000000" w:themeColor="text1"/>
                <w:lang w:val="en-US"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污泥经压滤脱水后袋装收集，委托环卫部门清运。查阅《固体废物分类与代码目录》（2024 年），其一般固体废物代码为 135-001-S07</w:t>
            </w:r>
            <w:r>
              <w:rPr>
                <w:rFonts w:hint="eastAsia" w:ascii="Times New Roman" w:hAnsi="Times New Roman" w:cs="Times New Roman"/>
                <w:color w:val="000000" w:themeColor="text1"/>
                <w:lang w:eastAsia="zh-CN"/>
                <w14:textFill>
                  <w14:solidFill>
                    <w14:schemeClr w14:val="tx1"/>
                  </w14:solidFill>
                </w14:textFill>
              </w:rPr>
              <w:t>。</w:t>
            </w:r>
          </w:p>
          <w:p w14:paraId="149E5718">
            <w:pPr>
              <w:spacing w:line="360" w:lineRule="auto"/>
              <w:ind w:firstLine="459"/>
              <w:rPr>
                <w:rFonts w:hint="default" w:ascii="Times New Roman" w:hAnsi="Times New Roman" w:cs="Times New Roman"/>
                <w:color w:val="000000" w:themeColor="text1"/>
                <w:sz w:val="24"/>
                <w:lang w:eastAsia="zh-CN"/>
                <w14:textFill>
                  <w14:solidFill>
                    <w14:schemeClr w14:val="tx1"/>
                  </w14:solidFill>
                </w14:textFill>
              </w:rPr>
            </w:pPr>
            <w:r>
              <w:rPr>
                <w:rFonts w:hint="default" w:ascii="Times New Roman" w:hAnsi="Times New Roman" w:cs="Times New Roman"/>
                <w:color w:val="000000" w:themeColor="text1"/>
                <w:sz w:val="24"/>
                <w:lang w:eastAsia="zh-CN"/>
                <w14:textFill>
                  <w14:solidFill>
                    <w14:schemeClr w14:val="tx1"/>
                  </w14:solidFill>
                </w14:textFill>
              </w:rPr>
              <w:t>（</w:t>
            </w:r>
            <w:r>
              <w:rPr>
                <w:rFonts w:hint="default" w:ascii="Times New Roman" w:hAnsi="Times New Roman" w:cs="Times New Roman"/>
                <w:color w:val="000000" w:themeColor="text1"/>
                <w:sz w:val="24"/>
                <w:lang w:val="en-US" w:eastAsia="zh-CN"/>
                <w14:textFill>
                  <w14:solidFill>
                    <w14:schemeClr w14:val="tx1"/>
                  </w14:solidFill>
                </w14:textFill>
              </w:rPr>
              <w:t>2</w:t>
            </w:r>
            <w:r>
              <w:rPr>
                <w:rFonts w:hint="default" w:ascii="Times New Roman" w:hAnsi="Times New Roman" w:cs="Times New Roman"/>
                <w:color w:val="000000" w:themeColor="text1"/>
                <w:sz w:val="24"/>
                <w:lang w:eastAsia="zh-CN"/>
                <w14:textFill>
                  <w14:solidFill>
                    <w14:schemeClr w14:val="tx1"/>
                  </w14:solidFill>
                </w14:textFill>
              </w:rPr>
              <w:t>）固废处置措施</w:t>
            </w:r>
          </w:p>
          <w:p w14:paraId="28DEE3D1">
            <w:pPr>
              <w:pStyle w:val="12"/>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pPr>
            <w:r>
              <w:t xml:space="preserve">表 </w:t>
            </w:r>
            <w:r>
              <w:fldChar w:fldCharType="begin"/>
            </w:r>
            <w:r>
              <w:instrText xml:space="preserve"> SEQ 表 \* ARABIC </w:instrText>
            </w:r>
            <w:r>
              <w:fldChar w:fldCharType="separate"/>
            </w:r>
            <w:r>
              <w:t>24</w:t>
            </w:r>
            <w:r>
              <w:fldChar w:fldCharType="end"/>
            </w:r>
            <w:r>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t>项目主要固体废物产生量及处置方式</w:t>
            </w:r>
          </w:p>
          <w:tbl>
            <w:tblPr>
              <w:tblStyle w:val="24"/>
              <w:tblW w:w="4998" w:type="pct"/>
              <w:tblInd w:w="1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89"/>
              <w:gridCol w:w="1307"/>
              <w:gridCol w:w="812"/>
              <w:gridCol w:w="1172"/>
              <w:gridCol w:w="1672"/>
              <w:gridCol w:w="1085"/>
              <w:gridCol w:w="1830"/>
            </w:tblGrid>
            <w:tr w14:paraId="34F9F6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trPr>
              <w:tc>
                <w:tcPr>
                  <w:tcW w:w="292" w:type="pct"/>
                  <w:tcBorders>
                    <w:tl2br w:val="nil"/>
                    <w:tr2bl w:val="nil"/>
                  </w:tcBorders>
                  <w:noWrap w:val="0"/>
                  <w:vAlign w:val="center"/>
                </w:tcPr>
                <w:p w14:paraId="395AE134">
                  <w:pPr>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序号</w:t>
                  </w:r>
                </w:p>
              </w:tc>
              <w:tc>
                <w:tcPr>
                  <w:tcW w:w="781" w:type="pct"/>
                  <w:tcBorders>
                    <w:tl2br w:val="nil"/>
                    <w:tr2bl w:val="nil"/>
                  </w:tcBorders>
                  <w:noWrap w:val="0"/>
                  <w:vAlign w:val="center"/>
                </w:tcPr>
                <w:p w14:paraId="5687A31F">
                  <w:pPr>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固废名称</w:t>
                  </w:r>
                </w:p>
              </w:tc>
              <w:tc>
                <w:tcPr>
                  <w:tcW w:w="485" w:type="pct"/>
                  <w:tcBorders>
                    <w:tl2br w:val="nil"/>
                    <w:tr2bl w:val="nil"/>
                  </w:tcBorders>
                  <w:noWrap w:val="0"/>
                  <w:vAlign w:val="center"/>
                </w:tcPr>
                <w:p w14:paraId="30CDF2AB">
                  <w:pPr>
                    <w:jc w:val="center"/>
                    <w:rPr>
                      <w:rFonts w:hint="default" w:ascii="Times New Roman" w:hAnsi="Times New Roman" w:eastAsia="宋体" w:cs="Times New Roman"/>
                      <w:b/>
                      <w:bCs/>
                      <w:color w:val="000000" w:themeColor="text1"/>
                      <w:sz w:val="21"/>
                      <w:szCs w:val="21"/>
                      <w:lang w:eastAsia="zh-CN"/>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产生</w:t>
                  </w:r>
                  <w:r>
                    <w:rPr>
                      <w:rFonts w:hint="default" w:ascii="Times New Roman" w:hAnsi="Times New Roman" w:cs="Times New Roman"/>
                      <w:b/>
                      <w:bCs/>
                      <w:color w:val="000000" w:themeColor="text1"/>
                      <w:sz w:val="21"/>
                      <w:szCs w:val="21"/>
                      <w:lang w:eastAsia="zh-CN"/>
                      <w14:textFill>
                        <w14:solidFill>
                          <w14:schemeClr w14:val="tx1"/>
                        </w14:solidFill>
                      </w14:textFill>
                    </w:rPr>
                    <w:t>环节</w:t>
                  </w:r>
                </w:p>
              </w:tc>
              <w:tc>
                <w:tcPr>
                  <w:tcW w:w="700" w:type="pct"/>
                  <w:tcBorders>
                    <w:tl2br w:val="nil"/>
                    <w:tr2bl w:val="nil"/>
                  </w:tcBorders>
                  <w:noWrap w:val="0"/>
                  <w:vAlign w:val="center"/>
                </w:tcPr>
                <w:p w14:paraId="653B572E">
                  <w:pPr>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属性</w:t>
                  </w:r>
                </w:p>
              </w:tc>
              <w:tc>
                <w:tcPr>
                  <w:tcW w:w="999" w:type="pct"/>
                  <w:tcBorders>
                    <w:tl2br w:val="nil"/>
                    <w:tr2bl w:val="nil"/>
                  </w:tcBorders>
                  <w:noWrap w:val="0"/>
                  <w:vAlign w:val="center"/>
                </w:tcPr>
                <w:p w14:paraId="56986B5D">
                  <w:pPr>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废物代码</w:t>
                  </w:r>
                </w:p>
              </w:tc>
              <w:tc>
                <w:tcPr>
                  <w:tcW w:w="648" w:type="pct"/>
                  <w:tcBorders>
                    <w:tl2br w:val="nil"/>
                    <w:tr2bl w:val="nil"/>
                  </w:tcBorders>
                  <w:noWrap w:val="0"/>
                  <w:vAlign w:val="center"/>
                </w:tcPr>
                <w:p w14:paraId="0F522454">
                  <w:pPr>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产生量</w:t>
                  </w:r>
                </w:p>
              </w:tc>
              <w:tc>
                <w:tcPr>
                  <w:tcW w:w="1093" w:type="pct"/>
                  <w:tcBorders>
                    <w:tl2br w:val="nil"/>
                    <w:tr2bl w:val="nil"/>
                  </w:tcBorders>
                  <w:noWrap w:val="0"/>
                  <w:vAlign w:val="center"/>
                </w:tcPr>
                <w:p w14:paraId="5DC9266D">
                  <w:pPr>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利用处置方式</w:t>
                  </w:r>
                </w:p>
              </w:tc>
            </w:tr>
            <w:tr w14:paraId="25FE84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92" w:type="pct"/>
                  <w:tcBorders>
                    <w:tl2br w:val="nil"/>
                    <w:tr2bl w:val="nil"/>
                  </w:tcBorders>
                  <w:noWrap w:val="0"/>
                  <w:vAlign w:val="center"/>
                </w:tcPr>
                <w:p w14:paraId="5FAC8291">
                  <w:pPr>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1</w:t>
                  </w:r>
                </w:p>
              </w:tc>
              <w:tc>
                <w:tcPr>
                  <w:tcW w:w="781" w:type="pct"/>
                  <w:tcBorders>
                    <w:tl2br w:val="nil"/>
                    <w:tr2bl w:val="nil"/>
                  </w:tcBorders>
                  <w:noWrap w:val="0"/>
                  <w:vAlign w:val="center"/>
                </w:tcPr>
                <w:p w14:paraId="786DBAAB">
                  <w:pPr>
                    <w:adjustRightInd w:val="0"/>
                    <w:snapToGrid w:val="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lang w:eastAsia="zh-CN"/>
                      <w14:textFill>
                        <w14:solidFill>
                          <w14:schemeClr w14:val="tx1"/>
                        </w14:solidFill>
                      </w14:textFill>
                    </w:rPr>
                    <w:t>废离子交换树脂</w:t>
                  </w:r>
                </w:p>
              </w:tc>
              <w:tc>
                <w:tcPr>
                  <w:tcW w:w="485" w:type="pct"/>
                  <w:tcBorders>
                    <w:tl2br w:val="nil"/>
                    <w:tr2bl w:val="nil"/>
                  </w:tcBorders>
                  <w:noWrap w:val="0"/>
                  <w:vAlign w:val="center"/>
                </w:tcPr>
                <w:p w14:paraId="7CB581A2">
                  <w:pPr>
                    <w:adjustRightInd w:val="0"/>
                    <w:snapToGrid w:val="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eastAsia="zh-CN"/>
                      <w14:textFill>
                        <w14:solidFill>
                          <w14:schemeClr w14:val="tx1"/>
                        </w14:solidFill>
                      </w14:textFill>
                    </w:rPr>
                    <w:t>软水制备</w:t>
                  </w:r>
                </w:p>
              </w:tc>
              <w:tc>
                <w:tcPr>
                  <w:tcW w:w="700" w:type="pct"/>
                  <w:tcBorders>
                    <w:tl2br w:val="nil"/>
                    <w:tr2bl w:val="nil"/>
                  </w:tcBorders>
                  <w:noWrap w:val="0"/>
                  <w:vAlign w:val="center"/>
                </w:tcPr>
                <w:p w14:paraId="032176E0">
                  <w:pPr>
                    <w:adjustRightInd w:val="0"/>
                    <w:snapToGrid w:val="0"/>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eastAsia="宋体" w:cs="Times New Roman"/>
                      <w:color w:val="000000" w:themeColor="text1"/>
                      <w:sz w:val="21"/>
                      <w:szCs w:val="21"/>
                      <w:lang w:eastAsia="zh-CN"/>
                      <w14:textFill>
                        <w14:solidFill>
                          <w14:schemeClr w14:val="tx1"/>
                        </w14:solidFill>
                      </w14:textFill>
                    </w:rPr>
                    <w:t>一般废物</w:t>
                  </w:r>
                </w:p>
              </w:tc>
              <w:tc>
                <w:tcPr>
                  <w:tcW w:w="999" w:type="pct"/>
                  <w:tcBorders>
                    <w:tl2br w:val="nil"/>
                    <w:tr2bl w:val="nil"/>
                  </w:tcBorders>
                  <w:noWrap w:val="0"/>
                  <w:vAlign w:val="center"/>
                </w:tcPr>
                <w:p w14:paraId="20335133">
                  <w:pPr>
                    <w:adjustRightInd w:val="0"/>
                    <w:snapToGrid w:val="0"/>
                    <w:jc w:val="center"/>
                    <w:rPr>
                      <w:rFonts w:hint="default" w:ascii="Times New Roman" w:hAnsi="Times New Roman" w:eastAsia="宋体" w:cs="Times New Roman"/>
                      <w:color w:val="000000" w:themeColor="text1"/>
                      <w:sz w:val="21"/>
                      <w:szCs w:val="21"/>
                      <w:lang w:val="en-US"/>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900-</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008-S59</w:t>
                  </w:r>
                </w:p>
              </w:tc>
              <w:tc>
                <w:tcPr>
                  <w:tcW w:w="648" w:type="pct"/>
                  <w:tcBorders>
                    <w:tl2br w:val="nil"/>
                    <w:tr2bl w:val="nil"/>
                  </w:tcBorders>
                  <w:noWrap w:val="0"/>
                  <w:vAlign w:val="center"/>
                </w:tcPr>
                <w:p w14:paraId="298F6121">
                  <w:pPr>
                    <w:adjustRightInd w:val="0"/>
                    <w:snapToGrid w:val="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0.</w:t>
                  </w:r>
                  <w:r>
                    <w:rPr>
                      <w:rFonts w:hint="eastAsia" w:ascii="Times New Roman" w:cs="Times New Roman"/>
                      <w:color w:val="000000" w:themeColor="text1"/>
                      <w:sz w:val="21"/>
                      <w:szCs w:val="21"/>
                      <w:lang w:val="en-US" w:eastAsia="zh-CN"/>
                      <w14:textFill>
                        <w14:solidFill>
                          <w14:schemeClr w14:val="tx1"/>
                        </w14:solidFill>
                      </w14:textFill>
                    </w:rPr>
                    <w:t>2</w:t>
                  </w:r>
                  <w:r>
                    <w:rPr>
                      <w:rFonts w:hint="default" w:ascii="Times New Roman" w:hAnsi="Times New Roman" w:eastAsia="宋体" w:cs="Times New Roman"/>
                      <w:color w:val="000000" w:themeColor="text1"/>
                      <w:sz w:val="21"/>
                      <w:szCs w:val="21"/>
                      <w14:textFill>
                        <w14:solidFill>
                          <w14:schemeClr w14:val="tx1"/>
                        </w14:solidFill>
                      </w14:textFill>
                    </w:rPr>
                    <w:t>t/a</w:t>
                  </w:r>
                </w:p>
              </w:tc>
              <w:tc>
                <w:tcPr>
                  <w:tcW w:w="1093" w:type="pct"/>
                  <w:tcBorders>
                    <w:tl2br w:val="nil"/>
                    <w:tr2bl w:val="nil"/>
                  </w:tcBorders>
                  <w:noWrap w:val="0"/>
                  <w:vAlign w:val="center"/>
                </w:tcPr>
                <w:p w14:paraId="1D915410">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lang w:eastAsia="zh-CN"/>
                      <w14:textFill>
                        <w14:solidFill>
                          <w14:schemeClr w14:val="tx1"/>
                        </w14:solidFill>
                      </w14:textFill>
                    </w:rPr>
                    <w:t>厂家定期更换并回收</w:t>
                  </w:r>
                </w:p>
              </w:tc>
            </w:tr>
            <w:tr w14:paraId="4D550D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92" w:type="pct"/>
                  <w:tcBorders>
                    <w:tl2br w:val="nil"/>
                    <w:tr2bl w:val="nil"/>
                  </w:tcBorders>
                  <w:noWrap w:val="0"/>
                  <w:vAlign w:val="center"/>
                </w:tcPr>
                <w:p w14:paraId="5122BA1D">
                  <w:pPr>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cs="Times New Roman"/>
                      <w:color w:val="000000" w:themeColor="text1"/>
                      <w:sz w:val="21"/>
                      <w:szCs w:val="21"/>
                      <w:lang w:val="en-US" w:eastAsia="zh-CN"/>
                      <w14:textFill>
                        <w14:solidFill>
                          <w14:schemeClr w14:val="tx1"/>
                        </w14:solidFill>
                      </w14:textFill>
                    </w:rPr>
                    <w:t>2</w:t>
                  </w:r>
                </w:p>
              </w:tc>
              <w:tc>
                <w:tcPr>
                  <w:tcW w:w="781" w:type="pct"/>
                  <w:tcBorders>
                    <w:tl2br w:val="nil"/>
                    <w:tr2bl w:val="nil"/>
                  </w:tcBorders>
                  <w:noWrap w:val="0"/>
                  <w:vAlign w:val="center"/>
                </w:tcPr>
                <w:p w14:paraId="108B5F2D">
                  <w:pPr>
                    <w:adjustRightInd w:val="0"/>
                    <w:snapToGrid w:val="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cs="Times New Roman"/>
                      <w:color w:val="000000" w:themeColor="text1"/>
                      <w:sz w:val="21"/>
                      <w:szCs w:val="21"/>
                      <w:lang w:val="en-US" w:eastAsia="zh-CN"/>
                      <w14:textFill>
                        <w14:solidFill>
                          <w14:schemeClr w14:val="tx1"/>
                        </w14:solidFill>
                      </w14:textFill>
                    </w:rPr>
                    <w:t>污泥</w:t>
                  </w:r>
                </w:p>
              </w:tc>
              <w:tc>
                <w:tcPr>
                  <w:tcW w:w="485" w:type="pct"/>
                  <w:tcBorders>
                    <w:tl2br w:val="nil"/>
                    <w:tr2bl w:val="nil"/>
                  </w:tcBorders>
                  <w:noWrap w:val="0"/>
                  <w:vAlign w:val="center"/>
                </w:tcPr>
                <w:p w14:paraId="6B8B041D">
                  <w:pPr>
                    <w:adjustRightInd w:val="0"/>
                    <w:snapToGrid w:val="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cs="Times New Roman"/>
                      <w:color w:val="000000" w:themeColor="text1"/>
                      <w:sz w:val="21"/>
                      <w:szCs w:val="21"/>
                      <w:lang w:val="en-US" w:eastAsia="zh-CN"/>
                      <w14:textFill>
                        <w14:solidFill>
                          <w14:schemeClr w14:val="tx1"/>
                        </w14:solidFill>
                      </w14:textFill>
                    </w:rPr>
                    <w:t>污水处理</w:t>
                  </w:r>
                </w:p>
              </w:tc>
              <w:tc>
                <w:tcPr>
                  <w:tcW w:w="700" w:type="pct"/>
                  <w:tcBorders>
                    <w:tl2br w:val="nil"/>
                    <w:tr2bl w:val="nil"/>
                  </w:tcBorders>
                  <w:noWrap w:val="0"/>
                  <w:vAlign w:val="center"/>
                </w:tcPr>
                <w:p w14:paraId="51D13932">
                  <w:pPr>
                    <w:adjustRightInd w:val="0"/>
                    <w:snapToGrid w:val="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cs="Times New Roman"/>
                      <w:color w:val="000000" w:themeColor="text1"/>
                      <w:sz w:val="21"/>
                      <w:szCs w:val="21"/>
                      <w:lang w:val="en-US" w:eastAsia="zh-CN"/>
                      <w14:textFill>
                        <w14:solidFill>
                          <w14:schemeClr w14:val="tx1"/>
                        </w14:solidFill>
                      </w14:textFill>
                    </w:rPr>
                    <w:t>一般废物</w:t>
                  </w:r>
                </w:p>
              </w:tc>
              <w:tc>
                <w:tcPr>
                  <w:tcW w:w="999" w:type="pct"/>
                  <w:tcBorders>
                    <w:tl2br w:val="nil"/>
                    <w:tr2bl w:val="nil"/>
                  </w:tcBorders>
                  <w:noWrap w:val="0"/>
                  <w:vAlign w:val="center"/>
                </w:tcPr>
                <w:p w14:paraId="7DE9FE5E">
                  <w:pPr>
                    <w:adjustRightInd w:val="0"/>
                    <w:snapToGrid w:val="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135-001-S07</w:t>
                  </w:r>
                </w:p>
              </w:tc>
              <w:tc>
                <w:tcPr>
                  <w:tcW w:w="648" w:type="pct"/>
                  <w:tcBorders>
                    <w:tl2br w:val="nil"/>
                    <w:tr2bl w:val="nil"/>
                  </w:tcBorders>
                  <w:noWrap w:val="0"/>
                  <w:vAlign w:val="center"/>
                </w:tcPr>
                <w:p w14:paraId="23B0FA5C">
                  <w:pPr>
                    <w:adjustRightInd w:val="0"/>
                    <w:snapToGrid w:val="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cs="Times New Roman"/>
                      <w:color w:val="000000" w:themeColor="text1"/>
                      <w:sz w:val="21"/>
                      <w:szCs w:val="21"/>
                      <w:lang w:val="en-US" w:eastAsia="zh-CN"/>
                      <w14:textFill>
                        <w14:solidFill>
                          <w14:schemeClr w14:val="tx1"/>
                        </w14:solidFill>
                      </w14:textFill>
                    </w:rPr>
                    <w:t>0.18</w:t>
                  </w:r>
                  <w:r>
                    <w:rPr>
                      <w:rFonts w:hint="default" w:ascii="Times New Roman" w:hAnsi="Times New Roman" w:eastAsia="宋体" w:cs="Times New Roman"/>
                      <w:color w:val="000000" w:themeColor="text1"/>
                      <w:sz w:val="21"/>
                      <w:szCs w:val="21"/>
                      <w14:textFill>
                        <w14:solidFill>
                          <w14:schemeClr w14:val="tx1"/>
                        </w14:solidFill>
                      </w14:textFill>
                    </w:rPr>
                    <w:t>t/a</w:t>
                  </w:r>
                </w:p>
              </w:tc>
              <w:tc>
                <w:tcPr>
                  <w:tcW w:w="1093" w:type="pct"/>
                  <w:tcBorders>
                    <w:tl2br w:val="nil"/>
                    <w:tr2bl w:val="nil"/>
                  </w:tcBorders>
                  <w:noWrap w:val="0"/>
                  <w:vAlign w:val="center"/>
                </w:tcPr>
                <w:p w14:paraId="675F61BC">
                  <w:pPr>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压滤脱水后袋装收集，委托环卫部门清运</w:t>
                  </w:r>
                </w:p>
              </w:tc>
            </w:tr>
          </w:tbl>
          <w:p w14:paraId="1C0F68CE">
            <w:pPr>
              <w:spacing w:line="360" w:lineRule="auto"/>
              <w:ind w:firstLine="459"/>
              <w:rPr>
                <w:rFonts w:hint="default" w:ascii="Times New Roman" w:hAnsi="Times New Roman"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cs="Times New Roman"/>
                <w:color w:val="000000" w:themeColor="text1"/>
                <w:sz w:val="24"/>
                <w:lang w:eastAsia="zh-CN"/>
                <w14:textFill>
                  <w14:solidFill>
                    <w14:schemeClr w14:val="tx1"/>
                  </w14:solidFill>
                </w14:textFill>
              </w:rPr>
              <w:t>（</w:t>
            </w:r>
            <w:r>
              <w:rPr>
                <w:rFonts w:hint="eastAsia" w:ascii="Times New Roman" w:hAnsi="Times New Roman" w:cs="Times New Roman"/>
                <w:color w:val="000000" w:themeColor="text1"/>
                <w:sz w:val="24"/>
                <w:lang w:val="en-US" w:eastAsia="zh-CN"/>
                <w14:textFill>
                  <w14:solidFill>
                    <w14:schemeClr w14:val="tx1"/>
                  </w14:solidFill>
                </w14:textFill>
              </w:rPr>
              <w:t>3</w:t>
            </w:r>
            <w:r>
              <w:rPr>
                <w:rFonts w:hint="default" w:ascii="Times New Roman" w:hAnsi="Times New Roman" w:cs="Times New Roman"/>
                <w:color w:val="000000" w:themeColor="text1"/>
                <w:sz w:val="24"/>
                <w:lang w:eastAsia="zh-CN"/>
                <w14:textFill>
                  <w14:solidFill>
                    <w14:schemeClr w14:val="tx1"/>
                  </w14:solidFill>
                </w14:textFill>
              </w:rPr>
              <w:t>）</w:t>
            </w:r>
            <w:r>
              <w:rPr>
                <w:rFonts w:hint="default" w:ascii="Times New Roman" w:hAnsi="Times New Roman" w:cs="Times New Roman"/>
                <w:snapToGrid w:val="0"/>
                <w:color w:val="000000" w:themeColor="text1"/>
                <w:kern w:val="0"/>
                <w:sz w:val="24"/>
                <w:szCs w:val="24"/>
                <w:lang w:val="en-US" w:eastAsia="zh-CN" w:bidi="ar-SA"/>
                <w14:textFill>
                  <w14:solidFill>
                    <w14:schemeClr w14:val="tx1"/>
                  </w14:solidFill>
                </w14:textFill>
              </w:rPr>
              <w:t>管理</w:t>
            </w:r>
            <w:r>
              <w:rPr>
                <w:rFonts w:hint="eastAsia" w:ascii="Times New Roman" w:hAnsi="Times New Roman" w:cs="Times New Roman"/>
                <w:snapToGrid w:val="0"/>
                <w:color w:val="000000" w:themeColor="text1"/>
                <w:kern w:val="0"/>
                <w:sz w:val="24"/>
                <w:szCs w:val="24"/>
                <w:lang w:val="en-US" w:eastAsia="zh-CN" w:bidi="ar-SA"/>
                <w14:textFill>
                  <w14:solidFill>
                    <w14:schemeClr w14:val="tx1"/>
                  </w14:solidFill>
                </w14:textFill>
              </w:rPr>
              <w:t>要求</w:t>
            </w:r>
          </w:p>
          <w:p w14:paraId="4F55D401">
            <w:pPr>
              <w:spacing w:line="360" w:lineRule="auto"/>
              <w:ind w:firstLine="459"/>
              <w:rPr>
                <w:rFonts w:hint="default" w:ascii="Times New Roman" w:hAnsi="Times New Roman" w:cs="Times New Roman"/>
                <w:color w:val="000000" w:themeColor="text1"/>
                <w:sz w:val="24"/>
                <w:lang w:eastAsia="zh-CN"/>
                <w14:textFill>
                  <w14:solidFill>
                    <w14:schemeClr w14:val="tx1"/>
                  </w14:solidFill>
                </w14:textFill>
              </w:rPr>
            </w:pPr>
            <w:r>
              <w:rPr>
                <w:rFonts w:hint="default" w:ascii="Times New Roman" w:hAnsi="Times New Roman" w:eastAsia="宋体" w:cs="Times New Roman"/>
                <w:snapToGrid w:val="0"/>
                <w:color w:val="000000" w:themeColor="text1"/>
                <w:kern w:val="0"/>
                <w:sz w:val="24"/>
                <w:szCs w:val="24"/>
                <w:lang w:val="en-US" w:eastAsia="zh-CN" w:bidi="ar-SA"/>
                <w14:textFill>
                  <w14:solidFill>
                    <w14:schemeClr w14:val="tx1"/>
                  </w14:solidFill>
                </w14:textFill>
              </w:rPr>
              <w:t>为防止固体废物污染环境，保障居民健康，对固体废物的处置首先考虑合理使用资源，充分回收，尽可能减少固体废物产生量，其次考虑对其安全、合理、卫生的处置，力图以最经济可靠的方式将废物量最小化、无害化和资源化，最大限度降低对环境的不利影响</w:t>
            </w:r>
            <w:r>
              <w:rPr>
                <w:rFonts w:hint="default" w:ascii="Times New Roman" w:hAnsi="Times New Roman" w:cs="Times New Roman"/>
                <w:color w:val="000000" w:themeColor="text1"/>
                <w:sz w:val="24"/>
                <w:lang w:eastAsia="zh-CN"/>
                <w14:textFill>
                  <w14:solidFill>
                    <w14:schemeClr w14:val="tx1"/>
                  </w14:solidFill>
                </w14:textFill>
              </w:rPr>
              <w:t>。</w:t>
            </w:r>
          </w:p>
          <w:p w14:paraId="74C06DA2">
            <w:pPr>
              <w:pStyle w:val="2"/>
              <w:keepNext w:val="0"/>
              <w:keepLines w:val="0"/>
              <w:pageBreakBefore w:val="0"/>
              <w:widowControl w:val="0"/>
              <w:kinsoku/>
              <w:wordWrap/>
              <w:overflowPunct/>
              <w:topLinePunct w:val="0"/>
              <w:autoSpaceDE/>
              <w:autoSpaceDN/>
              <w:bidi w:val="0"/>
              <w:adjustRightInd/>
              <w:snapToGrid/>
              <w:spacing w:after="0" w:line="360" w:lineRule="auto"/>
              <w:ind w:left="0" w:leftChars="0" w:firstLine="482"/>
              <w:textAlignment w:val="auto"/>
              <w:rPr>
                <w:rFonts w:hint="default" w:ascii="Times New Roman" w:hAnsi="Times New Roman" w:cs="Times New Roman"/>
                <w:b/>
                <w:bCs/>
                <w:color w:val="000000" w:themeColor="text1"/>
                <w:sz w:val="24"/>
                <w:szCs w:val="22"/>
                <w:lang w:val="en-US" w:eastAsia="zh-CN" w:bidi="ar"/>
                <w14:textFill>
                  <w14:solidFill>
                    <w14:schemeClr w14:val="tx1"/>
                  </w14:solidFill>
                </w14:textFill>
              </w:rPr>
            </w:pPr>
            <w:r>
              <w:rPr>
                <w:rFonts w:hint="default" w:ascii="Times New Roman" w:hAnsi="Times New Roman" w:cs="Times New Roman"/>
                <w:b/>
                <w:bCs/>
                <w:color w:val="000000" w:themeColor="text1"/>
                <w:sz w:val="24"/>
                <w:szCs w:val="22"/>
                <w:lang w:val="en-US" w:eastAsia="zh-CN" w:bidi="ar"/>
                <w14:textFill>
                  <w14:solidFill>
                    <w14:schemeClr w14:val="tx1"/>
                  </w14:solidFill>
                </w14:textFill>
              </w:rPr>
              <w:t>5、运营期土壤、地下水环境影响及保护措施</w:t>
            </w:r>
          </w:p>
          <w:p w14:paraId="2E55D5B9">
            <w:pPr>
              <w:pStyle w:val="74"/>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right="0" w:rightChars="0" w:firstLine="480" w:firstLineChars="200"/>
              <w:jc w:val="both"/>
              <w:textAlignment w:val="auto"/>
              <w:rPr>
                <w:rFonts w:hint="eastAsia" w:ascii="Times New Roman" w:hAnsi="Times New Roman" w:eastAsia="宋体" w:cs="Times New Roman"/>
                <w:snapToGrid w:val="0"/>
                <w:color w:val="000000" w:themeColor="text1"/>
                <w:kern w:val="0"/>
                <w:sz w:val="24"/>
                <w:szCs w:val="24"/>
                <w:lang w:val="en-US" w:eastAsia="zh-CN" w:bidi="ar-SA"/>
                <w14:textFill>
                  <w14:solidFill>
                    <w14:schemeClr w14:val="tx1"/>
                  </w14:solidFill>
                </w14:textFill>
              </w:rPr>
            </w:pPr>
            <w:bookmarkStart w:id="9" w:name="_Toc341867192"/>
            <w:bookmarkStart w:id="10" w:name="_Toc369167152"/>
            <w:r>
              <w:rPr>
                <w:rFonts w:hint="eastAsia" w:ascii="Times New Roman" w:hAnsi="Times New Roman" w:eastAsia="宋体" w:cs="Times New Roman"/>
                <w:snapToGrid w:val="0"/>
                <w:color w:val="000000" w:themeColor="text1"/>
                <w:kern w:val="0"/>
                <w:sz w:val="24"/>
                <w:szCs w:val="24"/>
                <w:lang w:val="en-US" w:eastAsia="zh-CN" w:bidi="ar-SA"/>
                <w14:textFill>
                  <w14:solidFill>
                    <w14:schemeClr w14:val="tx1"/>
                  </w14:solidFill>
                </w14:textFill>
              </w:rPr>
              <w:t>根据《环境影响评价技术导则 地下水环境》附录</w:t>
            </w:r>
            <w:r>
              <w:rPr>
                <w:rFonts w:hint="default" w:ascii="Times New Roman" w:hAnsi="Times New Roman" w:eastAsia="宋体" w:cs="Times New Roman"/>
                <w:snapToGrid w:val="0"/>
                <w:color w:val="000000" w:themeColor="text1"/>
                <w:kern w:val="0"/>
                <w:sz w:val="24"/>
                <w:szCs w:val="24"/>
                <w:lang w:val="en-US" w:eastAsia="zh-CN" w:bidi="ar-SA"/>
                <w14:textFill>
                  <w14:solidFill>
                    <w14:schemeClr w14:val="tx1"/>
                  </w14:solidFill>
                </w14:textFill>
              </w:rPr>
              <w:t>A</w:t>
            </w:r>
            <w:r>
              <w:rPr>
                <w:rFonts w:hint="eastAsia" w:ascii="Times New Roman" w:hAnsi="Times New Roman" w:eastAsia="宋体" w:cs="Times New Roman"/>
                <w:snapToGrid w:val="0"/>
                <w:color w:val="000000" w:themeColor="text1"/>
                <w:kern w:val="0"/>
                <w:sz w:val="24"/>
                <w:szCs w:val="24"/>
                <w:lang w:val="en-US" w:eastAsia="zh-CN" w:bidi="ar-SA"/>
                <w14:textFill>
                  <w14:solidFill>
                    <w14:schemeClr w14:val="tx1"/>
                  </w14:solidFill>
                </w14:textFill>
              </w:rPr>
              <w:t>地下水环境影响评价行业分类表，本项目属于“142热力生产和供应工程”中“其他类”，为</w:t>
            </w:r>
            <w:r>
              <w:rPr>
                <w:rFonts w:hint="default" w:ascii="Times New Roman" w:hAnsi="Times New Roman" w:eastAsia="宋体" w:cs="Times New Roman"/>
                <w:snapToGrid w:val="0"/>
                <w:color w:val="000000" w:themeColor="text1"/>
                <w:kern w:val="0"/>
                <w:sz w:val="24"/>
                <w:szCs w:val="24"/>
                <w:lang w:val="en-US" w:eastAsia="zh-CN" w:bidi="ar-SA"/>
                <w14:textFill>
                  <w14:solidFill>
                    <w14:schemeClr w14:val="tx1"/>
                  </w14:solidFill>
                </w14:textFill>
              </w:rPr>
              <w:t>Ⅳ</w:t>
            </w:r>
            <w:r>
              <w:rPr>
                <w:rFonts w:hint="eastAsia" w:ascii="Times New Roman" w:hAnsi="Times New Roman" w:eastAsia="宋体" w:cs="Times New Roman"/>
                <w:snapToGrid w:val="0"/>
                <w:color w:val="000000" w:themeColor="text1"/>
                <w:kern w:val="0"/>
                <w:sz w:val="24"/>
                <w:szCs w:val="24"/>
                <w:lang w:val="en-US" w:eastAsia="zh-CN" w:bidi="ar-SA"/>
                <w14:textFill>
                  <w14:solidFill>
                    <w14:schemeClr w14:val="tx1"/>
                  </w14:solidFill>
                </w14:textFill>
              </w:rPr>
              <w:t>类项目，故可不开展地下水环境影响分析。</w:t>
            </w:r>
          </w:p>
          <w:p w14:paraId="1AAE01C1">
            <w:pPr>
              <w:adjustRightInd w:val="0"/>
              <w:snapToGrid w:val="0"/>
              <w:spacing w:line="360" w:lineRule="auto"/>
              <w:ind w:firstLine="480" w:firstLineChars="200"/>
              <w:rPr>
                <w:rFonts w:hint="default" w:ascii="Times New Roman" w:hAnsi="Times New Roman" w:cs="Times New Roman"/>
                <w:snapToGrid w:val="0"/>
                <w:color w:val="000000" w:themeColor="text1"/>
                <w:kern w:val="0"/>
                <w:sz w:val="24"/>
                <w:szCs w:val="24"/>
                <w:lang w:val="en-US" w:eastAsia="zh-CN" w:bidi="ar-SA"/>
                <w14:textFill>
                  <w14:solidFill>
                    <w14:schemeClr w14:val="tx1"/>
                  </w14:solidFill>
                </w14:textFill>
              </w:rPr>
            </w:pPr>
            <w:r>
              <w:rPr>
                <w:rFonts w:hint="eastAsia" w:ascii="Times New Roman" w:hAnsi="Times New Roman" w:eastAsia="宋体" w:cs="Times New Roman"/>
                <w:snapToGrid w:val="0"/>
                <w:color w:val="000000" w:themeColor="text1"/>
                <w:kern w:val="0"/>
                <w:sz w:val="24"/>
                <w:szCs w:val="24"/>
                <w:lang w:val="en-US" w:eastAsia="zh-CN" w:bidi="ar-SA"/>
                <w14:textFill>
                  <w14:solidFill>
                    <w14:schemeClr w14:val="tx1"/>
                  </w14:solidFill>
                </w14:textFill>
              </w:rPr>
              <w:t>根据《环境影响评价技术导则 土壤环境》附录</w:t>
            </w:r>
            <w:r>
              <w:rPr>
                <w:rFonts w:hint="default" w:ascii="Times New Roman" w:hAnsi="Times New Roman" w:eastAsia="宋体" w:cs="Times New Roman"/>
                <w:snapToGrid w:val="0"/>
                <w:color w:val="000000" w:themeColor="text1"/>
                <w:kern w:val="0"/>
                <w:sz w:val="24"/>
                <w:szCs w:val="24"/>
                <w:lang w:val="en-US" w:eastAsia="zh-CN" w:bidi="ar-SA"/>
                <w14:textFill>
                  <w14:solidFill>
                    <w14:schemeClr w14:val="tx1"/>
                  </w14:solidFill>
                </w14:textFill>
              </w:rPr>
              <w:t>A</w:t>
            </w:r>
            <w:r>
              <w:rPr>
                <w:rFonts w:hint="eastAsia" w:ascii="Times New Roman" w:hAnsi="Times New Roman" w:eastAsia="宋体" w:cs="Times New Roman"/>
                <w:snapToGrid w:val="0"/>
                <w:color w:val="000000" w:themeColor="text1"/>
                <w:kern w:val="0"/>
                <w:sz w:val="24"/>
                <w:szCs w:val="24"/>
                <w:lang w:val="en-US" w:eastAsia="zh-CN" w:bidi="ar-SA"/>
                <w14:textFill>
                  <w14:solidFill>
                    <w14:schemeClr w14:val="tx1"/>
                  </w14:solidFill>
                </w14:textFill>
              </w:rPr>
              <w:t>土壤环境影响评价项目类别，本项目属于“电力热力燃气及水生产和供应业”中“其他类”，为</w:t>
            </w:r>
            <w:r>
              <w:rPr>
                <w:rFonts w:hint="default" w:ascii="Times New Roman" w:hAnsi="Times New Roman" w:eastAsia="宋体" w:cs="Times New Roman"/>
                <w:snapToGrid w:val="0"/>
                <w:color w:val="000000" w:themeColor="text1"/>
                <w:kern w:val="0"/>
                <w:sz w:val="24"/>
                <w:szCs w:val="24"/>
                <w:lang w:val="en-US" w:eastAsia="zh-CN" w:bidi="ar-SA"/>
                <w14:textFill>
                  <w14:solidFill>
                    <w14:schemeClr w14:val="tx1"/>
                  </w14:solidFill>
                </w14:textFill>
              </w:rPr>
              <w:t>Ⅳ</w:t>
            </w:r>
            <w:r>
              <w:rPr>
                <w:rFonts w:hint="eastAsia" w:ascii="Times New Roman" w:hAnsi="Times New Roman" w:eastAsia="宋体" w:cs="Times New Roman"/>
                <w:snapToGrid w:val="0"/>
                <w:color w:val="000000" w:themeColor="text1"/>
                <w:kern w:val="0"/>
                <w:sz w:val="24"/>
                <w:szCs w:val="24"/>
                <w:lang w:val="en-US" w:eastAsia="zh-CN" w:bidi="ar-SA"/>
                <w14:textFill>
                  <w14:solidFill>
                    <w14:schemeClr w14:val="tx1"/>
                  </w14:solidFill>
                </w14:textFill>
              </w:rPr>
              <w:t>类项目，可不开展土壤环境影响评价。</w:t>
            </w:r>
          </w:p>
          <w:p w14:paraId="4F4BE4A5">
            <w:pPr>
              <w:adjustRightInd w:val="0"/>
              <w:snapToGrid w:val="0"/>
              <w:spacing w:line="360" w:lineRule="auto"/>
              <w:ind w:firstLine="480" w:firstLineChars="200"/>
              <w:rPr>
                <w:rFonts w:hint="default" w:ascii="Times New Roman" w:hAnsi="Times New Roman" w:cs="Times New Roman"/>
                <w:snapToGrid w:val="0"/>
                <w:color w:val="000000" w:themeColor="text1"/>
                <w:kern w:val="0"/>
                <w:sz w:val="24"/>
                <w:szCs w:val="24"/>
                <w:lang w:val="en-US" w:eastAsia="zh-CN" w:bidi="ar-SA"/>
                <w14:textFill>
                  <w14:solidFill>
                    <w14:schemeClr w14:val="tx1"/>
                  </w14:solidFill>
                </w14:textFill>
              </w:rPr>
            </w:pPr>
            <w:r>
              <w:rPr>
                <w:rFonts w:hint="eastAsia" w:ascii="Times New Roman" w:hAnsi="Times New Roman" w:cs="Times New Roman"/>
                <w:snapToGrid w:val="0"/>
                <w:color w:val="000000" w:themeColor="text1"/>
                <w:kern w:val="0"/>
                <w:sz w:val="24"/>
                <w:szCs w:val="24"/>
                <w:lang w:val="en-US" w:eastAsia="zh-CN" w:bidi="ar-SA"/>
                <w14:textFill>
                  <w14:solidFill>
                    <w14:schemeClr w14:val="tx1"/>
                  </w14:solidFill>
                </w14:textFill>
              </w:rPr>
              <w:t>经现场调查，</w:t>
            </w:r>
            <w:r>
              <w:rPr>
                <w:rFonts w:hint="default" w:ascii="Times New Roman" w:hAnsi="Times New Roman" w:cs="Times New Roman"/>
                <w:snapToGrid w:val="0"/>
                <w:color w:val="000000" w:themeColor="text1"/>
                <w:kern w:val="0"/>
                <w:sz w:val="24"/>
                <w:szCs w:val="24"/>
                <w:lang w:val="en-US" w:eastAsia="zh-CN" w:bidi="ar-SA"/>
                <w14:textFill>
                  <w14:solidFill>
                    <w14:schemeClr w14:val="tx1"/>
                  </w14:solidFill>
                </w14:textFill>
              </w:rPr>
              <w:t>本项目</w:t>
            </w:r>
            <w:r>
              <w:rPr>
                <w:rFonts w:hint="eastAsia" w:ascii="Times New Roman" w:hAnsi="Times New Roman" w:cs="Times New Roman"/>
                <w:snapToGrid w:val="0"/>
                <w:color w:val="000000" w:themeColor="text1"/>
                <w:kern w:val="0"/>
                <w:sz w:val="24"/>
                <w:szCs w:val="24"/>
                <w:lang w:val="en-US" w:eastAsia="zh-CN" w:bidi="ar-SA"/>
                <w14:textFill>
                  <w14:solidFill>
                    <w14:schemeClr w14:val="tx1"/>
                  </w14:solidFill>
                </w14:textFill>
              </w:rPr>
              <w:t>现状厂房</w:t>
            </w:r>
            <w:r>
              <w:rPr>
                <w:rFonts w:hint="default" w:ascii="Times New Roman" w:hAnsi="Times New Roman" w:cs="Times New Roman"/>
                <w:snapToGrid w:val="0"/>
                <w:color w:val="000000" w:themeColor="text1"/>
                <w:kern w:val="0"/>
                <w:sz w:val="24"/>
                <w:szCs w:val="24"/>
                <w:lang w:val="en-US" w:eastAsia="zh-CN" w:bidi="ar-SA"/>
                <w14:textFill>
                  <w14:solidFill>
                    <w14:schemeClr w14:val="tx1"/>
                  </w14:solidFill>
                </w14:textFill>
              </w:rPr>
              <w:t>内</w:t>
            </w:r>
            <w:r>
              <w:rPr>
                <w:rFonts w:hint="eastAsia" w:ascii="Times New Roman" w:hAnsi="Times New Roman" w:cs="Times New Roman"/>
                <w:snapToGrid w:val="0"/>
                <w:color w:val="000000" w:themeColor="text1"/>
                <w:kern w:val="0"/>
                <w:sz w:val="24"/>
                <w:szCs w:val="24"/>
                <w:lang w:val="en-US" w:eastAsia="zh-CN" w:bidi="ar-SA"/>
                <w14:textFill>
                  <w14:solidFill>
                    <w14:schemeClr w14:val="tx1"/>
                  </w14:solidFill>
                </w14:textFill>
              </w:rPr>
              <w:t>已全部</w:t>
            </w:r>
            <w:r>
              <w:rPr>
                <w:rFonts w:hint="default" w:ascii="Times New Roman" w:hAnsi="Times New Roman" w:cs="Times New Roman"/>
                <w:snapToGrid w:val="0"/>
                <w:color w:val="000000" w:themeColor="text1"/>
                <w:kern w:val="0"/>
                <w:sz w:val="24"/>
                <w:szCs w:val="24"/>
                <w:lang w:val="en-US" w:eastAsia="zh-CN" w:bidi="ar-SA"/>
                <w14:textFill>
                  <w14:solidFill>
                    <w14:schemeClr w14:val="tx1"/>
                  </w14:solidFill>
                </w14:textFill>
              </w:rPr>
              <w:t>进行</w:t>
            </w:r>
            <w:r>
              <w:rPr>
                <w:rFonts w:hint="eastAsia" w:ascii="Times New Roman" w:hAnsi="Times New Roman" w:cs="Times New Roman"/>
                <w:snapToGrid w:val="0"/>
                <w:color w:val="000000" w:themeColor="text1"/>
                <w:kern w:val="0"/>
                <w:sz w:val="24"/>
                <w:szCs w:val="24"/>
                <w:lang w:val="en-US" w:eastAsia="zh-CN" w:bidi="ar-SA"/>
                <w14:textFill>
                  <w14:solidFill>
                    <w14:schemeClr w14:val="tx1"/>
                  </w14:solidFill>
                </w14:textFill>
              </w:rPr>
              <w:t>水泥混凝土地面</w:t>
            </w:r>
            <w:r>
              <w:rPr>
                <w:rFonts w:hint="default" w:ascii="Times New Roman" w:hAnsi="Times New Roman" w:cs="Times New Roman"/>
                <w:snapToGrid w:val="0"/>
                <w:color w:val="000000" w:themeColor="text1"/>
                <w:kern w:val="0"/>
                <w:sz w:val="24"/>
                <w:szCs w:val="24"/>
                <w:lang w:val="en-US" w:eastAsia="zh-CN" w:bidi="ar-SA"/>
                <w14:textFill>
                  <w14:solidFill>
                    <w14:schemeClr w14:val="tx1"/>
                  </w14:solidFill>
                </w14:textFill>
              </w:rPr>
              <w:t>硬化</w:t>
            </w:r>
            <w:r>
              <w:rPr>
                <w:rFonts w:hint="eastAsia" w:ascii="Times New Roman" w:hAnsi="Times New Roman" w:cs="Times New Roman"/>
                <w:snapToGrid w:val="0"/>
                <w:color w:val="000000" w:themeColor="text1"/>
                <w:kern w:val="0"/>
                <w:sz w:val="24"/>
                <w:szCs w:val="24"/>
                <w:lang w:val="en-US" w:eastAsia="zh-CN" w:bidi="ar-SA"/>
                <w14:textFill>
                  <w14:solidFill>
                    <w14:schemeClr w14:val="tx1"/>
                  </w14:solidFill>
                </w14:textFill>
              </w:rPr>
              <w:t>处理</w:t>
            </w:r>
            <w:r>
              <w:rPr>
                <w:rFonts w:hint="default" w:ascii="Times New Roman" w:hAnsi="Times New Roman" w:cs="Times New Roman"/>
                <w:snapToGrid w:val="0"/>
                <w:color w:val="000000" w:themeColor="text1"/>
                <w:kern w:val="0"/>
                <w:sz w:val="24"/>
                <w:szCs w:val="24"/>
                <w:lang w:val="en-US" w:eastAsia="zh-CN" w:bidi="ar-SA"/>
                <w14:textFill>
                  <w14:solidFill>
                    <w14:schemeClr w14:val="tx1"/>
                  </w14:solidFill>
                </w14:textFill>
              </w:rPr>
              <w:t>，不存在土壤和地下水污染途径。</w:t>
            </w:r>
          </w:p>
          <w:bookmarkEnd w:id="9"/>
          <w:bookmarkEnd w:id="10"/>
          <w:p w14:paraId="316943C7">
            <w:pPr>
              <w:pStyle w:val="2"/>
              <w:keepNext w:val="0"/>
              <w:keepLines w:val="0"/>
              <w:pageBreakBefore w:val="0"/>
              <w:widowControl w:val="0"/>
              <w:kinsoku/>
              <w:wordWrap/>
              <w:overflowPunct/>
              <w:topLinePunct w:val="0"/>
              <w:autoSpaceDE/>
              <w:autoSpaceDN/>
              <w:bidi w:val="0"/>
              <w:adjustRightInd/>
              <w:snapToGrid/>
              <w:spacing w:after="0" w:line="360" w:lineRule="auto"/>
              <w:ind w:left="0" w:leftChars="0" w:firstLine="482"/>
              <w:textAlignment w:val="auto"/>
              <w:rPr>
                <w:rFonts w:hint="default" w:ascii="Times New Roman" w:hAnsi="Times New Roman" w:cs="Times New Roman"/>
                <w:b/>
                <w:bCs/>
                <w:color w:val="000000" w:themeColor="text1"/>
                <w:sz w:val="24"/>
                <w:szCs w:val="22"/>
                <w:lang w:val="en-US" w:eastAsia="zh-CN" w:bidi="ar"/>
                <w14:textFill>
                  <w14:solidFill>
                    <w14:schemeClr w14:val="tx1"/>
                  </w14:solidFill>
                </w14:textFill>
              </w:rPr>
            </w:pPr>
            <w:r>
              <w:rPr>
                <w:rFonts w:hint="default" w:ascii="Times New Roman" w:hAnsi="Times New Roman" w:cs="Times New Roman"/>
                <w:b/>
                <w:bCs/>
                <w:color w:val="000000" w:themeColor="text1"/>
                <w:sz w:val="24"/>
                <w:szCs w:val="22"/>
                <w:lang w:val="en-US" w:eastAsia="zh-CN" w:bidi="ar"/>
                <w14:textFill>
                  <w14:solidFill>
                    <w14:schemeClr w14:val="tx1"/>
                  </w14:solidFill>
                </w14:textFill>
              </w:rPr>
              <w:t>6、运营期环境风险及保护措施</w:t>
            </w:r>
          </w:p>
          <w:p w14:paraId="0DFBA1A9">
            <w:pPr>
              <w:spacing w:line="360" w:lineRule="auto"/>
              <w:ind w:firstLine="480" w:firstLineChars="200"/>
              <w:rPr>
                <w:rFonts w:hint="default" w:ascii="Times New Roman" w:hAnsi="Times New Roman" w:cs="Times New Roman"/>
                <w:color w:val="000000" w:themeColor="text1"/>
                <w:sz w:val="24"/>
                <w:lang w:eastAsia="zh-CN"/>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根据《建设项目环境风险评价技术导则》（HJ 169-2018）</w:t>
            </w:r>
            <w:r>
              <w:rPr>
                <w:rFonts w:hint="default" w:ascii="Times New Roman" w:hAnsi="Times New Roman" w:eastAsia="宋体" w:cs="Times New Roman"/>
                <w:color w:val="000000" w:themeColor="text1"/>
                <w:sz w:val="24"/>
                <w:szCs w:val="24"/>
                <w:lang w:eastAsia="zh-CN"/>
                <w14:textFill>
                  <w14:solidFill>
                    <w14:schemeClr w14:val="tx1"/>
                  </w14:solidFill>
                </w14:textFill>
              </w:rPr>
              <w:t>识别本项目原辅材料、成品等中无风险物质，项目能源使用天然气，由市政燃气管道接入本项目厂区，</w:t>
            </w:r>
            <w:r>
              <w:rPr>
                <w:rFonts w:hint="default" w:ascii="Times New Roman" w:hAnsi="Times New Roman" w:cs="Times New Roman"/>
                <w:color w:val="000000" w:themeColor="text1"/>
                <w14:textFill>
                  <w14:solidFill>
                    <w14:schemeClr w14:val="tx1"/>
                  </w14:solidFill>
                </w14:textFill>
              </w:rPr>
              <w:t xml:space="preserve">厂内天然气管道长度合计 </w:t>
            </w:r>
            <w:r>
              <w:rPr>
                <w:rFonts w:hint="default" w:ascii="Times New Roman" w:hAnsi="Times New Roman" w:cs="Times New Roman"/>
                <w:color w:val="000000" w:themeColor="text1"/>
                <w:lang w:val="en-US" w:eastAsia="zh-CN"/>
                <w14:textFill>
                  <w14:solidFill>
                    <w14:schemeClr w14:val="tx1"/>
                  </w14:solidFill>
                </w14:textFill>
              </w:rPr>
              <w:t>70</w:t>
            </w:r>
            <w:r>
              <w:rPr>
                <w:rFonts w:hint="default" w:ascii="Times New Roman" w:hAnsi="Times New Roman" w:cs="Times New Roman"/>
                <w:color w:val="000000" w:themeColor="text1"/>
                <w14:textFill>
                  <w14:solidFill>
                    <w14:schemeClr w14:val="tx1"/>
                  </w14:solidFill>
                </w14:textFill>
              </w:rPr>
              <w:t>m，则管道天然气存在量为</w:t>
            </w:r>
            <w:r>
              <w:rPr>
                <w:rFonts w:hint="default" w:ascii="Times New Roman" w:hAnsi="Times New Roman" w:cs="Times New Roman"/>
                <w:color w:val="000000" w:themeColor="text1"/>
                <w:lang w:val="en-US" w:eastAsia="zh-CN"/>
                <w14:textFill>
                  <w14:solidFill>
                    <w14:schemeClr w14:val="tx1"/>
                  </w14:solidFill>
                </w14:textFill>
              </w:rPr>
              <w:t>111.66</w:t>
            </w:r>
            <w:r>
              <w:rPr>
                <w:rFonts w:hint="default" w:ascii="Times New Roman" w:hAnsi="Times New Roman" w:cs="Times New Roman"/>
                <w:color w:val="000000" w:themeColor="text1"/>
                <w14:textFill>
                  <w14:solidFill>
                    <w14:schemeClr w14:val="tx1"/>
                  </w14:solidFill>
                </w14:textFill>
              </w:rPr>
              <w:t>kg</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，远小于天然气储存风险临界量10t</w:t>
            </w:r>
            <w:r>
              <w:rPr>
                <w:rFonts w:hint="default" w:ascii="Times New Roman" w:hAnsi="Times New Roman" w:eastAsia="宋体" w:cs="Times New Roman"/>
                <w:color w:val="000000" w:themeColor="text1"/>
                <w:sz w:val="24"/>
                <w:szCs w:val="24"/>
                <w:lang w:eastAsia="zh-CN"/>
                <w14:textFill>
                  <w14:solidFill>
                    <w14:schemeClr w14:val="tx1"/>
                  </w14:solidFill>
                </w14:textFill>
              </w:rPr>
              <w:t>，管道天然气不构成重大危险源，因此</w:t>
            </w:r>
            <w:r>
              <w:rPr>
                <w:rFonts w:hint="default" w:ascii="Times New Roman" w:hAnsi="Times New Roman" w:cs="Times New Roman"/>
                <w:color w:val="000000" w:themeColor="text1"/>
                <w:sz w:val="24"/>
                <w:szCs w:val="24"/>
                <w:lang w:val="en-US" w:eastAsia="zh-CN"/>
                <w14:textFill>
                  <w14:solidFill>
                    <w14:schemeClr w14:val="tx1"/>
                  </w14:solidFill>
                </w14:textFill>
              </w:rPr>
              <w:t>项目环境风险评价工作为简单分析即可；</w:t>
            </w:r>
            <w:r>
              <w:rPr>
                <w:rFonts w:hint="default" w:ascii="Times New Roman" w:hAnsi="Times New Roman" w:eastAsia="宋体" w:cs="Times New Roman"/>
                <w:color w:val="000000" w:themeColor="text1"/>
                <w:sz w:val="24"/>
                <w:szCs w:val="24"/>
                <w14:textFill>
                  <w14:solidFill>
                    <w14:schemeClr w14:val="tx1"/>
                  </w14:solidFill>
                </w14:textFill>
              </w:rPr>
              <w:t>天然气属于易燃、易爆物质，因此，天然气是本工程火灾、爆炸的主要危险物质</w:t>
            </w:r>
            <w:r>
              <w:rPr>
                <w:rFonts w:hint="default" w:ascii="Times New Roman" w:hAnsi="Times New Roman" w:eastAsia="宋体" w:cs="Times New Roman"/>
                <w:color w:val="000000" w:themeColor="text1"/>
                <w:sz w:val="24"/>
                <w:szCs w:val="24"/>
                <w:lang w:eastAsia="zh-CN"/>
                <w14:textFill>
                  <w14:solidFill>
                    <w14:schemeClr w14:val="tx1"/>
                  </w14:solidFill>
                </w14:textFill>
              </w:rPr>
              <w:t>；</w:t>
            </w:r>
            <w:r>
              <w:rPr>
                <w:rFonts w:hint="default" w:ascii="Times New Roman" w:hAnsi="Times New Roman" w:eastAsia="宋体" w:cs="Times New Roman"/>
                <w:color w:val="000000" w:themeColor="text1"/>
                <w:sz w:val="24"/>
                <w:szCs w:val="24"/>
                <w14:textFill>
                  <w14:solidFill>
                    <w14:schemeClr w14:val="tx1"/>
                  </w14:solidFill>
                </w14:textFill>
              </w:rPr>
              <w:t>项目运营期风险</w:t>
            </w:r>
            <w:r>
              <w:rPr>
                <w:rFonts w:hint="default" w:ascii="Times New Roman" w:hAnsi="Times New Roman" w:eastAsia="宋体" w:cs="Times New Roman"/>
                <w:color w:val="000000" w:themeColor="text1"/>
                <w:sz w:val="24"/>
                <w:szCs w:val="24"/>
                <w:lang w:eastAsia="zh-CN"/>
                <w14:textFill>
                  <w14:solidFill>
                    <w14:schemeClr w14:val="tx1"/>
                  </w14:solidFill>
                </w14:textFill>
              </w:rPr>
              <w:t>可能影响途径是</w:t>
            </w:r>
            <w:r>
              <w:rPr>
                <w:rFonts w:hint="default" w:ascii="Times New Roman" w:hAnsi="Times New Roman" w:eastAsia="宋体" w:cs="Times New Roman"/>
                <w:color w:val="000000" w:themeColor="text1"/>
                <w:sz w:val="24"/>
                <w:szCs w:val="24"/>
                <w14:textFill>
                  <w14:solidFill>
                    <w14:schemeClr w14:val="tx1"/>
                  </w14:solidFill>
                </w14:textFill>
              </w:rPr>
              <w:t>天然气输送管道破裂</w:t>
            </w:r>
            <w:r>
              <w:rPr>
                <w:rFonts w:hint="default" w:ascii="Times New Roman" w:hAnsi="Times New Roman" w:eastAsia="宋体" w:cs="Times New Roman"/>
                <w:color w:val="000000" w:themeColor="text1"/>
                <w:sz w:val="24"/>
                <w:szCs w:val="24"/>
                <w:lang w:eastAsia="zh-CN"/>
                <w14:textFill>
                  <w14:solidFill>
                    <w14:schemeClr w14:val="tx1"/>
                  </w14:solidFill>
                </w14:textFill>
              </w:rPr>
              <w:t>或者</w:t>
            </w:r>
            <w:r>
              <w:rPr>
                <w:rFonts w:hint="default" w:ascii="Times New Roman" w:hAnsi="Times New Roman" w:eastAsia="宋体" w:cs="Times New Roman"/>
                <w:color w:val="000000" w:themeColor="text1"/>
                <w:sz w:val="24"/>
                <w:szCs w:val="24"/>
                <w14:textFill>
                  <w14:solidFill>
                    <w14:schemeClr w14:val="tx1"/>
                  </w14:solidFill>
                </w14:textFill>
              </w:rPr>
              <w:t>穿孔致使燃气泄漏，泄漏后的燃气遇到明火燃烧产生的热辐射可能危害周边环境及人员</w:t>
            </w:r>
            <w:r>
              <w:rPr>
                <w:rFonts w:hint="default" w:ascii="Times New Roman" w:hAnsi="Times New Roman" w:eastAsia="宋体" w:cs="Times New Roman"/>
                <w:color w:val="000000" w:themeColor="text1"/>
                <w:sz w:val="24"/>
                <w:szCs w:val="24"/>
                <w:lang w:eastAsia="zh-CN"/>
                <w14:textFill>
                  <w14:solidFill>
                    <w14:schemeClr w14:val="tx1"/>
                  </w14:solidFill>
                </w14:textFill>
              </w:rPr>
              <w:t>。</w:t>
            </w:r>
          </w:p>
          <w:p w14:paraId="098DACFD">
            <w:pPr>
              <w:pStyle w:val="76"/>
              <w:snapToGrid w:val="0"/>
              <w:spacing w:line="360" w:lineRule="auto"/>
              <w:ind w:left="0" w:right="0" w:firstLine="480" w:firstLineChars="200"/>
              <w:contextualSpacing/>
              <w:jc w:val="both"/>
              <w:rPr>
                <w:rFonts w:hint="eastAsia" w:ascii="Times New Roman" w:hAnsi="Times New Roman" w:eastAsia="宋体" w:cs="Times New Roman"/>
                <w:color w:val="000000" w:themeColor="text1"/>
                <w:lang w:eastAsia="zh-CN"/>
                <w14:textFill>
                  <w14:solidFill>
                    <w14:schemeClr w14:val="tx1"/>
                  </w14:solidFill>
                </w14:textFill>
              </w:rPr>
            </w:pPr>
            <w:r>
              <w:rPr>
                <w:rFonts w:hint="default" w:ascii="Times New Roman" w:hAnsi="Times New Roman" w:eastAsia="宋体" w:cs="Times New Roman"/>
                <w:color w:val="000000" w:themeColor="text1"/>
                <w:lang w:eastAsia="zh-CN"/>
                <w14:textFill>
                  <w14:solidFill>
                    <w14:schemeClr w14:val="tx1"/>
                  </w14:solidFill>
                </w14:textFill>
              </w:rPr>
              <w:t>建议采取以下环境</w:t>
            </w:r>
            <w:r>
              <w:rPr>
                <w:rFonts w:hint="default" w:ascii="Times New Roman" w:hAnsi="Times New Roman" w:cs="Times New Roman"/>
                <w:color w:val="000000" w:themeColor="text1"/>
                <w14:textFill>
                  <w14:solidFill>
                    <w14:schemeClr w14:val="tx1"/>
                  </w14:solidFill>
                </w14:textFill>
              </w:rPr>
              <w:t>风险防范措施</w:t>
            </w:r>
            <w:r>
              <w:rPr>
                <w:rFonts w:hint="eastAsia" w:ascii="Times New Roman" w:hAnsi="Times New Roman" w:cs="Times New Roman"/>
                <w:color w:val="000000" w:themeColor="text1"/>
                <w:lang w:eastAsia="zh-CN"/>
                <w14:textFill>
                  <w14:solidFill>
                    <w14:schemeClr w14:val="tx1"/>
                  </w14:solidFill>
                </w14:textFill>
              </w:rPr>
              <w:t>：</w:t>
            </w:r>
          </w:p>
          <w:p w14:paraId="47DFC0D3">
            <w:pPr>
              <w:pStyle w:val="76"/>
              <w:snapToGrid w:val="0"/>
              <w:spacing w:line="360" w:lineRule="auto"/>
              <w:ind w:left="0" w:right="0" w:firstLine="480" w:firstLineChars="200"/>
              <w:contextualSpacing/>
              <w:jc w:val="both"/>
              <w:rPr>
                <w:rFonts w:hint="default" w:ascii="Times New Roman" w:hAnsi="Times New Roman" w:eastAsia="宋体" w:cs="Times New Roman"/>
                <w:bCs/>
                <w:color w:val="000000" w:themeColor="text1"/>
                <w:spacing w:val="-10"/>
                <w:szCs w:val="21"/>
                <w:lang w:val="en-US" w:eastAsia="zh-CN"/>
                <w14:textFill>
                  <w14:solidFill>
                    <w14:schemeClr w14:val="tx1"/>
                  </w14:solidFill>
                </w14:textFill>
              </w:rPr>
            </w:pPr>
            <w:r>
              <w:rPr>
                <w:rFonts w:hint="default" w:ascii="Times New Roman" w:hAnsi="Times New Roman" w:eastAsia="宋体" w:cs="Times New Roman"/>
                <w:color w:val="000000" w:themeColor="text1"/>
                <w14:textFill>
                  <w14:solidFill>
                    <w14:schemeClr w14:val="tx1"/>
                  </w14:solidFill>
                </w14:textFill>
              </w:rPr>
              <w:t>①定期对燃气管道进行检查，燃气管道需经常维护、保养，减少事故隐患；②加强对员工的职业素养教育，搞好岗位技术培训，强化应急救援预案的演练，增强员工的应变能力，进一步提高员工的生产意识和自我防范能力；③在输出管线上应设置手动紧急截断阀，紧急截断阀的安装位置应便于发生事故时能及时切断气源；④加强明火管理，严防火种进入，在醒目的位置应该设置“严禁烟火”“禁火区”等标语和标牌；⑤设置消防设备、火灾防护系统。</w:t>
            </w:r>
          </w:p>
        </w:tc>
      </w:tr>
    </w:tbl>
    <w:p w14:paraId="33282980">
      <w:pPr>
        <w:adjustRightInd w:val="0"/>
        <w:snapToGrid w:val="0"/>
        <w:spacing w:line="360" w:lineRule="auto"/>
        <w:rPr>
          <w:rFonts w:hint="default" w:ascii="Times New Roman" w:hAnsi="Times New Roman" w:cs="Times New Roman"/>
          <w:b/>
          <w:color w:val="000000" w:themeColor="text1"/>
          <w:kern w:val="0"/>
          <w:sz w:val="28"/>
          <w:szCs w:val="28"/>
          <w14:textFill>
            <w14:solidFill>
              <w14:schemeClr w14:val="tx1"/>
            </w14:solidFill>
          </w14:textFill>
        </w:rPr>
        <w:sectPr>
          <w:pgSz w:w="11907" w:h="16840"/>
          <w:pgMar w:top="1701" w:right="1531" w:bottom="2127" w:left="1531" w:header="851" w:footer="851" w:gutter="0"/>
          <w:pgBorders>
            <w:top w:val="none" w:sz="0" w:space="0"/>
            <w:left w:val="none" w:sz="0" w:space="0"/>
            <w:bottom w:val="none" w:sz="0" w:space="0"/>
            <w:right w:val="none" w:sz="0" w:space="0"/>
          </w:pgBorders>
          <w:pgNumType w:fmt="decimal"/>
          <w:cols w:space="720" w:num="1"/>
          <w:docGrid w:linePitch="312" w:charSpace="0"/>
        </w:sectPr>
      </w:pPr>
    </w:p>
    <w:p w14:paraId="79B3A09D">
      <w:pPr>
        <w:pStyle w:val="21"/>
        <w:jc w:val="left"/>
        <w:outlineLvl w:val="0"/>
        <w:rPr>
          <w:rFonts w:hint="default" w:ascii="Times New Roman" w:hAnsi="Times New Roman" w:eastAsia="黑体" w:cs="Times New Roman"/>
          <w:snapToGrid w:val="0"/>
          <w:color w:val="000000" w:themeColor="text1"/>
          <w:sz w:val="30"/>
          <w:szCs w:val="30"/>
          <w14:textFill>
            <w14:solidFill>
              <w14:schemeClr w14:val="tx1"/>
            </w14:solidFill>
          </w14:textFill>
        </w:rPr>
      </w:pPr>
      <w:r>
        <w:rPr>
          <w:rFonts w:hint="default" w:ascii="Times New Roman" w:hAnsi="Times New Roman" w:eastAsia="黑体" w:cs="Times New Roman"/>
          <w:snapToGrid w:val="0"/>
          <w:color w:val="000000" w:themeColor="text1"/>
          <w:sz w:val="30"/>
          <w:szCs w:val="30"/>
          <w14:textFill>
            <w14:solidFill>
              <w14:schemeClr w14:val="tx1"/>
            </w14:solidFill>
          </w14:textFill>
        </w:rPr>
        <w:t>五、</w:t>
      </w:r>
      <w:bookmarkStart w:id="11" w:name="_Hlk54167917"/>
      <w:r>
        <w:rPr>
          <w:rFonts w:hint="default" w:ascii="Times New Roman" w:hAnsi="Times New Roman" w:eastAsia="黑体" w:cs="Times New Roman"/>
          <w:snapToGrid w:val="0"/>
          <w:color w:val="000000" w:themeColor="text1"/>
          <w:sz w:val="30"/>
          <w:szCs w:val="30"/>
          <w14:textFill>
            <w14:solidFill>
              <w14:schemeClr w14:val="tx1"/>
            </w14:solidFill>
          </w14:textFill>
        </w:rPr>
        <w:t>环境保护措施监督检查清单</w:t>
      </w:r>
      <w:bookmarkEnd w:id="11"/>
    </w:p>
    <w:tbl>
      <w:tblPr>
        <w:tblStyle w:val="24"/>
        <w:tblW w:w="9195"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669"/>
        <w:gridCol w:w="1494"/>
        <w:gridCol w:w="1468"/>
        <w:gridCol w:w="1620"/>
        <w:gridCol w:w="2944"/>
      </w:tblGrid>
      <w:tr w14:paraId="59C1C25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669" w:type="dxa"/>
            <w:tcBorders>
              <w:tl2br w:val="single" w:color="auto" w:sz="4" w:space="0"/>
            </w:tcBorders>
            <w:noWrap w:val="0"/>
            <w:vAlign w:val="top"/>
          </w:tcPr>
          <w:p w14:paraId="45DA9826">
            <w:pPr>
              <w:adjustRightInd w:val="0"/>
              <w:snapToGrid w:val="0"/>
              <w:ind w:firstLine="840"/>
              <w:rPr>
                <w:rFonts w:hint="default" w:ascii="Times New Roman" w:hAnsi="Times New Roman" w:cs="Times New Roman"/>
                <w:b/>
                <w:bCs/>
                <w:color w:val="000000" w:themeColor="text1"/>
                <w:sz w:val="24"/>
                <w:szCs w:val="24"/>
                <w14:textFill>
                  <w14:solidFill>
                    <w14:schemeClr w14:val="tx1"/>
                  </w14:solidFill>
                </w14:textFill>
              </w:rPr>
            </w:pPr>
            <w:r>
              <w:rPr>
                <w:rFonts w:hint="default" w:ascii="Times New Roman" w:hAnsi="Times New Roman" w:cs="Times New Roman"/>
                <w:b/>
                <w:bCs/>
                <w:color w:val="000000" w:themeColor="text1"/>
                <w:sz w:val="24"/>
                <w:szCs w:val="24"/>
                <w14:textFill>
                  <w14:solidFill>
                    <w14:schemeClr w14:val="tx1"/>
                  </w14:solidFill>
                </w14:textFill>
              </w:rPr>
              <w:t>内容</w:t>
            </w:r>
          </w:p>
          <w:p w14:paraId="6BF0A57F">
            <w:pPr>
              <w:adjustRightInd w:val="0"/>
              <w:snapToGrid w:val="0"/>
              <w:rPr>
                <w:rFonts w:hint="default" w:ascii="Times New Roman" w:hAnsi="Times New Roman" w:cs="Times New Roman"/>
                <w:b/>
                <w:bCs/>
                <w:color w:val="000000" w:themeColor="text1"/>
                <w:sz w:val="24"/>
                <w:szCs w:val="24"/>
                <w14:textFill>
                  <w14:solidFill>
                    <w14:schemeClr w14:val="tx1"/>
                  </w14:solidFill>
                </w14:textFill>
              </w:rPr>
            </w:pPr>
            <w:r>
              <w:rPr>
                <w:rFonts w:hint="default" w:ascii="Times New Roman" w:hAnsi="Times New Roman" w:cs="Times New Roman"/>
                <w:b/>
                <w:bCs/>
                <w:color w:val="000000" w:themeColor="text1"/>
                <w:sz w:val="24"/>
                <w:szCs w:val="24"/>
                <w14:textFill>
                  <w14:solidFill>
                    <w14:schemeClr w14:val="tx1"/>
                  </w14:solidFill>
                </w14:textFill>
              </w:rPr>
              <w:t>要素</w:t>
            </w:r>
          </w:p>
        </w:tc>
        <w:tc>
          <w:tcPr>
            <w:tcW w:w="1494" w:type="dxa"/>
            <w:noWrap w:val="0"/>
            <w:vAlign w:val="center"/>
          </w:tcPr>
          <w:p w14:paraId="65271DE9">
            <w:pPr>
              <w:adjustRightInd w:val="0"/>
              <w:snapToGrid w:val="0"/>
              <w:jc w:val="center"/>
              <w:rPr>
                <w:rFonts w:hint="default" w:ascii="Times New Roman" w:hAnsi="Times New Roman" w:cs="Times New Roman"/>
                <w:b/>
                <w:bCs/>
                <w:color w:val="000000" w:themeColor="text1"/>
                <w:sz w:val="24"/>
                <w:szCs w:val="24"/>
                <w14:textFill>
                  <w14:solidFill>
                    <w14:schemeClr w14:val="tx1"/>
                  </w14:solidFill>
                </w14:textFill>
              </w:rPr>
            </w:pPr>
            <w:r>
              <w:rPr>
                <w:rFonts w:hint="default" w:ascii="Times New Roman" w:hAnsi="Times New Roman" w:cs="Times New Roman"/>
                <w:b/>
                <w:bCs/>
                <w:color w:val="000000" w:themeColor="text1"/>
                <w:sz w:val="24"/>
                <w:szCs w:val="24"/>
                <w14:textFill>
                  <w14:solidFill>
                    <w14:schemeClr w14:val="tx1"/>
                  </w14:solidFill>
                </w14:textFill>
              </w:rPr>
              <w:t>排放口(编号、</w:t>
            </w:r>
          </w:p>
          <w:p w14:paraId="37303755">
            <w:pPr>
              <w:adjustRightInd w:val="0"/>
              <w:snapToGrid w:val="0"/>
              <w:jc w:val="center"/>
              <w:rPr>
                <w:rFonts w:hint="default" w:ascii="Times New Roman" w:hAnsi="Times New Roman" w:cs="Times New Roman"/>
                <w:b/>
                <w:bCs/>
                <w:color w:val="000000" w:themeColor="text1"/>
                <w:sz w:val="24"/>
                <w:szCs w:val="24"/>
                <w14:textFill>
                  <w14:solidFill>
                    <w14:schemeClr w14:val="tx1"/>
                  </w14:solidFill>
                </w14:textFill>
              </w:rPr>
            </w:pPr>
            <w:r>
              <w:rPr>
                <w:rFonts w:hint="default" w:ascii="Times New Roman" w:hAnsi="Times New Roman" w:cs="Times New Roman"/>
                <w:b/>
                <w:bCs/>
                <w:color w:val="000000" w:themeColor="text1"/>
                <w:sz w:val="24"/>
                <w:szCs w:val="24"/>
                <w14:textFill>
                  <w14:solidFill>
                    <w14:schemeClr w14:val="tx1"/>
                  </w14:solidFill>
                </w14:textFill>
              </w:rPr>
              <w:t>名称)/污染源</w:t>
            </w:r>
          </w:p>
        </w:tc>
        <w:tc>
          <w:tcPr>
            <w:tcW w:w="1468" w:type="dxa"/>
            <w:noWrap w:val="0"/>
            <w:vAlign w:val="center"/>
          </w:tcPr>
          <w:p w14:paraId="2811DEE1">
            <w:pPr>
              <w:adjustRightInd w:val="0"/>
              <w:snapToGrid w:val="0"/>
              <w:jc w:val="center"/>
              <w:rPr>
                <w:rFonts w:hint="default" w:ascii="Times New Roman" w:hAnsi="Times New Roman" w:cs="Times New Roman"/>
                <w:b/>
                <w:bCs/>
                <w:color w:val="000000" w:themeColor="text1"/>
                <w:sz w:val="24"/>
                <w:szCs w:val="24"/>
                <w14:textFill>
                  <w14:solidFill>
                    <w14:schemeClr w14:val="tx1"/>
                  </w14:solidFill>
                </w14:textFill>
              </w:rPr>
            </w:pPr>
            <w:r>
              <w:rPr>
                <w:rFonts w:hint="default" w:ascii="Times New Roman" w:hAnsi="Times New Roman" w:cs="Times New Roman"/>
                <w:b/>
                <w:bCs/>
                <w:color w:val="000000" w:themeColor="text1"/>
                <w:sz w:val="24"/>
                <w:szCs w:val="24"/>
                <w14:textFill>
                  <w14:solidFill>
                    <w14:schemeClr w14:val="tx1"/>
                  </w14:solidFill>
                </w14:textFill>
              </w:rPr>
              <w:t>污染物项目</w:t>
            </w:r>
          </w:p>
        </w:tc>
        <w:tc>
          <w:tcPr>
            <w:tcW w:w="1620" w:type="dxa"/>
            <w:noWrap w:val="0"/>
            <w:vAlign w:val="center"/>
          </w:tcPr>
          <w:p w14:paraId="79516A67">
            <w:pPr>
              <w:adjustRightInd w:val="0"/>
              <w:snapToGrid w:val="0"/>
              <w:jc w:val="center"/>
              <w:rPr>
                <w:rFonts w:hint="default" w:ascii="Times New Roman" w:hAnsi="Times New Roman" w:cs="Times New Roman"/>
                <w:b/>
                <w:bCs/>
                <w:color w:val="000000" w:themeColor="text1"/>
                <w:sz w:val="24"/>
                <w:szCs w:val="24"/>
                <w14:textFill>
                  <w14:solidFill>
                    <w14:schemeClr w14:val="tx1"/>
                  </w14:solidFill>
                </w14:textFill>
              </w:rPr>
            </w:pPr>
            <w:r>
              <w:rPr>
                <w:rFonts w:hint="default" w:ascii="Times New Roman" w:hAnsi="Times New Roman" w:cs="Times New Roman"/>
                <w:b/>
                <w:bCs/>
                <w:color w:val="000000" w:themeColor="text1"/>
                <w:sz w:val="24"/>
                <w:szCs w:val="24"/>
                <w14:textFill>
                  <w14:solidFill>
                    <w14:schemeClr w14:val="tx1"/>
                  </w14:solidFill>
                </w14:textFill>
              </w:rPr>
              <w:t>环境保护措施</w:t>
            </w:r>
          </w:p>
        </w:tc>
        <w:tc>
          <w:tcPr>
            <w:tcW w:w="2944" w:type="dxa"/>
            <w:noWrap w:val="0"/>
            <w:vAlign w:val="center"/>
          </w:tcPr>
          <w:p w14:paraId="4ED13A93">
            <w:pPr>
              <w:adjustRightInd w:val="0"/>
              <w:snapToGrid w:val="0"/>
              <w:jc w:val="center"/>
              <w:rPr>
                <w:rFonts w:hint="default" w:ascii="Times New Roman" w:hAnsi="Times New Roman" w:cs="Times New Roman"/>
                <w:b/>
                <w:bCs/>
                <w:color w:val="000000" w:themeColor="text1"/>
                <w:sz w:val="24"/>
                <w:szCs w:val="24"/>
                <w14:textFill>
                  <w14:solidFill>
                    <w14:schemeClr w14:val="tx1"/>
                  </w14:solidFill>
                </w14:textFill>
              </w:rPr>
            </w:pPr>
            <w:r>
              <w:rPr>
                <w:rFonts w:hint="default" w:ascii="Times New Roman" w:hAnsi="Times New Roman" w:cs="Times New Roman"/>
                <w:b/>
                <w:bCs/>
                <w:color w:val="000000" w:themeColor="text1"/>
                <w:sz w:val="24"/>
                <w:szCs w:val="24"/>
                <w14:textFill>
                  <w14:solidFill>
                    <w14:schemeClr w14:val="tx1"/>
                  </w14:solidFill>
                </w14:textFill>
              </w:rPr>
              <w:t>执行标准</w:t>
            </w:r>
          </w:p>
        </w:tc>
      </w:tr>
      <w:tr w14:paraId="42FDD71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18" w:hRule="atLeast"/>
          <w:jc w:val="center"/>
        </w:trPr>
        <w:tc>
          <w:tcPr>
            <w:tcW w:w="1669" w:type="dxa"/>
            <w:vMerge w:val="restart"/>
            <w:noWrap w:val="0"/>
            <w:vAlign w:val="center"/>
          </w:tcPr>
          <w:p w14:paraId="2681E56D">
            <w:pPr>
              <w:adjustRightInd w:val="0"/>
              <w:snapToGrid w:val="0"/>
              <w:jc w:val="center"/>
              <w:rPr>
                <w:rFonts w:hint="default" w:ascii="Times New Roman" w:hAnsi="Times New Roman" w:cs="Times New Roman"/>
                <w:b/>
                <w:bCs/>
                <w:color w:val="000000" w:themeColor="text1"/>
                <w:sz w:val="24"/>
                <w:szCs w:val="24"/>
                <w14:textFill>
                  <w14:solidFill>
                    <w14:schemeClr w14:val="tx1"/>
                  </w14:solidFill>
                </w14:textFill>
              </w:rPr>
            </w:pPr>
            <w:r>
              <w:rPr>
                <w:rFonts w:hint="default" w:ascii="Times New Roman" w:hAnsi="Times New Roman" w:cs="Times New Roman"/>
                <w:b/>
                <w:bCs/>
                <w:color w:val="000000" w:themeColor="text1"/>
                <w:sz w:val="24"/>
                <w:szCs w:val="24"/>
                <w14:textFill>
                  <w14:solidFill>
                    <w14:schemeClr w14:val="tx1"/>
                  </w14:solidFill>
                </w14:textFill>
              </w:rPr>
              <w:t>大气环境</w:t>
            </w:r>
          </w:p>
        </w:tc>
        <w:tc>
          <w:tcPr>
            <w:tcW w:w="1494" w:type="dxa"/>
            <w:vMerge w:val="restart"/>
            <w:noWrap w:val="0"/>
            <w:vAlign w:val="center"/>
          </w:tcPr>
          <w:p w14:paraId="0BA221DC">
            <w:pPr>
              <w:snapToGrid w:val="0"/>
              <w:spacing w:line="240" w:lineRule="auto"/>
              <w:ind w:firstLine="0" w:firstLineChars="0"/>
              <w:jc w:val="cente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pPr>
            <w:r>
              <w:rPr>
                <w:rFonts w:hint="eastAsia" w:ascii="Times New Roman" w:hAnsi="Times New Roman" w:eastAsia="宋体" w:cs="Times New Roman"/>
                <w:color w:val="000000" w:themeColor="text1"/>
                <w:kern w:val="0"/>
                <w:sz w:val="24"/>
                <w:szCs w:val="24"/>
                <w:lang w:val="en-US" w:eastAsia="zh-CN" w:bidi="ar"/>
                <w14:textFill>
                  <w14:solidFill>
                    <w14:schemeClr w14:val="tx1"/>
                  </w14:solidFill>
                </w14:textFill>
              </w:rPr>
              <w:t>燃气蒸汽发生器</w:t>
            </w:r>
          </w:p>
        </w:tc>
        <w:tc>
          <w:tcPr>
            <w:tcW w:w="1468" w:type="dxa"/>
            <w:noWrap w:val="0"/>
            <w:vAlign w:val="center"/>
          </w:tcPr>
          <w:p w14:paraId="34E76778">
            <w:pPr>
              <w:keepNext w:val="0"/>
              <w:keepLines w:val="0"/>
              <w:pageBreakBefore w:val="0"/>
              <w:widowControl/>
              <w:kinsoku/>
              <w:wordWrap/>
              <w:overflowPunct/>
              <w:topLinePunct w:val="0"/>
              <w:autoSpaceDE/>
              <w:autoSpaceDN/>
              <w:bidi w:val="0"/>
              <w:adjustRightInd w:val="0"/>
              <w:snapToGrid w:val="0"/>
              <w:jc w:val="center"/>
              <w:textAlignment w:val="auto"/>
              <w:rPr>
                <w:rFonts w:hint="default" w:ascii="Times New Roman" w:hAnsi="Times New Roman" w:cs="Times New Roman"/>
                <w:color w:val="000000" w:themeColor="text1"/>
                <w:sz w:val="24"/>
                <w:szCs w:val="24"/>
                <w:lang w:val="en-US" w:eastAsia="zh-CN"/>
                <w14:textFill>
                  <w14:solidFill>
                    <w14:schemeClr w14:val="tx1"/>
                  </w14:solidFill>
                </w14:textFill>
              </w:rPr>
            </w:pPr>
            <w:r>
              <w:rPr>
                <w:rFonts w:hint="default" w:ascii="Times New Roman" w:hAnsi="Times New Roman" w:cs="Times New Roman"/>
                <w:color w:val="000000" w:themeColor="text1"/>
                <w:sz w:val="24"/>
                <w:szCs w:val="24"/>
                <w:lang w:val="en-US" w:eastAsia="zh-CN"/>
                <w14:textFill>
                  <w14:solidFill>
                    <w14:schemeClr w14:val="tx1"/>
                  </w14:solidFill>
                </w14:textFill>
              </w:rPr>
              <w:t>SO</w:t>
            </w:r>
            <w:r>
              <w:rPr>
                <w:rFonts w:hint="default" w:ascii="Times New Roman" w:hAnsi="Times New Roman" w:cs="Times New Roman"/>
                <w:color w:val="000000" w:themeColor="text1"/>
                <w:sz w:val="24"/>
                <w:szCs w:val="24"/>
                <w:vertAlign w:val="subscript"/>
                <w:lang w:val="en-US" w:eastAsia="zh-CN"/>
                <w14:textFill>
                  <w14:solidFill>
                    <w14:schemeClr w14:val="tx1"/>
                  </w14:solidFill>
                </w14:textFill>
              </w:rPr>
              <w:t>2</w:t>
            </w:r>
          </w:p>
          <w:p w14:paraId="5FC13563">
            <w:pPr>
              <w:keepNext w:val="0"/>
              <w:keepLines w:val="0"/>
              <w:pageBreakBefore w:val="0"/>
              <w:widowControl/>
              <w:kinsoku/>
              <w:wordWrap/>
              <w:overflowPunct/>
              <w:topLinePunct w:val="0"/>
              <w:autoSpaceDE/>
              <w:autoSpaceDN/>
              <w:bidi w:val="0"/>
              <w:adjustRightInd w:val="0"/>
              <w:snapToGrid w:val="0"/>
              <w:jc w:val="center"/>
              <w:textAlignment w:val="auto"/>
              <w:rPr>
                <w:rFonts w:hint="default" w:ascii="Times New Roman" w:hAnsi="Times New Roman" w:cs="Times New Roman"/>
                <w:color w:val="000000" w:themeColor="text1"/>
                <w:sz w:val="24"/>
                <w:szCs w:val="24"/>
                <w:lang w:eastAsia="zh-CN"/>
                <w14:textFill>
                  <w14:solidFill>
                    <w14:schemeClr w14:val="tx1"/>
                  </w14:solidFill>
                </w14:textFill>
              </w:rPr>
            </w:pPr>
            <w:r>
              <w:rPr>
                <w:rFonts w:hint="default" w:ascii="Times New Roman" w:hAnsi="Times New Roman" w:cs="Times New Roman"/>
                <w:color w:val="000000" w:themeColor="text1"/>
                <w:sz w:val="24"/>
                <w:szCs w:val="24"/>
                <w:lang w:eastAsia="zh-CN"/>
                <w14:textFill>
                  <w14:solidFill>
                    <w14:schemeClr w14:val="tx1"/>
                  </w14:solidFill>
                </w14:textFill>
              </w:rPr>
              <w:t>颗粒物</w:t>
            </w:r>
          </w:p>
        </w:tc>
        <w:tc>
          <w:tcPr>
            <w:tcW w:w="1620" w:type="dxa"/>
            <w:vMerge w:val="restart"/>
            <w:noWrap w:val="0"/>
            <w:vAlign w:val="center"/>
          </w:tcPr>
          <w:p w14:paraId="41E6E0ED">
            <w:pPr>
              <w:snapToGrid w:val="0"/>
              <w:jc w:val="cente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pPr>
            <w:r>
              <w:rPr>
                <w:rFonts w:hint="eastAsia" w:ascii="Times New Roman" w:cs="Times New Roman"/>
                <w:color w:val="000000" w:themeColor="text1"/>
                <w:sz w:val="24"/>
                <w:szCs w:val="24"/>
                <w:lang w:val="en-US" w:eastAsia="zh-CN"/>
                <w14:textFill>
                  <w14:solidFill>
                    <w14:schemeClr w14:val="tx1"/>
                  </w14:solidFill>
                </w14:textFill>
              </w:rPr>
              <w:t>2</w:t>
            </w:r>
            <w:r>
              <w:rPr>
                <w:rFonts w:hint="default" w:ascii="Times New Roman" w:hAnsi="Times New Roman" w:cs="Times New Roman"/>
                <w:color w:val="000000" w:themeColor="text1"/>
                <w:sz w:val="24"/>
                <w:szCs w:val="24"/>
                <w:lang w:eastAsia="zh-CN"/>
                <w14:textFill>
                  <w14:solidFill>
                    <w14:schemeClr w14:val="tx1"/>
                  </w14:solidFill>
                </w14:textFill>
              </w:rPr>
              <w:t>套</w:t>
            </w:r>
            <w:r>
              <w:rPr>
                <w:rFonts w:hint="default" w:ascii="Times New Roman" w:hAnsi="Times New Roman" w:cs="Times New Roman"/>
                <w:color w:val="000000" w:themeColor="text1"/>
                <w:sz w:val="24"/>
                <w:szCs w:val="24"/>
                <w14:textFill>
                  <w14:solidFill>
                    <w14:schemeClr w14:val="tx1"/>
                  </w14:solidFill>
                </w14:textFill>
              </w:rPr>
              <w:t>低氮燃烧器</w:t>
            </w:r>
            <w:r>
              <w:rPr>
                <w:rFonts w:hint="default" w:ascii="Times New Roman" w:hAnsi="Times New Roman" w:cs="Times New Roman"/>
                <w:color w:val="000000" w:themeColor="text1"/>
                <w:sz w:val="24"/>
                <w:szCs w:val="24"/>
                <w:lang w:val="en-US" w:eastAsia="zh-CN"/>
                <w14:textFill>
                  <w14:solidFill>
                    <w14:schemeClr w14:val="tx1"/>
                  </w14:solidFill>
                </w14:textFill>
              </w:rPr>
              <w:t>+</w:t>
            </w:r>
            <w:r>
              <w:rPr>
                <w:rFonts w:hint="eastAsia" w:ascii="Times New Roman" w:cs="Times New Roman"/>
                <w:color w:val="000000" w:themeColor="text1"/>
                <w:sz w:val="24"/>
                <w:szCs w:val="24"/>
                <w:lang w:val="en-US" w:eastAsia="zh-CN"/>
                <w14:textFill>
                  <w14:solidFill>
                    <w14:schemeClr w14:val="tx1"/>
                  </w14:solidFill>
                </w14:textFill>
              </w:rPr>
              <w:t>1根15</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m高烟囱</w:t>
            </w:r>
          </w:p>
        </w:tc>
        <w:tc>
          <w:tcPr>
            <w:tcW w:w="2944" w:type="dxa"/>
            <w:noWrap w:val="0"/>
            <w:vAlign w:val="center"/>
          </w:tcPr>
          <w:p w14:paraId="452B5596">
            <w:pPr>
              <w:adjustRightInd w:val="0"/>
              <w:snapToGrid w:val="0"/>
              <w:jc w:val="center"/>
              <w:rPr>
                <w:rFonts w:hint="default" w:ascii="Times New Roman" w:hAnsi="Times New Roman" w:eastAsia="新宋体" w:cs="Times New Roman"/>
                <w:color w:val="000000" w:themeColor="text1"/>
                <w:sz w:val="24"/>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《锅炉大气污染物排放标准》（DB61/1226-2018）</w:t>
            </w:r>
          </w:p>
        </w:tc>
      </w:tr>
      <w:tr w14:paraId="51443A7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18" w:hRule="atLeast"/>
          <w:jc w:val="center"/>
        </w:trPr>
        <w:tc>
          <w:tcPr>
            <w:tcW w:w="1669" w:type="dxa"/>
            <w:vMerge w:val="continue"/>
            <w:noWrap w:val="0"/>
            <w:vAlign w:val="center"/>
          </w:tcPr>
          <w:p w14:paraId="30CE114C">
            <w:pPr>
              <w:adjustRightInd w:val="0"/>
              <w:snapToGrid w:val="0"/>
              <w:jc w:val="center"/>
              <w:rPr>
                <w:rFonts w:hint="default" w:ascii="Times New Roman" w:hAnsi="Times New Roman" w:cs="Times New Roman"/>
                <w:b/>
                <w:bCs/>
                <w:color w:val="000000" w:themeColor="text1"/>
                <w:sz w:val="24"/>
                <w:szCs w:val="24"/>
                <w14:textFill>
                  <w14:solidFill>
                    <w14:schemeClr w14:val="tx1"/>
                  </w14:solidFill>
                </w14:textFill>
              </w:rPr>
            </w:pPr>
          </w:p>
        </w:tc>
        <w:tc>
          <w:tcPr>
            <w:tcW w:w="1494" w:type="dxa"/>
            <w:vMerge w:val="continue"/>
            <w:noWrap w:val="0"/>
            <w:vAlign w:val="center"/>
          </w:tcPr>
          <w:p w14:paraId="006056E8">
            <w:pPr>
              <w:snapToGrid w:val="0"/>
              <w:spacing w:line="240" w:lineRule="auto"/>
              <w:ind w:firstLine="0" w:firstLineChars="0"/>
              <w:jc w:val="center"/>
              <w:rPr>
                <w:rFonts w:hint="default" w:ascii="Times New Roman" w:hAnsi="Times New Roman" w:cs="Times New Roman"/>
                <w:color w:val="000000" w:themeColor="text1"/>
                <w:sz w:val="24"/>
                <w:szCs w:val="24"/>
                <w14:textFill>
                  <w14:solidFill>
                    <w14:schemeClr w14:val="tx1"/>
                  </w14:solidFill>
                </w14:textFill>
              </w:rPr>
            </w:pPr>
          </w:p>
        </w:tc>
        <w:tc>
          <w:tcPr>
            <w:tcW w:w="1468" w:type="dxa"/>
            <w:noWrap w:val="0"/>
            <w:vAlign w:val="center"/>
          </w:tcPr>
          <w:p w14:paraId="0E484A3B">
            <w:pPr>
              <w:keepNext w:val="0"/>
              <w:keepLines w:val="0"/>
              <w:pageBreakBefore w:val="0"/>
              <w:widowControl/>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cs="Times New Roman"/>
                <w:color w:val="000000" w:themeColor="text1"/>
                <w:sz w:val="24"/>
                <w:szCs w:val="24"/>
                <w:lang w:val="en-US" w:eastAsia="zh-CN"/>
                <w14:textFill>
                  <w14:solidFill>
                    <w14:schemeClr w14:val="tx1"/>
                  </w14:solidFill>
                </w14:textFill>
              </w:rPr>
              <w:t>NO</w:t>
            </w:r>
            <w:r>
              <w:rPr>
                <w:rFonts w:hint="default" w:ascii="Times New Roman" w:hAnsi="Times New Roman" w:cs="Times New Roman"/>
                <w:color w:val="000000" w:themeColor="text1"/>
                <w:sz w:val="24"/>
                <w:szCs w:val="24"/>
                <w:vertAlign w:val="subscript"/>
                <w:lang w:val="en-US" w:eastAsia="zh-CN"/>
                <w14:textFill>
                  <w14:solidFill>
                    <w14:schemeClr w14:val="tx1"/>
                  </w14:solidFill>
                </w14:textFill>
              </w:rPr>
              <w:t>X</w:t>
            </w:r>
          </w:p>
        </w:tc>
        <w:tc>
          <w:tcPr>
            <w:tcW w:w="1620" w:type="dxa"/>
            <w:vMerge w:val="continue"/>
            <w:noWrap w:val="0"/>
            <w:vAlign w:val="center"/>
          </w:tcPr>
          <w:p w14:paraId="652C86FE">
            <w:pPr>
              <w:snapToGrid w:val="0"/>
              <w:jc w:val="center"/>
              <w:rPr>
                <w:rFonts w:hint="default" w:ascii="Times New Roman" w:hAnsi="Times New Roman" w:cs="Times New Roman"/>
                <w:color w:val="000000" w:themeColor="text1"/>
                <w:sz w:val="24"/>
                <w:szCs w:val="24"/>
                <w:lang w:val="en-US" w:eastAsia="zh-CN"/>
                <w14:textFill>
                  <w14:solidFill>
                    <w14:schemeClr w14:val="tx1"/>
                  </w14:solidFill>
                </w14:textFill>
              </w:rPr>
            </w:pPr>
          </w:p>
        </w:tc>
        <w:tc>
          <w:tcPr>
            <w:tcW w:w="2944" w:type="dxa"/>
            <w:noWrap w:val="0"/>
            <w:vAlign w:val="center"/>
          </w:tcPr>
          <w:p w14:paraId="7800C653">
            <w:pPr>
              <w:adjustRightInd w:val="0"/>
              <w:snapToGrid w:val="0"/>
              <w:jc w:val="center"/>
              <w:rPr>
                <w:rFonts w:hint="default" w:ascii="Times New Roman" w:hAnsi="Times New Roman" w:eastAsia="宋体" w:cs="Times New Roman"/>
                <w:color w:val="000000" w:themeColor="text1"/>
                <w:sz w:val="24"/>
                <w:szCs w:val="24"/>
                <w:lang w:val="en-US" w:eastAsia="zh-CN" w:bidi="ar-SA"/>
                <w14:textFill>
                  <w14:solidFill>
                    <w14:schemeClr w14:val="tx1"/>
                  </w14:solidFill>
                </w14:textFill>
              </w:rPr>
            </w:pPr>
            <w:r>
              <w:rPr>
                <w:rFonts w:hint="eastAsia" w:ascii="Times New Roman" w:hAnsi="Times New Roman"/>
                <w:color w:val="000000" w:themeColor="text1"/>
                <w:kern w:val="0"/>
                <w:sz w:val="24"/>
                <w:szCs w:val="24"/>
                <w:highlight w:val="none"/>
                <w:lang w:eastAsia="zh-CN"/>
                <w14:textFill>
                  <w14:solidFill>
                    <w14:schemeClr w14:val="tx1"/>
                  </w14:solidFill>
                </w14:textFill>
              </w:rPr>
              <w:t>《西安市大气污染治理专项行动方案（2023—2027）》中氮氧化物浓度控制标准</w:t>
            </w:r>
          </w:p>
        </w:tc>
      </w:tr>
      <w:tr w14:paraId="01C2C02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18" w:hRule="atLeast"/>
          <w:jc w:val="center"/>
        </w:trPr>
        <w:tc>
          <w:tcPr>
            <w:tcW w:w="1669" w:type="dxa"/>
            <w:vMerge w:val="continue"/>
            <w:noWrap w:val="0"/>
            <w:vAlign w:val="center"/>
          </w:tcPr>
          <w:p w14:paraId="39BB4534">
            <w:pPr>
              <w:adjustRightInd w:val="0"/>
              <w:snapToGrid w:val="0"/>
              <w:jc w:val="center"/>
              <w:rPr>
                <w:rFonts w:hint="default" w:ascii="Times New Roman" w:hAnsi="Times New Roman" w:cs="Times New Roman"/>
                <w:b/>
                <w:bCs/>
                <w:color w:val="000000" w:themeColor="text1"/>
                <w:sz w:val="24"/>
                <w:szCs w:val="24"/>
                <w14:textFill>
                  <w14:solidFill>
                    <w14:schemeClr w14:val="tx1"/>
                  </w14:solidFill>
                </w14:textFill>
              </w:rPr>
            </w:pPr>
          </w:p>
        </w:tc>
        <w:tc>
          <w:tcPr>
            <w:tcW w:w="1494" w:type="dxa"/>
            <w:vMerge w:val="continue"/>
            <w:noWrap w:val="0"/>
            <w:vAlign w:val="center"/>
          </w:tcPr>
          <w:p w14:paraId="558627D4">
            <w:pPr>
              <w:snapToGrid w:val="0"/>
              <w:spacing w:line="240" w:lineRule="auto"/>
              <w:ind w:firstLine="0" w:firstLineChars="0"/>
              <w:jc w:val="center"/>
              <w:rPr>
                <w:rFonts w:hint="default" w:ascii="Times New Roman" w:hAnsi="Times New Roman" w:cs="Times New Roman"/>
                <w:color w:val="000000" w:themeColor="text1"/>
                <w:sz w:val="24"/>
                <w:szCs w:val="24"/>
                <w14:textFill>
                  <w14:solidFill>
                    <w14:schemeClr w14:val="tx1"/>
                  </w14:solidFill>
                </w14:textFill>
              </w:rPr>
            </w:pPr>
          </w:p>
        </w:tc>
        <w:tc>
          <w:tcPr>
            <w:tcW w:w="1468" w:type="dxa"/>
            <w:noWrap w:val="0"/>
            <w:vAlign w:val="center"/>
          </w:tcPr>
          <w:p w14:paraId="04C2351E">
            <w:pPr>
              <w:pStyle w:val="2"/>
              <w:keepNext w:val="0"/>
              <w:keepLines w:val="0"/>
              <w:pageBreakBefore w:val="0"/>
              <w:kinsoku/>
              <w:wordWrap/>
              <w:overflowPunct/>
              <w:topLinePunct w:val="0"/>
              <w:autoSpaceDE/>
              <w:autoSpaceDN/>
              <w:bidi w:val="0"/>
              <w:spacing w:after="0"/>
              <w:ind w:left="0" w:leftChars="0" w:firstLine="0" w:firstLineChars="0"/>
              <w:jc w:val="center"/>
              <w:textAlignment w:val="auto"/>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林格曼黑度</w:t>
            </w:r>
          </w:p>
        </w:tc>
        <w:tc>
          <w:tcPr>
            <w:tcW w:w="1620" w:type="dxa"/>
            <w:vMerge w:val="continue"/>
            <w:noWrap w:val="0"/>
            <w:vAlign w:val="center"/>
          </w:tcPr>
          <w:p w14:paraId="048A34D5">
            <w:pPr>
              <w:snapToGrid w:val="0"/>
              <w:jc w:val="center"/>
              <w:rPr>
                <w:rFonts w:hint="default" w:ascii="Times New Roman" w:hAnsi="Times New Roman" w:cs="Times New Roman"/>
                <w:color w:val="000000" w:themeColor="text1"/>
                <w:sz w:val="24"/>
                <w:szCs w:val="24"/>
                <w:lang w:val="en-US" w:eastAsia="zh-CN"/>
                <w14:textFill>
                  <w14:solidFill>
                    <w14:schemeClr w14:val="tx1"/>
                  </w14:solidFill>
                </w14:textFill>
              </w:rPr>
            </w:pPr>
          </w:p>
        </w:tc>
        <w:tc>
          <w:tcPr>
            <w:tcW w:w="2944" w:type="dxa"/>
            <w:noWrap w:val="0"/>
            <w:vAlign w:val="center"/>
          </w:tcPr>
          <w:p w14:paraId="1457F567">
            <w:pPr>
              <w:adjustRightInd w:val="0"/>
              <w:snapToGrid w:val="0"/>
              <w:jc w:val="center"/>
              <w:rPr>
                <w:rFonts w:hint="default" w:ascii="Times New Roman" w:hAnsi="Times New Roman" w:eastAsia="宋体" w:cs="Times New Roman"/>
                <w:color w:val="000000" w:themeColor="text1"/>
                <w:sz w:val="24"/>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《锅炉大气污染物排放标准》（</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G</w:t>
            </w:r>
            <w:r>
              <w:rPr>
                <w:rFonts w:hint="default" w:ascii="Times New Roman" w:hAnsi="Times New Roman" w:eastAsia="宋体" w:cs="Times New Roman"/>
                <w:color w:val="000000" w:themeColor="text1"/>
                <w:sz w:val="24"/>
                <w:szCs w:val="24"/>
                <w14:textFill>
                  <w14:solidFill>
                    <w14:schemeClr w14:val="tx1"/>
                  </w14:solidFill>
                </w14:textFill>
              </w:rPr>
              <w:t>B</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13271-2014</w:t>
            </w:r>
            <w:r>
              <w:rPr>
                <w:rFonts w:hint="default" w:ascii="Times New Roman" w:hAnsi="Times New Roman" w:eastAsia="宋体" w:cs="Times New Roman"/>
                <w:color w:val="000000" w:themeColor="text1"/>
                <w:sz w:val="24"/>
                <w:szCs w:val="24"/>
                <w14:textFill>
                  <w14:solidFill>
                    <w14:schemeClr w14:val="tx1"/>
                  </w14:solidFill>
                </w14:textFill>
              </w:rPr>
              <w:t>）</w:t>
            </w:r>
          </w:p>
        </w:tc>
      </w:tr>
      <w:tr w14:paraId="1EB7604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633" w:hRule="atLeast"/>
          <w:jc w:val="center"/>
        </w:trPr>
        <w:tc>
          <w:tcPr>
            <w:tcW w:w="1669" w:type="dxa"/>
            <w:noWrap w:val="0"/>
            <w:vAlign w:val="center"/>
          </w:tcPr>
          <w:p w14:paraId="32942609">
            <w:pPr>
              <w:adjustRightInd w:val="0"/>
              <w:snapToGrid w:val="0"/>
              <w:jc w:val="center"/>
              <w:rPr>
                <w:rFonts w:hint="default" w:ascii="Times New Roman" w:hAnsi="Times New Roman" w:cs="Times New Roman"/>
                <w:b/>
                <w:bCs/>
                <w:color w:val="000000" w:themeColor="text1"/>
                <w:sz w:val="24"/>
                <w:szCs w:val="24"/>
                <w14:textFill>
                  <w14:solidFill>
                    <w14:schemeClr w14:val="tx1"/>
                  </w14:solidFill>
                </w14:textFill>
              </w:rPr>
            </w:pPr>
            <w:r>
              <w:rPr>
                <w:rFonts w:hint="default" w:ascii="Times New Roman" w:hAnsi="Times New Roman" w:cs="Times New Roman"/>
                <w:b/>
                <w:bCs/>
                <w:color w:val="000000" w:themeColor="text1"/>
                <w:sz w:val="24"/>
                <w:szCs w:val="24"/>
                <w14:textFill>
                  <w14:solidFill>
                    <w14:schemeClr w14:val="tx1"/>
                  </w14:solidFill>
                </w14:textFill>
              </w:rPr>
              <w:t>地表水环境</w:t>
            </w:r>
          </w:p>
        </w:tc>
        <w:tc>
          <w:tcPr>
            <w:tcW w:w="1494" w:type="dxa"/>
            <w:noWrap w:val="0"/>
            <w:vAlign w:val="center"/>
          </w:tcPr>
          <w:p w14:paraId="6C52C270">
            <w:pPr>
              <w:adjustRightInd w:val="0"/>
              <w:snapToGrid w:val="0"/>
              <w:spacing w:line="240" w:lineRule="exact"/>
              <w:jc w:val="center"/>
              <w:rPr>
                <w:rFonts w:hint="default" w:ascii="Times New Roman" w:hAnsi="Times New Roman" w:cs="Times New Roman"/>
                <w:color w:val="000000" w:themeColor="text1"/>
                <w:sz w:val="24"/>
                <w:szCs w:val="24"/>
                <w:lang w:val="en-US"/>
                <w14:textFill>
                  <w14:solidFill>
                    <w14:schemeClr w14:val="tx1"/>
                  </w14:solidFill>
                </w14:textFill>
              </w:rPr>
            </w:pPr>
            <w:r>
              <w:rPr>
                <w:rFonts w:hint="default" w:ascii="Times New Roman" w:hAnsi="Times New Roman" w:cs="Times New Roman"/>
                <w:color w:val="000000" w:themeColor="text1"/>
                <w:kern w:val="0"/>
                <w:sz w:val="24"/>
                <w:szCs w:val="24"/>
                <w:lang w:eastAsia="zh-CN" w:bidi="ar"/>
                <w14:textFill>
                  <w14:solidFill>
                    <w14:schemeClr w14:val="tx1"/>
                  </w14:solidFill>
                </w14:textFill>
              </w:rPr>
              <w:t>软水制备浓水</w:t>
            </w:r>
            <w:r>
              <w:rPr>
                <w:rFonts w:hint="eastAsia" w:ascii="Times New Roman" w:hAnsi="Times New Roman" w:cs="Times New Roman"/>
                <w:color w:val="000000" w:themeColor="text1"/>
                <w:kern w:val="0"/>
                <w:sz w:val="24"/>
                <w:szCs w:val="24"/>
                <w:lang w:eastAsia="zh-CN" w:bidi="ar"/>
                <w14:textFill>
                  <w14:solidFill>
                    <w14:schemeClr w14:val="tx1"/>
                  </w14:solidFill>
                </w14:textFill>
              </w:rPr>
              <w:t>、</w:t>
            </w:r>
            <w:r>
              <w:rPr>
                <w:rFonts w:hint="eastAsia" w:ascii="Times New Roman" w:hAnsi="Times New Roman" w:cs="Times New Roman"/>
                <w:color w:val="000000" w:themeColor="text1"/>
                <w:kern w:val="0"/>
                <w:sz w:val="24"/>
                <w:szCs w:val="24"/>
                <w:lang w:val="en-US" w:eastAsia="zh-CN" w:bidi="ar"/>
                <w14:textFill>
                  <w14:solidFill>
                    <w14:schemeClr w14:val="tx1"/>
                  </w14:solidFill>
                </w14:textFill>
              </w:rPr>
              <w:t>蒸汽冷凝水</w:t>
            </w:r>
          </w:p>
        </w:tc>
        <w:tc>
          <w:tcPr>
            <w:tcW w:w="1468" w:type="dxa"/>
            <w:noWrap w:val="0"/>
            <w:vAlign w:val="center"/>
          </w:tcPr>
          <w:p w14:paraId="5B554A8E">
            <w:pPr>
              <w:jc w:val="center"/>
              <w:rPr>
                <w:rFonts w:hint="default" w:ascii="Times New Roman" w:hAnsi="Times New Roman" w:cs="Times New Roman"/>
                <w:color w:val="000000" w:themeColor="text1"/>
                <w:sz w:val="24"/>
                <w:szCs w:val="24"/>
                <w14:textFill>
                  <w14:solidFill>
                    <w14:schemeClr w14:val="tx1"/>
                  </w14:solidFill>
                </w14:textFill>
              </w:rPr>
            </w:pPr>
            <w:r>
              <w:rPr>
                <w:rFonts w:hint="eastAsia" w:ascii="Times New Roman" w:cs="Times New Roman"/>
                <w:color w:val="000000" w:themeColor="text1"/>
                <w:sz w:val="24"/>
                <w:szCs w:val="24"/>
                <w:lang w:val="en-US" w:eastAsia="zh-CN"/>
                <w14:textFill>
                  <w14:solidFill>
                    <w14:schemeClr w14:val="tx1"/>
                  </w14:solidFill>
                </w14:textFill>
              </w:rPr>
              <w:t>COD、</w:t>
            </w:r>
            <w:r>
              <w:rPr>
                <w:rFonts w:hint="default" w:ascii="Times New Roman" w:hAnsi="Times New Roman" w:cs="Times New Roman"/>
                <w:color w:val="000000" w:themeColor="text1"/>
                <w:sz w:val="24"/>
                <w:szCs w:val="24"/>
                <w:lang w:eastAsia="zh-CN"/>
                <w14:textFill>
                  <w14:solidFill>
                    <w14:schemeClr w14:val="tx1"/>
                  </w14:solidFill>
                </w14:textFill>
              </w:rPr>
              <w:t>SS</w:t>
            </w:r>
          </w:p>
        </w:tc>
        <w:tc>
          <w:tcPr>
            <w:tcW w:w="1620" w:type="dxa"/>
            <w:noWrap w:val="0"/>
            <w:vAlign w:val="center"/>
          </w:tcPr>
          <w:p w14:paraId="7A29160D">
            <w:pPr>
              <w:tabs>
                <w:tab w:val="left" w:leader="middleDot" w:pos="8399"/>
              </w:tabs>
              <w:snapToGrid w:val="0"/>
              <w:jc w:val="center"/>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eastAsia" w:ascii="Times New Roman" w:cs="Times New Roman"/>
                <w:color w:val="000000" w:themeColor="text1"/>
                <w:sz w:val="24"/>
                <w:szCs w:val="24"/>
                <w:lang w:val="en-US" w:eastAsia="zh-CN"/>
                <w14:textFill>
                  <w14:solidFill>
                    <w14:schemeClr w14:val="tx1"/>
                  </w14:solidFill>
                </w14:textFill>
              </w:rPr>
              <w:t>依托厂区自建污水处理站</w:t>
            </w:r>
          </w:p>
        </w:tc>
        <w:tc>
          <w:tcPr>
            <w:tcW w:w="2944" w:type="dxa"/>
            <w:noWrap w:val="0"/>
            <w:vAlign w:val="center"/>
          </w:tcPr>
          <w:p w14:paraId="6057D5B4">
            <w:pPr>
              <w:tabs>
                <w:tab w:val="left" w:leader="middleDot" w:pos="8399"/>
              </w:tabs>
              <w:snapToGrid w:val="0"/>
              <w:jc w:val="center"/>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cs="Times New Roman"/>
                <w:color w:val="000000" w:themeColor="text1"/>
                <w:szCs w:val="24"/>
                <w:highlight w:val="none"/>
                <w:lang w:val="en-US" w:eastAsia="zh-CN"/>
                <w14:textFill>
                  <w14:solidFill>
                    <w14:schemeClr w14:val="tx1"/>
                  </w14:solidFill>
                </w14:textFill>
              </w:rPr>
              <w:t>《肉类加工工业水污染物排放标准》（GB13457-92）表 3 中肉类制品加工三级标准， 其中氨氮</w:t>
            </w:r>
            <w:r>
              <w:rPr>
                <w:rFonts w:hint="eastAsia" w:ascii="Times New Roman" w:cs="Times New Roman"/>
                <w:color w:val="000000" w:themeColor="text1"/>
                <w:szCs w:val="24"/>
                <w:highlight w:val="none"/>
                <w:lang w:val="en-US" w:eastAsia="zh-CN"/>
                <w14:textFill>
                  <w14:solidFill>
                    <w14:schemeClr w14:val="tx1"/>
                  </w14:solidFill>
                </w14:textFill>
              </w:rPr>
              <w:t>可满足</w:t>
            </w:r>
            <w:r>
              <w:rPr>
                <w:rFonts w:hint="default" w:ascii="Times New Roman" w:cs="Times New Roman"/>
                <w:color w:val="000000" w:themeColor="text1"/>
                <w:szCs w:val="24"/>
                <w:highlight w:val="none"/>
                <w:lang w:val="en-US" w:eastAsia="zh-CN"/>
                <w14:textFill>
                  <w14:solidFill>
                    <w14:schemeClr w14:val="tx1"/>
                  </w14:solidFill>
                </w14:textFill>
              </w:rPr>
              <w:t>《污水排入城镇下水标准道水质标准》（GB/T31962- 2015）表 1 中 B 级标准</w:t>
            </w:r>
          </w:p>
        </w:tc>
      </w:tr>
      <w:tr w14:paraId="49786DC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4" w:hRule="atLeast"/>
          <w:jc w:val="center"/>
        </w:trPr>
        <w:tc>
          <w:tcPr>
            <w:tcW w:w="1669" w:type="dxa"/>
            <w:noWrap w:val="0"/>
            <w:vAlign w:val="center"/>
          </w:tcPr>
          <w:p w14:paraId="320C0294">
            <w:pPr>
              <w:adjustRightInd w:val="0"/>
              <w:snapToGrid w:val="0"/>
              <w:jc w:val="center"/>
              <w:rPr>
                <w:rFonts w:hint="default" w:ascii="Times New Roman" w:hAnsi="Times New Roman" w:cs="Times New Roman"/>
                <w:b/>
                <w:bCs/>
                <w:color w:val="000000" w:themeColor="text1"/>
                <w:sz w:val="24"/>
                <w:szCs w:val="24"/>
                <w14:textFill>
                  <w14:solidFill>
                    <w14:schemeClr w14:val="tx1"/>
                  </w14:solidFill>
                </w14:textFill>
              </w:rPr>
            </w:pPr>
            <w:r>
              <w:rPr>
                <w:rFonts w:hint="default" w:ascii="Times New Roman" w:hAnsi="Times New Roman" w:cs="Times New Roman"/>
                <w:b/>
                <w:bCs/>
                <w:color w:val="000000" w:themeColor="text1"/>
                <w:sz w:val="24"/>
                <w:szCs w:val="24"/>
                <w14:textFill>
                  <w14:solidFill>
                    <w14:schemeClr w14:val="tx1"/>
                  </w14:solidFill>
                </w14:textFill>
              </w:rPr>
              <w:t>声环境</w:t>
            </w:r>
          </w:p>
        </w:tc>
        <w:tc>
          <w:tcPr>
            <w:tcW w:w="1494" w:type="dxa"/>
            <w:noWrap w:val="0"/>
            <w:vAlign w:val="center"/>
          </w:tcPr>
          <w:p w14:paraId="42B1264C">
            <w:pPr>
              <w:adjustRightInd w:val="0"/>
              <w:snapToGrid w:val="0"/>
              <w:spacing w:line="240" w:lineRule="exact"/>
              <w:jc w:val="center"/>
              <w:rPr>
                <w:rFonts w:hint="default" w:ascii="Times New Roman" w:hAnsi="Times New Roman" w:cs="Times New Roman"/>
                <w:color w:val="000000" w:themeColor="text1"/>
                <w:kern w:val="0"/>
                <w:sz w:val="24"/>
                <w:szCs w:val="24"/>
                <w:lang w:bidi="ar"/>
                <w14:textFill>
                  <w14:solidFill>
                    <w14:schemeClr w14:val="tx1"/>
                  </w14:solidFill>
                </w14:textFill>
              </w:rPr>
            </w:pPr>
            <w:r>
              <w:rPr>
                <w:rFonts w:hint="default" w:ascii="Times New Roman" w:hAnsi="Times New Roman" w:cs="Times New Roman"/>
                <w:color w:val="000000" w:themeColor="text1"/>
                <w:kern w:val="0"/>
                <w:sz w:val="24"/>
                <w:szCs w:val="24"/>
                <w:lang w:eastAsia="zh-CN" w:bidi="ar"/>
                <w14:textFill>
                  <w14:solidFill>
                    <w14:schemeClr w14:val="tx1"/>
                  </w14:solidFill>
                </w14:textFill>
              </w:rPr>
              <w:t>生产设备、风机等</w:t>
            </w:r>
          </w:p>
        </w:tc>
        <w:tc>
          <w:tcPr>
            <w:tcW w:w="1468" w:type="dxa"/>
            <w:noWrap w:val="0"/>
            <w:vAlign w:val="center"/>
          </w:tcPr>
          <w:p w14:paraId="6BAE41E6">
            <w:pPr>
              <w:adjustRightInd w:val="0"/>
              <w:snapToGrid w:val="0"/>
              <w:spacing w:line="240" w:lineRule="exact"/>
              <w:jc w:val="center"/>
              <w:rPr>
                <w:rFonts w:hint="default" w:ascii="Times New Roman" w:hAnsi="Times New Roman" w:eastAsia="宋体" w:cs="Times New Roman"/>
                <w:color w:val="000000" w:themeColor="text1"/>
                <w:kern w:val="0"/>
                <w:sz w:val="24"/>
                <w:szCs w:val="24"/>
                <w:lang w:eastAsia="zh-CN" w:bidi="ar"/>
                <w14:textFill>
                  <w14:solidFill>
                    <w14:schemeClr w14:val="tx1"/>
                  </w14:solidFill>
                </w14:textFill>
              </w:rPr>
            </w:pPr>
            <w:r>
              <w:rPr>
                <w:rFonts w:hint="default" w:ascii="Times New Roman" w:hAnsi="Times New Roman" w:cs="Times New Roman"/>
                <w:color w:val="000000" w:themeColor="text1"/>
                <w:kern w:val="0"/>
                <w:sz w:val="24"/>
                <w:szCs w:val="24"/>
                <w:lang w:eastAsia="zh-CN" w:bidi="ar"/>
                <w14:textFill>
                  <w14:solidFill>
                    <w14:schemeClr w14:val="tx1"/>
                  </w14:solidFill>
                </w14:textFill>
              </w:rPr>
              <w:t>噪声</w:t>
            </w:r>
          </w:p>
        </w:tc>
        <w:tc>
          <w:tcPr>
            <w:tcW w:w="1620" w:type="dxa"/>
            <w:noWrap w:val="0"/>
            <w:vAlign w:val="center"/>
          </w:tcPr>
          <w:p w14:paraId="1D1C3BF1">
            <w:pPr>
              <w:adjustRightInd w:val="0"/>
              <w:snapToGrid w:val="0"/>
              <w:spacing w:line="240" w:lineRule="exact"/>
              <w:jc w:val="center"/>
              <w:rPr>
                <w:rFonts w:hint="default" w:ascii="Times New Roman" w:hAnsi="Times New Roman" w:cs="Times New Roman"/>
                <w:color w:val="000000" w:themeColor="text1"/>
                <w:kern w:val="0"/>
                <w:sz w:val="24"/>
                <w:szCs w:val="24"/>
                <w:lang w:bidi="ar"/>
                <w14:textFill>
                  <w14:solidFill>
                    <w14:schemeClr w14:val="tx1"/>
                  </w14:solidFill>
                </w14:textFill>
              </w:rPr>
            </w:pPr>
            <w:r>
              <w:rPr>
                <w:rFonts w:hint="default" w:ascii="Times New Roman" w:hAnsi="Times New Roman" w:cs="Times New Roman"/>
                <w:color w:val="000000" w:themeColor="text1"/>
                <w:kern w:val="0"/>
                <w:sz w:val="24"/>
                <w:szCs w:val="24"/>
                <w:lang w:bidi="ar"/>
                <w14:textFill>
                  <w14:solidFill>
                    <w14:schemeClr w14:val="tx1"/>
                  </w14:solidFill>
                </w14:textFill>
              </w:rPr>
              <w:t>采取低噪声设备、</w:t>
            </w:r>
            <w:r>
              <w:rPr>
                <w:rFonts w:hint="default" w:ascii="Times New Roman" w:hAnsi="Times New Roman" w:cs="Times New Roman"/>
                <w:color w:val="000000" w:themeColor="text1"/>
                <w:kern w:val="0"/>
                <w:sz w:val="24"/>
                <w:szCs w:val="24"/>
                <w:lang w:eastAsia="zh-CN" w:bidi="ar"/>
                <w14:textFill>
                  <w14:solidFill>
                    <w14:schemeClr w14:val="tx1"/>
                  </w14:solidFill>
                </w14:textFill>
              </w:rPr>
              <w:t>主要设备</w:t>
            </w:r>
            <w:r>
              <w:rPr>
                <w:rFonts w:hint="default" w:ascii="Times New Roman" w:hAnsi="Times New Roman" w:cs="Times New Roman"/>
                <w:color w:val="000000" w:themeColor="text1"/>
                <w:kern w:val="0"/>
                <w:sz w:val="24"/>
                <w:szCs w:val="24"/>
                <w:lang w:bidi="ar"/>
                <w14:textFill>
                  <w14:solidFill>
                    <w14:schemeClr w14:val="tx1"/>
                  </w14:solidFill>
                </w14:textFill>
              </w:rPr>
              <w:t>减</w:t>
            </w:r>
            <w:r>
              <w:rPr>
                <w:rFonts w:hint="default" w:ascii="Times New Roman" w:hAnsi="Times New Roman" w:cs="Times New Roman"/>
                <w:color w:val="000000" w:themeColor="text1"/>
                <w:kern w:val="0"/>
                <w:sz w:val="24"/>
                <w:szCs w:val="24"/>
                <w:lang w:eastAsia="zh-CN" w:bidi="ar"/>
                <w14:textFill>
                  <w14:solidFill>
                    <w14:schemeClr w14:val="tx1"/>
                  </w14:solidFill>
                </w14:textFill>
              </w:rPr>
              <w:t>振</w:t>
            </w:r>
            <w:r>
              <w:rPr>
                <w:rFonts w:hint="default" w:ascii="Times New Roman" w:hAnsi="Times New Roman" w:cs="Times New Roman"/>
                <w:color w:val="000000" w:themeColor="text1"/>
                <w:kern w:val="0"/>
                <w:sz w:val="24"/>
                <w:szCs w:val="24"/>
                <w:lang w:bidi="ar"/>
                <w14:textFill>
                  <w14:solidFill>
                    <w14:schemeClr w14:val="tx1"/>
                  </w14:solidFill>
                </w14:textFill>
              </w:rPr>
              <w:t>、</w:t>
            </w:r>
            <w:r>
              <w:rPr>
                <w:rFonts w:hint="default" w:ascii="Times New Roman" w:hAnsi="Times New Roman" w:cs="Times New Roman"/>
                <w:color w:val="000000" w:themeColor="text1"/>
                <w:kern w:val="0"/>
                <w:sz w:val="24"/>
                <w:szCs w:val="24"/>
                <w:lang w:eastAsia="zh-CN" w:bidi="ar"/>
                <w14:textFill>
                  <w14:solidFill>
                    <w14:schemeClr w14:val="tx1"/>
                  </w14:solidFill>
                </w14:textFill>
              </w:rPr>
              <w:t>厂房隔声等降噪措施</w:t>
            </w:r>
          </w:p>
        </w:tc>
        <w:tc>
          <w:tcPr>
            <w:tcW w:w="2944" w:type="dxa"/>
            <w:noWrap w:val="0"/>
            <w:vAlign w:val="center"/>
          </w:tcPr>
          <w:p w14:paraId="181A64D1">
            <w:pPr>
              <w:adjustRightInd w:val="0"/>
              <w:snapToGrid w:val="0"/>
              <w:spacing w:line="240" w:lineRule="exact"/>
              <w:jc w:val="center"/>
              <w:rPr>
                <w:rFonts w:hint="eastAsia" w:ascii="Times New Roman" w:hAnsi="Times New Roman" w:eastAsia="宋体" w:cs="Times New Roman"/>
                <w:color w:val="000000" w:themeColor="text1"/>
                <w:kern w:val="0"/>
                <w:sz w:val="24"/>
                <w:szCs w:val="24"/>
                <w:lang w:eastAsia="zh-CN" w:bidi="ar"/>
                <w14:textFill>
                  <w14:solidFill>
                    <w14:schemeClr w14:val="tx1"/>
                  </w14:solidFill>
                </w14:textFill>
              </w:rPr>
            </w:pPr>
            <w:r>
              <w:rPr>
                <w:rFonts w:hint="default" w:ascii="Times New Roman" w:hAnsi="Times New Roman" w:cs="Times New Roman"/>
                <w:color w:val="000000" w:themeColor="text1"/>
                <w:sz w:val="24"/>
                <w:szCs w:val="24"/>
                <w14:textFill>
                  <w14:solidFill>
                    <w14:schemeClr w14:val="tx1"/>
                  </w14:solidFill>
                </w14:textFill>
              </w:rPr>
              <w:t>《工业企业厂界环境噪声排放标准》（GB12348-2008）</w:t>
            </w:r>
            <w:r>
              <w:rPr>
                <w:rFonts w:hint="eastAsia" w:ascii="Times New Roman" w:cs="Times New Roman"/>
                <w:color w:val="000000" w:themeColor="text1"/>
                <w:sz w:val="24"/>
                <w:szCs w:val="24"/>
                <w:lang w:val="en-US" w:eastAsia="zh-CN"/>
                <w14:textFill>
                  <w14:solidFill>
                    <w14:schemeClr w14:val="tx1"/>
                  </w14:solidFill>
                </w14:textFill>
              </w:rPr>
              <w:t>3</w:t>
            </w:r>
            <w:r>
              <w:rPr>
                <w:rFonts w:hint="default" w:ascii="Times New Roman" w:hAnsi="Times New Roman" w:cs="Times New Roman"/>
                <w:color w:val="000000" w:themeColor="text1"/>
                <w:sz w:val="24"/>
                <w:szCs w:val="24"/>
                <w:lang w:val="en-US" w:eastAsia="zh-CN"/>
                <w14:textFill>
                  <w14:solidFill>
                    <w14:schemeClr w14:val="tx1"/>
                  </w14:solidFill>
                </w14:textFill>
              </w:rPr>
              <w:t>类</w:t>
            </w:r>
            <w:r>
              <w:rPr>
                <w:rFonts w:hint="default" w:ascii="Times New Roman" w:hAnsi="Times New Roman" w:cs="Times New Roman"/>
                <w:color w:val="000000" w:themeColor="text1"/>
                <w:sz w:val="24"/>
                <w:szCs w:val="24"/>
                <w14:textFill>
                  <w14:solidFill>
                    <w14:schemeClr w14:val="tx1"/>
                  </w14:solidFill>
                </w14:textFill>
              </w:rPr>
              <w:t>标准</w:t>
            </w:r>
            <w:r>
              <w:rPr>
                <w:rFonts w:hint="eastAsia" w:ascii="Times New Roman" w:hAnsi="Times New Roman" w:cs="Times New Roman"/>
                <w:color w:val="000000" w:themeColor="text1"/>
                <w:sz w:val="24"/>
                <w:szCs w:val="24"/>
                <w:lang w:eastAsia="zh-CN"/>
                <w14:textFill>
                  <w14:solidFill>
                    <w14:schemeClr w14:val="tx1"/>
                  </w14:solidFill>
                </w14:textFill>
              </w:rPr>
              <w:t>。</w:t>
            </w:r>
          </w:p>
        </w:tc>
      </w:tr>
      <w:tr w14:paraId="0B60812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669" w:type="dxa"/>
            <w:noWrap w:val="0"/>
            <w:vAlign w:val="center"/>
          </w:tcPr>
          <w:p w14:paraId="4840A4EB">
            <w:pPr>
              <w:adjustRightInd w:val="0"/>
              <w:snapToGrid w:val="0"/>
              <w:jc w:val="center"/>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电磁辐射</w:t>
            </w:r>
          </w:p>
        </w:tc>
        <w:tc>
          <w:tcPr>
            <w:tcW w:w="1494" w:type="dxa"/>
            <w:noWrap w:val="0"/>
            <w:vAlign w:val="center"/>
          </w:tcPr>
          <w:p w14:paraId="4254E24C">
            <w:pPr>
              <w:adjustRightInd w:val="0"/>
              <w:snapToGrid w:val="0"/>
              <w:jc w:val="center"/>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cs="Times New Roman"/>
                <w:color w:val="000000" w:themeColor="text1"/>
                <w:sz w:val="24"/>
                <w:szCs w:val="24"/>
                <w:lang w:val="en-US" w:eastAsia="zh-CN"/>
                <w14:textFill>
                  <w14:solidFill>
                    <w14:schemeClr w14:val="tx1"/>
                  </w14:solidFill>
                </w14:textFill>
              </w:rPr>
              <w:t>/</w:t>
            </w:r>
          </w:p>
        </w:tc>
        <w:tc>
          <w:tcPr>
            <w:tcW w:w="1468" w:type="dxa"/>
            <w:noWrap w:val="0"/>
            <w:vAlign w:val="center"/>
          </w:tcPr>
          <w:p w14:paraId="5B73B449">
            <w:pPr>
              <w:adjustRightInd w:val="0"/>
              <w:snapToGrid w:val="0"/>
              <w:jc w:val="center"/>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cs="Times New Roman"/>
                <w:color w:val="000000" w:themeColor="text1"/>
                <w:sz w:val="24"/>
                <w:szCs w:val="24"/>
                <w:lang w:val="en-US" w:eastAsia="zh-CN"/>
                <w14:textFill>
                  <w14:solidFill>
                    <w14:schemeClr w14:val="tx1"/>
                  </w14:solidFill>
                </w14:textFill>
              </w:rPr>
              <w:t>/</w:t>
            </w:r>
          </w:p>
        </w:tc>
        <w:tc>
          <w:tcPr>
            <w:tcW w:w="1620" w:type="dxa"/>
            <w:noWrap w:val="0"/>
            <w:vAlign w:val="center"/>
          </w:tcPr>
          <w:p w14:paraId="22762E21">
            <w:pPr>
              <w:adjustRightInd w:val="0"/>
              <w:snapToGrid w:val="0"/>
              <w:jc w:val="center"/>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cs="Times New Roman"/>
                <w:color w:val="000000" w:themeColor="text1"/>
                <w:sz w:val="24"/>
                <w:szCs w:val="24"/>
                <w:lang w:val="en-US" w:eastAsia="zh-CN"/>
                <w14:textFill>
                  <w14:solidFill>
                    <w14:schemeClr w14:val="tx1"/>
                  </w14:solidFill>
                </w14:textFill>
              </w:rPr>
              <w:t>/</w:t>
            </w:r>
          </w:p>
        </w:tc>
        <w:tc>
          <w:tcPr>
            <w:tcW w:w="2944" w:type="dxa"/>
            <w:noWrap w:val="0"/>
            <w:vAlign w:val="center"/>
          </w:tcPr>
          <w:p w14:paraId="389FA9B6">
            <w:pPr>
              <w:adjustRightInd w:val="0"/>
              <w:snapToGrid w:val="0"/>
              <w:jc w:val="center"/>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cs="Times New Roman"/>
                <w:color w:val="000000" w:themeColor="text1"/>
                <w:sz w:val="24"/>
                <w:szCs w:val="24"/>
                <w:lang w:val="en-US" w:eastAsia="zh-CN"/>
                <w14:textFill>
                  <w14:solidFill>
                    <w14:schemeClr w14:val="tx1"/>
                  </w14:solidFill>
                </w14:textFill>
              </w:rPr>
              <w:t>/</w:t>
            </w:r>
          </w:p>
        </w:tc>
      </w:tr>
      <w:tr w14:paraId="18721C8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87" w:hRule="atLeast"/>
          <w:jc w:val="center"/>
        </w:trPr>
        <w:tc>
          <w:tcPr>
            <w:tcW w:w="1669" w:type="dxa"/>
            <w:noWrap w:val="0"/>
            <w:vAlign w:val="center"/>
          </w:tcPr>
          <w:p w14:paraId="175FADE1">
            <w:pPr>
              <w:adjustRightInd w:val="0"/>
              <w:snapToGrid w:val="0"/>
              <w:jc w:val="cente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固体废物</w:t>
            </w:r>
          </w:p>
        </w:tc>
        <w:tc>
          <w:tcPr>
            <w:tcW w:w="7526" w:type="dxa"/>
            <w:gridSpan w:val="4"/>
            <w:noWrap w:val="0"/>
            <w:vAlign w:val="center"/>
          </w:tcPr>
          <w:p w14:paraId="5C76F2C3">
            <w:pPr>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eastAsia" w:ascii="Times New Roman" w:hAnsi="Times New Roman" w:eastAsia="宋体" w:cs="Times New Roman"/>
                <w:color w:val="000000" w:themeColor="text1"/>
                <w:sz w:val="24"/>
                <w:szCs w:val="24"/>
                <w:lang w:val="en-US" w:eastAsia="zh-CN"/>
                <w14:textFill>
                  <w14:solidFill>
                    <w14:schemeClr w14:val="tx1"/>
                  </w14:solidFill>
                </w14:textFill>
              </w:rPr>
              <w:t>一般固废：</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废弃离子交换树脂定期更换，厂家回收</w:t>
            </w:r>
            <w:r>
              <w:rPr>
                <w:rFonts w:hint="eastAsia" w:ascii="Times New Roman" w:cs="Times New Roman"/>
                <w:color w:val="000000" w:themeColor="text1"/>
                <w:sz w:val="24"/>
                <w:szCs w:val="24"/>
                <w:lang w:val="en-US"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污泥经压滤脱水后袋装收集，委托环卫部门清运</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w:t>
            </w:r>
          </w:p>
        </w:tc>
      </w:tr>
      <w:tr w14:paraId="54A3BA8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1669" w:type="dxa"/>
            <w:noWrap w:val="0"/>
            <w:vAlign w:val="center"/>
          </w:tcPr>
          <w:p w14:paraId="5767C077">
            <w:pPr>
              <w:adjustRightInd w:val="0"/>
              <w:snapToGrid w:val="0"/>
              <w:jc w:val="center"/>
              <w:rPr>
                <w:rFonts w:hint="default" w:ascii="Times New Roman" w:hAnsi="Times New Roman" w:cs="Times New Roman"/>
                <w:b/>
                <w:bCs/>
                <w:color w:val="000000" w:themeColor="text1"/>
                <w:sz w:val="24"/>
                <w:szCs w:val="24"/>
                <w14:textFill>
                  <w14:solidFill>
                    <w14:schemeClr w14:val="tx1"/>
                  </w14:solidFill>
                </w14:textFill>
              </w:rPr>
            </w:pPr>
            <w:r>
              <w:rPr>
                <w:rFonts w:hint="default" w:ascii="Times New Roman" w:hAnsi="Times New Roman" w:cs="Times New Roman"/>
                <w:b/>
                <w:bCs/>
                <w:color w:val="000000" w:themeColor="text1"/>
                <w:sz w:val="24"/>
                <w:szCs w:val="24"/>
                <w14:textFill>
                  <w14:solidFill>
                    <w14:schemeClr w14:val="tx1"/>
                  </w14:solidFill>
                </w14:textFill>
              </w:rPr>
              <w:t>土壤及地下水</w:t>
            </w:r>
          </w:p>
          <w:p w14:paraId="3E05A78F">
            <w:pPr>
              <w:adjustRightInd w:val="0"/>
              <w:snapToGrid w:val="0"/>
              <w:jc w:val="center"/>
              <w:rPr>
                <w:rFonts w:hint="default" w:ascii="Times New Roman" w:hAnsi="Times New Roman" w:cs="Times New Roman"/>
                <w:b/>
                <w:bCs/>
                <w:color w:val="000000" w:themeColor="text1"/>
                <w:sz w:val="24"/>
                <w:szCs w:val="24"/>
                <w14:textFill>
                  <w14:solidFill>
                    <w14:schemeClr w14:val="tx1"/>
                  </w14:solidFill>
                </w14:textFill>
              </w:rPr>
            </w:pPr>
            <w:r>
              <w:rPr>
                <w:rFonts w:hint="default" w:ascii="Times New Roman" w:hAnsi="Times New Roman" w:cs="Times New Roman"/>
                <w:b/>
                <w:bCs/>
                <w:color w:val="000000" w:themeColor="text1"/>
                <w:sz w:val="24"/>
                <w:szCs w:val="24"/>
                <w14:textFill>
                  <w14:solidFill>
                    <w14:schemeClr w14:val="tx1"/>
                  </w14:solidFill>
                </w14:textFill>
              </w:rPr>
              <w:t>污染防治措施</w:t>
            </w:r>
          </w:p>
        </w:tc>
        <w:tc>
          <w:tcPr>
            <w:tcW w:w="7526" w:type="dxa"/>
            <w:gridSpan w:val="4"/>
            <w:noWrap w:val="0"/>
            <w:vAlign w:val="center"/>
          </w:tcPr>
          <w:p w14:paraId="6A858BB1">
            <w:pPr>
              <w:keepNext w:val="0"/>
              <w:keepLines w:val="0"/>
              <w:pageBreakBefore w:val="0"/>
              <w:widowControl w:val="0"/>
              <w:kinsoku/>
              <w:wordWrap/>
              <w:overflowPunct/>
              <w:topLinePunct w:val="0"/>
              <w:autoSpaceDE/>
              <w:autoSpaceDN/>
              <w:bidi w:val="0"/>
              <w:adjustRightInd w:val="0"/>
              <w:snapToGrid w:val="0"/>
              <w:spacing w:before="157" w:beforeLines="50"/>
              <w:jc w:val="both"/>
              <w:textAlignment w:val="auto"/>
              <w:rPr>
                <w:rFonts w:hint="default" w:ascii="Times New Roman" w:hAnsi="Times New Roman" w:cs="Times New Roman"/>
                <w:color w:val="000000" w:themeColor="text1"/>
                <w:sz w:val="24"/>
                <w:szCs w:val="24"/>
                <w:vertAlign w:val="baseline"/>
                <w:lang w:val="en-US" w:eastAsia="zh-CN"/>
                <w14:textFill>
                  <w14:solidFill>
                    <w14:schemeClr w14:val="tx1"/>
                  </w14:solidFill>
                </w14:textFill>
              </w:rPr>
            </w:pPr>
            <w:r>
              <w:rPr>
                <w:rFonts w:hint="default" w:ascii="Times New Roman" w:hAnsi="Times New Roman" w:eastAsia="宋体" w:cs="Times New Roman"/>
                <w:color w:val="000000" w:themeColor="text1"/>
                <w:kern w:val="0"/>
                <w:sz w:val="24"/>
                <w:szCs w:val="24"/>
                <w:lang w:val="en-US" w:eastAsia="zh-CN"/>
                <w14:textFill>
                  <w14:solidFill>
                    <w14:schemeClr w14:val="tx1"/>
                  </w14:solidFill>
                </w14:textFill>
              </w:rPr>
              <w:t>源头控制，分区防治。</w:t>
            </w:r>
          </w:p>
        </w:tc>
      </w:tr>
      <w:tr w14:paraId="2BF3102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08" w:hRule="atLeast"/>
          <w:jc w:val="center"/>
        </w:trPr>
        <w:tc>
          <w:tcPr>
            <w:tcW w:w="1669" w:type="dxa"/>
            <w:noWrap w:val="0"/>
            <w:vAlign w:val="center"/>
          </w:tcPr>
          <w:p w14:paraId="3AE2F22C">
            <w:pPr>
              <w:adjustRightInd w:val="0"/>
              <w:snapToGrid w:val="0"/>
              <w:jc w:val="center"/>
              <w:rPr>
                <w:rFonts w:hint="default" w:ascii="Times New Roman" w:hAnsi="Times New Roman" w:cs="Times New Roman"/>
                <w:b/>
                <w:bCs/>
                <w:color w:val="000000" w:themeColor="text1"/>
                <w:sz w:val="24"/>
                <w:szCs w:val="24"/>
                <w14:textFill>
                  <w14:solidFill>
                    <w14:schemeClr w14:val="tx1"/>
                  </w14:solidFill>
                </w14:textFill>
              </w:rPr>
            </w:pPr>
            <w:r>
              <w:rPr>
                <w:rFonts w:hint="default" w:ascii="Times New Roman" w:hAnsi="Times New Roman" w:cs="Times New Roman"/>
                <w:b/>
                <w:bCs/>
                <w:color w:val="000000" w:themeColor="text1"/>
                <w:sz w:val="24"/>
                <w:szCs w:val="24"/>
                <w14:textFill>
                  <w14:solidFill>
                    <w14:schemeClr w14:val="tx1"/>
                  </w14:solidFill>
                </w14:textFill>
              </w:rPr>
              <w:t>生态保护措施</w:t>
            </w:r>
          </w:p>
        </w:tc>
        <w:tc>
          <w:tcPr>
            <w:tcW w:w="7526" w:type="dxa"/>
            <w:gridSpan w:val="4"/>
            <w:noWrap w:val="0"/>
            <w:vAlign w:val="center"/>
          </w:tcPr>
          <w:p w14:paraId="2C4DD380">
            <w:pPr>
              <w:adjustRightInd w:val="0"/>
              <w:snapToGrid w:val="0"/>
              <w:jc w:val="both"/>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无</w:t>
            </w:r>
          </w:p>
        </w:tc>
      </w:tr>
      <w:tr w14:paraId="2CCA854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58" w:hRule="atLeast"/>
          <w:jc w:val="center"/>
        </w:trPr>
        <w:tc>
          <w:tcPr>
            <w:tcW w:w="1669" w:type="dxa"/>
            <w:noWrap w:val="0"/>
            <w:vAlign w:val="center"/>
          </w:tcPr>
          <w:p w14:paraId="645E1333">
            <w:pPr>
              <w:adjustRightInd w:val="0"/>
              <w:snapToGrid w:val="0"/>
              <w:jc w:val="center"/>
              <w:rPr>
                <w:rFonts w:hint="default" w:ascii="Times New Roman" w:hAnsi="Times New Roman" w:cs="Times New Roman"/>
                <w:b/>
                <w:bCs/>
                <w:color w:val="000000" w:themeColor="text1"/>
                <w:spacing w:val="-8"/>
                <w:sz w:val="24"/>
                <w:szCs w:val="24"/>
                <w14:textFill>
                  <w14:solidFill>
                    <w14:schemeClr w14:val="tx1"/>
                  </w14:solidFill>
                </w14:textFill>
              </w:rPr>
            </w:pPr>
            <w:r>
              <w:rPr>
                <w:rFonts w:hint="default" w:ascii="Times New Roman" w:hAnsi="Times New Roman" w:cs="Times New Roman"/>
                <w:b/>
                <w:bCs/>
                <w:color w:val="000000" w:themeColor="text1"/>
                <w:spacing w:val="-8"/>
                <w:sz w:val="24"/>
                <w:szCs w:val="24"/>
                <w14:textFill>
                  <w14:solidFill>
                    <w14:schemeClr w14:val="tx1"/>
                  </w14:solidFill>
                </w14:textFill>
              </w:rPr>
              <w:t>环境风险</w:t>
            </w:r>
          </w:p>
          <w:p w14:paraId="076119A2">
            <w:pPr>
              <w:adjustRightInd w:val="0"/>
              <w:snapToGrid w:val="0"/>
              <w:jc w:val="center"/>
              <w:rPr>
                <w:rFonts w:hint="default" w:ascii="Times New Roman" w:hAnsi="Times New Roman" w:cs="Times New Roman"/>
                <w:b/>
                <w:bCs/>
                <w:color w:val="000000" w:themeColor="text1"/>
                <w:spacing w:val="-8"/>
                <w:sz w:val="24"/>
                <w:szCs w:val="24"/>
                <w14:textFill>
                  <w14:solidFill>
                    <w14:schemeClr w14:val="tx1"/>
                  </w14:solidFill>
                </w14:textFill>
              </w:rPr>
            </w:pPr>
            <w:r>
              <w:rPr>
                <w:rFonts w:hint="default" w:ascii="Times New Roman" w:hAnsi="Times New Roman" w:cs="Times New Roman"/>
                <w:b/>
                <w:bCs/>
                <w:color w:val="000000" w:themeColor="text1"/>
                <w:spacing w:val="-8"/>
                <w:sz w:val="24"/>
                <w:szCs w:val="24"/>
                <w14:textFill>
                  <w14:solidFill>
                    <w14:schemeClr w14:val="tx1"/>
                  </w14:solidFill>
                </w14:textFill>
              </w:rPr>
              <w:t>防范措施</w:t>
            </w:r>
          </w:p>
        </w:tc>
        <w:tc>
          <w:tcPr>
            <w:tcW w:w="7526" w:type="dxa"/>
            <w:gridSpan w:val="4"/>
            <w:noWrap w:val="0"/>
            <w:vAlign w:val="center"/>
          </w:tcPr>
          <w:p w14:paraId="0E2379C6">
            <w:pPr>
              <w:pStyle w:val="76"/>
              <w:spacing w:line="360" w:lineRule="auto"/>
              <w:ind w:firstLine="480" w:firstLineChars="200"/>
              <w:contextualSpacing/>
              <w:rPr>
                <w:rFonts w:hint="default" w:ascii="Times New Roman" w:hAnsi="Times New Roman" w:eastAsia="宋体" w:cs="Times New Roman"/>
                <w:color w:val="000000" w:themeColor="text1"/>
                <w:kern w:val="0"/>
                <w:sz w:val="24"/>
                <w:szCs w:val="24"/>
                <w:lang w:val="en-US" w:eastAsia="zh-CN"/>
                <w14:textFill>
                  <w14:solidFill>
                    <w14:schemeClr w14:val="tx1"/>
                  </w14:solidFill>
                </w14:textFill>
              </w:rPr>
            </w:pPr>
            <w:r>
              <w:rPr>
                <w:rFonts w:hint="default" w:ascii="Times New Roman" w:hAnsi="Times New Roman" w:eastAsia="宋体" w:cs="Times New Roman"/>
                <w:color w:val="000000" w:themeColor="text1"/>
                <w:kern w:val="0"/>
                <w:sz w:val="24"/>
                <w:szCs w:val="24"/>
                <w:lang w:val="en-US" w:eastAsia="zh-CN" w:bidi="ar-SA"/>
                <w14:textFill>
                  <w14:solidFill>
                    <w14:schemeClr w14:val="tx1"/>
                  </w14:solidFill>
                </w14:textFill>
              </w:rPr>
              <w:t>①定期对燃气管道进行检查，燃气管道需经常维护、保养，减少事故隐患；②加强对员工的职业素养教育，搞好岗位技术培训，强化应急救援预案的演练，增强员工的应变能力，进一步提高员工的生产意识和自我防范能力；③在输出管线上应设置手动紧急截断阀，紧急截断阀的安装位置应便于发生事故时能及时切断气源；④加强明火管理，严防火种进入，在醒目的位置应该设置“严禁烟火”“禁火区”等标语和标牌；⑤设置消防设备、火灾防护系统。</w:t>
            </w:r>
          </w:p>
        </w:tc>
      </w:tr>
      <w:tr w14:paraId="3C7C69D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02" w:hRule="atLeast"/>
          <w:jc w:val="center"/>
        </w:trPr>
        <w:tc>
          <w:tcPr>
            <w:tcW w:w="1669" w:type="dxa"/>
            <w:noWrap w:val="0"/>
            <w:vAlign w:val="center"/>
          </w:tcPr>
          <w:p w14:paraId="7CE98BDC">
            <w:pPr>
              <w:adjustRightInd w:val="0"/>
              <w:snapToGrid w:val="0"/>
              <w:jc w:val="center"/>
              <w:rPr>
                <w:rFonts w:hint="default" w:ascii="Times New Roman" w:hAnsi="Times New Roman" w:cs="Times New Roman"/>
                <w:b/>
                <w:bCs/>
                <w:color w:val="000000" w:themeColor="text1"/>
                <w:spacing w:val="-8"/>
                <w:sz w:val="24"/>
                <w:szCs w:val="24"/>
                <w14:textFill>
                  <w14:solidFill>
                    <w14:schemeClr w14:val="tx1"/>
                  </w14:solidFill>
                </w14:textFill>
              </w:rPr>
            </w:pPr>
            <w:r>
              <w:rPr>
                <w:rFonts w:hint="default" w:ascii="Times New Roman" w:hAnsi="Times New Roman" w:cs="Times New Roman"/>
                <w:b/>
                <w:bCs/>
                <w:color w:val="000000" w:themeColor="text1"/>
                <w:spacing w:val="-8"/>
                <w:sz w:val="24"/>
                <w:szCs w:val="24"/>
                <w14:textFill>
                  <w14:solidFill>
                    <w14:schemeClr w14:val="tx1"/>
                  </w14:solidFill>
                </w14:textFill>
              </w:rPr>
              <w:t>其他环境</w:t>
            </w:r>
          </w:p>
          <w:p w14:paraId="6635ADDC">
            <w:pPr>
              <w:adjustRightInd w:val="0"/>
              <w:snapToGrid w:val="0"/>
              <w:jc w:val="center"/>
              <w:rPr>
                <w:rFonts w:hint="default" w:ascii="Times New Roman" w:hAnsi="Times New Roman" w:cs="Times New Roman"/>
                <w:b/>
                <w:bCs/>
                <w:color w:val="000000" w:themeColor="text1"/>
                <w:spacing w:val="-8"/>
                <w:sz w:val="24"/>
                <w:szCs w:val="24"/>
                <w14:textFill>
                  <w14:solidFill>
                    <w14:schemeClr w14:val="tx1"/>
                  </w14:solidFill>
                </w14:textFill>
              </w:rPr>
            </w:pPr>
            <w:r>
              <w:rPr>
                <w:rFonts w:hint="default" w:ascii="Times New Roman" w:hAnsi="Times New Roman" w:cs="Times New Roman"/>
                <w:b/>
                <w:bCs/>
                <w:color w:val="000000" w:themeColor="text1"/>
                <w:spacing w:val="-8"/>
                <w:sz w:val="24"/>
                <w:szCs w:val="24"/>
                <w14:textFill>
                  <w14:solidFill>
                    <w14:schemeClr w14:val="tx1"/>
                  </w14:solidFill>
                </w14:textFill>
              </w:rPr>
              <w:t>管理要求</w:t>
            </w:r>
          </w:p>
        </w:tc>
        <w:tc>
          <w:tcPr>
            <w:tcW w:w="7526" w:type="dxa"/>
            <w:gridSpan w:val="4"/>
            <w:noWrap w:val="0"/>
            <w:vAlign w:val="center"/>
          </w:tcPr>
          <w:p w14:paraId="30287454">
            <w:pPr>
              <w:keepNext w:val="0"/>
              <w:keepLines w:val="0"/>
              <w:pageBreakBefore w:val="0"/>
              <w:widowControl w:val="0"/>
              <w:numPr>
                <w:ilvl w:val="0"/>
                <w:numId w:val="0"/>
              </w:numPr>
              <w:kinsoku/>
              <w:wordWrap/>
              <w:overflowPunct/>
              <w:topLinePunct w:val="0"/>
              <w:autoSpaceDE/>
              <w:autoSpaceDN/>
              <w:bidi w:val="0"/>
              <w:adjustRightInd w:val="0"/>
              <w:snapToGrid w:val="0"/>
              <w:spacing w:before="157" w:beforeLines="50" w:line="360" w:lineRule="auto"/>
              <w:ind w:firstLine="482" w:firstLineChars="200"/>
              <w:jc w:val="both"/>
              <w:textAlignment w:val="auto"/>
              <w:rPr>
                <w:rFonts w:hint="default" w:ascii="Times New Roman" w:hAnsi="Times New Roman" w:eastAsia="宋体" w:cs="Times New Roman"/>
                <w:b/>
                <w:bCs/>
                <w:color w:val="000000" w:themeColor="text1"/>
                <w:kern w:val="0"/>
                <w:sz w:val="24"/>
                <w:szCs w:val="24"/>
                <w:highlight w:val="none"/>
                <w:lang w:val="en-US" w:eastAsia="zh-CN"/>
                <w14:textFill>
                  <w14:solidFill>
                    <w14:schemeClr w14:val="tx1"/>
                  </w14:solidFill>
                </w14:textFill>
              </w:rPr>
            </w:pPr>
            <w:r>
              <w:rPr>
                <w:rFonts w:hint="default" w:ascii="Times New Roman" w:hAnsi="Times New Roman" w:eastAsia="宋体" w:cs="Times New Roman"/>
                <w:b/>
                <w:bCs/>
                <w:color w:val="000000" w:themeColor="text1"/>
                <w:kern w:val="0"/>
                <w:sz w:val="24"/>
                <w:szCs w:val="24"/>
                <w:highlight w:val="none"/>
                <w:lang w:val="en-US" w:eastAsia="zh-CN"/>
                <w14:textFill>
                  <w14:solidFill>
                    <w14:schemeClr w14:val="tx1"/>
                  </w14:solidFill>
                </w14:textFill>
              </w:rPr>
              <w:t>1、环境管理</w:t>
            </w:r>
          </w:p>
          <w:p w14:paraId="275DF603">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color w:val="000000" w:themeColor="text1"/>
                <w:kern w:val="0"/>
                <w:sz w:val="24"/>
                <w:szCs w:val="24"/>
                <w:lang w:eastAsia="zh-CN"/>
                <w14:textFill>
                  <w14:solidFill>
                    <w14:schemeClr w14:val="tx1"/>
                  </w14:solidFill>
                </w14:textFill>
              </w:rPr>
            </w:pPr>
            <w:r>
              <w:rPr>
                <w:rFonts w:hint="default" w:ascii="Times New Roman" w:hAnsi="Times New Roman" w:eastAsia="宋体" w:cs="Times New Roman"/>
                <w:color w:val="000000" w:themeColor="text1"/>
                <w:kern w:val="0"/>
                <w:sz w:val="24"/>
                <w:szCs w:val="24"/>
                <w:lang w:eastAsia="zh-CN"/>
                <w14:textFill>
                  <w14:solidFill>
                    <w14:schemeClr w14:val="tx1"/>
                  </w14:solidFill>
                </w14:textFill>
              </w:rPr>
              <w:t>（1）环境保护机构的设置</w:t>
            </w:r>
          </w:p>
          <w:p w14:paraId="16D0AB27">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color w:val="000000" w:themeColor="text1"/>
                <w:kern w:val="0"/>
                <w:sz w:val="24"/>
                <w:szCs w:val="24"/>
                <w:lang w:eastAsia="zh-CN"/>
                <w14:textFill>
                  <w14:solidFill>
                    <w14:schemeClr w14:val="tx1"/>
                  </w14:solidFill>
                </w14:textFill>
              </w:rPr>
            </w:pPr>
            <w:r>
              <w:rPr>
                <w:rFonts w:hint="default" w:ascii="Times New Roman" w:hAnsi="Times New Roman" w:eastAsia="宋体" w:cs="Times New Roman"/>
                <w:color w:val="000000" w:themeColor="text1"/>
                <w:kern w:val="0"/>
                <w:sz w:val="24"/>
                <w:szCs w:val="24"/>
                <w:lang w:eastAsia="zh-CN"/>
                <w14:textFill>
                  <w14:solidFill>
                    <w14:schemeClr w14:val="tx1"/>
                  </w14:solidFill>
                </w14:textFill>
              </w:rPr>
              <w:t>项目的污染物排放水平与厂区环境管理水平密切相关，经调查和收集资料可知，建设单位配备了兼职环境管理人员，对厂区环境保护工作进行统一管理。</w:t>
            </w:r>
          </w:p>
          <w:p w14:paraId="0D3769E1">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color w:val="000000" w:themeColor="text1"/>
                <w:kern w:val="0"/>
                <w:sz w:val="24"/>
                <w:szCs w:val="24"/>
                <w:lang w:eastAsia="zh-CN"/>
                <w14:textFill>
                  <w14:solidFill>
                    <w14:schemeClr w14:val="tx1"/>
                  </w14:solidFill>
                </w14:textFill>
              </w:rPr>
            </w:pPr>
            <w:r>
              <w:rPr>
                <w:rFonts w:hint="default" w:ascii="Times New Roman" w:hAnsi="Times New Roman" w:eastAsia="宋体" w:cs="Times New Roman"/>
                <w:color w:val="000000" w:themeColor="text1"/>
                <w:kern w:val="0"/>
                <w:sz w:val="24"/>
                <w:szCs w:val="24"/>
                <w:lang w:eastAsia="zh-CN"/>
                <w14:textFill>
                  <w14:solidFill>
                    <w14:schemeClr w14:val="tx1"/>
                  </w14:solidFill>
                </w14:textFill>
              </w:rPr>
              <w:t>（2）环境管理要点</w:t>
            </w:r>
          </w:p>
          <w:p w14:paraId="41E6AA76">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color w:val="000000" w:themeColor="text1"/>
                <w:kern w:val="0"/>
                <w:sz w:val="24"/>
                <w:szCs w:val="24"/>
                <w:lang w:eastAsia="zh-CN"/>
                <w14:textFill>
                  <w14:solidFill>
                    <w14:schemeClr w14:val="tx1"/>
                  </w14:solidFill>
                </w14:textFill>
              </w:rPr>
            </w:pPr>
            <w:r>
              <w:rPr>
                <w:rFonts w:hint="default" w:ascii="Times New Roman" w:hAnsi="Times New Roman" w:eastAsia="宋体" w:cs="Times New Roman"/>
                <w:color w:val="000000" w:themeColor="text1"/>
                <w:kern w:val="0"/>
                <w:sz w:val="24"/>
                <w:szCs w:val="24"/>
                <w:lang w:eastAsia="zh-CN"/>
                <w14:textFill>
                  <w14:solidFill>
                    <w14:schemeClr w14:val="tx1"/>
                  </w14:solidFill>
                </w14:textFill>
              </w:rPr>
              <w:t>①“三同时”验收</w:t>
            </w:r>
          </w:p>
          <w:p w14:paraId="1A8BD1AB">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color w:val="000000" w:themeColor="text1"/>
                <w:kern w:val="0"/>
                <w:sz w:val="24"/>
                <w:szCs w:val="24"/>
                <w:lang w:eastAsia="zh-CN"/>
                <w14:textFill>
                  <w14:solidFill>
                    <w14:schemeClr w14:val="tx1"/>
                  </w14:solidFill>
                </w14:textFill>
              </w:rPr>
            </w:pPr>
            <w:r>
              <w:rPr>
                <w:rFonts w:hint="default" w:ascii="Times New Roman" w:hAnsi="Times New Roman" w:eastAsia="宋体" w:cs="Times New Roman"/>
                <w:color w:val="000000" w:themeColor="text1"/>
                <w:kern w:val="0"/>
                <w:sz w:val="24"/>
                <w:szCs w:val="24"/>
                <w:lang w:eastAsia="zh-CN"/>
                <w14:textFill>
                  <w14:solidFill>
                    <w14:schemeClr w14:val="tx1"/>
                  </w14:solidFill>
                </w14:textFill>
              </w:rPr>
              <w:t>建设项目竣工后，建设单位应进行竣工验收，验收合格后本次</w:t>
            </w:r>
            <w:r>
              <w:rPr>
                <w:rFonts w:hint="eastAsia" w:ascii="Times New Roman" w:hAnsi="Times New Roman" w:eastAsia="宋体" w:cs="Times New Roman"/>
                <w:color w:val="000000" w:themeColor="text1"/>
                <w:kern w:val="0"/>
                <w:sz w:val="24"/>
                <w:szCs w:val="24"/>
                <w:lang w:val="en-US" w:eastAsia="zh-CN"/>
                <w14:textFill>
                  <w14:solidFill>
                    <w14:schemeClr w14:val="tx1"/>
                  </w14:solidFill>
                </w14:textFill>
              </w:rPr>
              <w:t>项目</w:t>
            </w:r>
            <w:r>
              <w:rPr>
                <w:rFonts w:hint="default" w:ascii="Times New Roman" w:hAnsi="Times New Roman" w:eastAsia="宋体" w:cs="Times New Roman"/>
                <w:color w:val="000000" w:themeColor="text1"/>
                <w:kern w:val="0"/>
                <w:sz w:val="24"/>
                <w:szCs w:val="24"/>
                <w:lang w:eastAsia="zh-CN"/>
                <w14:textFill>
                  <w14:solidFill>
                    <w14:schemeClr w14:val="tx1"/>
                  </w14:solidFill>
                </w14:textFill>
              </w:rPr>
              <w:t>方可正式投产运行。</w:t>
            </w:r>
          </w:p>
          <w:p w14:paraId="7DA5AE4D">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color w:val="000000" w:themeColor="text1"/>
                <w:kern w:val="0"/>
                <w:sz w:val="24"/>
                <w:szCs w:val="24"/>
                <w:lang w:eastAsia="zh-CN"/>
                <w14:textFill>
                  <w14:solidFill>
                    <w14:schemeClr w14:val="tx1"/>
                  </w14:solidFill>
                </w14:textFill>
              </w:rPr>
            </w:pPr>
            <w:r>
              <w:rPr>
                <w:rFonts w:hint="default" w:ascii="Times New Roman" w:hAnsi="Times New Roman" w:eastAsia="宋体" w:cs="Times New Roman"/>
                <w:color w:val="000000" w:themeColor="text1"/>
                <w:kern w:val="0"/>
                <w:sz w:val="24"/>
                <w:szCs w:val="24"/>
                <w:lang w:eastAsia="zh-CN"/>
                <w14:textFill>
                  <w14:solidFill>
                    <w14:schemeClr w14:val="tx1"/>
                  </w14:solidFill>
                </w14:textFill>
              </w:rPr>
              <w:t>②信息公开</w:t>
            </w:r>
          </w:p>
          <w:p w14:paraId="5E4CA68F">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color w:val="000000" w:themeColor="text1"/>
                <w:kern w:val="0"/>
                <w:sz w:val="24"/>
                <w:szCs w:val="24"/>
                <w:lang w:eastAsia="zh-CN"/>
                <w14:textFill>
                  <w14:solidFill>
                    <w14:schemeClr w14:val="tx1"/>
                  </w14:solidFill>
                </w14:textFill>
              </w:rPr>
            </w:pPr>
            <w:r>
              <w:rPr>
                <w:rFonts w:hint="default" w:ascii="Times New Roman" w:hAnsi="Times New Roman" w:eastAsia="宋体" w:cs="Times New Roman"/>
                <w:color w:val="000000" w:themeColor="text1"/>
                <w:kern w:val="0"/>
                <w:sz w:val="24"/>
                <w:szCs w:val="24"/>
                <w:lang w:eastAsia="zh-CN"/>
                <w14:textFill>
                  <w14:solidFill>
                    <w14:schemeClr w14:val="tx1"/>
                  </w14:solidFill>
                </w14:textFill>
              </w:rPr>
              <w:t>根据《建设项目环境保护事中事后监督管理办法（试行）》要求，建设单位应当主动向社会公开建设项目环境影响评价文件、污染防治设施建设运行情况、污染物排放情况等环境信息。</w:t>
            </w:r>
          </w:p>
          <w:p w14:paraId="57C26CBC">
            <w:pPr>
              <w:keepNext w:val="0"/>
              <w:keepLines w:val="0"/>
              <w:pageBreakBefore w:val="0"/>
              <w:widowControl/>
              <w:numPr>
                <w:ilvl w:val="0"/>
                <w:numId w:val="0"/>
              </w:numPr>
              <w:suppressLineNumbers w:val="0"/>
              <w:kinsoku/>
              <w:wordWrap/>
              <w:overflowPunct/>
              <w:topLinePunct w:val="0"/>
              <w:autoSpaceDE/>
              <w:autoSpaceDN/>
              <w:bidi w:val="0"/>
              <w:spacing w:line="360" w:lineRule="auto"/>
              <w:ind w:firstLine="482" w:firstLineChars="200"/>
              <w:jc w:val="left"/>
              <w:textAlignment w:val="auto"/>
              <w:rPr>
                <w:rFonts w:hint="default" w:ascii="Times New Roman" w:hAnsi="Times New Roman" w:eastAsia="宋体" w:cs="Times New Roman"/>
                <w:b/>
                <w:bCs/>
                <w:color w:val="000000" w:themeColor="text1"/>
                <w:kern w:val="0"/>
                <w:sz w:val="24"/>
                <w:szCs w:val="24"/>
                <w:highlight w:val="none"/>
                <w:lang w:val="en-US" w:eastAsia="zh-CN" w:bidi="ar"/>
                <w14:textFill>
                  <w14:solidFill>
                    <w14:schemeClr w14:val="tx1"/>
                  </w14:solidFill>
                </w14:textFill>
              </w:rPr>
            </w:pPr>
            <w:r>
              <w:rPr>
                <w:rFonts w:hint="default" w:ascii="Times New Roman" w:hAnsi="Times New Roman" w:eastAsia="宋体" w:cs="Times New Roman"/>
                <w:b/>
                <w:bCs/>
                <w:color w:val="000000" w:themeColor="text1"/>
                <w:kern w:val="0"/>
                <w:sz w:val="24"/>
                <w:szCs w:val="24"/>
                <w:highlight w:val="none"/>
                <w:lang w:val="en-US" w:eastAsia="zh-CN" w:bidi="ar"/>
                <w14:textFill>
                  <w14:solidFill>
                    <w14:schemeClr w14:val="tx1"/>
                  </w14:solidFill>
                </w14:textFill>
              </w:rPr>
              <w:t>2、环境监测口及采样平台</w:t>
            </w:r>
          </w:p>
          <w:p w14:paraId="20345FCA">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color w:val="000000" w:themeColor="text1"/>
                <w:kern w:val="0"/>
                <w:sz w:val="24"/>
                <w:szCs w:val="24"/>
                <w:lang w:eastAsia="zh-CN"/>
                <w14:textFill>
                  <w14:solidFill>
                    <w14:schemeClr w14:val="tx1"/>
                  </w14:solidFill>
                </w14:textFill>
              </w:rPr>
            </w:pPr>
            <w:r>
              <w:rPr>
                <w:rFonts w:hint="default" w:ascii="Times New Roman" w:hAnsi="Times New Roman" w:eastAsia="宋体" w:cs="Times New Roman"/>
                <w:color w:val="000000" w:themeColor="text1"/>
                <w:kern w:val="0"/>
                <w:sz w:val="24"/>
                <w:szCs w:val="24"/>
                <w:lang w:eastAsia="zh-CN"/>
                <w14:textFill>
                  <w14:solidFill>
                    <w14:schemeClr w14:val="tx1"/>
                  </w14:solidFill>
                </w14:textFill>
              </w:rPr>
              <w:t>①采样位置应避开对测试人员操作有危险的场所。</w:t>
            </w:r>
          </w:p>
          <w:p w14:paraId="2DBC8B99">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color w:val="000000" w:themeColor="text1"/>
                <w:kern w:val="0"/>
                <w:sz w:val="24"/>
                <w:szCs w:val="24"/>
                <w:lang w:eastAsia="zh-CN"/>
                <w14:textFill>
                  <w14:solidFill>
                    <w14:schemeClr w14:val="tx1"/>
                  </w14:solidFill>
                </w14:textFill>
              </w:rPr>
            </w:pPr>
            <w:r>
              <w:rPr>
                <w:rFonts w:hint="default" w:ascii="Times New Roman" w:hAnsi="Times New Roman" w:eastAsia="宋体" w:cs="Times New Roman"/>
                <w:color w:val="000000" w:themeColor="text1"/>
                <w:kern w:val="0"/>
                <w:sz w:val="24"/>
                <w:szCs w:val="24"/>
                <w:lang w:eastAsia="zh-CN"/>
                <w14:textFill>
                  <w14:solidFill>
                    <w14:schemeClr w14:val="tx1"/>
                  </w14:solidFill>
                </w14:textFill>
              </w:rPr>
              <w:t>②采样位置应优先选择在垂直管段，应避开烟道弯头和断面急剧变化的部位。采样位置应设置在距弯头、阀门、变径管下游方向不小于</w:t>
            </w:r>
            <w:r>
              <w:rPr>
                <w:rFonts w:hint="eastAsia" w:ascii="Times New Roman" w:hAnsi="Times New Roman" w:eastAsia="宋体" w:cs="Times New Roman"/>
                <w:color w:val="000000" w:themeColor="text1"/>
                <w:kern w:val="0"/>
                <w:sz w:val="24"/>
                <w:szCs w:val="24"/>
                <w:lang w:val="en-US" w:eastAsia="zh-CN"/>
                <w14:textFill>
                  <w14:solidFill>
                    <w14:schemeClr w14:val="tx1"/>
                  </w14:solidFill>
                </w14:textFill>
              </w:rPr>
              <w:t>6</w:t>
            </w:r>
            <w:r>
              <w:rPr>
                <w:rFonts w:hint="default" w:ascii="Times New Roman" w:hAnsi="Times New Roman" w:eastAsia="宋体" w:cs="Times New Roman"/>
                <w:color w:val="000000" w:themeColor="text1"/>
                <w:kern w:val="0"/>
                <w:sz w:val="24"/>
                <w:szCs w:val="24"/>
                <w:lang w:eastAsia="zh-CN"/>
                <w14:textFill>
                  <w14:solidFill>
                    <w14:schemeClr w14:val="tx1"/>
                  </w14:solidFill>
                </w14:textFill>
              </w:rPr>
              <w:t>倍直径，和距上述部件上游方向不小于</w:t>
            </w:r>
            <w:r>
              <w:rPr>
                <w:rFonts w:hint="eastAsia" w:ascii="Times New Roman" w:hAnsi="Times New Roman" w:eastAsia="宋体" w:cs="Times New Roman"/>
                <w:color w:val="000000" w:themeColor="text1"/>
                <w:kern w:val="0"/>
                <w:sz w:val="24"/>
                <w:szCs w:val="24"/>
                <w:lang w:val="en-US" w:eastAsia="zh-CN"/>
                <w14:textFill>
                  <w14:solidFill>
                    <w14:schemeClr w14:val="tx1"/>
                  </w14:solidFill>
                </w14:textFill>
              </w:rPr>
              <w:t>3</w:t>
            </w:r>
            <w:r>
              <w:rPr>
                <w:rFonts w:hint="default" w:ascii="Times New Roman" w:hAnsi="Times New Roman" w:eastAsia="宋体" w:cs="Times New Roman"/>
                <w:color w:val="000000" w:themeColor="text1"/>
                <w:kern w:val="0"/>
                <w:sz w:val="24"/>
                <w:szCs w:val="24"/>
                <w:lang w:eastAsia="zh-CN"/>
                <w14:textFill>
                  <w14:solidFill>
                    <w14:schemeClr w14:val="tx1"/>
                  </w14:solidFill>
                </w14:textFill>
              </w:rPr>
              <w:t>倍直径处。对矩形烟道，其当量直径D=2AB/(A+B)，式中A、B为边长。采样断面的气流速度最好在5m/s以上。</w:t>
            </w:r>
          </w:p>
          <w:p w14:paraId="3B230B4A">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color w:val="000000" w:themeColor="text1"/>
                <w:kern w:val="0"/>
                <w:sz w:val="24"/>
                <w:szCs w:val="24"/>
                <w:lang w:eastAsia="zh-CN"/>
                <w14:textFill>
                  <w14:solidFill>
                    <w14:schemeClr w14:val="tx1"/>
                  </w14:solidFill>
                </w14:textFill>
              </w:rPr>
            </w:pPr>
            <w:r>
              <w:rPr>
                <w:rFonts w:hint="default" w:ascii="Times New Roman" w:hAnsi="Times New Roman" w:eastAsia="宋体" w:cs="Times New Roman"/>
                <w:color w:val="000000" w:themeColor="text1"/>
                <w:kern w:val="0"/>
                <w:sz w:val="24"/>
                <w:szCs w:val="24"/>
                <w:lang w:eastAsia="zh-CN"/>
                <w14:textFill>
                  <w14:solidFill>
                    <w14:schemeClr w14:val="tx1"/>
                  </w14:solidFill>
                </w14:textFill>
              </w:rPr>
              <w:t>③测试现场空间位置有限，很难满足上述要求时，可选择比较适宜的管段采样，但采样断面与弯头等的距离至少是烟道直径的1.5倍，并应适当增加测点的数量和采样频次。</w:t>
            </w:r>
          </w:p>
          <w:p w14:paraId="15F7C42A">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color w:val="000000" w:themeColor="text1"/>
                <w:kern w:val="0"/>
                <w:sz w:val="24"/>
                <w:szCs w:val="24"/>
                <w:lang w:eastAsia="zh-CN"/>
                <w14:textFill>
                  <w14:solidFill>
                    <w14:schemeClr w14:val="tx1"/>
                  </w14:solidFill>
                </w14:textFill>
              </w:rPr>
            </w:pPr>
            <w:r>
              <w:rPr>
                <w:rFonts w:hint="default" w:ascii="Times New Roman" w:hAnsi="Times New Roman" w:eastAsia="宋体" w:cs="Times New Roman"/>
                <w:color w:val="000000" w:themeColor="text1"/>
                <w:kern w:val="0"/>
                <w:sz w:val="24"/>
                <w:szCs w:val="24"/>
                <w:lang w:eastAsia="zh-CN"/>
                <w14:textFill>
                  <w14:solidFill>
                    <w14:schemeClr w14:val="tx1"/>
                  </w14:solidFill>
                </w14:textFill>
              </w:rPr>
              <w:t>④对于气态污染物，由于混合比较均匀，其采样位置可不受上述规定限制，但应避开涡流区。</w:t>
            </w:r>
          </w:p>
          <w:p w14:paraId="39B4F583">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color w:val="000000" w:themeColor="text1"/>
                <w:kern w:val="0"/>
                <w:sz w:val="24"/>
                <w:szCs w:val="24"/>
                <w:lang w:eastAsia="zh-CN"/>
                <w14:textFill>
                  <w14:solidFill>
                    <w14:schemeClr w14:val="tx1"/>
                  </w14:solidFill>
                </w14:textFill>
              </w:rPr>
            </w:pPr>
            <w:r>
              <w:rPr>
                <w:rFonts w:hint="default" w:ascii="Times New Roman" w:hAnsi="Times New Roman" w:eastAsia="宋体" w:cs="Times New Roman"/>
                <w:color w:val="000000" w:themeColor="text1"/>
                <w:kern w:val="0"/>
                <w:sz w:val="24"/>
                <w:szCs w:val="24"/>
                <w:lang w:eastAsia="zh-CN"/>
                <w14:textFill>
                  <w14:solidFill>
                    <w14:schemeClr w14:val="tx1"/>
                  </w14:solidFill>
                </w14:textFill>
              </w:rPr>
              <w:t>⑤必要时应设置采样平台，采样平台应有足够的工作面积使工作人员安全、方便地操作。平台面积应不小于1.5m</w:t>
            </w:r>
            <w:r>
              <w:rPr>
                <w:rFonts w:hint="default" w:ascii="Times New Roman" w:hAnsi="Times New Roman" w:eastAsia="宋体" w:cs="Times New Roman"/>
                <w:color w:val="000000" w:themeColor="text1"/>
                <w:kern w:val="0"/>
                <w:sz w:val="24"/>
                <w:szCs w:val="24"/>
                <w:vertAlign w:val="superscript"/>
                <w:lang w:eastAsia="zh-CN"/>
                <w14:textFill>
                  <w14:solidFill>
                    <w14:schemeClr w14:val="tx1"/>
                  </w14:solidFill>
                </w14:textFill>
              </w:rPr>
              <w:t>2</w:t>
            </w:r>
            <w:r>
              <w:rPr>
                <w:rFonts w:hint="default" w:ascii="Times New Roman" w:hAnsi="Times New Roman" w:eastAsia="宋体" w:cs="Times New Roman"/>
                <w:color w:val="000000" w:themeColor="text1"/>
                <w:kern w:val="0"/>
                <w:sz w:val="24"/>
                <w:szCs w:val="24"/>
                <w:lang w:eastAsia="zh-CN"/>
                <w14:textFill>
                  <w14:solidFill>
                    <w14:schemeClr w14:val="tx1"/>
                  </w14:solidFill>
                </w14:textFill>
              </w:rPr>
              <w:t>，并设有1.1m高的护栏和不低于10cm的脚部挡板，采样平台的承重应不小于 200kg/m</w:t>
            </w:r>
            <w:r>
              <w:rPr>
                <w:rFonts w:hint="default" w:ascii="Times New Roman" w:hAnsi="Times New Roman" w:eastAsia="宋体" w:cs="Times New Roman"/>
                <w:color w:val="000000" w:themeColor="text1"/>
                <w:kern w:val="0"/>
                <w:sz w:val="24"/>
                <w:szCs w:val="24"/>
                <w:vertAlign w:val="superscript"/>
                <w:lang w:eastAsia="zh-CN"/>
                <w14:textFill>
                  <w14:solidFill>
                    <w14:schemeClr w14:val="tx1"/>
                  </w14:solidFill>
                </w14:textFill>
              </w:rPr>
              <w:t>2</w:t>
            </w:r>
            <w:r>
              <w:rPr>
                <w:rFonts w:hint="default" w:ascii="Times New Roman" w:hAnsi="Times New Roman" w:eastAsia="宋体" w:cs="Times New Roman"/>
                <w:color w:val="000000" w:themeColor="text1"/>
                <w:kern w:val="0"/>
                <w:sz w:val="24"/>
                <w:szCs w:val="24"/>
                <w:lang w:eastAsia="zh-CN"/>
                <w14:textFill>
                  <w14:solidFill>
                    <w14:schemeClr w14:val="tx1"/>
                  </w14:solidFill>
                </w14:textFill>
              </w:rPr>
              <w:t>，采样孔距平台面约为1.2m～1.3m。</w:t>
            </w:r>
          </w:p>
          <w:p w14:paraId="62D4DA42">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color w:val="000000" w:themeColor="text1"/>
                <w:kern w:val="0"/>
                <w:sz w:val="24"/>
                <w:szCs w:val="24"/>
                <w:lang w:eastAsia="zh-CN"/>
                <w14:textFill>
                  <w14:solidFill>
                    <w14:schemeClr w14:val="tx1"/>
                  </w14:solidFill>
                </w14:textFill>
              </w:rPr>
            </w:pPr>
            <w:r>
              <w:rPr>
                <w:rFonts w:hint="default" w:ascii="Times New Roman" w:hAnsi="Times New Roman" w:eastAsia="宋体" w:cs="Times New Roman"/>
                <w:color w:val="000000" w:themeColor="text1"/>
                <w:kern w:val="0"/>
                <w:sz w:val="24"/>
                <w:szCs w:val="24"/>
                <w:lang w:eastAsia="zh-CN"/>
                <w14:textFill>
                  <w14:solidFill>
                    <w14:schemeClr w14:val="tx1"/>
                  </w14:solidFill>
                </w14:textFill>
              </w:rPr>
              <w:t>⑥在选定的测定位置上开设采样孔，采样孔的内径应不小80mm，采样孔管长应不大于50mm。不使用时应用盖板、管堵或管帽封闭。当采样孔仅用于采集气态污染物时，其内径应不小于40mm。</w:t>
            </w:r>
          </w:p>
          <w:p w14:paraId="70D3DFDC">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color w:val="000000" w:themeColor="text1"/>
                <w:kern w:val="0"/>
                <w:sz w:val="24"/>
                <w:szCs w:val="24"/>
                <w:lang w:eastAsia="zh-CN"/>
                <w14:textFill>
                  <w14:solidFill>
                    <w14:schemeClr w14:val="tx1"/>
                  </w14:solidFill>
                </w14:textFill>
              </w:rPr>
            </w:pPr>
            <w:r>
              <w:rPr>
                <w:rFonts w:hint="default" w:ascii="Times New Roman" w:hAnsi="Times New Roman" w:eastAsia="宋体" w:cs="Times New Roman"/>
                <w:color w:val="000000" w:themeColor="text1"/>
                <w:kern w:val="0"/>
                <w:sz w:val="24"/>
                <w:szCs w:val="24"/>
                <w:lang w:eastAsia="zh-CN"/>
                <w14:textFill>
                  <w14:solidFill>
                    <w14:schemeClr w14:val="tx1"/>
                  </w14:solidFill>
                </w14:textFill>
              </w:rPr>
              <w:t>⑦对圆形烟道，采样孔应设在包括各测点在内的互相垂直的直径线上。</w:t>
            </w:r>
          </w:p>
          <w:p w14:paraId="72203130">
            <w:pPr>
              <w:keepNext w:val="0"/>
              <w:keepLines w:val="0"/>
              <w:pageBreakBefore w:val="0"/>
              <w:widowControl/>
              <w:numPr>
                <w:ilvl w:val="0"/>
                <w:numId w:val="0"/>
              </w:numPr>
              <w:suppressLineNumbers w:val="0"/>
              <w:kinsoku/>
              <w:wordWrap/>
              <w:overflowPunct/>
              <w:topLinePunct w:val="0"/>
              <w:autoSpaceDE/>
              <w:autoSpaceDN/>
              <w:bidi w:val="0"/>
              <w:spacing w:line="360" w:lineRule="auto"/>
              <w:ind w:firstLine="482" w:firstLineChars="200"/>
              <w:jc w:val="left"/>
              <w:textAlignment w:val="auto"/>
              <w:rPr>
                <w:rFonts w:hint="default" w:ascii="Times New Roman" w:hAnsi="Times New Roman" w:eastAsia="宋体" w:cs="Times New Roman"/>
                <w:b/>
                <w:bCs/>
                <w:color w:val="000000" w:themeColor="text1"/>
                <w:kern w:val="0"/>
                <w:sz w:val="24"/>
                <w:szCs w:val="24"/>
                <w:highlight w:val="none"/>
                <w:lang w:val="en-US" w:eastAsia="zh-CN" w:bidi="ar"/>
                <w14:textFill>
                  <w14:solidFill>
                    <w14:schemeClr w14:val="tx1"/>
                  </w14:solidFill>
                </w14:textFill>
              </w:rPr>
            </w:pPr>
            <w:r>
              <w:rPr>
                <w:rFonts w:hint="default" w:ascii="Times New Roman" w:hAnsi="Times New Roman" w:eastAsia="宋体" w:cs="Times New Roman"/>
                <w:b/>
                <w:bCs/>
                <w:color w:val="000000" w:themeColor="text1"/>
                <w:kern w:val="0"/>
                <w:sz w:val="24"/>
                <w:szCs w:val="24"/>
                <w:highlight w:val="none"/>
                <w:lang w:val="en-US" w:eastAsia="zh-CN" w:bidi="ar"/>
                <w14:textFill>
                  <w14:solidFill>
                    <w14:schemeClr w14:val="tx1"/>
                  </w14:solidFill>
                </w14:textFill>
              </w:rPr>
              <w:t>3、排污口规范化</w:t>
            </w:r>
          </w:p>
          <w:p w14:paraId="35064B24">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color w:val="000000" w:themeColor="text1"/>
                <w:kern w:val="0"/>
                <w:sz w:val="24"/>
                <w:szCs w:val="24"/>
                <w:lang w:eastAsia="zh-CN"/>
                <w14:textFill>
                  <w14:solidFill>
                    <w14:schemeClr w14:val="tx1"/>
                  </w14:solidFill>
                </w14:textFill>
              </w:rPr>
            </w:pPr>
            <w:r>
              <w:rPr>
                <w:rFonts w:hint="default" w:ascii="Times New Roman" w:hAnsi="Times New Roman" w:eastAsia="宋体" w:cs="Times New Roman"/>
                <w:color w:val="000000" w:themeColor="text1"/>
                <w:kern w:val="0"/>
                <w:sz w:val="24"/>
                <w:szCs w:val="24"/>
                <w:lang w:eastAsia="zh-CN"/>
                <w14:textFill>
                  <w14:solidFill>
                    <w14:schemeClr w14:val="tx1"/>
                  </w14:solidFill>
                </w14:textFill>
              </w:rPr>
              <w:t>（1）排污口管理</w:t>
            </w:r>
          </w:p>
          <w:p w14:paraId="3E58F48A">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color w:val="000000" w:themeColor="text1"/>
                <w:kern w:val="0"/>
                <w:sz w:val="24"/>
                <w:szCs w:val="24"/>
                <w:lang w:eastAsia="zh-CN"/>
                <w14:textFill>
                  <w14:solidFill>
                    <w14:schemeClr w14:val="tx1"/>
                  </w14:solidFill>
                </w14:textFill>
              </w:rPr>
            </w:pPr>
            <w:r>
              <w:rPr>
                <w:rFonts w:hint="default" w:ascii="Times New Roman" w:hAnsi="Times New Roman" w:eastAsia="宋体" w:cs="Times New Roman"/>
                <w:color w:val="000000" w:themeColor="text1"/>
                <w:kern w:val="0"/>
                <w:sz w:val="24"/>
                <w:szCs w:val="24"/>
                <w:lang w:eastAsia="zh-CN"/>
                <w14:textFill>
                  <w14:solidFill>
                    <w14:schemeClr w14:val="tx1"/>
                  </w14:solidFill>
                </w14:textFill>
              </w:rPr>
              <w:t>建设单位应在排污口处树立标志牌，并如实填写《中华人民共和国规范化排污口标记登记证》。建设单位可分别按以下内容建立排污口管理的专门档案：排污口性质和编号，位置，排放主要污染物种类、数量、浓度，排放去向，达标情况，治理设施运行情况</w:t>
            </w:r>
            <w:r>
              <w:rPr>
                <w:rFonts w:hint="eastAsia" w:ascii="Times New Roman" w:hAnsi="Times New Roman" w:eastAsia="宋体" w:cs="Times New Roman"/>
                <w:color w:val="000000" w:themeColor="text1"/>
                <w:kern w:val="0"/>
                <w:sz w:val="24"/>
                <w:szCs w:val="24"/>
                <w:lang w:val="en-US" w:eastAsia="zh-CN"/>
                <w14:textFill>
                  <w14:solidFill>
                    <w14:schemeClr w14:val="tx1"/>
                  </w14:solidFill>
                </w14:textFill>
              </w:rPr>
              <w:t>等</w:t>
            </w:r>
            <w:r>
              <w:rPr>
                <w:rFonts w:hint="default" w:ascii="Times New Roman" w:hAnsi="Times New Roman" w:eastAsia="宋体" w:cs="Times New Roman"/>
                <w:color w:val="000000" w:themeColor="text1"/>
                <w:kern w:val="0"/>
                <w:sz w:val="24"/>
                <w:szCs w:val="24"/>
                <w:lang w:eastAsia="zh-CN"/>
                <w14:textFill>
                  <w14:solidFill>
                    <w14:schemeClr w14:val="tx1"/>
                  </w14:solidFill>
                </w14:textFill>
              </w:rPr>
              <w:t>。</w:t>
            </w:r>
          </w:p>
          <w:p w14:paraId="61F70BB6">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color w:val="000000" w:themeColor="text1"/>
                <w:kern w:val="0"/>
                <w:sz w:val="24"/>
                <w:szCs w:val="24"/>
                <w:lang w:eastAsia="zh-CN"/>
                <w14:textFill>
                  <w14:solidFill>
                    <w14:schemeClr w14:val="tx1"/>
                  </w14:solidFill>
                </w14:textFill>
              </w:rPr>
            </w:pPr>
            <w:r>
              <w:rPr>
                <w:rFonts w:hint="default" w:ascii="Times New Roman" w:hAnsi="Times New Roman" w:eastAsia="宋体" w:cs="Times New Roman"/>
                <w:color w:val="000000" w:themeColor="text1"/>
                <w:kern w:val="0"/>
                <w:sz w:val="24"/>
                <w:szCs w:val="24"/>
                <w:lang w:eastAsia="zh-CN"/>
                <w14:textFill>
                  <w14:solidFill>
                    <w14:schemeClr w14:val="tx1"/>
                  </w14:solidFill>
                </w14:textFill>
              </w:rPr>
              <w:t>（2）环境保护图形标志</w:t>
            </w:r>
          </w:p>
          <w:p w14:paraId="3C63D571">
            <w:pPr>
              <w:pStyle w:val="12"/>
              <w:rPr>
                <w:rFonts w:hint="default" w:ascii="Times New Roman" w:hAnsi="Times New Roman" w:eastAsia="宋体" w:cs="Times New Roman"/>
                <w:b/>
                <w:color w:val="000000" w:themeColor="text1"/>
                <w:sz w:val="21"/>
                <w:szCs w:val="21"/>
                <w:lang w:val="en-US" w:eastAsia="zh-CN"/>
                <w14:textFill>
                  <w14:solidFill>
                    <w14:schemeClr w14:val="tx1"/>
                  </w14:solidFill>
                </w14:textFill>
              </w:rPr>
            </w:pPr>
            <w:r>
              <w:t xml:space="preserve">表 </w:t>
            </w:r>
            <w:r>
              <w:fldChar w:fldCharType="begin"/>
            </w:r>
            <w:r>
              <w:instrText xml:space="preserve"> SEQ 表 \* ARABIC </w:instrText>
            </w:r>
            <w:r>
              <w:fldChar w:fldCharType="separate"/>
            </w:r>
            <w:r>
              <w:t>25</w:t>
            </w:r>
            <w:r>
              <w:fldChar w:fldCharType="end"/>
            </w:r>
            <w:r>
              <w:rPr>
                <w:rFonts w:hint="default" w:ascii="Times New Roman" w:hAnsi="Times New Roman" w:eastAsia="宋体" w:cs="Times New Roman"/>
                <w:b/>
                <w:color w:val="000000" w:themeColor="text1"/>
                <w:sz w:val="21"/>
                <w:szCs w:val="21"/>
                <w:lang w:val="en-US" w:eastAsia="zh-CN"/>
                <w14:textFill>
                  <w14:solidFill>
                    <w14:schemeClr w14:val="tx1"/>
                  </w14:solidFill>
                </w14:textFill>
              </w:rPr>
              <w:t>环境保护图形符号一览表</w:t>
            </w:r>
          </w:p>
          <w:tbl>
            <w:tblPr>
              <w:tblStyle w:val="24"/>
              <w:tblW w:w="4999" w:type="pct"/>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4"/>
              <w:gridCol w:w="2219"/>
              <w:gridCol w:w="2257"/>
              <w:gridCol w:w="1149"/>
              <w:gridCol w:w="960"/>
            </w:tblGrid>
            <w:tr w14:paraId="09FFD7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trPr>
              <w:tc>
                <w:tcPr>
                  <w:tcW w:w="489" w:type="pct"/>
                  <w:tcBorders>
                    <w:tl2br w:val="nil"/>
                    <w:tr2bl w:val="nil"/>
                  </w:tcBorders>
                  <w:noWrap w:val="0"/>
                  <w:vAlign w:val="center"/>
                </w:tcPr>
                <w:p w14:paraId="0864DD99">
                  <w:pPr>
                    <w:jc w:val="center"/>
                    <w:rPr>
                      <w:rFonts w:hint="default" w:ascii="Times New Roman" w:hAnsi="Times New Roman" w:eastAsia="宋体" w:cs="Times New Roman"/>
                      <w:b/>
                      <w:bCs/>
                      <w:color w:val="000000" w:themeColor="text1"/>
                      <w:sz w:val="21"/>
                      <w:szCs w:val="21"/>
                      <w14:textFill>
                        <w14:solidFill>
                          <w14:schemeClr w14:val="tx1"/>
                        </w14:solidFill>
                      </w14:textFill>
                    </w:rPr>
                  </w:pPr>
                  <w:r>
                    <w:rPr>
                      <w:rFonts w:hint="default" w:ascii="Times New Roman" w:hAnsi="Times New Roman" w:eastAsia="宋体" w:cs="Times New Roman"/>
                      <w:b/>
                      <w:bCs/>
                      <w:color w:val="000000" w:themeColor="text1"/>
                      <w:sz w:val="21"/>
                      <w:szCs w:val="21"/>
                      <w14:textFill>
                        <w14:solidFill>
                          <w14:schemeClr w14:val="tx1"/>
                        </w14:solidFill>
                      </w14:textFill>
                    </w:rPr>
                    <w:t>序号</w:t>
                  </w:r>
                </w:p>
              </w:tc>
              <w:tc>
                <w:tcPr>
                  <w:tcW w:w="1519" w:type="pct"/>
                  <w:tcBorders>
                    <w:tl2br w:val="nil"/>
                    <w:tr2bl w:val="nil"/>
                  </w:tcBorders>
                  <w:noWrap w:val="0"/>
                  <w:vAlign w:val="center"/>
                </w:tcPr>
                <w:p w14:paraId="773FD371">
                  <w:pPr>
                    <w:jc w:val="center"/>
                    <w:rPr>
                      <w:rFonts w:hint="default" w:ascii="Times New Roman" w:hAnsi="Times New Roman" w:eastAsia="宋体" w:cs="Times New Roman"/>
                      <w:b/>
                      <w:bCs/>
                      <w:color w:val="000000" w:themeColor="text1"/>
                      <w:sz w:val="21"/>
                      <w:szCs w:val="21"/>
                      <w:lang w:eastAsia="zh-CN"/>
                      <w14:textFill>
                        <w14:solidFill>
                          <w14:schemeClr w14:val="tx1"/>
                        </w14:solidFill>
                      </w14:textFill>
                    </w:rPr>
                  </w:pPr>
                  <w:r>
                    <w:rPr>
                      <w:rFonts w:hint="default" w:ascii="Times New Roman" w:hAnsi="Times New Roman" w:eastAsia="宋体" w:cs="Times New Roman"/>
                      <w:b/>
                      <w:bCs/>
                      <w:color w:val="000000" w:themeColor="text1"/>
                      <w:sz w:val="21"/>
                      <w:szCs w:val="21"/>
                      <w:lang w:eastAsia="zh-CN"/>
                      <w14:textFill>
                        <w14:solidFill>
                          <w14:schemeClr w14:val="tx1"/>
                        </w14:solidFill>
                      </w14:textFill>
                    </w:rPr>
                    <w:t>提示图形符号</w:t>
                  </w:r>
                </w:p>
              </w:tc>
              <w:tc>
                <w:tcPr>
                  <w:tcW w:w="1545" w:type="pct"/>
                  <w:tcBorders>
                    <w:tl2br w:val="nil"/>
                    <w:tr2bl w:val="nil"/>
                  </w:tcBorders>
                  <w:noWrap w:val="0"/>
                  <w:vAlign w:val="center"/>
                </w:tcPr>
                <w:p w14:paraId="5D73CA9F">
                  <w:pPr>
                    <w:jc w:val="center"/>
                    <w:rPr>
                      <w:rFonts w:hint="default" w:ascii="Times New Roman" w:hAnsi="Times New Roman" w:eastAsia="宋体" w:cs="Times New Roman"/>
                      <w:b/>
                      <w:bCs/>
                      <w:color w:val="000000" w:themeColor="text1"/>
                      <w:sz w:val="21"/>
                      <w:szCs w:val="21"/>
                      <w:lang w:eastAsia="zh-CN"/>
                      <w14:textFill>
                        <w14:solidFill>
                          <w14:schemeClr w14:val="tx1"/>
                        </w14:solidFill>
                      </w14:textFill>
                    </w:rPr>
                  </w:pPr>
                  <w:r>
                    <w:rPr>
                      <w:rFonts w:hint="default" w:ascii="Times New Roman" w:hAnsi="Times New Roman" w:eastAsia="宋体" w:cs="Times New Roman"/>
                      <w:b/>
                      <w:bCs/>
                      <w:color w:val="000000" w:themeColor="text1"/>
                      <w:sz w:val="21"/>
                      <w:szCs w:val="21"/>
                      <w:lang w:eastAsia="zh-CN"/>
                      <w14:textFill>
                        <w14:solidFill>
                          <w14:schemeClr w14:val="tx1"/>
                        </w14:solidFill>
                      </w14:textFill>
                    </w:rPr>
                    <w:t>警告图形符号</w:t>
                  </w:r>
                </w:p>
              </w:tc>
              <w:tc>
                <w:tcPr>
                  <w:tcW w:w="787" w:type="pct"/>
                  <w:tcBorders>
                    <w:tl2br w:val="nil"/>
                    <w:tr2bl w:val="nil"/>
                  </w:tcBorders>
                  <w:noWrap w:val="0"/>
                  <w:vAlign w:val="center"/>
                </w:tcPr>
                <w:p w14:paraId="6DF248AA">
                  <w:pPr>
                    <w:jc w:val="center"/>
                    <w:rPr>
                      <w:rFonts w:hint="default" w:ascii="Times New Roman" w:hAnsi="Times New Roman" w:eastAsia="宋体" w:cs="Times New Roman"/>
                      <w:b/>
                      <w:bCs/>
                      <w:color w:val="000000" w:themeColor="text1"/>
                      <w:sz w:val="21"/>
                      <w:szCs w:val="21"/>
                      <w:lang w:eastAsia="zh-CN"/>
                      <w14:textFill>
                        <w14:solidFill>
                          <w14:schemeClr w14:val="tx1"/>
                        </w14:solidFill>
                      </w14:textFill>
                    </w:rPr>
                  </w:pPr>
                  <w:r>
                    <w:rPr>
                      <w:rFonts w:hint="default" w:ascii="Times New Roman" w:hAnsi="Times New Roman" w:eastAsia="宋体" w:cs="Times New Roman"/>
                      <w:b/>
                      <w:bCs/>
                      <w:color w:val="000000" w:themeColor="text1"/>
                      <w:sz w:val="21"/>
                      <w:szCs w:val="21"/>
                      <w:lang w:eastAsia="zh-CN"/>
                      <w14:textFill>
                        <w14:solidFill>
                          <w14:schemeClr w14:val="tx1"/>
                        </w14:solidFill>
                      </w14:textFill>
                    </w:rPr>
                    <w:t>名称</w:t>
                  </w:r>
                </w:p>
              </w:tc>
              <w:tc>
                <w:tcPr>
                  <w:tcW w:w="657" w:type="pct"/>
                  <w:tcBorders>
                    <w:tl2br w:val="nil"/>
                    <w:tr2bl w:val="nil"/>
                  </w:tcBorders>
                  <w:noWrap w:val="0"/>
                  <w:vAlign w:val="center"/>
                </w:tcPr>
                <w:p w14:paraId="4A82A78D">
                  <w:pPr>
                    <w:jc w:val="center"/>
                    <w:rPr>
                      <w:rFonts w:hint="default" w:ascii="Times New Roman" w:hAnsi="Times New Roman" w:eastAsia="宋体" w:cs="Times New Roman"/>
                      <w:b/>
                      <w:bCs/>
                      <w:color w:val="000000" w:themeColor="text1"/>
                      <w:sz w:val="21"/>
                      <w:szCs w:val="21"/>
                      <w:lang w:eastAsia="zh-CN"/>
                      <w14:textFill>
                        <w14:solidFill>
                          <w14:schemeClr w14:val="tx1"/>
                        </w14:solidFill>
                      </w14:textFill>
                    </w:rPr>
                  </w:pPr>
                  <w:r>
                    <w:rPr>
                      <w:rFonts w:hint="default" w:ascii="Times New Roman" w:hAnsi="Times New Roman" w:eastAsia="宋体" w:cs="Times New Roman"/>
                      <w:b/>
                      <w:bCs/>
                      <w:color w:val="000000" w:themeColor="text1"/>
                      <w:sz w:val="21"/>
                      <w:szCs w:val="21"/>
                      <w:lang w:eastAsia="zh-CN"/>
                      <w14:textFill>
                        <w14:solidFill>
                          <w14:schemeClr w14:val="tx1"/>
                        </w14:solidFill>
                      </w14:textFill>
                    </w:rPr>
                    <w:t>功能</w:t>
                  </w:r>
                </w:p>
              </w:tc>
            </w:tr>
            <w:tr w14:paraId="5F9AEA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trPr>
              <w:tc>
                <w:tcPr>
                  <w:tcW w:w="489" w:type="pct"/>
                  <w:tcBorders>
                    <w:tl2br w:val="nil"/>
                    <w:tr2bl w:val="nil"/>
                  </w:tcBorders>
                  <w:noWrap w:val="0"/>
                  <w:vAlign w:val="center"/>
                </w:tcPr>
                <w:p w14:paraId="3C5A298C">
                  <w:pPr>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1</w:t>
                  </w:r>
                </w:p>
              </w:tc>
              <w:tc>
                <w:tcPr>
                  <w:tcW w:w="1519" w:type="pct"/>
                  <w:tcBorders>
                    <w:tl2br w:val="nil"/>
                    <w:tr2bl w:val="nil"/>
                  </w:tcBorders>
                  <w:noWrap w:val="0"/>
                  <w:vAlign w:val="center"/>
                </w:tcPr>
                <w:p w14:paraId="3FC35313">
                  <w:pPr>
                    <w:adjustRightInd w:val="0"/>
                    <w:snapToGrid w:val="0"/>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eastAsia="宋体" w:cs="Times New Roman"/>
                      <w:color w:val="000000" w:themeColor="text1"/>
                      <w:sz w:val="21"/>
                      <w:szCs w:val="21"/>
                      <w:lang w:eastAsia="zh-CN"/>
                      <w14:textFill>
                        <w14:solidFill>
                          <w14:schemeClr w14:val="tx1"/>
                        </w14:solidFill>
                      </w14:textFill>
                    </w:rPr>
                    <w:drawing>
                      <wp:inline distT="0" distB="0" distL="114300" distR="114300">
                        <wp:extent cx="1047750" cy="1047750"/>
                        <wp:effectExtent l="0" t="0" r="0" b="0"/>
                        <wp:docPr id="48" name="图片 2" descr="车间噪声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2" descr="车间噪声源"/>
                                <pic:cNvPicPr>
                                  <a:picLocks noChangeAspect="1"/>
                                </pic:cNvPicPr>
                              </pic:nvPicPr>
                              <pic:blipFill>
                                <a:blip r:embed="rId18"/>
                                <a:stretch>
                                  <a:fillRect/>
                                </a:stretch>
                              </pic:blipFill>
                              <pic:spPr>
                                <a:xfrm>
                                  <a:off x="0" y="0"/>
                                  <a:ext cx="1047750" cy="1047750"/>
                                </a:xfrm>
                                <a:prstGeom prst="rect">
                                  <a:avLst/>
                                </a:prstGeom>
                                <a:noFill/>
                                <a:ln>
                                  <a:noFill/>
                                </a:ln>
                              </pic:spPr>
                            </pic:pic>
                          </a:graphicData>
                        </a:graphic>
                      </wp:inline>
                    </w:drawing>
                  </w:r>
                </w:p>
              </w:tc>
              <w:tc>
                <w:tcPr>
                  <w:tcW w:w="1545" w:type="pct"/>
                  <w:tcBorders>
                    <w:tl2br w:val="nil"/>
                    <w:tr2bl w:val="nil"/>
                  </w:tcBorders>
                  <w:noWrap w:val="0"/>
                  <w:vAlign w:val="center"/>
                </w:tcPr>
                <w:p w14:paraId="3F6B4B98">
                  <w:pPr>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eastAsia="宋体" w:cs="Times New Roman"/>
                      <w:color w:val="000000" w:themeColor="text1"/>
                      <w:sz w:val="21"/>
                      <w:szCs w:val="21"/>
                      <w:lang w:eastAsia="zh-CN"/>
                      <w14:textFill>
                        <w14:solidFill>
                          <w14:schemeClr w14:val="tx1"/>
                        </w14:solidFill>
                      </w14:textFill>
                    </w:rPr>
                    <w:drawing>
                      <wp:inline distT="0" distB="0" distL="114300" distR="114300">
                        <wp:extent cx="1174115" cy="1044575"/>
                        <wp:effectExtent l="0" t="0" r="6985" b="3175"/>
                        <wp:docPr id="49" name="图片 3" descr="噪声向外环境排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3" descr="噪声向外环境排放"/>
                                <pic:cNvPicPr>
                                  <a:picLocks noChangeAspect="1"/>
                                </pic:cNvPicPr>
                              </pic:nvPicPr>
                              <pic:blipFill>
                                <a:blip r:embed="rId19"/>
                                <a:stretch>
                                  <a:fillRect/>
                                </a:stretch>
                              </pic:blipFill>
                              <pic:spPr>
                                <a:xfrm>
                                  <a:off x="0" y="0"/>
                                  <a:ext cx="1174115" cy="1044575"/>
                                </a:xfrm>
                                <a:prstGeom prst="rect">
                                  <a:avLst/>
                                </a:prstGeom>
                                <a:noFill/>
                                <a:ln>
                                  <a:noFill/>
                                </a:ln>
                              </pic:spPr>
                            </pic:pic>
                          </a:graphicData>
                        </a:graphic>
                      </wp:inline>
                    </w:drawing>
                  </w:r>
                </w:p>
              </w:tc>
              <w:tc>
                <w:tcPr>
                  <w:tcW w:w="787" w:type="pct"/>
                  <w:tcBorders>
                    <w:tl2br w:val="nil"/>
                    <w:tr2bl w:val="nil"/>
                  </w:tcBorders>
                  <w:noWrap w:val="0"/>
                  <w:vAlign w:val="center"/>
                </w:tcPr>
                <w:p w14:paraId="3A90D807">
                  <w:pPr>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eastAsia="宋体" w:cs="Times New Roman"/>
                      <w:color w:val="000000" w:themeColor="text1"/>
                      <w:sz w:val="21"/>
                      <w:szCs w:val="21"/>
                      <w:lang w:eastAsia="zh-CN"/>
                      <w14:textFill>
                        <w14:solidFill>
                          <w14:schemeClr w14:val="tx1"/>
                        </w14:solidFill>
                      </w14:textFill>
                    </w:rPr>
                    <w:t>噪声源</w:t>
                  </w:r>
                </w:p>
              </w:tc>
              <w:tc>
                <w:tcPr>
                  <w:tcW w:w="657" w:type="pct"/>
                  <w:tcBorders>
                    <w:tl2br w:val="nil"/>
                    <w:tr2bl w:val="nil"/>
                  </w:tcBorders>
                  <w:noWrap w:val="0"/>
                  <w:vAlign w:val="center"/>
                </w:tcPr>
                <w:p w14:paraId="35DB04B1">
                  <w:pPr>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表示噪声向外环境排放</w:t>
                  </w:r>
                </w:p>
              </w:tc>
            </w:tr>
            <w:tr w14:paraId="5ACE8E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trPr>
              <w:tc>
                <w:tcPr>
                  <w:tcW w:w="489" w:type="pct"/>
                  <w:tcBorders>
                    <w:tl2br w:val="nil"/>
                    <w:tr2bl w:val="nil"/>
                  </w:tcBorders>
                  <w:noWrap w:val="0"/>
                  <w:vAlign w:val="center"/>
                </w:tcPr>
                <w:p w14:paraId="09AC179A">
                  <w:pPr>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2</w:t>
                  </w:r>
                </w:p>
              </w:tc>
              <w:tc>
                <w:tcPr>
                  <w:tcW w:w="1519" w:type="pct"/>
                  <w:tcBorders>
                    <w:tl2br w:val="nil"/>
                    <w:tr2bl w:val="nil"/>
                  </w:tcBorders>
                  <w:noWrap w:val="0"/>
                  <w:vAlign w:val="center"/>
                </w:tcPr>
                <w:p w14:paraId="42C815F1">
                  <w:pPr>
                    <w:adjustRightInd w:val="0"/>
                    <w:snapToGrid w:val="0"/>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eastAsia="宋体" w:cs="Times New Roman"/>
                      <w:color w:val="000000" w:themeColor="text1"/>
                      <w:sz w:val="21"/>
                      <w:szCs w:val="21"/>
                      <w:lang w:eastAsia="zh-CN"/>
                      <w14:textFill>
                        <w14:solidFill>
                          <w14:schemeClr w14:val="tx1"/>
                        </w14:solidFill>
                      </w14:textFill>
                    </w:rPr>
                    <w:drawing>
                      <wp:inline distT="0" distB="0" distL="114300" distR="114300">
                        <wp:extent cx="1049020" cy="1049020"/>
                        <wp:effectExtent l="0" t="0" r="17780" b="17780"/>
                        <wp:docPr id="50" name="图片 4" descr="废气排放口"/>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4" descr="废气排放口"/>
                                <pic:cNvPicPr>
                                  <a:picLocks noChangeAspect="1"/>
                                </pic:cNvPicPr>
                              </pic:nvPicPr>
                              <pic:blipFill>
                                <a:blip r:embed="rId20"/>
                                <a:stretch>
                                  <a:fillRect/>
                                </a:stretch>
                              </pic:blipFill>
                              <pic:spPr>
                                <a:xfrm>
                                  <a:off x="0" y="0"/>
                                  <a:ext cx="1049020" cy="1049020"/>
                                </a:xfrm>
                                <a:prstGeom prst="rect">
                                  <a:avLst/>
                                </a:prstGeom>
                                <a:noFill/>
                                <a:ln>
                                  <a:noFill/>
                                </a:ln>
                              </pic:spPr>
                            </pic:pic>
                          </a:graphicData>
                        </a:graphic>
                      </wp:inline>
                    </w:drawing>
                  </w:r>
                </w:p>
              </w:tc>
              <w:tc>
                <w:tcPr>
                  <w:tcW w:w="1545" w:type="pct"/>
                  <w:tcBorders>
                    <w:tl2br w:val="nil"/>
                    <w:tr2bl w:val="nil"/>
                  </w:tcBorders>
                  <w:noWrap w:val="0"/>
                  <w:vAlign w:val="center"/>
                </w:tcPr>
                <w:p w14:paraId="5CA56C04">
                  <w:pPr>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eastAsia="宋体" w:cs="Times New Roman"/>
                      <w:color w:val="000000" w:themeColor="text1"/>
                      <w:sz w:val="21"/>
                      <w:szCs w:val="21"/>
                      <w:lang w:eastAsia="zh-CN"/>
                      <w14:textFill>
                        <w14:solidFill>
                          <w14:schemeClr w14:val="tx1"/>
                        </w14:solidFill>
                      </w14:textFill>
                    </w:rPr>
                    <w:drawing>
                      <wp:inline distT="0" distB="0" distL="114300" distR="114300">
                        <wp:extent cx="1202055" cy="1070610"/>
                        <wp:effectExtent l="0" t="0" r="17145" b="15240"/>
                        <wp:docPr id="51" name="图片 5" descr="废气向大气环境排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 descr="废气向大气环境排放"/>
                                <pic:cNvPicPr>
                                  <a:picLocks noChangeAspect="1"/>
                                </pic:cNvPicPr>
                              </pic:nvPicPr>
                              <pic:blipFill>
                                <a:blip r:embed="rId21"/>
                                <a:stretch>
                                  <a:fillRect/>
                                </a:stretch>
                              </pic:blipFill>
                              <pic:spPr>
                                <a:xfrm>
                                  <a:off x="0" y="0"/>
                                  <a:ext cx="1202055" cy="1070610"/>
                                </a:xfrm>
                                <a:prstGeom prst="rect">
                                  <a:avLst/>
                                </a:prstGeom>
                                <a:noFill/>
                                <a:ln>
                                  <a:noFill/>
                                </a:ln>
                              </pic:spPr>
                            </pic:pic>
                          </a:graphicData>
                        </a:graphic>
                      </wp:inline>
                    </w:drawing>
                  </w:r>
                </w:p>
              </w:tc>
              <w:tc>
                <w:tcPr>
                  <w:tcW w:w="787" w:type="pct"/>
                  <w:tcBorders>
                    <w:tl2br w:val="nil"/>
                    <w:tr2bl w:val="nil"/>
                  </w:tcBorders>
                  <w:noWrap w:val="0"/>
                  <w:vAlign w:val="center"/>
                </w:tcPr>
                <w:p w14:paraId="4F2842AD">
                  <w:pPr>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eastAsia="宋体" w:cs="Times New Roman"/>
                      <w:color w:val="000000" w:themeColor="text1"/>
                      <w:sz w:val="21"/>
                      <w:szCs w:val="21"/>
                      <w:lang w:eastAsia="zh-CN"/>
                      <w14:textFill>
                        <w14:solidFill>
                          <w14:schemeClr w14:val="tx1"/>
                        </w14:solidFill>
                      </w14:textFill>
                    </w:rPr>
                    <w:t>废气排放口</w:t>
                  </w:r>
                </w:p>
              </w:tc>
              <w:tc>
                <w:tcPr>
                  <w:tcW w:w="657" w:type="pct"/>
                  <w:tcBorders>
                    <w:tl2br w:val="nil"/>
                    <w:tr2bl w:val="nil"/>
                  </w:tcBorders>
                  <w:noWrap w:val="0"/>
                  <w:vAlign w:val="center"/>
                </w:tcPr>
                <w:p w14:paraId="5C054F80">
                  <w:pPr>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表示废气向大气环境排放</w:t>
                  </w:r>
                </w:p>
              </w:tc>
            </w:tr>
            <w:tr w14:paraId="5B4EE5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trPr>
              <w:tc>
                <w:tcPr>
                  <w:tcW w:w="700" w:type="dxa"/>
                  <w:tcBorders>
                    <w:tl2br w:val="nil"/>
                    <w:tr2bl w:val="nil"/>
                  </w:tcBorders>
                  <w:noWrap w:val="0"/>
                  <w:vAlign w:val="center"/>
                </w:tcPr>
                <w:p w14:paraId="6807CE16">
                  <w:pPr>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3</w:t>
                  </w:r>
                </w:p>
              </w:tc>
              <w:tc>
                <w:tcPr>
                  <w:tcW w:w="2174" w:type="dxa"/>
                  <w:tcBorders>
                    <w:tl2br w:val="nil"/>
                    <w:tr2bl w:val="nil"/>
                  </w:tcBorders>
                  <w:noWrap w:val="0"/>
                  <w:vAlign w:val="center"/>
                </w:tcPr>
                <w:p w14:paraId="1A8FFC03">
                  <w:pPr>
                    <w:adjustRightInd w:val="0"/>
                    <w:snapToGrid w:val="0"/>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eastAsia="宋体" w:cs="Times New Roman"/>
                      <w:color w:val="000000" w:themeColor="text1"/>
                      <w:sz w:val="21"/>
                      <w:szCs w:val="21"/>
                      <w:lang w:eastAsia="zh-CN"/>
                      <w14:textFill>
                        <w14:solidFill>
                          <w14:schemeClr w14:val="tx1"/>
                        </w14:solidFill>
                      </w14:textFill>
                    </w:rPr>
                    <w:drawing>
                      <wp:inline distT="0" distB="0" distL="114300" distR="114300">
                        <wp:extent cx="1050290" cy="1047750"/>
                        <wp:effectExtent l="0" t="0" r="16510" b="0"/>
                        <wp:docPr id="52" name="图片 6" descr="一般固体废物贮存、处置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6" descr="一般固体废物贮存、处置场"/>
                                <pic:cNvPicPr>
                                  <a:picLocks noChangeAspect="1"/>
                                </pic:cNvPicPr>
                              </pic:nvPicPr>
                              <pic:blipFill>
                                <a:blip r:embed="rId22"/>
                                <a:stretch>
                                  <a:fillRect/>
                                </a:stretch>
                              </pic:blipFill>
                              <pic:spPr>
                                <a:xfrm>
                                  <a:off x="0" y="0"/>
                                  <a:ext cx="1050290" cy="1047750"/>
                                </a:xfrm>
                                <a:prstGeom prst="rect">
                                  <a:avLst/>
                                </a:prstGeom>
                                <a:noFill/>
                                <a:ln>
                                  <a:noFill/>
                                </a:ln>
                              </pic:spPr>
                            </pic:pic>
                          </a:graphicData>
                        </a:graphic>
                      </wp:inline>
                    </w:drawing>
                  </w:r>
                </w:p>
              </w:tc>
              <w:tc>
                <w:tcPr>
                  <w:tcW w:w="2211" w:type="dxa"/>
                  <w:tcBorders>
                    <w:tl2br w:val="nil"/>
                    <w:tr2bl w:val="nil"/>
                  </w:tcBorders>
                  <w:noWrap w:val="0"/>
                  <w:vAlign w:val="center"/>
                </w:tcPr>
                <w:p w14:paraId="0BFD704A">
                  <w:pPr>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eastAsia="宋体" w:cs="Times New Roman"/>
                      <w:color w:val="000000" w:themeColor="text1"/>
                      <w:sz w:val="21"/>
                      <w:szCs w:val="21"/>
                      <w:lang w:eastAsia="zh-CN"/>
                      <w14:textFill>
                        <w14:solidFill>
                          <w14:schemeClr w14:val="tx1"/>
                        </w14:solidFill>
                      </w14:textFill>
                    </w:rPr>
                    <w:drawing>
                      <wp:inline distT="0" distB="0" distL="114300" distR="114300">
                        <wp:extent cx="1260475" cy="1205865"/>
                        <wp:effectExtent l="0" t="0" r="15875" b="13335"/>
                        <wp:docPr id="53" name="图片 7" descr="u=2071343768,2397761729&amp;fm=26&amp;gp=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7" descr="u=2071343768,2397761729&amp;fm=26&amp;gp=0"/>
                                <pic:cNvPicPr>
                                  <a:picLocks noChangeAspect="1"/>
                                </pic:cNvPicPr>
                              </pic:nvPicPr>
                              <pic:blipFill>
                                <a:blip r:embed="rId23"/>
                                <a:stretch>
                                  <a:fillRect/>
                                </a:stretch>
                              </pic:blipFill>
                              <pic:spPr>
                                <a:xfrm>
                                  <a:off x="0" y="0"/>
                                  <a:ext cx="1260475" cy="1205865"/>
                                </a:xfrm>
                                <a:prstGeom prst="rect">
                                  <a:avLst/>
                                </a:prstGeom>
                                <a:noFill/>
                                <a:ln>
                                  <a:noFill/>
                                </a:ln>
                              </pic:spPr>
                            </pic:pic>
                          </a:graphicData>
                        </a:graphic>
                      </wp:inline>
                    </w:drawing>
                  </w:r>
                </w:p>
              </w:tc>
              <w:tc>
                <w:tcPr>
                  <w:tcW w:w="1126" w:type="dxa"/>
                  <w:tcBorders>
                    <w:tl2br w:val="nil"/>
                    <w:tr2bl w:val="nil"/>
                  </w:tcBorders>
                  <w:noWrap w:val="0"/>
                  <w:vAlign w:val="center"/>
                </w:tcPr>
                <w:p w14:paraId="6CF291CC">
                  <w:pPr>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一般</w:t>
                  </w:r>
                  <w:r>
                    <w:rPr>
                      <w:rFonts w:hint="default" w:ascii="Times New Roman" w:hAnsi="Times New Roman" w:eastAsia="宋体" w:cs="Times New Roman"/>
                      <w:color w:val="000000" w:themeColor="text1"/>
                      <w:sz w:val="21"/>
                      <w:szCs w:val="21"/>
                      <w:lang w:eastAsia="zh-CN"/>
                      <w14:textFill>
                        <w14:solidFill>
                          <w14:schemeClr w14:val="tx1"/>
                        </w14:solidFill>
                      </w14:textFill>
                    </w:rPr>
                    <w:t>固体废物</w:t>
                  </w:r>
                </w:p>
              </w:tc>
              <w:tc>
                <w:tcPr>
                  <w:tcW w:w="940" w:type="dxa"/>
                  <w:tcBorders>
                    <w:tl2br w:val="nil"/>
                    <w:tr2bl w:val="nil"/>
                  </w:tcBorders>
                  <w:noWrap w:val="0"/>
                  <w:vAlign w:val="center"/>
                </w:tcPr>
                <w:p w14:paraId="1E4BF475">
                  <w:pPr>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eastAsia="zh-CN"/>
                      <w14:textFill>
                        <w14:solidFill>
                          <w14:schemeClr w14:val="tx1"/>
                        </w14:solidFill>
                      </w14:textFill>
                    </w:rPr>
                    <w:t>表示一般固体废物贮存、处置场</w:t>
                  </w:r>
                </w:p>
              </w:tc>
            </w:tr>
          </w:tbl>
          <w:p w14:paraId="348E2449">
            <w:pPr>
              <w:keepNext w:val="0"/>
              <w:keepLines w:val="0"/>
              <w:pageBreakBefore w:val="0"/>
              <w:widowControl/>
              <w:numPr>
                <w:ilvl w:val="0"/>
                <w:numId w:val="0"/>
              </w:numPr>
              <w:suppressLineNumbers w:val="0"/>
              <w:kinsoku/>
              <w:wordWrap/>
              <w:overflowPunct/>
              <w:topLinePunct w:val="0"/>
              <w:autoSpaceDE/>
              <w:autoSpaceDN/>
              <w:bidi w:val="0"/>
              <w:adjustRightInd/>
              <w:snapToGrid/>
              <w:spacing w:before="157" w:beforeLines="50" w:line="360" w:lineRule="auto"/>
              <w:ind w:firstLine="482" w:firstLineChars="200"/>
              <w:jc w:val="left"/>
              <w:textAlignment w:val="auto"/>
              <w:rPr>
                <w:rFonts w:hint="default" w:ascii="Times New Roman" w:hAnsi="Times New Roman" w:eastAsia="宋体" w:cs="Times New Roman"/>
                <w:b/>
                <w:bCs/>
                <w:color w:val="000000" w:themeColor="text1"/>
                <w:kern w:val="0"/>
                <w:sz w:val="24"/>
                <w:szCs w:val="24"/>
                <w:highlight w:val="none"/>
                <w:lang w:val="en-US" w:eastAsia="zh-CN" w:bidi="ar"/>
                <w14:textFill>
                  <w14:solidFill>
                    <w14:schemeClr w14:val="tx1"/>
                  </w14:solidFill>
                </w14:textFill>
              </w:rPr>
            </w:pPr>
            <w:r>
              <w:rPr>
                <w:rFonts w:hint="default" w:ascii="Times New Roman" w:hAnsi="Times New Roman" w:eastAsia="宋体" w:cs="Times New Roman"/>
                <w:b/>
                <w:bCs/>
                <w:color w:val="000000" w:themeColor="text1"/>
                <w:kern w:val="0"/>
                <w:sz w:val="24"/>
                <w:szCs w:val="24"/>
                <w:highlight w:val="none"/>
                <w:lang w:val="en-US" w:eastAsia="zh-CN" w:bidi="ar"/>
                <w14:textFill>
                  <w14:solidFill>
                    <w14:schemeClr w14:val="tx1"/>
                  </w14:solidFill>
                </w14:textFill>
              </w:rPr>
              <w:t>4、环境保护档案管理</w:t>
            </w:r>
          </w:p>
          <w:p w14:paraId="75A8101B">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color w:val="000000" w:themeColor="text1"/>
                <w:kern w:val="0"/>
                <w:sz w:val="24"/>
                <w:szCs w:val="24"/>
                <w:lang w:eastAsia="zh-CN"/>
                <w14:textFill>
                  <w14:solidFill>
                    <w14:schemeClr w14:val="tx1"/>
                  </w14:solidFill>
                </w14:textFill>
              </w:rPr>
            </w:pPr>
            <w:r>
              <w:rPr>
                <w:rFonts w:hint="default" w:ascii="Times New Roman" w:hAnsi="Times New Roman" w:eastAsia="宋体" w:cs="Times New Roman"/>
                <w:color w:val="000000" w:themeColor="text1"/>
                <w:kern w:val="0"/>
                <w:sz w:val="24"/>
                <w:szCs w:val="24"/>
                <w:lang w:eastAsia="zh-CN"/>
                <w14:textFill>
                  <w14:solidFill>
                    <w14:schemeClr w14:val="tx1"/>
                  </w14:solidFill>
                </w14:textFill>
              </w:rPr>
              <w:t>建设单位配备了兼职环境管理人员，对厂区环境保护工作进行统一管理。企业的所有环保资料应分类别整理、分类存档、科学管理，便于统计、查阅。在环境保护档案管理中，应建立如下文件档案：与本项目有关的法规、标准、规范和区域规划等；项目建设的有关环境保护的报告、设计方案及审查、审批文件；项目环保工程设施的设计、施工、安装的基础资料及验收资料；公司内部的环境保护管理制度、人员环保培训和考核记录；污染治理设施运行管理文件；环境监测记录技术文件；建立台账，如实记录生产原料、辅料的使用量、废弃量、去向，台账保存期限不得少于</w:t>
            </w:r>
            <w:r>
              <w:rPr>
                <w:rFonts w:hint="default" w:ascii="Times New Roman" w:hAnsi="Times New Roman" w:eastAsia="宋体" w:cs="Times New Roman"/>
                <w:color w:val="000000" w:themeColor="text1"/>
                <w:kern w:val="0"/>
                <w:sz w:val="24"/>
                <w:szCs w:val="24"/>
                <w:lang w:val="en-US" w:eastAsia="zh-CN"/>
                <w14:textFill>
                  <w14:solidFill>
                    <w14:schemeClr w14:val="tx1"/>
                  </w14:solidFill>
                </w14:textFill>
              </w:rPr>
              <w:t>5</w:t>
            </w:r>
            <w:r>
              <w:rPr>
                <w:rFonts w:hint="default" w:ascii="Times New Roman" w:hAnsi="Times New Roman" w:eastAsia="宋体" w:cs="Times New Roman"/>
                <w:color w:val="000000" w:themeColor="text1"/>
                <w:kern w:val="0"/>
                <w:sz w:val="24"/>
                <w:szCs w:val="24"/>
                <w:lang w:eastAsia="zh-CN"/>
                <w14:textFill>
                  <w14:solidFill>
                    <w14:schemeClr w14:val="tx1"/>
                  </w14:solidFill>
                </w14:textFill>
              </w:rPr>
              <w:t>年；所有导致污染事件的分析报告和检测数据资料等。</w:t>
            </w:r>
          </w:p>
          <w:p w14:paraId="683A0840">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jc w:val="both"/>
              <w:textAlignment w:val="auto"/>
              <w:rPr>
                <w:rFonts w:hint="default" w:ascii="Times New Roman" w:hAnsi="Times New Roman" w:eastAsia="宋体" w:cs="Times New Roman"/>
                <w:b/>
                <w:bCs/>
                <w:color w:val="000000" w:themeColor="text1"/>
                <w:kern w:val="0"/>
                <w:sz w:val="24"/>
                <w:szCs w:val="24"/>
                <w:lang w:val="en-US" w:eastAsia="zh-CN"/>
                <w14:textFill>
                  <w14:solidFill>
                    <w14:schemeClr w14:val="tx1"/>
                  </w14:solidFill>
                </w14:textFill>
              </w:rPr>
            </w:pPr>
            <w:r>
              <w:rPr>
                <w:rFonts w:hint="default" w:ascii="Times New Roman" w:hAnsi="Times New Roman" w:eastAsia="宋体" w:cs="Times New Roman"/>
                <w:b/>
                <w:bCs/>
                <w:color w:val="000000" w:themeColor="text1"/>
                <w:kern w:val="0"/>
                <w:sz w:val="24"/>
                <w:szCs w:val="24"/>
                <w:lang w:val="en-US" w:eastAsia="zh-CN"/>
                <w14:textFill>
                  <w14:solidFill>
                    <w14:schemeClr w14:val="tx1"/>
                  </w14:solidFill>
                </w14:textFill>
              </w:rPr>
              <w:t>5、竣工验收要求</w:t>
            </w:r>
          </w:p>
          <w:p w14:paraId="4539A1ED">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b/>
                <w:bCs/>
                <w:color w:val="000000" w:themeColor="text1"/>
                <w:kern w:val="0"/>
                <w:sz w:val="24"/>
                <w:szCs w:val="24"/>
                <w:lang w:val="en-US" w:eastAsia="zh-CN"/>
                <w14:textFill>
                  <w14:solidFill>
                    <w14:schemeClr w14:val="tx1"/>
                  </w14:solidFill>
                </w14:textFill>
              </w:rPr>
            </w:pPr>
            <w:r>
              <w:rPr>
                <w:rFonts w:hint="default" w:ascii="Times New Roman" w:hAnsi="Times New Roman" w:eastAsia="宋体" w:cs="Times New Roman"/>
                <w:color w:val="000000" w:themeColor="text1"/>
                <w:kern w:val="0"/>
                <w:sz w:val="24"/>
                <w:szCs w:val="24"/>
                <w:lang w:eastAsia="zh-CN"/>
                <w14:textFill>
                  <w14:solidFill>
                    <w14:schemeClr w14:val="tx1"/>
                  </w14:solidFill>
                </w14:textFill>
              </w:rPr>
              <w:t>根据《建设项目竣工环境保护验收暂行办法》（国环规环评[2017]4号），建设单位自行组织验收。验收合格后，方可投入生产或者使用。</w:t>
            </w:r>
          </w:p>
          <w:p w14:paraId="7365CB7A">
            <w:pPr>
              <w:adjustRightInd w:val="0"/>
              <w:snapToGrid w:val="0"/>
              <w:jc w:val="both"/>
              <w:rPr>
                <w:rFonts w:hint="default" w:ascii="Times New Roman" w:hAnsi="Times New Roman" w:eastAsia="宋体" w:cs="Times New Roman"/>
                <w:color w:val="000000" w:themeColor="text1"/>
                <w:kern w:val="0"/>
                <w:sz w:val="24"/>
                <w:szCs w:val="24"/>
                <w:lang w:val="en-US" w:eastAsia="zh-CN"/>
                <w14:textFill>
                  <w14:solidFill>
                    <w14:schemeClr w14:val="tx1"/>
                  </w14:solidFill>
                </w14:textFill>
              </w:rPr>
            </w:pPr>
          </w:p>
          <w:p w14:paraId="1F8FD1DE">
            <w:pPr>
              <w:adjustRightInd w:val="0"/>
              <w:snapToGrid w:val="0"/>
              <w:jc w:val="both"/>
              <w:rPr>
                <w:rFonts w:hint="default" w:ascii="Times New Roman" w:hAnsi="Times New Roman" w:eastAsia="宋体" w:cs="Times New Roman"/>
                <w:color w:val="000000" w:themeColor="text1"/>
                <w:kern w:val="0"/>
                <w:sz w:val="24"/>
                <w:szCs w:val="24"/>
                <w:lang w:val="en-US" w:eastAsia="zh-CN"/>
                <w14:textFill>
                  <w14:solidFill>
                    <w14:schemeClr w14:val="tx1"/>
                  </w14:solidFill>
                </w14:textFill>
              </w:rPr>
            </w:pPr>
          </w:p>
          <w:p w14:paraId="5E84C65D">
            <w:pPr>
              <w:adjustRightInd w:val="0"/>
              <w:snapToGrid w:val="0"/>
              <w:jc w:val="both"/>
              <w:rPr>
                <w:rFonts w:hint="default" w:ascii="Times New Roman" w:hAnsi="Times New Roman" w:eastAsia="宋体" w:cs="Times New Roman"/>
                <w:color w:val="000000" w:themeColor="text1"/>
                <w:kern w:val="0"/>
                <w:sz w:val="24"/>
                <w:szCs w:val="24"/>
                <w:lang w:val="en-US" w:eastAsia="zh-CN"/>
                <w14:textFill>
                  <w14:solidFill>
                    <w14:schemeClr w14:val="tx1"/>
                  </w14:solidFill>
                </w14:textFill>
              </w:rPr>
            </w:pPr>
          </w:p>
          <w:p w14:paraId="56947EE8">
            <w:pPr>
              <w:adjustRightInd w:val="0"/>
              <w:snapToGrid w:val="0"/>
              <w:jc w:val="both"/>
              <w:rPr>
                <w:rFonts w:hint="default" w:ascii="Times New Roman" w:hAnsi="Times New Roman" w:eastAsia="宋体" w:cs="Times New Roman"/>
                <w:color w:val="000000" w:themeColor="text1"/>
                <w:kern w:val="0"/>
                <w:sz w:val="24"/>
                <w:szCs w:val="24"/>
                <w:lang w:val="en-US" w:eastAsia="zh-CN"/>
                <w14:textFill>
                  <w14:solidFill>
                    <w14:schemeClr w14:val="tx1"/>
                  </w14:solidFill>
                </w14:textFill>
              </w:rPr>
            </w:pPr>
          </w:p>
          <w:p w14:paraId="301F7BF0">
            <w:pPr>
              <w:adjustRightInd w:val="0"/>
              <w:snapToGrid w:val="0"/>
              <w:jc w:val="both"/>
              <w:rPr>
                <w:rFonts w:hint="default" w:ascii="Times New Roman" w:hAnsi="Times New Roman" w:eastAsia="宋体" w:cs="Times New Roman"/>
                <w:color w:val="000000" w:themeColor="text1"/>
                <w:kern w:val="0"/>
                <w:sz w:val="24"/>
                <w:szCs w:val="24"/>
                <w:lang w:val="en-US" w:eastAsia="zh-CN"/>
                <w14:textFill>
                  <w14:solidFill>
                    <w14:schemeClr w14:val="tx1"/>
                  </w14:solidFill>
                </w14:textFill>
              </w:rPr>
            </w:pPr>
          </w:p>
          <w:p w14:paraId="4A93C61C">
            <w:pPr>
              <w:adjustRightInd w:val="0"/>
              <w:snapToGrid w:val="0"/>
              <w:jc w:val="both"/>
              <w:rPr>
                <w:rFonts w:hint="default" w:ascii="Times New Roman" w:hAnsi="Times New Roman" w:eastAsia="宋体" w:cs="Times New Roman"/>
                <w:color w:val="000000" w:themeColor="text1"/>
                <w:kern w:val="0"/>
                <w:sz w:val="24"/>
                <w:szCs w:val="24"/>
                <w:lang w:val="en-US" w:eastAsia="zh-CN"/>
                <w14:textFill>
                  <w14:solidFill>
                    <w14:schemeClr w14:val="tx1"/>
                  </w14:solidFill>
                </w14:textFill>
              </w:rPr>
            </w:pPr>
          </w:p>
          <w:p w14:paraId="6BD1BCB1">
            <w:pPr>
              <w:adjustRightInd w:val="0"/>
              <w:snapToGrid w:val="0"/>
              <w:jc w:val="both"/>
              <w:rPr>
                <w:rFonts w:hint="default" w:ascii="Times New Roman" w:hAnsi="Times New Roman" w:eastAsia="宋体" w:cs="Times New Roman"/>
                <w:color w:val="000000" w:themeColor="text1"/>
                <w:kern w:val="0"/>
                <w:sz w:val="24"/>
                <w:szCs w:val="24"/>
                <w:lang w:val="en-US" w:eastAsia="zh-CN"/>
                <w14:textFill>
                  <w14:solidFill>
                    <w14:schemeClr w14:val="tx1"/>
                  </w14:solidFill>
                </w14:textFill>
              </w:rPr>
            </w:pPr>
          </w:p>
          <w:p w14:paraId="207A4209">
            <w:pPr>
              <w:adjustRightInd w:val="0"/>
              <w:snapToGrid w:val="0"/>
              <w:jc w:val="both"/>
              <w:rPr>
                <w:rFonts w:hint="default" w:ascii="Times New Roman" w:hAnsi="Times New Roman" w:eastAsia="宋体" w:cs="Times New Roman"/>
                <w:color w:val="000000" w:themeColor="text1"/>
                <w:kern w:val="0"/>
                <w:sz w:val="24"/>
                <w:szCs w:val="24"/>
                <w:lang w:val="en-US" w:eastAsia="zh-CN"/>
                <w14:textFill>
                  <w14:solidFill>
                    <w14:schemeClr w14:val="tx1"/>
                  </w14:solidFill>
                </w14:textFill>
              </w:rPr>
            </w:pPr>
          </w:p>
          <w:p w14:paraId="4CA2422F">
            <w:pPr>
              <w:adjustRightInd w:val="0"/>
              <w:snapToGrid w:val="0"/>
              <w:jc w:val="both"/>
              <w:rPr>
                <w:rFonts w:hint="default" w:ascii="Times New Roman" w:hAnsi="Times New Roman" w:eastAsia="宋体" w:cs="Times New Roman"/>
                <w:color w:val="000000" w:themeColor="text1"/>
                <w:kern w:val="0"/>
                <w:sz w:val="24"/>
                <w:szCs w:val="24"/>
                <w:lang w:val="en-US" w:eastAsia="zh-CN"/>
                <w14:textFill>
                  <w14:solidFill>
                    <w14:schemeClr w14:val="tx1"/>
                  </w14:solidFill>
                </w14:textFill>
              </w:rPr>
            </w:pPr>
          </w:p>
          <w:p w14:paraId="285F5045">
            <w:pPr>
              <w:adjustRightInd w:val="0"/>
              <w:snapToGrid w:val="0"/>
              <w:jc w:val="both"/>
              <w:rPr>
                <w:rFonts w:hint="default" w:ascii="Times New Roman" w:hAnsi="Times New Roman" w:eastAsia="宋体" w:cs="Times New Roman"/>
                <w:color w:val="000000" w:themeColor="text1"/>
                <w:kern w:val="0"/>
                <w:sz w:val="24"/>
                <w:szCs w:val="24"/>
                <w:lang w:val="en-US" w:eastAsia="zh-CN"/>
                <w14:textFill>
                  <w14:solidFill>
                    <w14:schemeClr w14:val="tx1"/>
                  </w14:solidFill>
                </w14:textFill>
              </w:rPr>
            </w:pPr>
          </w:p>
          <w:p w14:paraId="7D6C3D49">
            <w:pPr>
              <w:adjustRightInd w:val="0"/>
              <w:snapToGrid w:val="0"/>
              <w:jc w:val="both"/>
              <w:rPr>
                <w:rFonts w:hint="default" w:ascii="Times New Roman" w:hAnsi="Times New Roman" w:eastAsia="宋体" w:cs="Times New Roman"/>
                <w:color w:val="000000" w:themeColor="text1"/>
                <w:kern w:val="0"/>
                <w:sz w:val="24"/>
                <w:szCs w:val="24"/>
                <w:lang w:val="en-US" w:eastAsia="zh-CN"/>
                <w14:textFill>
                  <w14:solidFill>
                    <w14:schemeClr w14:val="tx1"/>
                  </w14:solidFill>
                </w14:textFill>
              </w:rPr>
            </w:pPr>
          </w:p>
        </w:tc>
      </w:tr>
    </w:tbl>
    <w:p w14:paraId="150AC8DC">
      <w:pPr>
        <w:pStyle w:val="21"/>
        <w:jc w:val="left"/>
        <w:outlineLvl w:val="0"/>
        <w:rPr>
          <w:rFonts w:hint="default" w:ascii="Times New Roman" w:hAnsi="Times New Roman" w:eastAsia="黑体" w:cs="Times New Roman"/>
          <w:snapToGrid w:val="0"/>
          <w:color w:val="000000" w:themeColor="text1"/>
          <w:sz w:val="30"/>
          <w:szCs w:val="30"/>
          <w14:textFill>
            <w14:solidFill>
              <w14:schemeClr w14:val="tx1"/>
            </w14:solidFill>
          </w14:textFill>
        </w:rPr>
      </w:pPr>
      <w:r>
        <w:rPr>
          <w:rFonts w:hint="default" w:ascii="Times New Roman" w:hAnsi="Times New Roman" w:cs="Times New Roman"/>
          <w:snapToGrid w:val="0"/>
          <w:color w:val="000000" w:themeColor="text1"/>
          <w14:textFill>
            <w14:solidFill>
              <w14:schemeClr w14:val="tx1"/>
            </w14:solidFill>
          </w14:textFill>
        </w:rPr>
        <w:br w:type="page"/>
      </w:r>
      <w:r>
        <w:rPr>
          <w:rFonts w:hint="default" w:ascii="Times New Roman" w:hAnsi="Times New Roman" w:eastAsia="黑体" w:cs="Times New Roman"/>
          <w:snapToGrid w:val="0"/>
          <w:color w:val="000000" w:themeColor="text1"/>
          <w:sz w:val="30"/>
          <w:szCs w:val="30"/>
          <w14:textFill>
            <w14:solidFill>
              <w14:schemeClr w14:val="tx1"/>
            </w14:solidFill>
          </w14:textFill>
        </w:rPr>
        <w:t>六、结论</w:t>
      </w:r>
    </w:p>
    <w:tbl>
      <w:tblPr>
        <w:tblStyle w:val="24"/>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865"/>
      </w:tblGrid>
      <w:tr w14:paraId="6375647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991" w:hRule="atLeast"/>
          <w:jc w:val="center"/>
        </w:trPr>
        <w:tc>
          <w:tcPr>
            <w:tcW w:w="8865" w:type="dxa"/>
            <w:noWrap w:val="0"/>
            <w:vAlign w:val="center"/>
          </w:tcPr>
          <w:p w14:paraId="3C5CBBA2">
            <w:pPr>
              <w:spacing w:line="360" w:lineRule="auto"/>
              <w:ind w:firstLine="480" w:firstLineChars="200"/>
              <w:rPr>
                <w:rFonts w:hint="default" w:ascii="Times New Roman" w:hAnsi="Times New Roman" w:eastAsia="宋体" w:cs="Times New Roman"/>
                <w:color w:val="000000" w:themeColor="text1"/>
                <w:sz w:val="24"/>
                <w:lang w:eastAsia="zh-CN"/>
                <w14:textFill>
                  <w14:solidFill>
                    <w14:schemeClr w14:val="tx1"/>
                  </w14:solidFill>
                </w14:textFill>
              </w:rPr>
            </w:pPr>
          </w:p>
          <w:p w14:paraId="61985ACD">
            <w:pPr>
              <w:spacing w:line="360" w:lineRule="auto"/>
              <w:ind w:firstLine="480" w:firstLineChars="200"/>
              <w:rPr>
                <w:rFonts w:hint="default" w:ascii="Times New Roman" w:hAnsi="Times New Roman" w:eastAsia="宋体" w:cs="Times New Roman"/>
                <w:color w:val="000000" w:themeColor="text1"/>
                <w:sz w:val="24"/>
                <w:lang w:eastAsia="zh-CN"/>
                <w14:textFill>
                  <w14:solidFill>
                    <w14:schemeClr w14:val="tx1"/>
                  </w14:solidFill>
                </w14:textFill>
              </w:rPr>
            </w:pPr>
          </w:p>
          <w:p w14:paraId="1573C4AE">
            <w:pPr>
              <w:spacing w:line="360" w:lineRule="auto"/>
              <w:ind w:firstLine="480" w:firstLineChars="200"/>
              <w:rPr>
                <w:rFonts w:hint="default" w:ascii="Times New Roman" w:hAnsi="Times New Roman" w:eastAsia="宋体" w:cs="Times New Roman"/>
                <w:color w:val="000000" w:themeColor="text1"/>
                <w:sz w:val="24"/>
                <w:lang w:eastAsia="zh-CN"/>
                <w14:textFill>
                  <w14:solidFill>
                    <w14:schemeClr w14:val="tx1"/>
                  </w14:solidFill>
                </w14:textFill>
              </w:rPr>
            </w:pPr>
          </w:p>
          <w:p w14:paraId="24B50D7B">
            <w:pPr>
              <w:spacing w:line="360" w:lineRule="auto"/>
              <w:ind w:firstLine="480" w:firstLineChars="200"/>
              <w:rPr>
                <w:rFonts w:hint="default" w:ascii="Times New Roman" w:hAnsi="Times New Roman" w:eastAsia="宋体" w:cs="Times New Roman"/>
                <w:color w:val="000000" w:themeColor="text1"/>
                <w:sz w:val="24"/>
                <w:lang w:eastAsia="zh-CN"/>
                <w14:textFill>
                  <w14:solidFill>
                    <w14:schemeClr w14:val="tx1"/>
                  </w14:solidFill>
                </w14:textFill>
              </w:rPr>
            </w:pPr>
          </w:p>
          <w:p w14:paraId="120A2A7E">
            <w:pPr>
              <w:spacing w:line="360" w:lineRule="auto"/>
              <w:ind w:firstLine="480" w:firstLineChars="200"/>
              <w:rPr>
                <w:rFonts w:hint="default" w:ascii="Times New Roman" w:hAnsi="Times New Roman" w:eastAsia="宋体" w:cs="Times New Roman"/>
                <w:color w:val="000000" w:themeColor="text1"/>
                <w:sz w:val="24"/>
                <w:lang w:eastAsia="zh-CN"/>
                <w14:textFill>
                  <w14:solidFill>
                    <w14:schemeClr w14:val="tx1"/>
                  </w14:solidFill>
                </w14:textFill>
              </w:rPr>
            </w:pPr>
          </w:p>
          <w:p w14:paraId="1B36EA78">
            <w:pPr>
              <w:spacing w:line="360" w:lineRule="auto"/>
              <w:ind w:firstLine="480" w:firstLineChars="200"/>
              <w:rPr>
                <w:rFonts w:hint="default" w:ascii="Times New Roman" w:hAnsi="Times New Roman" w:eastAsia="宋体" w:cs="Times New Roman"/>
                <w:color w:val="000000" w:themeColor="text1"/>
                <w:sz w:val="24"/>
                <w:lang w:eastAsia="zh-CN"/>
                <w14:textFill>
                  <w14:solidFill>
                    <w14:schemeClr w14:val="tx1"/>
                  </w14:solidFill>
                </w14:textFill>
              </w:rPr>
            </w:pPr>
          </w:p>
          <w:p w14:paraId="4848FE90">
            <w:pPr>
              <w:spacing w:line="360" w:lineRule="auto"/>
              <w:ind w:firstLine="480" w:firstLineChars="200"/>
              <w:rPr>
                <w:rFonts w:hint="default" w:ascii="Times New Roman" w:hAnsi="Times New Roman" w:eastAsia="宋体" w:cs="Times New Roman"/>
                <w:color w:val="000000" w:themeColor="text1"/>
                <w:sz w:val="24"/>
                <w:lang w:eastAsia="zh-CN"/>
                <w14:textFill>
                  <w14:solidFill>
                    <w14:schemeClr w14:val="tx1"/>
                  </w14:solidFill>
                </w14:textFill>
              </w:rPr>
            </w:pPr>
          </w:p>
          <w:p w14:paraId="59DA070C">
            <w:pPr>
              <w:spacing w:line="360" w:lineRule="auto"/>
              <w:ind w:firstLine="480" w:firstLineChars="200"/>
              <w:jc w:val="center"/>
              <w:rPr>
                <w:rFonts w:hint="default" w:ascii="Times New Roman" w:hAnsi="Times New Roman" w:eastAsia="宋体" w:cs="Times New Roman"/>
                <w:color w:val="000000" w:themeColor="text1"/>
                <w:sz w:val="24"/>
                <w:lang w:eastAsia="zh-CN"/>
                <w14:textFill>
                  <w14:solidFill>
                    <w14:schemeClr w14:val="tx1"/>
                  </w14:solidFill>
                </w14:textFill>
              </w:rPr>
            </w:pPr>
            <w:r>
              <w:rPr>
                <w:rFonts w:hint="default" w:ascii="Times New Roman" w:hAnsi="Times New Roman" w:eastAsia="宋体" w:cs="Times New Roman"/>
                <w:color w:val="000000" w:themeColor="text1"/>
                <w:sz w:val="24"/>
                <w:lang w:eastAsia="zh-CN"/>
                <w14:textFill>
                  <w14:solidFill>
                    <w14:schemeClr w14:val="tx1"/>
                  </w14:solidFill>
                </w14:textFill>
              </w:rPr>
              <w:t>经以上分析，从环境保护角度分析，建设项目环境影响可行。</w:t>
            </w:r>
          </w:p>
          <w:p w14:paraId="015A61E8">
            <w:pPr>
              <w:spacing w:line="360" w:lineRule="auto"/>
              <w:rPr>
                <w:rFonts w:hint="default" w:ascii="Times New Roman" w:hAnsi="Times New Roman" w:eastAsia="宋体" w:cs="Times New Roman"/>
                <w:color w:val="000000" w:themeColor="text1"/>
                <w:sz w:val="24"/>
                <w:lang w:eastAsia="zh-CN"/>
                <w14:textFill>
                  <w14:solidFill>
                    <w14:schemeClr w14:val="tx1"/>
                  </w14:solidFill>
                </w14:textFill>
              </w:rPr>
            </w:pPr>
          </w:p>
          <w:p w14:paraId="235A2C3F">
            <w:pPr>
              <w:spacing w:line="360" w:lineRule="auto"/>
              <w:rPr>
                <w:rFonts w:hint="default" w:ascii="Times New Roman" w:hAnsi="Times New Roman" w:eastAsia="宋体" w:cs="Times New Roman"/>
                <w:color w:val="000000" w:themeColor="text1"/>
                <w:sz w:val="24"/>
                <w:lang w:eastAsia="zh-CN"/>
                <w14:textFill>
                  <w14:solidFill>
                    <w14:schemeClr w14:val="tx1"/>
                  </w14:solidFill>
                </w14:textFill>
              </w:rPr>
            </w:pPr>
          </w:p>
          <w:p w14:paraId="367864B5">
            <w:pPr>
              <w:spacing w:line="360" w:lineRule="auto"/>
              <w:rPr>
                <w:rFonts w:hint="default" w:ascii="Times New Roman" w:hAnsi="Times New Roman" w:eastAsia="宋体" w:cs="Times New Roman"/>
                <w:color w:val="000000" w:themeColor="text1"/>
                <w:sz w:val="24"/>
                <w:lang w:eastAsia="zh-CN"/>
                <w14:textFill>
                  <w14:solidFill>
                    <w14:schemeClr w14:val="tx1"/>
                  </w14:solidFill>
                </w14:textFill>
              </w:rPr>
            </w:pPr>
          </w:p>
          <w:p w14:paraId="0C57AF39">
            <w:pPr>
              <w:spacing w:line="360" w:lineRule="auto"/>
              <w:rPr>
                <w:rFonts w:hint="default" w:ascii="Times New Roman" w:hAnsi="Times New Roman" w:eastAsia="宋体" w:cs="Times New Roman"/>
                <w:color w:val="000000" w:themeColor="text1"/>
                <w:sz w:val="24"/>
                <w:lang w:eastAsia="zh-CN"/>
                <w14:textFill>
                  <w14:solidFill>
                    <w14:schemeClr w14:val="tx1"/>
                  </w14:solidFill>
                </w14:textFill>
              </w:rPr>
            </w:pPr>
          </w:p>
          <w:p w14:paraId="7E3D49E8">
            <w:pPr>
              <w:spacing w:line="360" w:lineRule="auto"/>
              <w:rPr>
                <w:rFonts w:hint="default" w:ascii="Times New Roman" w:hAnsi="Times New Roman" w:eastAsia="宋体" w:cs="Times New Roman"/>
                <w:color w:val="000000" w:themeColor="text1"/>
                <w:sz w:val="24"/>
                <w:lang w:eastAsia="zh-CN"/>
                <w14:textFill>
                  <w14:solidFill>
                    <w14:schemeClr w14:val="tx1"/>
                  </w14:solidFill>
                </w14:textFill>
              </w:rPr>
            </w:pPr>
          </w:p>
          <w:p w14:paraId="54C5C6CB">
            <w:pPr>
              <w:spacing w:line="360" w:lineRule="auto"/>
              <w:rPr>
                <w:rFonts w:hint="default" w:ascii="Times New Roman" w:hAnsi="Times New Roman" w:eastAsia="宋体" w:cs="Times New Roman"/>
                <w:color w:val="000000" w:themeColor="text1"/>
                <w:sz w:val="24"/>
                <w:lang w:eastAsia="zh-CN"/>
                <w14:textFill>
                  <w14:solidFill>
                    <w14:schemeClr w14:val="tx1"/>
                  </w14:solidFill>
                </w14:textFill>
              </w:rPr>
            </w:pPr>
          </w:p>
          <w:p w14:paraId="47DF31F1">
            <w:pPr>
              <w:spacing w:line="360" w:lineRule="auto"/>
              <w:rPr>
                <w:rFonts w:hint="default" w:ascii="Times New Roman" w:hAnsi="Times New Roman" w:eastAsia="宋体" w:cs="Times New Roman"/>
                <w:color w:val="000000" w:themeColor="text1"/>
                <w:sz w:val="24"/>
                <w:lang w:eastAsia="zh-CN"/>
                <w14:textFill>
                  <w14:solidFill>
                    <w14:schemeClr w14:val="tx1"/>
                  </w14:solidFill>
                </w14:textFill>
              </w:rPr>
            </w:pPr>
          </w:p>
          <w:p w14:paraId="333806DC">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p>
        </w:tc>
      </w:tr>
    </w:tbl>
    <w:p w14:paraId="2E5C9A24">
      <w:pPr>
        <w:rPr>
          <w:rFonts w:hint="default" w:ascii="Times New Roman" w:hAnsi="Times New Roman" w:cs="Times New Roman"/>
          <w:color w:val="000000" w:themeColor="text1"/>
          <w14:textFill>
            <w14:solidFill>
              <w14:schemeClr w14:val="tx1"/>
            </w14:solidFill>
          </w14:textFill>
        </w:rPr>
        <w:sectPr>
          <w:pgSz w:w="11906" w:h="16838"/>
          <w:pgMar w:top="1701" w:right="1531" w:bottom="1701" w:left="1531" w:header="851" w:footer="851" w:gutter="0"/>
          <w:pgBorders>
            <w:top w:val="none" w:sz="0" w:space="0"/>
            <w:left w:val="none" w:sz="0" w:space="0"/>
            <w:bottom w:val="none" w:sz="0" w:space="0"/>
            <w:right w:val="none" w:sz="0" w:space="0"/>
          </w:pgBorders>
          <w:pgNumType w:fmt="decimal"/>
          <w:cols w:space="720" w:num="1"/>
          <w:docGrid w:linePitch="312" w:charSpace="0"/>
        </w:sectPr>
      </w:pPr>
    </w:p>
    <w:p w14:paraId="4F6AF748">
      <w:pPr>
        <w:pStyle w:val="21"/>
        <w:keepNext w:val="0"/>
        <w:keepLines w:val="0"/>
        <w:pageBreakBefore w:val="0"/>
        <w:widowControl/>
        <w:kinsoku/>
        <w:wordWrap/>
        <w:overflowPunct/>
        <w:topLinePunct w:val="0"/>
        <w:autoSpaceDE/>
        <w:autoSpaceDN/>
        <w:bidi w:val="0"/>
        <w:adjustRightInd w:val="0"/>
        <w:snapToGrid w:val="0"/>
        <w:spacing w:before="0" w:beforeAutospacing="0" w:after="0" w:afterAutospacing="0" w:line="240" w:lineRule="auto"/>
        <w:textAlignment w:val="auto"/>
        <w:outlineLvl w:val="0"/>
        <w:rPr>
          <w:rFonts w:hint="default" w:ascii="Times New Roman" w:hAnsi="Times New Roman" w:eastAsia="黑体" w:cs="Times New Roman"/>
          <w:snapToGrid w:val="0"/>
          <w:color w:val="000000" w:themeColor="text1"/>
          <w:sz w:val="32"/>
          <w:szCs w:val="32"/>
          <w14:textFill>
            <w14:solidFill>
              <w14:schemeClr w14:val="tx1"/>
            </w14:solidFill>
          </w14:textFill>
        </w:rPr>
      </w:pPr>
      <w:r>
        <w:rPr>
          <w:rFonts w:hint="default" w:ascii="Times New Roman" w:hAnsi="Times New Roman" w:eastAsia="黑体" w:cs="Times New Roman"/>
          <w:snapToGrid w:val="0"/>
          <w:color w:val="000000" w:themeColor="text1"/>
          <w:sz w:val="32"/>
          <w:szCs w:val="32"/>
          <w14:textFill>
            <w14:solidFill>
              <w14:schemeClr w14:val="tx1"/>
            </w14:solidFill>
          </w14:textFill>
        </w:rPr>
        <w:t>附表</w:t>
      </w:r>
    </w:p>
    <w:p w14:paraId="6E586B07">
      <w:pPr>
        <w:pStyle w:val="21"/>
        <w:keepNext w:val="0"/>
        <w:keepLines w:val="0"/>
        <w:pageBreakBefore w:val="0"/>
        <w:widowControl/>
        <w:kinsoku/>
        <w:wordWrap/>
        <w:overflowPunct/>
        <w:topLinePunct w:val="0"/>
        <w:autoSpaceDE/>
        <w:autoSpaceDN/>
        <w:bidi w:val="0"/>
        <w:adjustRightInd w:val="0"/>
        <w:snapToGrid w:val="0"/>
        <w:spacing w:before="0" w:beforeAutospacing="0" w:after="0" w:afterAutospacing="0" w:line="240" w:lineRule="auto"/>
        <w:jc w:val="center"/>
        <w:textAlignment w:val="auto"/>
        <w:outlineLvl w:val="0"/>
        <w:rPr>
          <w:rFonts w:hint="default" w:ascii="Times New Roman" w:hAnsi="Times New Roman" w:eastAsia="方正小标宋_GBK" w:cs="Times New Roman"/>
          <w:snapToGrid w:val="0"/>
          <w:color w:val="000000" w:themeColor="text1"/>
          <w:sz w:val="38"/>
          <w:szCs w:val="38"/>
          <w14:textFill>
            <w14:solidFill>
              <w14:schemeClr w14:val="tx1"/>
            </w14:solidFill>
          </w14:textFill>
        </w:rPr>
      </w:pPr>
      <w:r>
        <w:rPr>
          <w:rFonts w:hint="default" w:ascii="Times New Roman" w:hAnsi="Times New Roman" w:eastAsia="方正小标宋_GBK" w:cs="Times New Roman"/>
          <w:snapToGrid w:val="0"/>
          <w:color w:val="000000" w:themeColor="text1"/>
          <w:sz w:val="38"/>
          <w:szCs w:val="38"/>
          <w14:textFill>
            <w14:solidFill>
              <w14:schemeClr w14:val="tx1"/>
            </w14:solidFill>
          </w14:textFill>
        </w:rPr>
        <w:t>建设项目污染物排放量汇总表</w:t>
      </w:r>
    </w:p>
    <w:tbl>
      <w:tblPr>
        <w:tblStyle w:val="24"/>
        <w:tblW w:w="13788"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456"/>
        <w:gridCol w:w="1549"/>
        <w:gridCol w:w="1701"/>
        <w:gridCol w:w="1276"/>
        <w:gridCol w:w="1701"/>
        <w:gridCol w:w="1559"/>
        <w:gridCol w:w="1761"/>
        <w:gridCol w:w="1568"/>
        <w:gridCol w:w="1217"/>
      </w:tblGrid>
      <w:tr w14:paraId="7E7DCED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1456" w:type="dxa"/>
            <w:tcBorders>
              <w:tl2br w:val="single" w:color="auto" w:sz="4" w:space="0"/>
            </w:tcBorders>
            <w:noWrap w:val="0"/>
            <w:tcMar>
              <w:left w:w="28" w:type="dxa"/>
              <w:right w:w="28" w:type="dxa"/>
            </w:tcMar>
            <w:vAlign w:val="center"/>
          </w:tcPr>
          <w:p w14:paraId="666A301C">
            <w:pPr>
              <w:pStyle w:val="55"/>
              <w:spacing w:beforeLines="0" w:afterLines="0" w:line="240" w:lineRule="auto"/>
              <w:jc w:val="right"/>
              <w:rPr>
                <w:rFonts w:hint="default" w:ascii="Times New Roman" w:hAnsi="Times New Roman" w:eastAsia="黑体" w:cs="Times New Roman"/>
                <w:snapToGrid w:val="0"/>
                <w:color w:val="000000" w:themeColor="text1"/>
                <w:spacing w:val="-6"/>
                <w:kern w:val="21"/>
                <w:sz w:val="21"/>
                <w:szCs w:val="21"/>
                <w14:textFill>
                  <w14:solidFill>
                    <w14:schemeClr w14:val="tx1"/>
                  </w14:solidFill>
                </w14:textFill>
              </w:rPr>
            </w:pPr>
            <w:r>
              <w:rPr>
                <w:rFonts w:hint="default" w:ascii="Times New Roman" w:hAnsi="Times New Roman" w:eastAsia="黑体" w:cs="Times New Roman"/>
                <w:snapToGrid w:val="0"/>
                <w:color w:val="000000" w:themeColor="text1"/>
                <w:spacing w:val="-6"/>
                <w:kern w:val="21"/>
                <w:sz w:val="21"/>
                <w:szCs w:val="21"/>
                <w14:textFill>
                  <w14:solidFill>
                    <w14:schemeClr w14:val="tx1"/>
                  </w14:solidFill>
                </w14:textFill>
              </w:rPr>
              <w:t>项目</w:t>
            </w:r>
          </w:p>
          <w:p w14:paraId="358F6093">
            <w:pPr>
              <w:pStyle w:val="55"/>
              <w:spacing w:beforeLines="0" w:afterLines="0" w:line="240" w:lineRule="auto"/>
              <w:jc w:val="left"/>
              <w:rPr>
                <w:rFonts w:hint="default" w:ascii="Times New Roman" w:hAnsi="Times New Roman" w:eastAsia="黑体" w:cs="Times New Roman"/>
                <w:snapToGrid w:val="0"/>
                <w:color w:val="000000" w:themeColor="text1"/>
                <w:spacing w:val="-6"/>
                <w:kern w:val="21"/>
                <w:sz w:val="21"/>
                <w:szCs w:val="21"/>
                <w14:textFill>
                  <w14:solidFill>
                    <w14:schemeClr w14:val="tx1"/>
                  </w14:solidFill>
                </w14:textFill>
              </w:rPr>
            </w:pPr>
            <w:r>
              <w:rPr>
                <w:rFonts w:hint="default" w:ascii="Times New Roman" w:hAnsi="Times New Roman" w:eastAsia="黑体" w:cs="Times New Roman"/>
                <w:snapToGrid w:val="0"/>
                <w:color w:val="000000" w:themeColor="text1"/>
                <w:spacing w:val="-6"/>
                <w:kern w:val="21"/>
                <w:sz w:val="21"/>
                <w:szCs w:val="21"/>
                <w14:textFill>
                  <w14:solidFill>
                    <w14:schemeClr w14:val="tx1"/>
                  </w14:solidFill>
                </w14:textFill>
              </w:rPr>
              <w:t>分类</w:t>
            </w:r>
          </w:p>
        </w:tc>
        <w:tc>
          <w:tcPr>
            <w:tcW w:w="1549" w:type="dxa"/>
            <w:noWrap w:val="0"/>
            <w:tcMar>
              <w:left w:w="28" w:type="dxa"/>
              <w:right w:w="28" w:type="dxa"/>
            </w:tcMar>
            <w:vAlign w:val="center"/>
          </w:tcPr>
          <w:p w14:paraId="3CB1E2BB">
            <w:pPr>
              <w:pStyle w:val="55"/>
              <w:spacing w:beforeLines="0" w:afterLines="0" w:line="240" w:lineRule="auto"/>
              <w:rPr>
                <w:rFonts w:hint="default" w:ascii="Times New Roman" w:hAnsi="Times New Roman" w:eastAsia="黑体" w:cs="Times New Roman"/>
                <w:snapToGrid w:val="0"/>
                <w:color w:val="000000" w:themeColor="text1"/>
                <w:spacing w:val="-6"/>
                <w:kern w:val="21"/>
                <w:sz w:val="21"/>
                <w:szCs w:val="21"/>
                <w14:textFill>
                  <w14:solidFill>
                    <w14:schemeClr w14:val="tx1"/>
                  </w14:solidFill>
                </w14:textFill>
              </w:rPr>
            </w:pPr>
            <w:r>
              <w:rPr>
                <w:rFonts w:hint="default" w:ascii="Times New Roman" w:hAnsi="Times New Roman" w:eastAsia="黑体" w:cs="Times New Roman"/>
                <w:snapToGrid w:val="0"/>
                <w:color w:val="000000" w:themeColor="text1"/>
                <w:spacing w:val="-6"/>
                <w:kern w:val="21"/>
                <w:sz w:val="21"/>
                <w:szCs w:val="21"/>
                <w14:textFill>
                  <w14:solidFill>
                    <w14:schemeClr w14:val="tx1"/>
                  </w14:solidFill>
                </w14:textFill>
              </w:rPr>
              <w:t>污染物名称</w:t>
            </w:r>
          </w:p>
        </w:tc>
        <w:tc>
          <w:tcPr>
            <w:tcW w:w="1701" w:type="dxa"/>
            <w:noWrap w:val="0"/>
            <w:tcMar>
              <w:left w:w="28" w:type="dxa"/>
              <w:right w:w="28" w:type="dxa"/>
            </w:tcMar>
            <w:vAlign w:val="center"/>
          </w:tcPr>
          <w:p w14:paraId="61302DF6">
            <w:pPr>
              <w:pStyle w:val="55"/>
              <w:spacing w:beforeLines="0" w:afterLines="0" w:line="240" w:lineRule="auto"/>
              <w:rPr>
                <w:rFonts w:hint="default" w:ascii="Times New Roman" w:hAnsi="Times New Roman" w:eastAsia="黑体" w:cs="Times New Roman"/>
                <w:snapToGrid w:val="0"/>
                <w:color w:val="000000" w:themeColor="text1"/>
                <w:spacing w:val="-6"/>
                <w:kern w:val="21"/>
                <w:sz w:val="21"/>
                <w:szCs w:val="21"/>
                <w14:textFill>
                  <w14:solidFill>
                    <w14:schemeClr w14:val="tx1"/>
                  </w14:solidFill>
                </w14:textFill>
              </w:rPr>
            </w:pPr>
            <w:r>
              <w:rPr>
                <w:rFonts w:hint="default" w:ascii="Times New Roman" w:hAnsi="Times New Roman" w:eastAsia="黑体" w:cs="Times New Roman"/>
                <w:snapToGrid w:val="0"/>
                <w:color w:val="000000" w:themeColor="text1"/>
                <w:spacing w:val="-6"/>
                <w:kern w:val="21"/>
                <w:sz w:val="21"/>
                <w:szCs w:val="21"/>
                <w14:textFill>
                  <w14:solidFill>
                    <w14:schemeClr w14:val="tx1"/>
                  </w14:solidFill>
                </w14:textFill>
              </w:rPr>
              <w:t>现有工程</w:t>
            </w:r>
          </w:p>
          <w:p w14:paraId="52A22783">
            <w:pPr>
              <w:pStyle w:val="55"/>
              <w:spacing w:beforeLines="0" w:afterLines="0" w:line="240" w:lineRule="auto"/>
              <w:rPr>
                <w:rFonts w:hint="default" w:ascii="Times New Roman" w:hAnsi="Times New Roman" w:eastAsia="黑体" w:cs="Times New Roman"/>
                <w:snapToGrid w:val="0"/>
                <w:color w:val="000000" w:themeColor="text1"/>
                <w:spacing w:val="-6"/>
                <w:kern w:val="21"/>
                <w:sz w:val="21"/>
                <w:szCs w:val="21"/>
                <w14:textFill>
                  <w14:solidFill>
                    <w14:schemeClr w14:val="tx1"/>
                  </w14:solidFill>
                </w14:textFill>
              </w:rPr>
            </w:pPr>
            <w:r>
              <w:rPr>
                <w:rFonts w:hint="default" w:ascii="Times New Roman" w:hAnsi="Times New Roman" w:eastAsia="黑体" w:cs="Times New Roman"/>
                <w:snapToGrid w:val="0"/>
                <w:color w:val="000000" w:themeColor="text1"/>
                <w:spacing w:val="-6"/>
                <w:kern w:val="21"/>
                <w:sz w:val="21"/>
                <w:szCs w:val="21"/>
                <w14:textFill>
                  <w14:solidFill>
                    <w14:schemeClr w14:val="tx1"/>
                  </w14:solidFill>
                </w14:textFill>
              </w:rPr>
              <w:t>排放量（固体废物产生量）</w:t>
            </w:r>
            <w:r>
              <w:rPr>
                <w:rFonts w:hint="default" w:ascii="Times New Roman" w:hAnsi="Times New Roman" w:eastAsia="黑体" w:cs="Times New Roman"/>
                <w:snapToGrid w:val="0"/>
                <w:color w:val="000000" w:themeColor="text1"/>
                <w:spacing w:val="-6"/>
                <w:kern w:val="21"/>
                <w:sz w:val="21"/>
                <w:szCs w:val="21"/>
                <w14:textFill>
                  <w14:solidFill>
                    <w14:schemeClr w14:val="tx1"/>
                  </w14:solidFill>
                </w14:textFill>
              </w:rPr>
              <w:fldChar w:fldCharType="begin"/>
            </w:r>
            <w:r>
              <w:rPr>
                <w:rFonts w:hint="default" w:ascii="Times New Roman" w:hAnsi="Times New Roman" w:eastAsia="黑体" w:cs="Times New Roman"/>
                <w:snapToGrid w:val="0"/>
                <w:color w:val="000000" w:themeColor="text1"/>
                <w:spacing w:val="-6"/>
                <w:kern w:val="21"/>
                <w:sz w:val="21"/>
                <w:szCs w:val="21"/>
                <w14:textFill>
                  <w14:solidFill>
                    <w14:schemeClr w14:val="tx1"/>
                  </w14:solidFill>
                </w14:textFill>
              </w:rPr>
              <w:instrText xml:space="preserve"> = 1 \* GB3 \* MERGEFORMAT </w:instrText>
            </w:r>
            <w:r>
              <w:rPr>
                <w:rFonts w:hint="default" w:ascii="Times New Roman" w:hAnsi="Times New Roman" w:eastAsia="黑体" w:cs="Times New Roman"/>
                <w:snapToGrid w:val="0"/>
                <w:color w:val="000000" w:themeColor="text1"/>
                <w:spacing w:val="-6"/>
                <w:kern w:val="21"/>
                <w:sz w:val="21"/>
                <w:szCs w:val="21"/>
                <w14:textFill>
                  <w14:solidFill>
                    <w14:schemeClr w14:val="tx1"/>
                  </w14:solidFill>
                </w14:textFill>
              </w:rPr>
              <w:fldChar w:fldCharType="separate"/>
            </w:r>
            <w:r>
              <w:rPr>
                <w:rFonts w:hint="default" w:ascii="Times New Roman" w:hAnsi="Times New Roman" w:eastAsia="黑体" w:cs="Times New Roman"/>
                <w:color w:val="000000" w:themeColor="text1"/>
                <w:kern w:val="2"/>
                <w:sz w:val="21"/>
                <w:szCs w:val="21"/>
                <w14:textFill>
                  <w14:solidFill>
                    <w14:schemeClr w14:val="tx1"/>
                  </w14:solidFill>
                </w14:textFill>
              </w:rPr>
              <w:t>①</w:t>
            </w:r>
            <w:r>
              <w:rPr>
                <w:rFonts w:hint="default" w:ascii="Times New Roman" w:hAnsi="Times New Roman" w:eastAsia="黑体" w:cs="Times New Roman"/>
                <w:snapToGrid w:val="0"/>
                <w:color w:val="000000" w:themeColor="text1"/>
                <w:spacing w:val="-6"/>
                <w:kern w:val="21"/>
                <w:sz w:val="21"/>
                <w:szCs w:val="21"/>
                <w14:textFill>
                  <w14:solidFill>
                    <w14:schemeClr w14:val="tx1"/>
                  </w14:solidFill>
                </w14:textFill>
              </w:rPr>
              <w:fldChar w:fldCharType="end"/>
            </w:r>
          </w:p>
        </w:tc>
        <w:tc>
          <w:tcPr>
            <w:tcW w:w="1276" w:type="dxa"/>
            <w:noWrap w:val="0"/>
            <w:tcMar>
              <w:left w:w="28" w:type="dxa"/>
              <w:right w:w="28" w:type="dxa"/>
            </w:tcMar>
            <w:vAlign w:val="center"/>
          </w:tcPr>
          <w:p w14:paraId="4A840264">
            <w:pPr>
              <w:pStyle w:val="55"/>
              <w:spacing w:beforeLines="0" w:afterLines="0" w:line="240" w:lineRule="auto"/>
              <w:rPr>
                <w:rFonts w:hint="default" w:ascii="Times New Roman" w:hAnsi="Times New Roman" w:eastAsia="黑体" w:cs="Times New Roman"/>
                <w:snapToGrid w:val="0"/>
                <w:color w:val="000000" w:themeColor="text1"/>
                <w:spacing w:val="-6"/>
                <w:kern w:val="21"/>
                <w:sz w:val="21"/>
                <w:szCs w:val="21"/>
                <w14:textFill>
                  <w14:solidFill>
                    <w14:schemeClr w14:val="tx1"/>
                  </w14:solidFill>
                </w14:textFill>
              </w:rPr>
            </w:pPr>
            <w:r>
              <w:rPr>
                <w:rFonts w:hint="default" w:ascii="Times New Roman" w:hAnsi="Times New Roman" w:eastAsia="黑体" w:cs="Times New Roman"/>
                <w:snapToGrid w:val="0"/>
                <w:color w:val="000000" w:themeColor="text1"/>
                <w:spacing w:val="-6"/>
                <w:kern w:val="21"/>
                <w:sz w:val="21"/>
                <w:szCs w:val="21"/>
                <w14:textFill>
                  <w14:solidFill>
                    <w14:schemeClr w14:val="tx1"/>
                  </w14:solidFill>
                </w14:textFill>
              </w:rPr>
              <w:t>现有工程</w:t>
            </w:r>
          </w:p>
          <w:p w14:paraId="5469012C">
            <w:pPr>
              <w:pStyle w:val="55"/>
              <w:spacing w:beforeLines="0" w:afterLines="0" w:line="240" w:lineRule="auto"/>
              <w:rPr>
                <w:rFonts w:hint="default" w:ascii="Times New Roman" w:hAnsi="Times New Roman" w:eastAsia="黑体" w:cs="Times New Roman"/>
                <w:snapToGrid w:val="0"/>
                <w:color w:val="000000" w:themeColor="text1"/>
                <w:spacing w:val="-6"/>
                <w:kern w:val="21"/>
                <w:sz w:val="21"/>
                <w:szCs w:val="21"/>
                <w14:textFill>
                  <w14:solidFill>
                    <w14:schemeClr w14:val="tx1"/>
                  </w14:solidFill>
                </w14:textFill>
              </w:rPr>
            </w:pPr>
            <w:r>
              <w:rPr>
                <w:rFonts w:hint="default" w:ascii="Times New Roman" w:hAnsi="Times New Roman" w:eastAsia="黑体" w:cs="Times New Roman"/>
                <w:snapToGrid w:val="0"/>
                <w:color w:val="000000" w:themeColor="text1"/>
                <w:spacing w:val="-6"/>
                <w:kern w:val="21"/>
                <w:sz w:val="21"/>
                <w:szCs w:val="21"/>
                <w14:textFill>
                  <w14:solidFill>
                    <w14:schemeClr w14:val="tx1"/>
                  </w14:solidFill>
                </w14:textFill>
              </w:rPr>
              <w:t>许可排放量</w:t>
            </w:r>
          </w:p>
          <w:p w14:paraId="741A4D1A">
            <w:pPr>
              <w:pStyle w:val="55"/>
              <w:spacing w:beforeLines="0" w:afterLines="0"/>
              <w:rPr>
                <w:rFonts w:hint="default" w:ascii="Times New Roman" w:hAnsi="Times New Roman" w:eastAsia="黑体" w:cs="Times New Roman"/>
                <w:snapToGrid w:val="0"/>
                <w:color w:val="000000" w:themeColor="text1"/>
                <w:spacing w:val="-6"/>
                <w:kern w:val="21"/>
                <w:sz w:val="21"/>
                <w:szCs w:val="21"/>
                <w14:textFill>
                  <w14:solidFill>
                    <w14:schemeClr w14:val="tx1"/>
                  </w14:solidFill>
                </w14:textFill>
              </w:rPr>
            </w:pPr>
            <w:r>
              <w:rPr>
                <w:rFonts w:hint="default" w:ascii="Times New Roman" w:hAnsi="Times New Roman" w:eastAsia="黑体" w:cs="Times New Roman"/>
                <w:snapToGrid w:val="0"/>
                <w:color w:val="000000" w:themeColor="text1"/>
                <w:spacing w:val="-6"/>
                <w:kern w:val="21"/>
                <w:sz w:val="21"/>
                <w:szCs w:val="21"/>
                <w14:textFill>
                  <w14:solidFill>
                    <w14:schemeClr w14:val="tx1"/>
                  </w14:solidFill>
                </w14:textFill>
              </w:rPr>
              <w:fldChar w:fldCharType="begin"/>
            </w:r>
            <w:r>
              <w:rPr>
                <w:rFonts w:hint="default" w:ascii="Times New Roman" w:hAnsi="Times New Roman" w:eastAsia="黑体" w:cs="Times New Roman"/>
                <w:snapToGrid w:val="0"/>
                <w:color w:val="000000" w:themeColor="text1"/>
                <w:spacing w:val="-6"/>
                <w:kern w:val="21"/>
                <w:sz w:val="21"/>
                <w:szCs w:val="21"/>
                <w14:textFill>
                  <w14:solidFill>
                    <w14:schemeClr w14:val="tx1"/>
                  </w14:solidFill>
                </w14:textFill>
              </w:rPr>
              <w:instrText xml:space="preserve"> = 2 \* GB3 \* MERGEFORMAT </w:instrText>
            </w:r>
            <w:r>
              <w:rPr>
                <w:rFonts w:hint="default" w:ascii="Times New Roman" w:hAnsi="Times New Roman" w:eastAsia="黑体" w:cs="Times New Roman"/>
                <w:snapToGrid w:val="0"/>
                <w:color w:val="000000" w:themeColor="text1"/>
                <w:spacing w:val="-6"/>
                <w:kern w:val="21"/>
                <w:sz w:val="21"/>
                <w:szCs w:val="21"/>
                <w14:textFill>
                  <w14:solidFill>
                    <w14:schemeClr w14:val="tx1"/>
                  </w14:solidFill>
                </w14:textFill>
              </w:rPr>
              <w:fldChar w:fldCharType="separate"/>
            </w:r>
            <w:r>
              <w:rPr>
                <w:rFonts w:hint="default" w:ascii="Times New Roman" w:hAnsi="Times New Roman" w:eastAsia="黑体" w:cs="Times New Roman"/>
                <w:snapToGrid w:val="0"/>
                <w:color w:val="000000" w:themeColor="text1"/>
                <w:spacing w:val="-6"/>
                <w:kern w:val="21"/>
                <w:sz w:val="21"/>
                <w:szCs w:val="21"/>
                <w14:textFill>
                  <w14:solidFill>
                    <w14:schemeClr w14:val="tx1"/>
                  </w14:solidFill>
                </w14:textFill>
              </w:rPr>
              <w:t>②</w:t>
            </w:r>
            <w:r>
              <w:rPr>
                <w:rFonts w:hint="default" w:ascii="Times New Roman" w:hAnsi="Times New Roman" w:eastAsia="黑体" w:cs="Times New Roman"/>
                <w:snapToGrid w:val="0"/>
                <w:color w:val="000000" w:themeColor="text1"/>
                <w:spacing w:val="-6"/>
                <w:kern w:val="21"/>
                <w:sz w:val="21"/>
                <w:szCs w:val="21"/>
                <w14:textFill>
                  <w14:solidFill>
                    <w14:schemeClr w14:val="tx1"/>
                  </w14:solidFill>
                </w14:textFill>
              </w:rPr>
              <w:fldChar w:fldCharType="end"/>
            </w:r>
          </w:p>
        </w:tc>
        <w:tc>
          <w:tcPr>
            <w:tcW w:w="1701" w:type="dxa"/>
            <w:noWrap w:val="0"/>
            <w:tcMar>
              <w:left w:w="28" w:type="dxa"/>
              <w:right w:w="28" w:type="dxa"/>
            </w:tcMar>
            <w:vAlign w:val="center"/>
          </w:tcPr>
          <w:p w14:paraId="43A3EF84">
            <w:pPr>
              <w:pStyle w:val="55"/>
              <w:spacing w:beforeLines="0" w:afterLines="0" w:line="240" w:lineRule="auto"/>
              <w:rPr>
                <w:rFonts w:hint="default" w:ascii="Times New Roman" w:hAnsi="Times New Roman" w:eastAsia="黑体" w:cs="Times New Roman"/>
                <w:snapToGrid w:val="0"/>
                <w:color w:val="000000" w:themeColor="text1"/>
                <w:spacing w:val="-6"/>
                <w:kern w:val="21"/>
                <w:sz w:val="21"/>
                <w:szCs w:val="21"/>
                <w14:textFill>
                  <w14:solidFill>
                    <w14:schemeClr w14:val="tx1"/>
                  </w14:solidFill>
                </w14:textFill>
              </w:rPr>
            </w:pPr>
            <w:r>
              <w:rPr>
                <w:rFonts w:hint="default" w:ascii="Times New Roman" w:hAnsi="Times New Roman" w:eastAsia="黑体" w:cs="Times New Roman"/>
                <w:snapToGrid w:val="0"/>
                <w:color w:val="000000" w:themeColor="text1"/>
                <w:spacing w:val="-6"/>
                <w:kern w:val="21"/>
                <w:sz w:val="21"/>
                <w:szCs w:val="21"/>
                <w14:textFill>
                  <w14:solidFill>
                    <w14:schemeClr w14:val="tx1"/>
                  </w14:solidFill>
                </w14:textFill>
              </w:rPr>
              <w:t>在建工程</w:t>
            </w:r>
          </w:p>
          <w:p w14:paraId="4A35F7DA">
            <w:pPr>
              <w:pStyle w:val="55"/>
              <w:spacing w:beforeLines="0" w:afterLines="0" w:line="240" w:lineRule="auto"/>
              <w:rPr>
                <w:rFonts w:hint="default" w:ascii="Times New Roman" w:hAnsi="Times New Roman" w:eastAsia="黑体" w:cs="Times New Roman"/>
                <w:snapToGrid w:val="0"/>
                <w:color w:val="000000" w:themeColor="text1"/>
                <w:spacing w:val="-6"/>
                <w:kern w:val="21"/>
                <w:sz w:val="21"/>
                <w:szCs w:val="21"/>
                <w14:textFill>
                  <w14:solidFill>
                    <w14:schemeClr w14:val="tx1"/>
                  </w14:solidFill>
                </w14:textFill>
              </w:rPr>
            </w:pPr>
            <w:r>
              <w:rPr>
                <w:rFonts w:hint="default" w:ascii="Times New Roman" w:hAnsi="Times New Roman" w:eastAsia="黑体" w:cs="Times New Roman"/>
                <w:snapToGrid w:val="0"/>
                <w:color w:val="000000" w:themeColor="text1"/>
                <w:spacing w:val="-6"/>
                <w:kern w:val="21"/>
                <w:sz w:val="21"/>
                <w:szCs w:val="21"/>
                <w14:textFill>
                  <w14:solidFill>
                    <w14:schemeClr w14:val="tx1"/>
                  </w14:solidFill>
                </w14:textFill>
              </w:rPr>
              <w:t>排放量（固体废物产生量）</w:t>
            </w:r>
            <w:r>
              <w:rPr>
                <w:rFonts w:hint="default" w:ascii="Times New Roman" w:hAnsi="Times New Roman" w:eastAsia="黑体" w:cs="Times New Roman"/>
                <w:snapToGrid w:val="0"/>
                <w:color w:val="000000" w:themeColor="text1"/>
                <w:spacing w:val="-6"/>
                <w:kern w:val="21"/>
                <w:sz w:val="21"/>
                <w:szCs w:val="21"/>
                <w14:textFill>
                  <w14:solidFill>
                    <w14:schemeClr w14:val="tx1"/>
                  </w14:solidFill>
                </w14:textFill>
              </w:rPr>
              <w:fldChar w:fldCharType="begin"/>
            </w:r>
            <w:r>
              <w:rPr>
                <w:rFonts w:hint="default" w:ascii="Times New Roman" w:hAnsi="Times New Roman" w:eastAsia="黑体" w:cs="Times New Roman"/>
                <w:snapToGrid w:val="0"/>
                <w:color w:val="000000" w:themeColor="text1"/>
                <w:spacing w:val="-6"/>
                <w:kern w:val="21"/>
                <w:sz w:val="21"/>
                <w:szCs w:val="21"/>
                <w14:textFill>
                  <w14:solidFill>
                    <w14:schemeClr w14:val="tx1"/>
                  </w14:solidFill>
                </w14:textFill>
              </w:rPr>
              <w:instrText xml:space="preserve"> = 3 \* GB3 \* MERGEFORMAT </w:instrText>
            </w:r>
            <w:r>
              <w:rPr>
                <w:rFonts w:hint="default" w:ascii="Times New Roman" w:hAnsi="Times New Roman" w:eastAsia="黑体" w:cs="Times New Roman"/>
                <w:snapToGrid w:val="0"/>
                <w:color w:val="000000" w:themeColor="text1"/>
                <w:spacing w:val="-6"/>
                <w:kern w:val="21"/>
                <w:sz w:val="21"/>
                <w:szCs w:val="21"/>
                <w14:textFill>
                  <w14:solidFill>
                    <w14:schemeClr w14:val="tx1"/>
                  </w14:solidFill>
                </w14:textFill>
              </w:rPr>
              <w:fldChar w:fldCharType="separate"/>
            </w:r>
            <w:r>
              <w:rPr>
                <w:rFonts w:hint="default" w:ascii="Times New Roman" w:hAnsi="Times New Roman" w:eastAsia="黑体" w:cs="Times New Roman"/>
                <w:color w:val="000000" w:themeColor="text1"/>
                <w:kern w:val="2"/>
                <w:sz w:val="21"/>
                <w:szCs w:val="21"/>
                <w14:textFill>
                  <w14:solidFill>
                    <w14:schemeClr w14:val="tx1"/>
                  </w14:solidFill>
                </w14:textFill>
              </w:rPr>
              <w:t>③</w:t>
            </w:r>
            <w:r>
              <w:rPr>
                <w:rFonts w:hint="default" w:ascii="Times New Roman" w:hAnsi="Times New Roman" w:eastAsia="黑体" w:cs="Times New Roman"/>
                <w:snapToGrid w:val="0"/>
                <w:color w:val="000000" w:themeColor="text1"/>
                <w:spacing w:val="-6"/>
                <w:kern w:val="21"/>
                <w:sz w:val="21"/>
                <w:szCs w:val="21"/>
                <w14:textFill>
                  <w14:solidFill>
                    <w14:schemeClr w14:val="tx1"/>
                  </w14:solidFill>
                </w14:textFill>
              </w:rPr>
              <w:fldChar w:fldCharType="end"/>
            </w:r>
          </w:p>
        </w:tc>
        <w:tc>
          <w:tcPr>
            <w:tcW w:w="1559" w:type="dxa"/>
            <w:noWrap w:val="0"/>
            <w:tcMar>
              <w:left w:w="28" w:type="dxa"/>
              <w:right w:w="28" w:type="dxa"/>
            </w:tcMar>
            <w:vAlign w:val="center"/>
          </w:tcPr>
          <w:p w14:paraId="5169EC64">
            <w:pPr>
              <w:pStyle w:val="55"/>
              <w:spacing w:beforeLines="0" w:afterLines="0" w:line="240" w:lineRule="auto"/>
              <w:rPr>
                <w:rFonts w:hint="default" w:ascii="Times New Roman" w:hAnsi="Times New Roman" w:eastAsia="黑体" w:cs="Times New Roman"/>
                <w:snapToGrid w:val="0"/>
                <w:color w:val="000000" w:themeColor="text1"/>
                <w:spacing w:val="-6"/>
                <w:kern w:val="21"/>
                <w:sz w:val="21"/>
                <w:szCs w:val="21"/>
                <w14:textFill>
                  <w14:solidFill>
                    <w14:schemeClr w14:val="tx1"/>
                  </w14:solidFill>
                </w14:textFill>
              </w:rPr>
            </w:pPr>
            <w:r>
              <w:rPr>
                <w:rFonts w:hint="default" w:ascii="Times New Roman" w:hAnsi="Times New Roman" w:eastAsia="黑体" w:cs="Times New Roman"/>
                <w:snapToGrid w:val="0"/>
                <w:color w:val="000000" w:themeColor="text1"/>
                <w:spacing w:val="-6"/>
                <w:kern w:val="21"/>
                <w:sz w:val="21"/>
                <w:szCs w:val="21"/>
                <w14:textFill>
                  <w14:solidFill>
                    <w14:schemeClr w14:val="tx1"/>
                  </w14:solidFill>
                </w14:textFill>
              </w:rPr>
              <w:t>本项目</w:t>
            </w:r>
          </w:p>
          <w:p w14:paraId="54077CAB">
            <w:pPr>
              <w:pStyle w:val="55"/>
              <w:spacing w:beforeLines="0" w:afterLines="0" w:line="240" w:lineRule="auto"/>
              <w:rPr>
                <w:rFonts w:hint="default" w:ascii="Times New Roman" w:hAnsi="Times New Roman" w:eastAsia="黑体" w:cs="Times New Roman"/>
                <w:snapToGrid w:val="0"/>
                <w:color w:val="000000" w:themeColor="text1"/>
                <w:spacing w:val="-6"/>
                <w:kern w:val="21"/>
                <w:sz w:val="21"/>
                <w:szCs w:val="21"/>
                <w14:textFill>
                  <w14:solidFill>
                    <w14:schemeClr w14:val="tx1"/>
                  </w14:solidFill>
                </w14:textFill>
              </w:rPr>
            </w:pPr>
            <w:r>
              <w:rPr>
                <w:rFonts w:hint="default" w:ascii="Times New Roman" w:hAnsi="Times New Roman" w:eastAsia="黑体" w:cs="Times New Roman"/>
                <w:snapToGrid w:val="0"/>
                <w:color w:val="000000" w:themeColor="text1"/>
                <w:spacing w:val="-6"/>
                <w:kern w:val="21"/>
                <w:sz w:val="21"/>
                <w:szCs w:val="21"/>
                <w14:textFill>
                  <w14:solidFill>
                    <w14:schemeClr w14:val="tx1"/>
                  </w14:solidFill>
                </w14:textFill>
              </w:rPr>
              <w:t>排放量（固体废物产生量）</w:t>
            </w:r>
            <w:r>
              <w:rPr>
                <w:rFonts w:hint="default" w:ascii="Times New Roman" w:hAnsi="Times New Roman" w:eastAsia="黑体" w:cs="Times New Roman"/>
                <w:snapToGrid w:val="0"/>
                <w:color w:val="000000" w:themeColor="text1"/>
                <w:spacing w:val="-6"/>
                <w:kern w:val="21"/>
                <w:sz w:val="21"/>
                <w:szCs w:val="21"/>
                <w14:textFill>
                  <w14:solidFill>
                    <w14:schemeClr w14:val="tx1"/>
                  </w14:solidFill>
                </w14:textFill>
              </w:rPr>
              <w:fldChar w:fldCharType="begin"/>
            </w:r>
            <w:r>
              <w:rPr>
                <w:rFonts w:hint="default" w:ascii="Times New Roman" w:hAnsi="Times New Roman" w:eastAsia="黑体" w:cs="Times New Roman"/>
                <w:snapToGrid w:val="0"/>
                <w:color w:val="000000" w:themeColor="text1"/>
                <w:spacing w:val="-6"/>
                <w:kern w:val="21"/>
                <w:sz w:val="21"/>
                <w:szCs w:val="21"/>
                <w14:textFill>
                  <w14:solidFill>
                    <w14:schemeClr w14:val="tx1"/>
                  </w14:solidFill>
                </w14:textFill>
              </w:rPr>
              <w:instrText xml:space="preserve"> = 4 \* GB3 \* MERGEFORMAT </w:instrText>
            </w:r>
            <w:r>
              <w:rPr>
                <w:rFonts w:hint="default" w:ascii="Times New Roman" w:hAnsi="Times New Roman" w:eastAsia="黑体" w:cs="Times New Roman"/>
                <w:snapToGrid w:val="0"/>
                <w:color w:val="000000" w:themeColor="text1"/>
                <w:spacing w:val="-6"/>
                <w:kern w:val="21"/>
                <w:sz w:val="21"/>
                <w:szCs w:val="21"/>
                <w14:textFill>
                  <w14:solidFill>
                    <w14:schemeClr w14:val="tx1"/>
                  </w14:solidFill>
                </w14:textFill>
              </w:rPr>
              <w:fldChar w:fldCharType="separate"/>
            </w:r>
            <w:r>
              <w:rPr>
                <w:rFonts w:hint="default" w:ascii="Times New Roman" w:hAnsi="Times New Roman" w:eastAsia="黑体" w:cs="Times New Roman"/>
                <w:color w:val="000000" w:themeColor="text1"/>
                <w:kern w:val="2"/>
                <w:sz w:val="21"/>
                <w:szCs w:val="21"/>
                <w14:textFill>
                  <w14:solidFill>
                    <w14:schemeClr w14:val="tx1"/>
                  </w14:solidFill>
                </w14:textFill>
              </w:rPr>
              <w:t>④</w:t>
            </w:r>
            <w:r>
              <w:rPr>
                <w:rFonts w:hint="default" w:ascii="Times New Roman" w:hAnsi="Times New Roman" w:eastAsia="黑体" w:cs="Times New Roman"/>
                <w:snapToGrid w:val="0"/>
                <w:color w:val="000000" w:themeColor="text1"/>
                <w:spacing w:val="-6"/>
                <w:kern w:val="21"/>
                <w:sz w:val="21"/>
                <w:szCs w:val="21"/>
                <w14:textFill>
                  <w14:solidFill>
                    <w14:schemeClr w14:val="tx1"/>
                  </w14:solidFill>
                </w14:textFill>
              </w:rPr>
              <w:fldChar w:fldCharType="end"/>
            </w:r>
          </w:p>
        </w:tc>
        <w:tc>
          <w:tcPr>
            <w:tcW w:w="1761" w:type="dxa"/>
            <w:noWrap w:val="0"/>
            <w:tcMar>
              <w:left w:w="28" w:type="dxa"/>
              <w:right w:w="28" w:type="dxa"/>
            </w:tcMar>
            <w:vAlign w:val="center"/>
          </w:tcPr>
          <w:p w14:paraId="235CBB83">
            <w:pPr>
              <w:pStyle w:val="55"/>
              <w:spacing w:beforeLines="0" w:afterLines="0" w:line="240" w:lineRule="auto"/>
              <w:rPr>
                <w:rFonts w:hint="default" w:ascii="Times New Roman" w:hAnsi="Times New Roman" w:eastAsia="黑体" w:cs="Times New Roman"/>
                <w:snapToGrid w:val="0"/>
                <w:color w:val="000000" w:themeColor="text1"/>
                <w:spacing w:val="-16"/>
                <w:kern w:val="21"/>
                <w:sz w:val="21"/>
                <w:szCs w:val="21"/>
                <w14:textFill>
                  <w14:solidFill>
                    <w14:schemeClr w14:val="tx1"/>
                  </w14:solidFill>
                </w14:textFill>
              </w:rPr>
            </w:pPr>
            <w:r>
              <w:rPr>
                <w:rFonts w:hint="default" w:ascii="Times New Roman" w:hAnsi="Times New Roman" w:eastAsia="黑体" w:cs="Times New Roman"/>
                <w:snapToGrid w:val="0"/>
                <w:color w:val="000000" w:themeColor="text1"/>
                <w:spacing w:val="-16"/>
                <w:kern w:val="21"/>
                <w:sz w:val="21"/>
                <w:szCs w:val="21"/>
                <w14:textFill>
                  <w14:solidFill>
                    <w14:schemeClr w14:val="tx1"/>
                  </w14:solidFill>
                </w14:textFill>
              </w:rPr>
              <w:t>以新带老削减量</w:t>
            </w:r>
          </w:p>
          <w:p w14:paraId="15DB858A">
            <w:pPr>
              <w:pStyle w:val="55"/>
              <w:spacing w:beforeLines="0" w:afterLines="0" w:line="240" w:lineRule="auto"/>
              <w:rPr>
                <w:rFonts w:hint="default" w:ascii="Times New Roman" w:hAnsi="Times New Roman" w:eastAsia="黑体" w:cs="Times New Roman"/>
                <w:snapToGrid w:val="0"/>
                <w:color w:val="000000" w:themeColor="text1"/>
                <w:spacing w:val="-16"/>
                <w:kern w:val="21"/>
                <w:sz w:val="21"/>
                <w:szCs w:val="21"/>
                <w14:textFill>
                  <w14:solidFill>
                    <w14:schemeClr w14:val="tx1"/>
                  </w14:solidFill>
                </w14:textFill>
              </w:rPr>
            </w:pPr>
            <w:r>
              <w:rPr>
                <w:rFonts w:hint="default" w:ascii="Times New Roman" w:hAnsi="Times New Roman" w:eastAsia="黑体" w:cs="Times New Roman"/>
                <w:snapToGrid w:val="0"/>
                <w:color w:val="000000" w:themeColor="text1"/>
                <w:spacing w:val="-16"/>
                <w:kern w:val="21"/>
                <w:sz w:val="21"/>
                <w:szCs w:val="21"/>
                <w14:textFill>
                  <w14:solidFill>
                    <w14:schemeClr w14:val="tx1"/>
                  </w14:solidFill>
                </w14:textFill>
              </w:rPr>
              <w:t>（新建项目不填）</w:t>
            </w:r>
            <w:r>
              <w:rPr>
                <w:rFonts w:hint="default" w:ascii="Times New Roman" w:hAnsi="Times New Roman" w:eastAsia="黑体" w:cs="Times New Roman"/>
                <w:snapToGrid w:val="0"/>
                <w:color w:val="000000" w:themeColor="text1"/>
                <w:spacing w:val="-16"/>
                <w:kern w:val="21"/>
                <w:sz w:val="21"/>
                <w:szCs w:val="21"/>
                <w14:textFill>
                  <w14:solidFill>
                    <w14:schemeClr w14:val="tx1"/>
                  </w14:solidFill>
                </w14:textFill>
              </w:rPr>
              <w:fldChar w:fldCharType="begin"/>
            </w:r>
            <w:r>
              <w:rPr>
                <w:rFonts w:hint="default" w:ascii="Times New Roman" w:hAnsi="Times New Roman" w:eastAsia="黑体" w:cs="Times New Roman"/>
                <w:snapToGrid w:val="0"/>
                <w:color w:val="000000" w:themeColor="text1"/>
                <w:spacing w:val="-16"/>
                <w:kern w:val="21"/>
                <w:sz w:val="21"/>
                <w:szCs w:val="21"/>
                <w14:textFill>
                  <w14:solidFill>
                    <w14:schemeClr w14:val="tx1"/>
                  </w14:solidFill>
                </w14:textFill>
              </w:rPr>
              <w:instrText xml:space="preserve"> = 5 \* GB3 \* MERGEFORMAT </w:instrText>
            </w:r>
            <w:r>
              <w:rPr>
                <w:rFonts w:hint="default" w:ascii="Times New Roman" w:hAnsi="Times New Roman" w:eastAsia="黑体" w:cs="Times New Roman"/>
                <w:snapToGrid w:val="0"/>
                <w:color w:val="000000" w:themeColor="text1"/>
                <w:spacing w:val="-16"/>
                <w:kern w:val="21"/>
                <w:sz w:val="21"/>
                <w:szCs w:val="21"/>
                <w14:textFill>
                  <w14:solidFill>
                    <w14:schemeClr w14:val="tx1"/>
                  </w14:solidFill>
                </w14:textFill>
              </w:rPr>
              <w:fldChar w:fldCharType="separate"/>
            </w:r>
            <w:r>
              <w:rPr>
                <w:rFonts w:hint="default" w:ascii="Times New Roman" w:hAnsi="Times New Roman" w:eastAsia="黑体" w:cs="Times New Roman"/>
                <w:color w:val="000000" w:themeColor="text1"/>
                <w:kern w:val="2"/>
                <w:sz w:val="21"/>
                <w:szCs w:val="21"/>
                <w14:textFill>
                  <w14:solidFill>
                    <w14:schemeClr w14:val="tx1"/>
                  </w14:solidFill>
                </w14:textFill>
              </w:rPr>
              <w:t>⑤</w:t>
            </w:r>
            <w:r>
              <w:rPr>
                <w:rFonts w:hint="default" w:ascii="Times New Roman" w:hAnsi="Times New Roman" w:eastAsia="黑体" w:cs="Times New Roman"/>
                <w:snapToGrid w:val="0"/>
                <w:color w:val="000000" w:themeColor="text1"/>
                <w:spacing w:val="-16"/>
                <w:kern w:val="21"/>
                <w:sz w:val="21"/>
                <w:szCs w:val="21"/>
                <w14:textFill>
                  <w14:solidFill>
                    <w14:schemeClr w14:val="tx1"/>
                  </w14:solidFill>
                </w14:textFill>
              </w:rPr>
              <w:fldChar w:fldCharType="end"/>
            </w:r>
          </w:p>
        </w:tc>
        <w:tc>
          <w:tcPr>
            <w:tcW w:w="1568" w:type="dxa"/>
            <w:noWrap w:val="0"/>
            <w:tcMar>
              <w:left w:w="28" w:type="dxa"/>
              <w:right w:w="28" w:type="dxa"/>
            </w:tcMar>
            <w:vAlign w:val="center"/>
          </w:tcPr>
          <w:p w14:paraId="52755001">
            <w:pPr>
              <w:pStyle w:val="55"/>
              <w:spacing w:beforeLines="0" w:afterLines="0" w:line="240" w:lineRule="auto"/>
              <w:rPr>
                <w:rFonts w:hint="default" w:ascii="Times New Roman" w:hAnsi="Times New Roman" w:eastAsia="黑体" w:cs="Times New Roman"/>
                <w:snapToGrid w:val="0"/>
                <w:color w:val="000000" w:themeColor="text1"/>
                <w:spacing w:val="-16"/>
                <w:kern w:val="21"/>
                <w:sz w:val="21"/>
                <w:szCs w:val="21"/>
                <w14:textFill>
                  <w14:solidFill>
                    <w14:schemeClr w14:val="tx1"/>
                  </w14:solidFill>
                </w14:textFill>
              </w:rPr>
            </w:pPr>
            <w:r>
              <w:rPr>
                <w:rFonts w:hint="default" w:ascii="Times New Roman" w:hAnsi="Times New Roman" w:eastAsia="黑体" w:cs="Times New Roman"/>
                <w:snapToGrid w:val="0"/>
                <w:color w:val="000000" w:themeColor="text1"/>
                <w:spacing w:val="-16"/>
                <w:kern w:val="21"/>
                <w:sz w:val="21"/>
                <w:szCs w:val="21"/>
                <w14:textFill>
                  <w14:solidFill>
                    <w14:schemeClr w14:val="tx1"/>
                  </w14:solidFill>
                </w14:textFill>
              </w:rPr>
              <w:t>本项目建成后</w:t>
            </w:r>
          </w:p>
          <w:p w14:paraId="7C376149">
            <w:pPr>
              <w:pStyle w:val="55"/>
              <w:spacing w:beforeLines="0" w:afterLines="0" w:line="240" w:lineRule="auto"/>
              <w:rPr>
                <w:rFonts w:hint="default" w:ascii="Times New Roman" w:hAnsi="Times New Roman" w:eastAsia="黑体" w:cs="Times New Roman"/>
                <w:snapToGrid w:val="0"/>
                <w:color w:val="000000" w:themeColor="text1"/>
                <w:spacing w:val="-16"/>
                <w:kern w:val="21"/>
                <w:sz w:val="21"/>
                <w:szCs w:val="21"/>
                <w14:textFill>
                  <w14:solidFill>
                    <w14:schemeClr w14:val="tx1"/>
                  </w14:solidFill>
                </w14:textFill>
              </w:rPr>
            </w:pPr>
            <w:r>
              <w:rPr>
                <w:rFonts w:hint="default" w:ascii="Times New Roman" w:hAnsi="Times New Roman" w:eastAsia="黑体" w:cs="Times New Roman"/>
                <w:snapToGrid w:val="0"/>
                <w:color w:val="000000" w:themeColor="text1"/>
                <w:spacing w:val="-16"/>
                <w:kern w:val="21"/>
                <w:sz w:val="21"/>
                <w:szCs w:val="21"/>
                <w14:textFill>
                  <w14:solidFill>
                    <w14:schemeClr w14:val="tx1"/>
                  </w14:solidFill>
                </w14:textFill>
              </w:rPr>
              <w:t>全厂排放量（固体废物产生量）</w:t>
            </w:r>
            <w:r>
              <w:rPr>
                <w:rFonts w:hint="default" w:ascii="Times New Roman" w:hAnsi="Times New Roman" w:eastAsia="黑体" w:cs="Times New Roman"/>
                <w:snapToGrid w:val="0"/>
                <w:color w:val="000000" w:themeColor="text1"/>
                <w:spacing w:val="-16"/>
                <w:kern w:val="21"/>
                <w:sz w:val="21"/>
                <w:szCs w:val="21"/>
                <w14:textFill>
                  <w14:solidFill>
                    <w14:schemeClr w14:val="tx1"/>
                  </w14:solidFill>
                </w14:textFill>
              </w:rPr>
              <w:fldChar w:fldCharType="begin"/>
            </w:r>
            <w:r>
              <w:rPr>
                <w:rFonts w:hint="default" w:ascii="Times New Roman" w:hAnsi="Times New Roman" w:eastAsia="黑体" w:cs="Times New Roman"/>
                <w:snapToGrid w:val="0"/>
                <w:color w:val="000000" w:themeColor="text1"/>
                <w:spacing w:val="-16"/>
                <w:kern w:val="21"/>
                <w:sz w:val="21"/>
                <w:szCs w:val="21"/>
                <w14:textFill>
                  <w14:solidFill>
                    <w14:schemeClr w14:val="tx1"/>
                  </w14:solidFill>
                </w14:textFill>
              </w:rPr>
              <w:instrText xml:space="preserve"> = 6 \* GB3 \* MERGEFORMAT </w:instrText>
            </w:r>
            <w:r>
              <w:rPr>
                <w:rFonts w:hint="default" w:ascii="Times New Roman" w:hAnsi="Times New Roman" w:eastAsia="黑体" w:cs="Times New Roman"/>
                <w:snapToGrid w:val="0"/>
                <w:color w:val="000000" w:themeColor="text1"/>
                <w:spacing w:val="-16"/>
                <w:kern w:val="21"/>
                <w:sz w:val="21"/>
                <w:szCs w:val="21"/>
                <w14:textFill>
                  <w14:solidFill>
                    <w14:schemeClr w14:val="tx1"/>
                  </w14:solidFill>
                </w14:textFill>
              </w:rPr>
              <w:fldChar w:fldCharType="separate"/>
            </w:r>
            <w:r>
              <w:rPr>
                <w:rFonts w:hint="default" w:ascii="Times New Roman" w:hAnsi="Times New Roman" w:eastAsia="黑体" w:cs="Times New Roman"/>
                <w:color w:val="000000" w:themeColor="text1"/>
                <w:kern w:val="2"/>
                <w:sz w:val="21"/>
                <w:szCs w:val="21"/>
                <w14:textFill>
                  <w14:solidFill>
                    <w14:schemeClr w14:val="tx1"/>
                  </w14:solidFill>
                </w14:textFill>
              </w:rPr>
              <w:t>⑥</w:t>
            </w:r>
            <w:r>
              <w:rPr>
                <w:rFonts w:hint="default" w:ascii="Times New Roman" w:hAnsi="Times New Roman" w:eastAsia="黑体" w:cs="Times New Roman"/>
                <w:snapToGrid w:val="0"/>
                <w:color w:val="000000" w:themeColor="text1"/>
                <w:spacing w:val="-16"/>
                <w:kern w:val="21"/>
                <w:sz w:val="21"/>
                <w:szCs w:val="21"/>
                <w14:textFill>
                  <w14:solidFill>
                    <w14:schemeClr w14:val="tx1"/>
                  </w14:solidFill>
                </w14:textFill>
              </w:rPr>
              <w:fldChar w:fldCharType="end"/>
            </w:r>
          </w:p>
        </w:tc>
        <w:tc>
          <w:tcPr>
            <w:tcW w:w="1217" w:type="dxa"/>
            <w:noWrap w:val="0"/>
            <w:tcMar>
              <w:left w:w="28" w:type="dxa"/>
              <w:right w:w="28" w:type="dxa"/>
            </w:tcMar>
            <w:vAlign w:val="center"/>
          </w:tcPr>
          <w:p w14:paraId="1733C560">
            <w:pPr>
              <w:pStyle w:val="55"/>
              <w:spacing w:beforeLines="0" w:afterLines="0" w:line="240" w:lineRule="auto"/>
              <w:rPr>
                <w:rFonts w:hint="default" w:ascii="Times New Roman" w:hAnsi="Times New Roman" w:eastAsia="黑体" w:cs="Times New Roman"/>
                <w:snapToGrid w:val="0"/>
                <w:color w:val="000000" w:themeColor="text1"/>
                <w:spacing w:val="-6"/>
                <w:kern w:val="21"/>
                <w:sz w:val="21"/>
                <w:szCs w:val="21"/>
                <w14:textFill>
                  <w14:solidFill>
                    <w14:schemeClr w14:val="tx1"/>
                  </w14:solidFill>
                </w14:textFill>
              </w:rPr>
            </w:pPr>
            <w:r>
              <w:rPr>
                <w:rFonts w:hint="default" w:ascii="Times New Roman" w:hAnsi="Times New Roman" w:eastAsia="黑体" w:cs="Times New Roman"/>
                <w:snapToGrid w:val="0"/>
                <w:color w:val="000000" w:themeColor="text1"/>
                <w:spacing w:val="-6"/>
                <w:kern w:val="21"/>
                <w:sz w:val="21"/>
                <w:szCs w:val="21"/>
                <w14:textFill>
                  <w14:solidFill>
                    <w14:schemeClr w14:val="tx1"/>
                  </w14:solidFill>
                </w14:textFill>
              </w:rPr>
              <w:t>变化量</w:t>
            </w:r>
          </w:p>
          <w:p w14:paraId="3580A615">
            <w:pPr>
              <w:pStyle w:val="55"/>
              <w:spacing w:beforeLines="0" w:afterLines="0" w:line="240" w:lineRule="auto"/>
              <w:rPr>
                <w:rFonts w:hint="default" w:ascii="Times New Roman" w:hAnsi="Times New Roman" w:eastAsia="黑体" w:cs="Times New Roman"/>
                <w:snapToGrid w:val="0"/>
                <w:color w:val="000000" w:themeColor="text1"/>
                <w:spacing w:val="-6"/>
                <w:kern w:val="21"/>
                <w:sz w:val="21"/>
                <w:szCs w:val="21"/>
                <w14:textFill>
                  <w14:solidFill>
                    <w14:schemeClr w14:val="tx1"/>
                  </w14:solidFill>
                </w14:textFill>
              </w:rPr>
            </w:pPr>
            <w:r>
              <w:rPr>
                <w:rFonts w:hint="default" w:ascii="Times New Roman" w:hAnsi="Times New Roman" w:eastAsia="黑体" w:cs="Times New Roman"/>
                <w:snapToGrid w:val="0"/>
                <w:color w:val="000000" w:themeColor="text1"/>
                <w:spacing w:val="-6"/>
                <w:kern w:val="21"/>
                <w:sz w:val="21"/>
                <w:szCs w:val="21"/>
                <w14:textFill>
                  <w14:solidFill>
                    <w14:schemeClr w14:val="tx1"/>
                  </w14:solidFill>
                </w14:textFill>
              </w:rPr>
              <w:fldChar w:fldCharType="begin"/>
            </w:r>
            <w:r>
              <w:rPr>
                <w:rFonts w:hint="default" w:ascii="Times New Roman" w:hAnsi="Times New Roman" w:eastAsia="黑体" w:cs="Times New Roman"/>
                <w:snapToGrid w:val="0"/>
                <w:color w:val="000000" w:themeColor="text1"/>
                <w:spacing w:val="-6"/>
                <w:kern w:val="21"/>
                <w:sz w:val="21"/>
                <w:szCs w:val="21"/>
                <w14:textFill>
                  <w14:solidFill>
                    <w14:schemeClr w14:val="tx1"/>
                  </w14:solidFill>
                </w14:textFill>
              </w:rPr>
              <w:instrText xml:space="preserve"> = 7 \* GB3 \* MERGEFORMAT </w:instrText>
            </w:r>
            <w:r>
              <w:rPr>
                <w:rFonts w:hint="default" w:ascii="Times New Roman" w:hAnsi="Times New Roman" w:eastAsia="黑体" w:cs="Times New Roman"/>
                <w:snapToGrid w:val="0"/>
                <w:color w:val="000000" w:themeColor="text1"/>
                <w:spacing w:val="-6"/>
                <w:kern w:val="21"/>
                <w:sz w:val="21"/>
                <w:szCs w:val="21"/>
                <w14:textFill>
                  <w14:solidFill>
                    <w14:schemeClr w14:val="tx1"/>
                  </w14:solidFill>
                </w14:textFill>
              </w:rPr>
              <w:fldChar w:fldCharType="separate"/>
            </w:r>
            <w:r>
              <w:rPr>
                <w:rFonts w:hint="default" w:ascii="Times New Roman" w:hAnsi="Times New Roman" w:eastAsia="黑体" w:cs="Times New Roman"/>
                <w:color w:val="000000" w:themeColor="text1"/>
                <w:kern w:val="2"/>
                <w:sz w:val="21"/>
                <w:szCs w:val="21"/>
                <w14:textFill>
                  <w14:solidFill>
                    <w14:schemeClr w14:val="tx1"/>
                  </w14:solidFill>
                </w14:textFill>
              </w:rPr>
              <w:t>⑦</w:t>
            </w:r>
            <w:r>
              <w:rPr>
                <w:rFonts w:hint="default" w:ascii="Times New Roman" w:hAnsi="Times New Roman" w:eastAsia="黑体" w:cs="Times New Roman"/>
                <w:snapToGrid w:val="0"/>
                <w:color w:val="000000" w:themeColor="text1"/>
                <w:spacing w:val="-6"/>
                <w:kern w:val="21"/>
                <w:sz w:val="21"/>
                <w:szCs w:val="21"/>
                <w14:textFill>
                  <w14:solidFill>
                    <w14:schemeClr w14:val="tx1"/>
                  </w14:solidFill>
                </w14:textFill>
              </w:rPr>
              <w:fldChar w:fldCharType="end"/>
            </w:r>
          </w:p>
        </w:tc>
      </w:tr>
      <w:tr w14:paraId="138BEC4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1456" w:type="dxa"/>
            <w:vMerge w:val="restart"/>
            <w:noWrap w:val="0"/>
            <w:vAlign w:val="center"/>
          </w:tcPr>
          <w:p w14:paraId="6C61DDB5">
            <w:pPr>
              <w:pStyle w:val="55"/>
              <w:spacing w:beforeLines="0" w:afterLines="0" w:line="240" w:lineRule="auto"/>
              <w:rPr>
                <w:rFonts w:hint="default" w:ascii="Times New Roman" w:hAnsi="Times New Roman" w:eastAsia="宋体" w:cs="Times New Roman"/>
                <w:snapToGrid w:val="0"/>
                <w:color w:val="000000" w:themeColor="text1"/>
                <w:kern w:val="21"/>
                <w:sz w:val="21"/>
                <w:szCs w:val="21"/>
                <w14:textFill>
                  <w14:solidFill>
                    <w14:schemeClr w14:val="tx1"/>
                  </w14:solidFill>
                </w14:textFill>
              </w:rPr>
            </w:pPr>
            <w:r>
              <w:rPr>
                <w:rFonts w:hint="default" w:ascii="Times New Roman" w:hAnsi="Times New Roman" w:eastAsia="宋体" w:cs="Times New Roman"/>
                <w:snapToGrid w:val="0"/>
                <w:color w:val="000000" w:themeColor="text1"/>
                <w:kern w:val="21"/>
                <w:sz w:val="21"/>
                <w:szCs w:val="21"/>
                <w14:textFill>
                  <w14:solidFill>
                    <w14:schemeClr w14:val="tx1"/>
                  </w14:solidFill>
                </w14:textFill>
              </w:rPr>
              <w:t>废气</w:t>
            </w:r>
          </w:p>
        </w:tc>
        <w:tc>
          <w:tcPr>
            <w:tcW w:w="1549" w:type="dxa"/>
            <w:noWrap w:val="0"/>
            <w:vAlign w:val="center"/>
          </w:tcPr>
          <w:p w14:paraId="69019312">
            <w:pPr>
              <w:jc w:val="center"/>
              <w:rPr>
                <w:rFonts w:hint="default" w:ascii="Times New Roman" w:hAnsi="Times New Roman" w:eastAsia="宋体" w:cs="Times New Roman"/>
                <w:b w:val="0"/>
                <w:bCs w:val="0"/>
                <w:color w:val="000000" w:themeColor="text1"/>
                <w:sz w:val="21"/>
                <w:szCs w:val="21"/>
                <w:lang w:val="en-US" w:eastAsia="zh-CN" w:bidi="ar-SA"/>
                <w14:textFill>
                  <w14:solidFill>
                    <w14:schemeClr w14:val="tx1"/>
                  </w14:solidFill>
                </w14:textFill>
              </w:rPr>
            </w:pP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二氧化硫</w:t>
            </w:r>
          </w:p>
        </w:tc>
        <w:tc>
          <w:tcPr>
            <w:tcW w:w="1701" w:type="dxa"/>
            <w:noWrap w:val="0"/>
            <w:vAlign w:val="center"/>
          </w:tcPr>
          <w:p w14:paraId="1DFCF1C8">
            <w:pPr>
              <w:jc w:val="center"/>
              <w:rPr>
                <w:rFonts w:hint="eastAsia" w:ascii="Times New Roman" w:hAnsi="Times New Roman" w:eastAsia="宋体" w:cs="Times New Roman"/>
                <w:snapToGrid w:val="0"/>
                <w:color w:val="000000" w:themeColor="text1"/>
                <w:kern w:val="21"/>
                <w:sz w:val="21"/>
                <w:szCs w:val="21"/>
                <w:lang w:val="en-US" w:eastAsia="zh-CN"/>
                <w14:textFill>
                  <w14:solidFill>
                    <w14:schemeClr w14:val="tx1"/>
                  </w14:solidFill>
                </w14:textFill>
              </w:rPr>
            </w:pPr>
            <w:r>
              <w:rPr>
                <w:rFonts w:hint="eastAsia" w:ascii="Times New Roman" w:cs="Times New Roman"/>
                <w:b w:val="0"/>
                <w:bCs w:val="0"/>
                <w:color w:val="000000" w:themeColor="text1"/>
                <w:sz w:val="21"/>
                <w:szCs w:val="21"/>
                <w:lang w:val="en-US" w:eastAsia="zh-CN"/>
                <w14:textFill>
                  <w14:solidFill>
                    <w14:schemeClr w14:val="tx1"/>
                  </w14:solidFill>
                </w14:textFill>
              </w:rPr>
              <w:t>/</w:t>
            </w:r>
          </w:p>
        </w:tc>
        <w:tc>
          <w:tcPr>
            <w:tcW w:w="1276" w:type="dxa"/>
            <w:noWrap w:val="0"/>
            <w:vAlign w:val="center"/>
          </w:tcPr>
          <w:p w14:paraId="6005133B">
            <w:pPr>
              <w:pStyle w:val="55"/>
              <w:spacing w:beforeLines="0" w:afterLines="0" w:line="240" w:lineRule="auto"/>
              <w:rPr>
                <w:rFonts w:hint="default" w:ascii="Times New Roman" w:hAnsi="Times New Roman" w:eastAsia="宋体" w:cs="Times New Roman"/>
                <w:b w:val="0"/>
                <w:bCs w:val="0"/>
                <w:snapToGrid w:val="0"/>
                <w:color w:val="000000" w:themeColor="text1"/>
                <w:kern w:val="21"/>
                <w:sz w:val="21"/>
                <w:szCs w:val="21"/>
                <w:lang w:val="en-US" w:eastAsia="zh-CN"/>
                <w14:textFill>
                  <w14:solidFill>
                    <w14:schemeClr w14:val="tx1"/>
                  </w14:solidFill>
                </w14:textFill>
              </w:rPr>
            </w:pPr>
            <w:r>
              <w:rPr>
                <w:rFonts w:hint="default" w:ascii="Times New Roman" w:hAnsi="Times New Roman" w:cs="Times New Roman"/>
                <w:b w:val="0"/>
                <w:bCs w:val="0"/>
                <w:snapToGrid w:val="0"/>
                <w:color w:val="000000" w:themeColor="text1"/>
                <w:kern w:val="21"/>
                <w:sz w:val="21"/>
                <w:szCs w:val="21"/>
                <w:lang w:val="en-US" w:eastAsia="zh-CN"/>
                <w14:textFill>
                  <w14:solidFill>
                    <w14:schemeClr w14:val="tx1"/>
                  </w14:solidFill>
                </w14:textFill>
              </w:rPr>
              <w:t>/</w:t>
            </w:r>
          </w:p>
        </w:tc>
        <w:tc>
          <w:tcPr>
            <w:tcW w:w="1701" w:type="dxa"/>
            <w:noWrap w:val="0"/>
            <w:vAlign w:val="center"/>
          </w:tcPr>
          <w:p w14:paraId="3B2DAA61">
            <w:pPr>
              <w:pStyle w:val="55"/>
              <w:spacing w:beforeLines="0" w:afterLines="0" w:line="240" w:lineRule="auto"/>
              <w:rPr>
                <w:rFonts w:hint="default" w:ascii="Times New Roman" w:hAnsi="Times New Roman" w:eastAsia="宋体" w:cs="Times New Roman"/>
                <w:b w:val="0"/>
                <w:bCs w:val="0"/>
                <w:snapToGrid w:val="0"/>
                <w:color w:val="000000" w:themeColor="text1"/>
                <w:kern w:val="21"/>
                <w:sz w:val="21"/>
                <w:szCs w:val="21"/>
                <w:lang w:val="en-US" w:eastAsia="zh-CN"/>
                <w14:textFill>
                  <w14:solidFill>
                    <w14:schemeClr w14:val="tx1"/>
                  </w14:solidFill>
                </w14:textFill>
              </w:rPr>
            </w:pPr>
            <w:r>
              <w:rPr>
                <w:rFonts w:hint="default" w:ascii="Times New Roman" w:hAnsi="Times New Roman" w:cs="Times New Roman"/>
                <w:b w:val="0"/>
                <w:bCs w:val="0"/>
                <w:snapToGrid w:val="0"/>
                <w:color w:val="000000" w:themeColor="text1"/>
                <w:kern w:val="21"/>
                <w:sz w:val="21"/>
                <w:szCs w:val="21"/>
                <w:lang w:val="en-US" w:eastAsia="zh-CN"/>
                <w14:textFill>
                  <w14:solidFill>
                    <w14:schemeClr w14:val="tx1"/>
                  </w14:solidFill>
                </w14:textFill>
              </w:rPr>
              <w:t>/</w:t>
            </w:r>
          </w:p>
        </w:tc>
        <w:tc>
          <w:tcPr>
            <w:tcW w:w="1559" w:type="dxa"/>
            <w:noWrap w:val="0"/>
            <w:vAlign w:val="center"/>
          </w:tcPr>
          <w:p w14:paraId="343298E3">
            <w:pPr>
              <w:pStyle w:val="68"/>
              <w:adjustRightInd w:val="0"/>
              <w:snapToGrid w:val="0"/>
              <w:spacing w:line="240" w:lineRule="auto"/>
              <w:ind w:firstLine="0" w:firstLineChars="0"/>
              <w:jc w:val="center"/>
              <w:rPr>
                <w:rFonts w:hint="default" w:ascii="Times New Roman" w:hAnsi="Times New Roman" w:eastAsia="宋体" w:cs="Times New Roman"/>
                <w:b/>
                <w:color w:val="000000" w:themeColor="text1"/>
                <w:spacing w:val="6"/>
                <w:kern w:val="0"/>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0.0144</w:t>
            </w: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t</w:t>
            </w:r>
            <w:r>
              <w:rPr>
                <w:rFonts w:hint="default" w:ascii="Times New Roman" w:hAnsi="Times New Roman" w:cs="Times New Roman"/>
                <w:b w:val="0"/>
                <w:bCs w:val="0"/>
                <w:color w:val="000000" w:themeColor="text1"/>
                <w:sz w:val="21"/>
                <w:szCs w:val="21"/>
                <w14:textFill>
                  <w14:solidFill>
                    <w14:schemeClr w14:val="tx1"/>
                  </w14:solidFill>
                </w14:textFill>
              </w:rPr>
              <w:t>/</w:t>
            </w:r>
            <w:r>
              <w:rPr>
                <w:rFonts w:hint="default" w:ascii="Times New Roman" w:hAnsi="Times New Roman" w:cs="Times New Roman"/>
                <w:b w:val="0"/>
                <w:bCs w:val="0"/>
                <w:color w:val="000000" w:themeColor="text1"/>
                <w:sz w:val="21"/>
                <w:szCs w:val="21"/>
                <w:lang w:val="en-US" w:eastAsia="zh-CN"/>
                <w14:textFill>
                  <w14:solidFill>
                    <w14:schemeClr w14:val="tx1"/>
                  </w14:solidFill>
                </w14:textFill>
              </w:rPr>
              <w:t>a</w:t>
            </w:r>
          </w:p>
        </w:tc>
        <w:tc>
          <w:tcPr>
            <w:tcW w:w="1761" w:type="dxa"/>
            <w:noWrap w:val="0"/>
            <w:vAlign w:val="center"/>
          </w:tcPr>
          <w:p w14:paraId="0109C988">
            <w:pPr>
              <w:pStyle w:val="68"/>
              <w:adjustRightInd w:val="0"/>
              <w:snapToGrid w:val="0"/>
              <w:spacing w:line="240" w:lineRule="auto"/>
              <w:ind w:firstLine="0" w:firstLineChars="0"/>
              <w:jc w:val="center"/>
              <w:rPr>
                <w:rFonts w:hint="default" w:ascii="Times New Roman" w:hAnsi="Times New Roman" w:eastAsia="宋体" w:cs="Times New Roman"/>
                <w:snapToGrid w:val="0"/>
                <w:color w:val="000000" w:themeColor="text1"/>
                <w:kern w:val="21"/>
                <w:sz w:val="21"/>
                <w:szCs w:val="21"/>
                <w:lang w:val="en-US" w:eastAsia="zh-CN"/>
                <w14:textFill>
                  <w14:solidFill>
                    <w14:schemeClr w14:val="tx1"/>
                  </w14:solidFill>
                </w14:textFill>
              </w:rPr>
            </w:pPr>
            <w:r>
              <w:rPr>
                <w:rFonts w:hint="eastAsia" w:ascii="Times New Roman" w:hAnsi="Times New Roman" w:cs="Times New Roman"/>
                <w:snapToGrid w:val="0"/>
                <w:color w:val="000000" w:themeColor="text1"/>
                <w:kern w:val="21"/>
                <w:sz w:val="21"/>
                <w:szCs w:val="21"/>
                <w:lang w:val="en-US" w:eastAsia="zh-CN"/>
                <w14:textFill>
                  <w14:solidFill>
                    <w14:schemeClr w14:val="tx1"/>
                  </w14:solidFill>
                </w14:textFill>
              </w:rPr>
              <w:t>/</w:t>
            </w:r>
          </w:p>
        </w:tc>
        <w:tc>
          <w:tcPr>
            <w:tcW w:w="1568" w:type="dxa"/>
            <w:shd w:val="clear" w:color="auto" w:fill="auto"/>
            <w:noWrap w:val="0"/>
            <w:vAlign w:val="center"/>
          </w:tcPr>
          <w:p w14:paraId="1FD66908">
            <w:pPr>
              <w:pStyle w:val="68"/>
              <w:adjustRightInd w:val="0"/>
              <w:snapToGrid w:val="0"/>
              <w:spacing w:line="240" w:lineRule="auto"/>
              <w:ind w:firstLine="0" w:firstLineChars="0"/>
              <w:jc w:val="center"/>
              <w:rPr>
                <w:rFonts w:hint="default" w:ascii="Times New Roman" w:hAnsi="Times New Roman" w:eastAsia="宋体" w:cs="Times New Roman"/>
                <w:b/>
                <w:color w:val="000000" w:themeColor="text1"/>
                <w:spacing w:val="6"/>
                <w:kern w:val="0"/>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0.0144</w:t>
            </w: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t</w:t>
            </w:r>
            <w:r>
              <w:rPr>
                <w:rFonts w:hint="default" w:ascii="Times New Roman" w:hAnsi="Times New Roman" w:cs="Times New Roman"/>
                <w:b w:val="0"/>
                <w:bCs w:val="0"/>
                <w:color w:val="000000" w:themeColor="text1"/>
                <w:sz w:val="21"/>
                <w:szCs w:val="21"/>
                <w14:textFill>
                  <w14:solidFill>
                    <w14:schemeClr w14:val="tx1"/>
                  </w14:solidFill>
                </w14:textFill>
              </w:rPr>
              <w:t>/</w:t>
            </w:r>
            <w:r>
              <w:rPr>
                <w:rFonts w:hint="default" w:ascii="Times New Roman" w:hAnsi="Times New Roman" w:cs="Times New Roman"/>
                <w:b w:val="0"/>
                <w:bCs w:val="0"/>
                <w:color w:val="000000" w:themeColor="text1"/>
                <w:sz w:val="21"/>
                <w:szCs w:val="21"/>
                <w:lang w:val="en-US" w:eastAsia="zh-CN"/>
                <w14:textFill>
                  <w14:solidFill>
                    <w14:schemeClr w14:val="tx1"/>
                  </w14:solidFill>
                </w14:textFill>
              </w:rPr>
              <w:t>a</w:t>
            </w:r>
          </w:p>
        </w:tc>
        <w:tc>
          <w:tcPr>
            <w:tcW w:w="1217" w:type="dxa"/>
            <w:noWrap w:val="0"/>
            <w:vAlign w:val="center"/>
          </w:tcPr>
          <w:p w14:paraId="5991DCF9">
            <w:pPr>
              <w:pStyle w:val="68"/>
              <w:adjustRightInd w:val="0"/>
              <w:snapToGrid w:val="0"/>
              <w:spacing w:line="240" w:lineRule="auto"/>
              <w:ind w:firstLine="0" w:firstLineChars="0"/>
              <w:jc w:val="center"/>
              <w:rPr>
                <w:rFonts w:hint="default" w:ascii="Times New Roman" w:hAnsi="Times New Roman" w:eastAsia="宋体" w:cs="Times New Roman"/>
                <w:snapToGrid w:val="0"/>
                <w:color w:val="000000" w:themeColor="text1"/>
                <w:kern w:val="2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+0.0144</w:t>
            </w: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t</w:t>
            </w:r>
            <w:r>
              <w:rPr>
                <w:rFonts w:hint="default" w:ascii="Times New Roman" w:hAnsi="Times New Roman" w:cs="Times New Roman"/>
                <w:b w:val="0"/>
                <w:bCs w:val="0"/>
                <w:color w:val="000000" w:themeColor="text1"/>
                <w:sz w:val="21"/>
                <w:szCs w:val="21"/>
                <w14:textFill>
                  <w14:solidFill>
                    <w14:schemeClr w14:val="tx1"/>
                  </w14:solidFill>
                </w14:textFill>
              </w:rPr>
              <w:t>/</w:t>
            </w:r>
            <w:r>
              <w:rPr>
                <w:rFonts w:hint="default" w:ascii="Times New Roman" w:hAnsi="Times New Roman" w:cs="Times New Roman"/>
                <w:b w:val="0"/>
                <w:bCs w:val="0"/>
                <w:color w:val="000000" w:themeColor="text1"/>
                <w:sz w:val="21"/>
                <w:szCs w:val="21"/>
                <w:lang w:val="en-US" w:eastAsia="zh-CN"/>
                <w14:textFill>
                  <w14:solidFill>
                    <w14:schemeClr w14:val="tx1"/>
                  </w14:solidFill>
                </w14:textFill>
              </w:rPr>
              <w:t>a</w:t>
            </w:r>
          </w:p>
        </w:tc>
      </w:tr>
      <w:tr w14:paraId="45308B8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9" w:hRule="atLeast"/>
        </w:trPr>
        <w:tc>
          <w:tcPr>
            <w:tcW w:w="1456" w:type="dxa"/>
            <w:vMerge w:val="continue"/>
            <w:noWrap w:val="0"/>
            <w:vAlign w:val="center"/>
          </w:tcPr>
          <w:p w14:paraId="424CC62D">
            <w:pPr>
              <w:pStyle w:val="55"/>
              <w:spacing w:beforeLines="0" w:afterLines="0" w:line="240" w:lineRule="auto"/>
              <w:rPr>
                <w:rFonts w:hint="default" w:ascii="Times New Roman" w:hAnsi="Times New Roman" w:eastAsia="宋体" w:cs="Times New Roman"/>
                <w:snapToGrid w:val="0"/>
                <w:color w:val="000000" w:themeColor="text1"/>
                <w:kern w:val="21"/>
                <w:sz w:val="21"/>
                <w:szCs w:val="21"/>
                <w14:textFill>
                  <w14:solidFill>
                    <w14:schemeClr w14:val="tx1"/>
                  </w14:solidFill>
                </w14:textFill>
              </w:rPr>
            </w:pPr>
          </w:p>
        </w:tc>
        <w:tc>
          <w:tcPr>
            <w:tcW w:w="1549" w:type="dxa"/>
            <w:noWrap w:val="0"/>
            <w:vAlign w:val="center"/>
          </w:tcPr>
          <w:p w14:paraId="15989A93">
            <w:pPr>
              <w:jc w:val="center"/>
              <w:rPr>
                <w:rFonts w:hint="default" w:ascii="Times New Roman" w:hAnsi="Times New Roman" w:eastAsia="宋体" w:cs="Times New Roman"/>
                <w:b w:val="0"/>
                <w:bCs w:val="0"/>
                <w:color w:val="000000" w:themeColor="text1"/>
                <w:sz w:val="21"/>
                <w:szCs w:val="21"/>
                <w:lang w:val="en-US" w:eastAsia="zh-CN" w:bidi="ar-SA"/>
                <w14:textFill>
                  <w14:solidFill>
                    <w14:schemeClr w14:val="tx1"/>
                  </w14:solidFill>
                </w14:textFill>
              </w:rPr>
            </w:pP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烟（粉）尘</w:t>
            </w:r>
          </w:p>
        </w:tc>
        <w:tc>
          <w:tcPr>
            <w:tcW w:w="1701" w:type="dxa"/>
            <w:noWrap w:val="0"/>
            <w:vAlign w:val="center"/>
          </w:tcPr>
          <w:p w14:paraId="65CE5DF2">
            <w:pPr>
              <w:jc w:val="center"/>
              <w:rPr>
                <w:rFonts w:hint="default" w:ascii="Times New Roman" w:hAnsi="Times New Roman" w:eastAsia="宋体" w:cs="Times New Roman"/>
                <w:snapToGrid w:val="0"/>
                <w:color w:val="000000" w:themeColor="text1"/>
                <w:kern w:val="21"/>
                <w:sz w:val="21"/>
                <w:szCs w:val="21"/>
                <w:lang w:val="en-US" w:eastAsia="zh-CN"/>
                <w14:textFill>
                  <w14:solidFill>
                    <w14:schemeClr w14:val="tx1"/>
                  </w14:solidFill>
                </w14:textFill>
              </w:rPr>
            </w:pPr>
            <w:r>
              <w:rPr>
                <w:rFonts w:hint="eastAsia" w:ascii="Times New Roman" w:cs="Times New Roman"/>
                <w:b w:val="0"/>
                <w:bCs w:val="0"/>
                <w:color w:val="000000" w:themeColor="text1"/>
                <w:sz w:val="21"/>
                <w:szCs w:val="21"/>
                <w:lang w:val="en-US" w:eastAsia="zh-CN"/>
                <w14:textFill>
                  <w14:solidFill>
                    <w14:schemeClr w14:val="tx1"/>
                  </w14:solidFill>
                </w14:textFill>
              </w:rPr>
              <w:t>/</w:t>
            </w:r>
          </w:p>
        </w:tc>
        <w:tc>
          <w:tcPr>
            <w:tcW w:w="1276" w:type="dxa"/>
            <w:noWrap w:val="0"/>
            <w:vAlign w:val="center"/>
          </w:tcPr>
          <w:p w14:paraId="06DD6110">
            <w:pPr>
              <w:pStyle w:val="55"/>
              <w:spacing w:beforeLines="0" w:afterLines="0" w:line="240" w:lineRule="auto"/>
              <w:rPr>
                <w:rFonts w:hint="default" w:ascii="Times New Roman" w:hAnsi="Times New Roman" w:cs="Times New Roman"/>
                <w:b w:val="0"/>
                <w:bCs w:val="0"/>
                <w:snapToGrid w:val="0"/>
                <w:color w:val="000000" w:themeColor="text1"/>
                <w:kern w:val="21"/>
                <w:sz w:val="21"/>
                <w:szCs w:val="21"/>
                <w:lang w:val="en-US" w:eastAsia="zh-CN"/>
                <w14:textFill>
                  <w14:solidFill>
                    <w14:schemeClr w14:val="tx1"/>
                  </w14:solidFill>
                </w14:textFill>
              </w:rPr>
            </w:pPr>
            <w:r>
              <w:rPr>
                <w:rFonts w:hint="default" w:ascii="Times New Roman" w:hAnsi="Times New Roman" w:cs="Times New Roman"/>
                <w:b w:val="0"/>
                <w:bCs w:val="0"/>
                <w:snapToGrid w:val="0"/>
                <w:color w:val="000000" w:themeColor="text1"/>
                <w:kern w:val="21"/>
                <w:sz w:val="21"/>
                <w:szCs w:val="21"/>
                <w:lang w:val="en-US" w:eastAsia="zh-CN"/>
                <w14:textFill>
                  <w14:solidFill>
                    <w14:schemeClr w14:val="tx1"/>
                  </w14:solidFill>
                </w14:textFill>
              </w:rPr>
              <w:t>/</w:t>
            </w:r>
          </w:p>
        </w:tc>
        <w:tc>
          <w:tcPr>
            <w:tcW w:w="1701" w:type="dxa"/>
            <w:noWrap w:val="0"/>
            <w:vAlign w:val="center"/>
          </w:tcPr>
          <w:p w14:paraId="38642911">
            <w:pPr>
              <w:pStyle w:val="55"/>
              <w:spacing w:beforeLines="0" w:afterLines="0" w:line="240" w:lineRule="auto"/>
              <w:rPr>
                <w:rFonts w:hint="default" w:ascii="Times New Roman" w:hAnsi="Times New Roman" w:cs="Times New Roman"/>
                <w:b w:val="0"/>
                <w:bCs w:val="0"/>
                <w:snapToGrid w:val="0"/>
                <w:color w:val="000000" w:themeColor="text1"/>
                <w:kern w:val="21"/>
                <w:sz w:val="21"/>
                <w:szCs w:val="21"/>
                <w:lang w:val="en-US" w:eastAsia="zh-CN"/>
                <w14:textFill>
                  <w14:solidFill>
                    <w14:schemeClr w14:val="tx1"/>
                  </w14:solidFill>
                </w14:textFill>
              </w:rPr>
            </w:pPr>
            <w:r>
              <w:rPr>
                <w:rFonts w:hint="default" w:ascii="Times New Roman" w:hAnsi="Times New Roman" w:cs="Times New Roman"/>
                <w:b w:val="0"/>
                <w:bCs w:val="0"/>
                <w:snapToGrid w:val="0"/>
                <w:color w:val="000000" w:themeColor="text1"/>
                <w:kern w:val="21"/>
                <w:sz w:val="21"/>
                <w:szCs w:val="21"/>
                <w:lang w:val="en-US" w:eastAsia="zh-CN"/>
                <w14:textFill>
                  <w14:solidFill>
                    <w14:schemeClr w14:val="tx1"/>
                  </w14:solidFill>
                </w14:textFill>
              </w:rPr>
              <w:t>/</w:t>
            </w:r>
          </w:p>
        </w:tc>
        <w:tc>
          <w:tcPr>
            <w:tcW w:w="1559" w:type="dxa"/>
            <w:noWrap w:val="0"/>
            <w:vAlign w:val="center"/>
          </w:tcPr>
          <w:p w14:paraId="3BDDB155">
            <w:pPr>
              <w:pStyle w:val="68"/>
              <w:adjustRightInd w:val="0"/>
              <w:snapToGrid w:val="0"/>
              <w:spacing w:line="240" w:lineRule="auto"/>
              <w:ind w:firstLine="0" w:firstLineChars="0"/>
              <w:jc w:val="center"/>
              <w:rPr>
                <w:rFonts w:hint="default" w:ascii="Times New Roman" w:hAnsi="Times New Roman" w:eastAsia="宋体" w:cs="Times New Roman"/>
                <w:color w:val="000000" w:themeColor="text1"/>
                <w:spacing w:val="6"/>
                <w:kern w:val="0"/>
                <w:sz w:val="21"/>
                <w:szCs w:val="21"/>
                <w:lang w:val="en-US" w:eastAsia="zh-CN" w:bidi="ar-SA"/>
                <w14:textFill>
                  <w14:solidFill>
                    <w14:schemeClr w14:val="tx1"/>
                  </w14:solidFill>
                </w14:textFill>
              </w:rPr>
            </w:pPr>
            <w:r>
              <w:rPr>
                <w:rFonts w:hint="eastAsia" w:ascii="Times New Roman" w:hAnsi="Times New Roman" w:cs="Times New Roman"/>
                <w:b w:val="0"/>
                <w:bCs/>
                <w:color w:val="000000" w:themeColor="text1"/>
                <w:sz w:val="21"/>
                <w:szCs w:val="21"/>
                <w:lang w:val="en-US" w:eastAsia="zh-CN"/>
                <w14:textFill>
                  <w14:solidFill>
                    <w14:schemeClr w14:val="tx1"/>
                  </w14:solidFill>
                </w14:textFill>
              </w:rPr>
              <w:t>0.016</w:t>
            </w: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t</w:t>
            </w:r>
            <w:r>
              <w:rPr>
                <w:rFonts w:hint="default" w:ascii="Times New Roman" w:hAnsi="Times New Roman" w:cs="Times New Roman"/>
                <w:b w:val="0"/>
                <w:bCs w:val="0"/>
                <w:color w:val="000000" w:themeColor="text1"/>
                <w:sz w:val="21"/>
                <w:szCs w:val="21"/>
                <w14:textFill>
                  <w14:solidFill>
                    <w14:schemeClr w14:val="tx1"/>
                  </w14:solidFill>
                </w14:textFill>
              </w:rPr>
              <w:t>/</w:t>
            </w:r>
            <w:r>
              <w:rPr>
                <w:rFonts w:hint="default" w:ascii="Times New Roman" w:hAnsi="Times New Roman" w:cs="Times New Roman"/>
                <w:b w:val="0"/>
                <w:bCs w:val="0"/>
                <w:color w:val="000000" w:themeColor="text1"/>
                <w:sz w:val="21"/>
                <w:szCs w:val="21"/>
                <w:lang w:val="en-US" w:eastAsia="zh-CN"/>
                <w14:textFill>
                  <w14:solidFill>
                    <w14:schemeClr w14:val="tx1"/>
                  </w14:solidFill>
                </w14:textFill>
              </w:rPr>
              <w:t>a</w:t>
            </w:r>
          </w:p>
        </w:tc>
        <w:tc>
          <w:tcPr>
            <w:tcW w:w="1761" w:type="dxa"/>
            <w:noWrap w:val="0"/>
            <w:vAlign w:val="center"/>
          </w:tcPr>
          <w:p w14:paraId="5A5C0AFB">
            <w:pPr>
              <w:pStyle w:val="68"/>
              <w:adjustRightInd w:val="0"/>
              <w:snapToGrid w:val="0"/>
              <w:spacing w:line="240" w:lineRule="auto"/>
              <w:ind w:firstLine="0" w:firstLineChars="0"/>
              <w:jc w:val="cente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pPr>
            <w:r>
              <w:rPr>
                <w:rFonts w:hint="eastAsia" w:ascii="Times New Roman" w:hAnsi="Times New Roman" w:cs="Times New Roman"/>
                <w:snapToGrid w:val="0"/>
                <w:color w:val="000000" w:themeColor="text1"/>
                <w:kern w:val="21"/>
                <w:sz w:val="21"/>
                <w:szCs w:val="21"/>
                <w:lang w:val="en-US" w:eastAsia="zh-CN"/>
                <w14:textFill>
                  <w14:solidFill>
                    <w14:schemeClr w14:val="tx1"/>
                  </w14:solidFill>
                </w14:textFill>
              </w:rPr>
              <w:t>/</w:t>
            </w:r>
          </w:p>
        </w:tc>
        <w:tc>
          <w:tcPr>
            <w:tcW w:w="1568" w:type="dxa"/>
            <w:shd w:val="clear" w:color="auto" w:fill="auto"/>
            <w:noWrap w:val="0"/>
            <w:vAlign w:val="center"/>
          </w:tcPr>
          <w:p w14:paraId="197AF7DD">
            <w:pPr>
              <w:pStyle w:val="68"/>
              <w:adjustRightInd w:val="0"/>
              <w:snapToGrid w:val="0"/>
              <w:spacing w:line="240" w:lineRule="auto"/>
              <w:ind w:firstLine="0" w:firstLineChars="0"/>
              <w:jc w:val="center"/>
              <w:rPr>
                <w:rFonts w:hint="default" w:ascii="Times New Roman" w:hAnsi="Times New Roman" w:eastAsia="宋体" w:cs="Times New Roman"/>
                <w:color w:val="000000" w:themeColor="text1"/>
                <w:spacing w:val="6"/>
                <w:kern w:val="0"/>
                <w:sz w:val="21"/>
                <w:szCs w:val="21"/>
                <w:lang w:val="en-US" w:eastAsia="zh-CN" w:bidi="ar-SA"/>
                <w14:textFill>
                  <w14:solidFill>
                    <w14:schemeClr w14:val="tx1"/>
                  </w14:solidFill>
                </w14:textFill>
              </w:rPr>
            </w:pPr>
            <w:r>
              <w:rPr>
                <w:rFonts w:hint="eastAsia" w:ascii="Times New Roman" w:hAnsi="Times New Roman" w:cs="Times New Roman"/>
                <w:b w:val="0"/>
                <w:bCs/>
                <w:color w:val="000000" w:themeColor="text1"/>
                <w:sz w:val="21"/>
                <w:szCs w:val="21"/>
                <w:lang w:val="en-US" w:eastAsia="zh-CN"/>
                <w14:textFill>
                  <w14:solidFill>
                    <w14:schemeClr w14:val="tx1"/>
                  </w14:solidFill>
                </w14:textFill>
              </w:rPr>
              <w:t>0.016</w:t>
            </w: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t</w:t>
            </w:r>
            <w:r>
              <w:rPr>
                <w:rFonts w:hint="default" w:ascii="Times New Roman" w:hAnsi="Times New Roman" w:cs="Times New Roman"/>
                <w:b w:val="0"/>
                <w:bCs w:val="0"/>
                <w:color w:val="000000" w:themeColor="text1"/>
                <w:sz w:val="21"/>
                <w:szCs w:val="21"/>
                <w14:textFill>
                  <w14:solidFill>
                    <w14:schemeClr w14:val="tx1"/>
                  </w14:solidFill>
                </w14:textFill>
              </w:rPr>
              <w:t>/</w:t>
            </w:r>
            <w:r>
              <w:rPr>
                <w:rFonts w:hint="default" w:ascii="Times New Roman" w:hAnsi="Times New Roman" w:cs="Times New Roman"/>
                <w:b w:val="0"/>
                <w:bCs w:val="0"/>
                <w:color w:val="000000" w:themeColor="text1"/>
                <w:sz w:val="21"/>
                <w:szCs w:val="21"/>
                <w:lang w:val="en-US" w:eastAsia="zh-CN"/>
                <w14:textFill>
                  <w14:solidFill>
                    <w14:schemeClr w14:val="tx1"/>
                  </w14:solidFill>
                </w14:textFill>
              </w:rPr>
              <w:t>a</w:t>
            </w:r>
          </w:p>
        </w:tc>
        <w:tc>
          <w:tcPr>
            <w:tcW w:w="1217" w:type="dxa"/>
            <w:noWrap w:val="0"/>
            <w:vAlign w:val="center"/>
          </w:tcPr>
          <w:p w14:paraId="13861636">
            <w:pPr>
              <w:pStyle w:val="68"/>
              <w:adjustRightInd w:val="0"/>
              <w:snapToGrid w:val="0"/>
              <w:spacing w:line="240" w:lineRule="auto"/>
              <w:ind w:firstLine="0" w:firstLineChars="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lang w:val="en-US" w:eastAsia="zh-CN"/>
                <w14:textFill>
                  <w14:solidFill>
                    <w14:schemeClr w14:val="tx1"/>
                  </w14:solidFill>
                </w14:textFill>
              </w:rPr>
              <w:t>+0.016</w:t>
            </w: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t</w:t>
            </w:r>
            <w:r>
              <w:rPr>
                <w:rFonts w:hint="default" w:ascii="Times New Roman" w:hAnsi="Times New Roman" w:cs="Times New Roman"/>
                <w:b w:val="0"/>
                <w:bCs w:val="0"/>
                <w:color w:val="000000" w:themeColor="text1"/>
                <w:sz w:val="21"/>
                <w:szCs w:val="21"/>
                <w14:textFill>
                  <w14:solidFill>
                    <w14:schemeClr w14:val="tx1"/>
                  </w14:solidFill>
                </w14:textFill>
              </w:rPr>
              <w:t>/</w:t>
            </w:r>
            <w:r>
              <w:rPr>
                <w:rFonts w:hint="default" w:ascii="Times New Roman" w:hAnsi="Times New Roman" w:cs="Times New Roman"/>
                <w:b w:val="0"/>
                <w:bCs w:val="0"/>
                <w:color w:val="000000" w:themeColor="text1"/>
                <w:sz w:val="21"/>
                <w:szCs w:val="21"/>
                <w:lang w:val="en-US" w:eastAsia="zh-CN"/>
                <w14:textFill>
                  <w14:solidFill>
                    <w14:schemeClr w14:val="tx1"/>
                  </w14:solidFill>
                </w14:textFill>
              </w:rPr>
              <w:t>a</w:t>
            </w:r>
          </w:p>
        </w:tc>
      </w:tr>
      <w:tr w14:paraId="283A106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1456" w:type="dxa"/>
            <w:vMerge w:val="continue"/>
            <w:noWrap w:val="0"/>
            <w:vAlign w:val="center"/>
          </w:tcPr>
          <w:p w14:paraId="7DC8C7EE">
            <w:pPr>
              <w:pStyle w:val="55"/>
              <w:spacing w:beforeLines="0" w:afterLines="0" w:line="240" w:lineRule="auto"/>
              <w:rPr>
                <w:rFonts w:hint="default" w:ascii="Times New Roman" w:hAnsi="Times New Roman" w:eastAsia="宋体" w:cs="Times New Roman"/>
                <w:snapToGrid w:val="0"/>
                <w:color w:val="000000" w:themeColor="text1"/>
                <w:kern w:val="21"/>
                <w:sz w:val="21"/>
                <w:szCs w:val="21"/>
                <w14:textFill>
                  <w14:solidFill>
                    <w14:schemeClr w14:val="tx1"/>
                  </w14:solidFill>
                </w14:textFill>
              </w:rPr>
            </w:pPr>
          </w:p>
        </w:tc>
        <w:tc>
          <w:tcPr>
            <w:tcW w:w="1549" w:type="dxa"/>
            <w:noWrap w:val="0"/>
            <w:vAlign w:val="center"/>
          </w:tcPr>
          <w:p w14:paraId="3B2770D2">
            <w:pPr>
              <w:jc w:val="center"/>
              <w:rPr>
                <w:rFonts w:hint="default" w:ascii="Times New Roman" w:hAnsi="Times New Roman" w:eastAsia="宋体" w:cs="Times New Roman"/>
                <w:b w:val="0"/>
                <w:bCs w:val="0"/>
                <w:color w:val="000000" w:themeColor="text1"/>
                <w:sz w:val="21"/>
                <w:szCs w:val="21"/>
                <w:lang w:val="en-US" w:eastAsia="zh-CN" w:bidi="ar-SA"/>
                <w14:textFill>
                  <w14:solidFill>
                    <w14:schemeClr w14:val="tx1"/>
                  </w14:solidFill>
                </w14:textFill>
              </w:rPr>
            </w:pP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氮氧化物</w:t>
            </w:r>
          </w:p>
        </w:tc>
        <w:tc>
          <w:tcPr>
            <w:tcW w:w="1701" w:type="dxa"/>
            <w:noWrap w:val="0"/>
            <w:vAlign w:val="center"/>
          </w:tcPr>
          <w:p w14:paraId="6DF30DA1">
            <w:pPr>
              <w:jc w:val="center"/>
              <w:rPr>
                <w:rFonts w:hint="eastAsia" w:ascii="Times New Roman" w:hAnsi="Times New Roman" w:eastAsia="宋体" w:cs="Times New Roman"/>
                <w:snapToGrid w:val="0"/>
                <w:color w:val="000000" w:themeColor="text1"/>
                <w:kern w:val="21"/>
                <w:sz w:val="21"/>
                <w:szCs w:val="21"/>
                <w:lang w:val="en-US" w:eastAsia="zh-CN"/>
                <w14:textFill>
                  <w14:solidFill>
                    <w14:schemeClr w14:val="tx1"/>
                  </w14:solidFill>
                </w14:textFill>
              </w:rPr>
            </w:pPr>
            <w:r>
              <w:rPr>
                <w:rFonts w:hint="eastAsia" w:ascii="Times New Roman" w:cs="Times New Roman"/>
                <w:b w:val="0"/>
                <w:bCs w:val="0"/>
                <w:color w:val="000000" w:themeColor="text1"/>
                <w:sz w:val="21"/>
                <w:szCs w:val="21"/>
                <w:lang w:val="en-US" w:eastAsia="zh-CN"/>
                <w14:textFill>
                  <w14:solidFill>
                    <w14:schemeClr w14:val="tx1"/>
                  </w14:solidFill>
                </w14:textFill>
              </w:rPr>
              <w:t>/</w:t>
            </w:r>
          </w:p>
        </w:tc>
        <w:tc>
          <w:tcPr>
            <w:tcW w:w="1276" w:type="dxa"/>
            <w:noWrap w:val="0"/>
            <w:vAlign w:val="center"/>
          </w:tcPr>
          <w:p w14:paraId="390AADE4">
            <w:pPr>
              <w:pStyle w:val="55"/>
              <w:spacing w:beforeLines="0" w:afterLines="0" w:line="240" w:lineRule="auto"/>
              <w:rPr>
                <w:rFonts w:hint="default" w:ascii="Times New Roman" w:hAnsi="Times New Roman" w:cs="Times New Roman"/>
                <w:b w:val="0"/>
                <w:bCs w:val="0"/>
                <w:snapToGrid w:val="0"/>
                <w:color w:val="000000" w:themeColor="text1"/>
                <w:kern w:val="21"/>
                <w:sz w:val="21"/>
                <w:szCs w:val="21"/>
                <w:lang w:val="en-US" w:eastAsia="zh-CN"/>
                <w14:textFill>
                  <w14:solidFill>
                    <w14:schemeClr w14:val="tx1"/>
                  </w14:solidFill>
                </w14:textFill>
              </w:rPr>
            </w:pPr>
            <w:r>
              <w:rPr>
                <w:rFonts w:hint="default" w:ascii="Times New Roman" w:hAnsi="Times New Roman" w:cs="Times New Roman"/>
                <w:b w:val="0"/>
                <w:bCs w:val="0"/>
                <w:snapToGrid w:val="0"/>
                <w:color w:val="000000" w:themeColor="text1"/>
                <w:kern w:val="21"/>
                <w:sz w:val="21"/>
                <w:szCs w:val="21"/>
                <w:lang w:val="en-US" w:eastAsia="zh-CN"/>
                <w14:textFill>
                  <w14:solidFill>
                    <w14:schemeClr w14:val="tx1"/>
                  </w14:solidFill>
                </w14:textFill>
              </w:rPr>
              <w:t>/</w:t>
            </w:r>
          </w:p>
        </w:tc>
        <w:tc>
          <w:tcPr>
            <w:tcW w:w="1701" w:type="dxa"/>
            <w:noWrap w:val="0"/>
            <w:vAlign w:val="center"/>
          </w:tcPr>
          <w:p w14:paraId="7401F238">
            <w:pPr>
              <w:pStyle w:val="55"/>
              <w:spacing w:beforeLines="0" w:afterLines="0" w:line="240" w:lineRule="auto"/>
              <w:rPr>
                <w:rFonts w:hint="default" w:ascii="Times New Roman" w:hAnsi="Times New Roman" w:cs="Times New Roman"/>
                <w:b w:val="0"/>
                <w:bCs w:val="0"/>
                <w:snapToGrid w:val="0"/>
                <w:color w:val="000000" w:themeColor="text1"/>
                <w:kern w:val="21"/>
                <w:sz w:val="21"/>
                <w:szCs w:val="21"/>
                <w:lang w:val="en-US" w:eastAsia="zh-CN"/>
                <w14:textFill>
                  <w14:solidFill>
                    <w14:schemeClr w14:val="tx1"/>
                  </w14:solidFill>
                </w14:textFill>
              </w:rPr>
            </w:pPr>
            <w:r>
              <w:rPr>
                <w:rFonts w:hint="default" w:ascii="Times New Roman" w:hAnsi="Times New Roman" w:cs="Times New Roman"/>
                <w:b w:val="0"/>
                <w:bCs w:val="0"/>
                <w:snapToGrid w:val="0"/>
                <w:color w:val="000000" w:themeColor="text1"/>
                <w:kern w:val="21"/>
                <w:sz w:val="21"/>
                <w:szCs w:val="21"/>
                <w:lang w:val="en-US" w:eastAsia="zh-CN"/>
                <w14:textFill>
                  <w14:solidFill>
                    <w14:schemeClr w14:val="tx1"/>
                  </w14:solidFill>
                </w14:textFill>
              </w:rPr>
              <w:t>/</w:t>
            </w:r>
          </w:p>
        </w:tc>
        <w:tc>
          <w:tcPr>
            <w:tcW w:w="1559" w:type="dxa"/>
            <w:noWrap w:val="0"/>
            <w:vAlign w:val="center"/>
          </w:tcPr>
          <w:p w14:paraId="7920E479">
            <w:pPr>
              <w:pStyle w:val="68"/>
              <w:adjustRightInd w:val="0"/>
              <w:snapToGrid w:val="0"/>
              <w:spacing w:line="240" w:lineRule="auto"/>
              <w:ind w:firstLine="0" w:firstLineChars="0"/>
              <w:jc w:val="center"/>
              <w:rPr>
                <w:rFonts w:hint="default" w:ascii="Times New Roman" w:hAnsi="Times New Roman" w:eastAsia="宋体" w:cs="Times New Roman"/>
                <w:color w:val="000000" w:themeColor="text1"/>
                <w:spacing w:val="6"/>
                <w:kern w:val="0"/>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0.11</w:t>
            </w: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t</w:t>
            </w:r>
            <w:r>
              <w:rPr>
                <w:rFonts w:hint="default" w:ascii="Times New Roman" w:hAnsi="Times New Roman" w:cs="Times New Roman"/>
                <w:b w:val="0"/>
                <w:bCs w:val="0"/>
                <w:color w:val="000000" w:themeColor="text1"/>
                <w:sz w:val="21"/>
                <w:szCs w:val="21"/>
                <w14:textFill>
                  <w14:solidFill>
                    <w14:schemeClr w14:val="tx1"/>
                  </w14:solidFill>
                </w14:textFill>
              </w:rPr>
              <w:t>/</w:t>
            </w:r>
            <w:r>
              <w:rPr>
                <w:rFonts w:hint="default" w:ascii="Times New Roman" w:hAnsi="Times New Roman" w:cs="Times New Roman"/>
                <w:b w:val="0"/>
                <w:bCs w:val="0"/>
                <w:color w:val="000000" w:themeColor="text1"/>
                <w:sz w:val="21"/>
                <w:szCs w:val="21"/>
                <w:lang w:val="en-US" w:eastAsia="zh-CN"/>
                <w14:textFill>
                  <w14:solidFill>
                    <w14:schemeClr w14:val="tx1"/>
                  </w14:solidFill>
                </w14:textFill>
              </w:rPr>
              <w:t>a</w:t>
            </w:r>
          </w:p>
        </w:tc>
        <w:tc>
          <w:tcPr>
            <w:tcW w:w="1761" w:type="dxa"/>
            <w:noWrap w:val="0"/>
            <w:vAlign w:val="center"/>
          </w:tcPr>
          <w:p w14:paraId="088CD1AE">
            <w:pPr>
              <w:pStyle w:val="68"/>
              <w:adjustRightInd w:val="0"/>
              <w:snapToGrid w:val="0"/>
              <w:spacing w:line="240" w:lineRule="auto"/>
              <w:ind w:firstLine="0" w:firstLineChars="0"/>
              <w:jc w:val="cente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pPr>
            <w:r>
              <w:rPr>
                <w:rFonts w:hint="eastAsia" w:ascii="Times New Roman" w:hAnsi="Times New Roman" w:cs="Times New Roman"/>
                <w:snapToGrid w:val="0"/>
                <w:color w:val="000000" w:themeColor="text1"/>
                <w:kern w:val="21"/>
                <w:sz w:val="21"/>
                <w:szCs w:val="21"/>
                <w:lang w:val="en-US" w:eastAsia="zh-CN"/>
                <w14:textFill>
                  <w14:solidFill>
                    <w14:schemeClr w14:val="tx1"/>
                  </w14:solidFill>
                </w14:textFill>
              </w:rPr>
              <w:t>/</w:t>
            </w:r>
          </w:p>
        </w:tc>
        <w:tc>
          <w:tcPr>
            <w:tcW w:w="1568" w:type="dxa"/>
            <w:shd w:val="clear" w:color="auto" w:fill="auto"/>
            <w:noWrap w:val="0"/>
            <w:vAlign w:val="center"/>
          </w:tcPr>
          <w:p w14:paraId="085CDBC6">
            <w:pPr>
              <w:pStyle w:val="68"/>
              <w:adjustRightInd w:val="0"/>
              <w:snapToGrid w:val="0"/>
              <w:spacing w:line="240" w:lineRule="auto"/>
              <w:ind w:firstLine="0" w:firstLineChars="0"/>
              <w:jc w:val="center"/>
              <w:rPr>
                <w:rFonts w:hint="default" w:ascii="Times New Roman" w:hAnsi="Times New Roman" w:eastAsia="宋体" w:cs="Times New Roman"/>
                <w:color w:val="000000" w:themeColor="text1"/>
                <w:spacing w:val="6"/>
                <w:kern w:val="0"/>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0.11</w:t>
            </w: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t</w:t>
            </w:r>
            <w:r>
              <w:rPr>
                <w:rFonts w:hint="default" w:ascii="Times New Roman" w:hAnsi="Times New Roman" w:cs="Times New Roman"/>
                <w:b w:val="0"/>
                <w:bCs w:val="0"/>
                <w:color w:val="000000" w:themeColor="text1"/>
                <w:sz w:val="21"/>
                <w:szCs w:val="21"/>
                <w14:textFill>
                  <w14:solidFill>
                    <w14:schemeClr w14:val="tx1"/>
                  </w14:solidFill>
                </w14:textFill>
              </w:rPr>
              <w:t>/</w:t>
            </w:r>
            <w:r>
              <w:rPr>
                <w:rFonts w:hint="default" w:ascii="Times New Roman" w:hAnsi="Times New Roman" w:cs="Times New Roman"/>
                <w:b w:val="0"/>
                <w:bCs w:val="0"/>
                <w:color w:val="000000" w:themeColor="text1"/>
                <w:sz w:val="21"/>
                <w:szCs w:val="21"/>
                <w:lang w:val="en-US" w:eastAsia="zh-CN"/>
                <w14:textFill>
                  <w14:solidFill>
                    <w14:schemeClr w14:val="tx1"/>
                  </w14:solidFill>
                </w14:textFill>
              </w:rPr>
              <w:t>a</w:t>
            </w:r>
          </w:p>
        </w:tc>
        <w:tc>
          <w:tcPr>
            <w:tcW w:w="1217" w:type="dxa"/>
            <w:noWrap w:val="0"/>
            <w:vAlign w:val="center"/>
          </w:tcPr>
          <w:p w14:paraId="139AAA44">
            <w:pPr>
              <w:pStyle w:val="68"/>
              <w:adjustRightInd w:val="0"/>
              <w:snapToGrid w:val="0"/>
              <w:spacing w:line="240" w:lineRule="auto"/>
              <w:ind w:firstLine="0" w:firstLineChars="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+0.11</w:t>
            </w: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t</w:t>
            </w:r>
            <w:r>
              <w:rPr>
                <w:rFonts w:hint="default" w:ascii="Times New Roman" w:hAnsi="Times New Roman" w:cs="Times New Roman"/>
                <w:b w:val="0"/>
                <w:bCs w:val="0"/>
                <w:color w:val="000000" w:themeColor="text1"/>
                <w:sz w:val="21"/>
                <w:szCs w:val="21"/>
                <w14:textFill>
                  <w14:solidFill>
                    <w14:schemeClr w14:val="tx1"/>
                  </w14:solidFill>
                </w14:textFill>
              </w:rPr>
              <w:t>/</w:t>
            </w:r>
            <w:r>
              <w:rPr>
                <w:rFonts w:hint="default" w:ascii="Times New Roman" w:hAnsi="Times New Roman" w:cs="Times New Roman"/>
                <w:b w:val="0"/>
                <w:bCs w:val="0"/>
                <w:color w:val="000000" w:themeColor="text1"/>
                <w:sz w:val="21"/>
                <w:szCs w:val="21"/>
                <w:lang w:val="en-US" w:eastAsia="zh-CN"/>
                <w14:textFill>
                  <w14:solidFill>
                    <w14:schemeClr w14:val="tx1"/>
                  </w14:solidFill>
                </w14:textFill>
              </w:rPr>
              <w:t>a</w:t>
            </w:r>
          </w:p>
        </w:tc>
      </w:tr>
      <w:tr w14:paraId="34BBCC4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1456" w:type="dxa"/>
            <w:vMerge w:val="restart"/>
            <w:noWrap w:val="0"/>
            <w:vAlign w:val="center"/>
          </w:tcPr>
          <w:p w14:paraId="54D17514">
            <w:pPr>
              <w:pStyle w:val="55"/>
              <w:spacing w:beforeLines="0" w:afterLines="0" w:line="240" w:lineRule="auto"/>
              <w:rPr>
                <w:rFonts w:hint="eastAsia" w:ascii="Times New Roman" w:hAnsi="Times New Roman" w:eastAsia="宋体" w:cs="Times New Roman"/>
                <w:snapToGrid w:val="0"/>
                <w:color w:val="000000" w:themeColor="text1"/>
                <w:kern w:val="21"/>
                <w:sz w:val="21"/>
                <w:szCs w:val="21"/>
                <w:lang w:eastAsia="zh-CN"/>
                <w14:textFill>
                  <w14:solidFill>
                    <w14:schemeClr w14:val="tx1"/>
                  </w14:solidFill>
                </w14:textFill>
              </w:rPr>
            </w:pPr>
            <w:r>
              <w:rPr>
                <w:rFonts w:hint="eastAsia" w:ascii="Times New Roman" w:hAnsi="Times New Roman" w:eastAsia="宋体" w:cs="Times New Roman"/>
                <w:snapToGrid w:val="0"/>
                <w:color w:val="000000" w:themeColor="text1"/>
                <w:kern w:val="21"/>
                <w:sz w:val="21"/>
                <w:szCs w:val="21"/>
                <w:lang w:eastAsia="zh-CN"/>
                <w14:textFill>
                  <w14:solidFill>
                    <w14:schemeClr w14:val="tx1"/>
                  </w14:solidFill>
                </w14:textFill>
              </w:rPr>
              <w:t>废水</w:t>
            </w:r>
          </w:p>
        </w:tc>
        <w:tc>
          <w:tcPr>
            <w:tcW w:w="1549" w:type="dxa"/>
            <w:shd w:val="clear" w:color="auto" w:fill="auto"/>
            <w:noWrap w:val="0"/>
            <w:vAlign w:val="center"/>
          </w:tcPr>
          <w:p w14:paraId="461E4625">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color w:val="000000" w:themeColor="text1"/>
                <w:sz w:val="21"/>
                <w:szCs w:val="21"/>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COD</w:t>
            </w:r>
          </w:p>
        </w:tc>
        <w:tc>
          <w:tcPr>
            <w:tcW w:w="1701" w:type="dxa"/>
            <w:shd w:val="clear" w:color="auto" w:fill="auto"/>
            <w:noWrap w:val="0"/>
            <w:vAlign w:val="center"/>
          </w:tcPr>
          <w:p w14:paraId="2278F64D">
            <w:pPr>
              <w:jc w:val="center"/>
              <w:rPr>
                <w:rFonts w:hint="default" w:ascii="Times New Roman" w:hAnsi="Times New Roman" w:eastAsia="宋体" w:cs="Times New Roman"/>
                <w:b w:val="0"/>
                <w:bCs w:val="0"/>
                <w:color w:val="000000" w:themeColor="text1"/>
                <w:sz w:val="21"/>
                <w:szCs w:val="21"/>
                <w:lang w:val="en-US" w:eastAsia="zh-CN" w:bidi="ar-SA"/>
                <w14:textFill>
                  <w14:solidFill>
                    <w14:schemeClr w14:val="tx1"/>
                  </w14:solidFill>
                </w14:textFill>
              </w:rPr>
            </w:pPr>
            <w: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t>/</w:t>
            </w:r>
          </w:p>
        </w:tc>
        <w:tc>
          <w:tcPr>
            <w:tcW w:w="1276" w:type="dxa"/>
            <w:noWrap w:val="0"/>
            <w:vAlign w:val="center"/>
          </w:tcPr>
          <w:p w14:paraId="47AF3A72">
            <w:pPr>
              <w:spacing w:beforeLines="0" w:afterLines="0" w:line="240" w:lineRule="auto"/>
              <w:jc w:val="center"/>
              <w:rPr>
                <w:rFonts w:hint="default" w:ascii="Times New Roman" w:hAnsi="Times New Roman" w:cs="Times New Roman"/>
                <w:snapToGrid w:val="0"/>
                <w:color w:val="000000" w:themeColor="text1"/>
                <w:kern w:val="21"/>
                <w:sz w:val="21"/>
                <w:szCs w:val="21"/>
                <w14:textFill>
                  <w14:solidFill>
                    <w14:schemeClr w14:val="tx1"/>
                  </w14:solidFill>
                </w14:textFill>
              </w:rPr>
            </w:pPr>
            <w: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t>/</w:t>
            </w:r>
          </w:p>
        </w:tc>
        <w:tc>
          <w:tcPr>
            <w:tcW w:w="1701" w:type="dxa"/>
            <w:shd w:val="clear" w:color="auto" w:fill="auto"/>
            <w:noWrap w:val="0"/>
            <w:vAlign w:val="center"/>
          </w:tcPr>
          <w:p w14:paraId="1FBB1E5E">
            <w:pPr>
              <w:jc w:val="center"/>
              <w:rPr>
                <w:rFonts w:hint="default" w:ascii="Times New Roman" w:hAnsi="Times New Roman" w:eastAsia="宋体" w:cs="Times New Roman"/>
                <w:b w:val="0"/>
                <w:bCs w:val="0"/>
                <w:color w:val="000000" w:themeColor="text1"/>
                <w:sz w:val="21"/>
                <w:szCs w:val="21"/>
                <w:lang w:val="en-US" w:eastAsia="zh-CN" w:bidi="ar-SA"/>
                <w14:textFill>
                  <w14:solidFill>
                    <w14:schemeClr w14:val="tx1"/>
                  </w14:solidFill>
                </w14:textFill>
              </w:rPr>
            </w:pPr>
            <w:r>
              <w:rPr>
                <w:rFonts w:hint="eastAsia" w:ascii="Times New Roman" w:cs="Times New Roman"/>
                <w:b w:val="0"/>
                <w:bCs w:val="0"/>
                <w:color w:val="000000" w:themeColor="text1"/>
                <w:sz w:val="21"/>
                <w:szCs w:val="21"/>
                <w:lang w:val="en-US" w:eastAsia="zh-CN"/>
                <w14:textFill>
                  <w14:solidFill>
                    <w14:schemeClr w14:val="tx1"/>
                  </w14:solidFill>
                </w14:textFill>
              </w:rPr>
              <w:t>0.7</w:t>
            </w: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t</w:t>
            </w:r>
            <w:r>
              <w:rPr>
                <w:rFonts w:hint="default" w:ascii="Times New Roman" w:hAnsi="Times New Roman" w:cs="Times New Roman"/>
                <w:b w:val="0"/>
                <w:bCs w:val="0"/>
                <w:color w:val="000000" w:themeColor="text1"/>
                <w:sz w:val="21"/>
                <w:szCs w:val="21"/>
                <w14:textFill>
                  <w14:solidFill>
                    <w14:schemeClr w14:val="tx1"/>
                  </w14:solidFill>
                </w14:textFill>
              </w:rPr>
              <w:t>/</w:t>
            </w:r>
            <w:r>
              <w:rPr>
                <w:rFonts w:hint="default" w:ascii="Times New Roman" w:hAnsi="Times New Roman" w:cs="Times New Roman"/>
                <w:b w:val="0"/>
                <w:bCs w:val="0"/>
                <w:color w:val="000000" w:themeColor="text1"/>
                <w:sz w:val="21"/>
                <w:szCs w:val="21"/>
                <w:lang w:val="en-US" w:eastAsia="zh-CN"/>
                <w14:textFill>
                  <w14:solidFill>
                    <w14:schemeClr w14:val="tx1"/>
                  </w14:solidFill>
                </w14:textFill>
              </w:rPr>
              <w:t>a</w:t>
            </w:r>
          </w:p>
        </w:tc>
        <w:tc>
          <w:tcPr>
            <w:tcW w:w="1559" w:type="dxa"/>
            <w:noWrap w:val="0"/>
            <w:vAlign w:val="center"/>
          </w:tcPr>
          <w:p w14:paraId="04E3EA70">
            <w:pPr>
              <w:pStyle w:val="55"/>
              <w:spacing w:beforeLines="0" w:afterLines="0" w:line="240" w:lineRule="auto"/>
              <w:rPr>
                <w:rFonts w:hint="default" w:ascii="Times New Roman" w:hAnsi="Times New Roman" w:eastAsia="宋体" w:cs="Times New Roman"/>
                <w:snapToGrid w:val="0"/>
                <w:color w:val="000000" w:themeColor="text1"/>
                <w:kern w:val="21"/>
                <w:sz w:val="21"/>
                <w:szCs w:val="21"/>
                <w:lang w:val="en-US" w:eastAsia="zh-CN"/>
                <w14:textFill>
                  <w14:solidFill>
                    <w14:schemeClr w14:val="tx1"/>
                  </w14:solidFill>
                </w14:textFill>
              </w:rPr>
            </w:pPr>
            <w:r>
              <w:rPr>
                <w:rFonts w:hint="eastAsia" w:ascii="Times New Roman" w:cs="Times New Roman"/>
                <w:snapToGrid w:val="0"/>
                <w:color w:val="000000" w:themeColor="text1"/>
                <w:kern w:val="21"/>
                <w:sz w:val="21"/>
                <w:szCs w:val="21"/>
                <w:lang w:val="en-US" w:eastAsia="zh-CN"/>
                <w14:textFill>
                  <w14:solidFill>
                    <w14:schemeClr w14:val="tx1"/>
                  </w14:solidFill>
                </w14:textFill>
              </w:rPr>
              <w:t>0.02</w:t>
            </w: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t</w:t>
            </w:r>
            <w:r>
              <w:rPr>
                <w:rFonts w:hint="default" w:ascii="Times New Roman" w:hAnsi="Times New Roman" w:cs="Times New Roman"/>
                <w:b w:val="0"/>
                <w:bCs w:val="0"/>
                <w:color w:val="000000" w:themeColor="text1"/>
                <w:sz w:val="21"/>
                <w:szCs w:val="21"/>
                <w14:textFill>
                  <w14:solidFill>
                    <w14:schemeClr w14:val="tx1"/>
                  </w14:solidFill>
                </w14:textFill>
              </w:rPr>
              <w:t>/</w:t>
            </w:r>
            <w:r>
              <w:rPr>
                <w:rFonts w:hint="default" w:ascii="Times New Roman" w:hAnsi="Times New Roman" w:cs="Times New Roman"/>
                <w:b w:val="0"/>
                <w:bCs w:val="0"/>
                <w:color w:val="000000" w:themeColor="text1"/>
                <w:sz w:val="21"/>
                <w:szCs w:val="21"/>
                <w:lang w:val="en-US" w:eastAsia="zh-CN"/>
                <w14:textFill>
                  <w14:solidFill>
                    <w14:schemeClr w14:val="tx1"/>
                  </w14:solidFill>
                </w14:textFill>
              </w:rPr>
              <w:t>a</w:t>
            </w:r>
          </w:p>
        </w:tc>
        <w:tc>
          <w:tcPr>
            <w:tcW w:w="1761" w:type="dxa"/>
            <w:noWrap w:val="0"/>
            <w:vAlign w:val="center"/>
          </w:tcPr>
          <w:p w14:paraId="5A534D76">
            <w:pPr>
              <w:pStyle w:val="55"/>
              <w:spacing w:beforeLines="0" w:afterLines="0" w:line="240" w:lineRule="auto"/>
              <w:rPr>
                <w:rFonts w:hint="default" w:ascii="Times New Roman" w:hAnsi="Times New Roman" w:cs="Times New Roman"/>
                <w:snapToGrid w:val="0"/>
                <w:color w:val="000000" w:themeColor="text1"/>
                <w:kern w:val="21"/>
                <w:sz w:val="21"/>
                <w:szCs w:val="21"/>
                <w14:textFill>
                  <w14:solidFill>
                    <w14:schemeClr w14:val="tx1"/>
                  </w14:solidFill>
                </w14:textFill>
              </w:rPr>
            </w:pPr>
            <w: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t>/</w:t>
            </w:r>
          </w:p>
        </w:tc>
        <w:tc>
          <w:tcPr>
            <w:tcW w:w="1568" w:type="dxa"/>
            <w:shd w:val="clear" w:color="auto" w:fill="auto"/>
            <w:noWrap w:val="0"/>
            <w:vAlign w:val="center"/>
          </w:tcPr>
          <w:p w14:paraId="117F94C1">
            <w:pPr>
              <w:pStyle w:val="55"/>
              <w:spacing w:beforeLines="0" w:afterLines="0" w:line="240" w:lineRule="auto"/>
              <w:rPr>
                <w:rFonts w:hint="default" w:ascii="Times New Roman" w:hAnsi="Times New Roman" w:eastAsia="宋体" w:cs="Times New Roman"/>
                <w:snapToGrid w:val="0"/>
                <w:color w:val="000000" w:themeColor="text1"/>
                <w:kern w:val="21"/>
                <w:sz w:val="21"/>
                <w:szCs w:val="21"/>
                <w:lang w:val="en-US" w:eastAsia="zh-CN" w:bidi="ar-SA"/>
                <w14:textFill>
                  <w14:solidFill>
                    <w14:schemeClr w14:val="tx1"/>
                  </w14:solidFill>
                </w14:textFill>
              </w:rPr>
            </w:pPr>
            <w:r>
              <w:rPr>
                <w:rFonts w:hint="eastAsia" w:ascii="Times New Roman" w:cs="Times New Roman"/>
                <w:snapToGrid w:val="0"/>
                <w:color w:val="000000" w:themeColor="text1"/>
                <w:kern w:val="21"/>
                <w:sz w:val="21"/>
                <w:szCs w:val="21"/>
                <w:lang w:val="en-US" w:eastAsia="zh-CN"/>
                <w14:textFill>
                  <w14:solidFill>
                    <w14:schemeClr w14:val="tx1"/>
                  </w14:solidFill>
                </w14:textFill>
              </w:rPr>
              <w:t>0.72</w:t>
            </w: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t</w:t>
            </w:r>
            <w:r>
              <w:rPr>
                <w:rFonts w:hint="default" w:ascii="Times New Roman" w:hAnsi="Times New Roman" w:cs="Times New Roman"/>
                <w:b w:val="0"/>
                <w:bCs w:val="0"/>
                <w:color w:val="000000" w:themeColor="text1"/>
                <w:sz w:val="21"/>
                <w:szCs w:val="21"/>
                <w14:textFill>
                  <w14:solidFill>
                    <w14:schemeClr w14:val="tx1"/>
                  </w14:solidFill>
                </w14:textFill>
              </w:rPr>
              <w:t>/</w:t>
            </w:r>
            <w:r>
              <w:rPr>
                <w:rFonts w:hint="default" w:ascii="Times New Roman" w:hAnsi="Times New Roman" w:cs="Times New Roman"/>
                <w:b w:val="0"/>
                <w:bCs w:val="0"/>
                <w:color w:val="000000" w:themeColor="text1"/>
                <w:sz w:val="21"/>
                <w:szCs w:val="21"/>
                <w:lang w:val="en-US" w:eastAsia="zh-CN"/>
                <w14:textFill>
                  <w14:solidFill>
                    <w14:schemeClr w14:val="tx1"/>
                  </w14:solidFill>
                </w14:textFill>
              </w:rPr>
              <w:t>a</w:t>
            </w:r>
          </w:p>
        </w:tc>
        <w:tc>
          <w:tcPr>
            <w:tcW w:w="1217" w:type="dxa"/>
            <w:noWrap w:val="0"/>
            <w:vAlign w:val="center"/>
          </w:tcPr>
          <w:p w14:paraId="2A505592">
            <w:pPr>
              <w:pStyle w:val="55"/>
              <w:spacing w:beforeLines="0" w:afterLines="0" w:line="240" w:lineRule="auto"/>
              <w:rPr>
                <w:rFonts w:hint="default" w:ascii="Times New Roman" w:hAnsi="Times New Roman" w:cs="Times New Roman"/>
                <w:snapToGrid w:val="0"/>
                <w:color w:val="000000" w:themeColor="text1"/>
                <w:kern w:val="21"/>
                <w:sz w:val="21"/>
                <w:szCs w:val="21"/>
                <w14:textFill>
                  <w14:solidFill>
                    <w14:schemeClr w14:val="tx1"/>
                  </w14:solidFill>
                </w14:textFill>
              </w:rPr>
            </w:pPr>
            <w:r>
              <w:rPr>
                <w:rFonts w:hint="eastAsia" w:ascii="Times New Roman" w:cs="Times New Roman"/>
                <w:snapToGrid w:val="0"/>
                <w:color w:val="000000" w:themeColor="text1"/>
                <w:kern w:val="21"/>
                <w:sz w:val="21"/>
                <w:szCs w:val="21"/>
                <w:lang w:val="en-US" w:eastAsia="zh-CN"/>
                <w14:textFill>
                  <w14:solidFill>
                    <w14:schemeClr w14:val="tx1"/>
                  </w14:solidFill>
                </w14:textFill>
              </w:rPr>
              <w:t>+0.72</w:t>
            </w: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t</w:t>
            </w:r>
            <w:r>
              <w:rPr>
                <w:rFonts w:hint="default" w:ascii="Times New Roman" w:hAnsi="Times New Roman" w:cs="Times New Roman"/>
                <w:b w:val="0"/>
                <w:bCs w:val="0"/>
                <w:color w:val="000000" w:themeColor="text1"/>
                <w:sz w:val="21"/>
                <w:szCs w:val="21"/>
                <w14:textFill>
                  <w14:solidFill>
                    <w14:schemeClr w14:val="tx1"/>
                  </w14:solidFill>
                </w14:textFill>
              </w:rPr>
              <w:t>/</w:t>
            </w:r>
            <w:r>
              <w:rPr>
                <w:rFonts w:hint="default" w:ascii="Times New Roman" w:hAnsi="Times New Roman" w:cs="Times New Roman"/>
                <w:b w:val="0"/>
                <w:bCs w:val="0"/>
                <w:color w:val="000000" w:themeColor="text1"/>
                <w:sz w:val="21"/>
                <w:szCs w:val="21"/>
                <w:lang w:val="en-US" w:eastAsia="zh-CN"/>
                <w14:textFill>
                  <w14:solidFill>
                    <w14:schemeClr w14:val="tx1"/>
                  </w14:solidFill>
                </w14:textFill>
              </w:rPr>
              <w:t>a</w:t>
            </w:r>
          </w:p>
        </w:tc>
      </w:tr>
      <w:tr w14:paraId="192DCFE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1456" w:type="dxa"/>
            <w:vMerge w:val="continue"/>
            <w:noWrap w:val="0"/>
            <w:vAlign w:val="center"/>
          </w:tcPr>
          <w:p w14:paraId="7AFA8FF6">
            <w:pPr>
              <w:pStyle w:val="55"/>
              <w:spacing w:beforeLines="0" w:afterLines="0" w:line="240" w:lineRule="auto"/>
              <w:rPr>
                <w:rFonts w:hint="default" w:ascii="Times New Roman" w:hAnsi="Times New Roman" w:eastAsia="宋体" w:cs="Times New Roman"/>
                <w:snapToGrid w:val="0"/>
                <w:color w:val="000000" w:themeColor="text1"/>
                <w:kern w:val="21"/>
                <w:sz w:val="21"/>
                <w:szCs w:val="21"/>
                <w14:textFill>
                  <w14:solidFill>
                    <w14:schemeClr w14:val="tx1"/>
                  </w14:solidFill>
                </w14:textFill>
              </w:rPr>
            </w:pPr>
          </w:p>
        </w:tc>
        <w:tc>
          <w:tcPr>
            <w:tcW w:w="1549" w:type="dxa"/>
            <w:shd w:val="clear" w:color="auto" w:fill="auto"/>
            <w:noWrap w:val="0"/>
            <w:vAlign w:val="center"/>
          </w:tcPr>
          <w:p w14:paraId="1BC63E26">
            <w:pPr>
              <w:jc w:val="center"/>
              <w:rPr>
                <w:rFonts w:hint="default" w:ascii="Times New Roman" w:hAnsi="Times New Roman" w:eastAsia="宋体" w:cs="Times New Roman"/>
                <w:b w:val="0"/>
                <w:bCs w:val="0"/>
                <w:color w:val="000000" w:themeColor="text1"/>
                <w:sz w:val="21"/>
                <w:szCs w:val="21"/>
                <w:lang w:val="en-US" w:eastAsia="zh-CN" w:bidi="ar-SA"/>
                <w14:textFill>
                  <w14:solidFill>
                    <w14:schemeClr w14:val="tx1"/>
                  </w14:solidFill>
                </w14:textFill>
              </w:rPr>
            </w:pP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BOD</w:t>
            </w:r>
            <w:r>
              <w:rPr>
                <w:rFonts w:hint="eastAsia" w:ascii="Times New Roman" w:hAnsi="Times New Roman" w:eastAsia="宋体" w:cs="Times New Roman"/>
                <w:b w:val="0"/>
                <w:bCs w:val="0"/>
                <w:color w:val="000000" w:themeColor="text1"/>
                <w:sz w:val="21"/>
                <w:szCs w:val="21"/>
                <w:vertAlign w:val="subscript"/>
                <w:lang w:val="en-US" w:eastAsia="zh-CN"/>
                <w14:textFill>
                  <w14:solidFill>
                    <w14:schemeClr w14:val="tx1"/>
                  </w14:solidFill>
                </w14:textFill>
              </w:rPr>
              <w:t>5</w:t>
            </w:r>
          </w:p>
        </w:tc>
        <w:tc>
          <w:tcPr>
            <w:tcW w:w="1701" w:type="dxa"/>
            <w:shd w:val="clear" w:color="auto" w:fill="auto"/>
            <w:noWrap w:val="0"/>
            <w:vAlign w:val="center"/>
          </w:tcPr>
          <w:p w14:paraId="60D99FA8">
            <w:pPr>
              <w:jc w:val="center"/>
              <w:rPr>
                <w:rFonts w:hint="default" w:ascii="Times New Roman" w:hAnsi="Times New Roman" w:eastAsia="宋体" w:cs="Times New Roman"/>
                <w:b w:val="0"/>
                <w:bCs w:val="0"/>
                <w:color w:val="000000" w:themeColor="text1"/>
                <w:sz w:val="21"/>
                <w:szCs w:val="21"/>
                <w:lang w:val="en-US" w:eastAsia="zh-CN" w:bidi="ar-SA"/>
                <w14:textFill>
                  <w14:solidFill>
                    <w14:schemeClr w14:val="tx1"/>
                  </w14:solidFill>
                </w14:textFill>
              </w:rPr>
            </w:pPr>
            <w: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t>/</w:t>
            </w:r>
          </w:p>
        </w:tc>
        <w:tc>
          <w:tcPr>
            <w:tcW w:w="1276" w:type="dxa"/>
            <w:noWrap w:val="0"/>
            <w:vAlign w:val="center"/>
          </w:tcPr>
          <w:p w14:paraId="2B5654E5">
            <w:pPr>
              <w:spacing w:beforeLines="0" w:afterLines="0" w:line="240" w:lineRule="auto"/>
              <w:jc w:val="cente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pPr>
            <w: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t>/</w:t>
            </w:r>
          </w:p>
        </w:tc>
        <w:tc>
          <w:tcPr>
            <w:tcW w:w="1701" w:type="dxa"/>
            <w:shd w:val="clear" w:color="auto" w:fill="auto"/>
            <w:noWrap w:val="0"/>
            <w:vAlign w:val="center"/>
          </w:tcPr>
          <w:p w14:paraId="42B7D429">
            <w:pPr>
              <w:jc w:val="center"/>
              <w:rPr>
                <w:rFonts w:hint="default" w:ascii="Times New Roman" w:hAnsi="Times New Roman" w:eastAsia="宋体" w:cs="Times New Roman"/>
                <w:b w:val="0"/>
                <w:bCs w:val="0"/>
                <w:color w:val="000000" w:themeColor="text1"/>
                <w:sz w:val="21"/>
                <w:szCs w:val="21"/>
                <w:lang w:val="en-US" w:eastAsia="zh-CN" w:bidi="ar-SA"/>
                <w14:textFill>
                  <w14:solidFill>
                    <w14:schemeClr w14:val="tx1"/>
                  </w14:solidFill>
                </w14:textFill>
              </w:rPr>
            </w:pPr>
            <w:r>
              <w:rPr>
                <w:rFonts w:hint="eastAsia" w:ascii="Times New Roman" w:cs="Times New Roman"/>
                <w:b w:val="0"/>
                <w:bCs w:val="0"/>
                <w:color w:val="000000" w:themeColor="text1"/>
                <w:sz w:val="21"/>
                <w:szCs w:val="21"/>
                <w:lang w:val="en-US" w:eastAsia="zh-CN"/>
                <w14:textFill>
                  <w14:solidFill>
                    <w14:schemeClr w14:val="tx1"/>
                  </w14:solidFill>
                </w14:textFill>
              </w:rPr>
              <w:t>0.375</w:t>
            </w: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t</w:t>
            </w:r>
            <w:r>
              <w:rPr>
                <w:rFonts w:hint="default" w:ascii="Times New Roman" w:hAnsi="Times New Roman" w:cs="Times New Roman"/>
                <w:b w:val="0"/>
                <w:bCs w:val="0"/>
                <w:color w:val="000000" w:themeColor="text1"/>
                <w:sz w:val="21"/>
                <w:szCs w:val="21"/>
                <w14:textFill>
                  <w14:solidFill>
                    <w14:schemeClr w14:val="tx1"/>
                  </w14:solidFill>
                </w14:textFill>
              </w:rPr>
              <w:t>/</w:t>
            </w:r>
            <w:r>
              <w:rPr>
                <w:rFonts w:hint="default" w:ascii="Times New Roman" w:hAnsi="Times New Roman" w:cs="Times New Roman"/>
                <w:b w:val="0"/>
                <w:bCs w:val="0"/>
                <w:color w:val="000000" w:themeColor="text1"/>
                <w:sz w:val="21"/>
                <w:szCs w:val="21"/>
                <w:lang w:val="en-US" w:eastAsia="zh-CN"/>
                <w14:textFill>
                  <w14:solidFill>
                    <w14:schemeClr w14:val="tx1"/>
                  </w14:solidFill>
                </w14:textFill>
              </w:rPr>
              <w:t>a</w:t>
            </w:r>
          </w:p>
        </w:tc>
        <w:tc>
          <w:tcPr>
            <w:tcW w:w="1559" w:type="dxa"/>
            <w:noWrap w:val="0"/>
            <w:vAlign w:val="center"/>
          </w:tcPr>
          <w:p w14:paraId="66FF01B2">
            <w:pPr>
              <w:pStyle w:val="55"/>
              <w:spacing w:beforeLines="0" w:afterLines="0" w:line="240" w:lineRule="auto"/>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pPr>
            <w:r>
              <w:rPr>
                <w:rFonts w:hint="eastAsia" w:ascii="Times New Roman" w:cs="Times New Roman"/>
                <w:snapToGrid w:val="0"/>
                <w:color w:val="000000" w:themeColor="text1"/>
                <w:kern w:val="21"/>
                <w:sz w:val="21"/>
                <w:szCs w:val="21"/>
                <w:lang w:val="en-US" w:eastAsia="zh-CN"/>
                <w14:textFill>
                  <w14:solidFill>
                    <w14:schemeClr w14:val="tx1"/>
                  </w14:solidFill>
                </w14:textFill>
              </w:rPr>
              <w:t>0</w:t>
            </w:r>
          </w:p>
        </w:tc>
        <w:tc>
          <w:tcPr>
            <w:tcW w:w="1761" w:type="dxa"/>
            <w:noWrap w:val="0"/>
            <w:vAlign w:val="center"/>
          </w:tcPr>
          <w:p w14:paraId="6EC924CF">
            <w:pPr>
              <w:pStyle w:val="55"/>
              <w:spacing w:beforeLines="0" w:afterLines="0" w:line="240" w:lineRule="auto"/>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pPr>
            <w:r>
              <w:rPr>
                <w:rFonts w:hint="eastAsia" w:ascii="Times New Roman" w:hAnsi="Times New Roman" w:cs="Times New Roman"/>
                <w:snapToGrid w:val="0"/>
                <w:color w:val="000000" w:themeColor="text1"/>
                <w:kern w:val="21"/>
                <w:sz w:val="21"/>
                <w:szCs w:val="21"/>
                <w:lang w:val="en-US" w:eastAsia="zh-CN"/>
                <w14:textFill>
                  <w14:solidFill>
                    <w14:schemeClr w14:val="tx1"/>
                  </w14:solidFill>
                </w14:textFill>
              </w:rPr>
              <w:t>/</w:t>
            </w:r>
          </w:p>
        </w:tc>
        <w:tc>
          <w:tcPr>
            <w:tcW w:w="1568" w:type="dxa"/>
            <w:shd w:val="clear" w:color="auto" w:fill="auto"/>
            <w:noWrap w:val="0"/>
            <w:vAlign w:val="center"/>
          </w:tcPr>
          <w:p w14:paraId="06197F1A">
            <w:pPr>
              <w:pStyle w:val="55"/>
              <w:spacing w:beforeLines="0" w:afterLines="0" w:line="240" w:lineRule="auto"/>
              <w:rPr>
                <w:rFonts w:hint="default" w:ascii="Times New Roman" w:hAnsi="Times New Roman" w:eastAsia="宋体" w:cs="Times New Roman"/>
                <w:snapToGrid w:val="0"/>
                <w:color w:val="000000" w:themeColor="text1"/>
                <w:kern w:val="21"/>
                <w:sz w:val="21"/>
                <w:szCs w:val="21"/>
                <w:lang w:val="en-US" w:eastAsia="zh-CN" w:bidi="ar-SA"/>
                <w14:textFill>
                  <w14:solidFill>
                    <w14:schemeClr w14:val="tx1"/>
                  </w14:solidFill>
                </w14:textFill>
              </w:rPr>
            </w:pPr>
            <w:r>
              <w:rPr>
                <w:rFonts w:hint="eastAsia" w:ascii="Times New Roman" w:cs="Times New Roman"/>
                <w:snapToGrid w:val="0"/>
                <w:color w:val="000000" w:themeColor="text1"/>
                <w:kern w:val="21"/>
                <w:sz w:val="21"/>
                <w:szCs w:val="21"/>
                <w:lang w:val="en-US" w:eastAsia="zh-CN"/>
                <w14:textFill>
                  <w14:solidFill>
                    <w14:schemeClr w14:val="tx1"/>
                  </w14:solidFill>
                </w14:textFill>
              </w:rPr>
              <w:t>0.375</w:t>
            </w: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t</w:t>
            </w:r>
            <w:r>
              <w:rPr>
                <w:rFonts w:hint="default" w:ascii="Times New Roman" w:hAnsi="Times New Roman" w:cs="Times New Roman"/>
                <w:b w:val="0"/>
                <w:bCs w:val="0"/>
                <w:color w:val="000000" w:themeColor="text1"/>
                <w:sz w:val="21"/>
                <w:szCs w:val="21"/>
                <w14:textFill>
                  <w14:solidFill>
                    <w14:schemeClr w14:val="tx1"/>
                  </w14:solidFill>
                </w14:textFill>
              </w:rPr>
              <w:t>/</w:t>
            </w:r>
            <w:r>
              <w:rPr>
                <w:rFonts w:hint="default" w:ascii="Times New Roman" w:hAnsi="Times New Roman" w:cs="Times New Roman"/>
                <w:b w:val="0"/>
                <w:bCs w:val="0"/>
                <w:color w:val="000000" w:themeColor="text1"/>
                <w:sz w:val="21"/>
                <w:szCs w:val="21"/>
                <w:lang w:val="en-US" w:eastAsia="zh-CN"/>
                <w14:textFill>
                  <w14:solidFill>
                    <w14:schemeClr w14:val="tx1"/>
                  </w14:solidFill>
                </w14:textFill>
              </w:rPr>
              <w:t>a</w:t>
            </w:r>
          </w:p>
        </w:tc>
        <w:tc>
          <w:tcPr>
            <w:tcW w:w="1217" w:type="dxa"/>
            <w:noWrap w:val="0"/>
            <w:vAlign w:val="center"/>
          </w:tcPr>
          <w:p w14:paraId="274B4D18">
            <w:pPr>
              <w:pStyle w:val="55"/>
              <w:spacing w:beforeLines="0" w:afterLines="0" w:line="240" w:lineRule="auto"/>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pPr>
            <w:r>
              <w:rPr>
                <w:rFonts w:hint="eastAsia" w:ascii="Times New Roman" w:cs="Times New Roman"/>
                <w:snapToGrid w:val="0"/>
                <w:color w:val="000000" w:themeColor="text1"/>
                <w:kern w:val="21"/>
                <w:sz w:val="21"/>
                <w:szCs w:val="21"/>
                <w:lang w:val="en-US" w:eastAsia="zh-CN"/>
                <w14:textFill>
                  <w14:solidFill>
                    <w14:schemeClr w14:val="tx1"/>
                  </w14:solidFill>
                </w14:textFill>
              </w:rPr>
              <w:t>+0.375</w:t>
            </w: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t</w:t>
            </w:r>
            <w:r>
              <w:rPr>
                <w:rFonts w:hint="default" w:ascii="Times New Roman" w:hAnsi="Times New Roman" w:cs="Times New Roman"/>
                <w:b w:val="0"/>
                <w:bCs w:val="0"/>
                <w:color w:val="000000" w:themeColor="text1"/>
                <w:sz w:val="21"/>
                <w:szCs w:val="21"/>
                <w14:textFill>
                  <w14:solidFill>
                    <w14:schemeClr w14:val="tx1"/>
                  </w14:solidFill>
                </w14:textFill>
              </w:rPr>
              <w:t>/</w:t>
            </w:r>
            <w:r>
              <w:rPr>
                <w:rFonts w:hint="default" w:ascii="Times New Roman" w:hAnsi="Times New Roman" w:cs="Times New Roman"/>
                <w:b w:val="0"/>
                <w:bCs w:val="0"/>
                <w:color w:val="000000" w:themeColor="text1"/>
                <w:sz w:val="21"/>
                <w:szCs w:val="21"/>
                <w:lang w:val="en-US" w:eastAsia="zh-CN"/>
                <w14:textFill>
                  <w14:solidFill>
                    <w14:schemeClr w14:val="tx1"/>
                  </w14:solidFill>
                </w14:textFill>
              </w:rPr>
              <w:t>a</w:t>
            </w:r>
          </w:p>
        </w:tc>
      </w:tr>
      <w:tr w14:paraId="506960F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1456" w:type="dxa"/>
            <w:vMerge w:val="continue"/>
            <w:noWrap w:val="0"/>
            <w:vAlign w:val="center"/>
          </w:tcPr>
          <w:p w14:paraId="58D80EF6">
            <w:pPr>
              <w:pStyle w:val="55"/>
              <w:spacing w:beforeLines="0" w:afterLines="0" w:line="240" w:lineRule="auto"/>
              <w:rPr>
                <w:rFonts w:hint="default" w:ascii="Times New Roman" w:hAnsi="Times New Roman" w:eastAsia="宋体" w:cs="Times New Roman"/>
                <w:snapToGrid w:val="0"/>
                <w:color w:val="000000" w:themeColor="text1"/>
                <w:kern w:val="21"/>
                <w:sz w:val="21"/>
                <w:szCs w:val="21"/>
                <w14:textFill>
                  <w14:solidFill>
                    <w14:schemeClr w14:val="tx1"/>
                  </w14:solidFill>
                </w14:textFill>
              </w:rPr>
            </w:pPr>
          </w:p>
        </w:tc>
        <w:tc>
          <w:tcPr>
            <w:tcW w:w="1549" w:type="dxa"/>
            <w:shd w:val="clear" w:color="auto" w:fill="auto"/>
            <w:noWrap w:val="0"/>
            <w:vAlign w:val="center"/>
          </w:tcPr>
          <w:p w14:paraId="643946FF">
            <w:pPr>
              <w:jc w:val="center"/>
              <w:rPr>
                <w:rFonts w:hint="default" w:ascii="Times New Roman" w:hAnsi="Times New Roman" w:eastAsia="宋体" w:cs="Times New Roman"/>
                <w:b w:val="0"/>
                <w:bCs w:val="0"/>
                <w:color w:val="000000" w:themeColor="text1"/>
                <w:sz w:val="21"/>
                <w:szCs w:val="21"/>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NH</w:t>
            </w:r>
            <w:r>
              <w:rPr>
                <w:rFonts w:hint="default" w:ascii="Times New Roman" w:hAnsi="Times New Roman" w:eastAsia="宋体" w:cs="Times New Roman"/>
                <w:b w:val="0"/>
                <w:bCs w:val="0"/>
                <w:color w:val="000000" w:themeColor="text1"/>
                <w:sz w:val="21"/>
                <w:szCs w:val="21"/>
                <w:vertAlign w:val="subscript"/>
                <w:lang w:val="en-US" w:eastAsia="zh-CN"/>
                <w14:textFill>
                  <w14:solidFill>
                    <w14:schemeClr w14:val="tx1"/>
                  </w14:solidFill>
                </w14:textFill>
              </w:rPr>
              <w:t>3</w:t>
            </w: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-N</w:t>
            </w:r>
          </w:p>
        </w:tc>
        <w:tc>
          <w:tcPr>
            <w:tcW w:w="1701" w:type="dxa"/>
            <w:shd w:val="clear" w:color="auto" w:fill="auto"/>
            <w:noWrap w:val="0"/>
            <w:vAlign w:val="center"/>
          </w:tcPr>
          <w:p w14:paraId="69AB3E78">
            <w:pPr>
              <w:jc w:val="center"/>
              <w:rPr>
                <w:rFonts w:hint="eastAsia" w:ascii="Times New Roman" w:hAnsi="Times New Roman" w:eastAsia="宋体" w:cs="Times New Roman"/>
                <w:b w:val="0"/>
                <w:bCs w:val="0"/>
                <w:color w:val="000000" w:themeColor="text1"/>
                <w:sz w:val="21"/>
                <w:szCs w:val="21"/>
                <w:lang w:val="en-US" w:eastAsia="zh-CN" w:bidi="ar-SA"/>
                <w14:textFill>
                  <w14:solidFill>
                    <w14:schemeClr w14:val="tx1"/>
                  </w14:solidFill>
                </w14:textFill>
              </w:rPr>
            </w:pPr>
            <w: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t>/</w:t>
            </w:r>
          </w:p>
        </w:tc>
        <w:tc>
          <w:tcPr>
            <w:tcW w:w="1276" w:type="dxa"/>
            <w:noWrap w:val="0"/>
            <w:vAlign w:val="center"/>
          </w:tcPr>
          <w:p w14:paraId="23B4EE70">
            <w:pPr>
              <w:spacing w:beforeLines="0" w:afterLines="0" w:line="240" w:lineRule="auto"/>
              <w:jc w:val="center"/>
              <w:rPr>
                <w:rFonts w:hint="eastAsia" w:ascii="Times New Roman" w:hAnsi="Times New Roman" w:cs="Times New Roman"/>
                <w:snapToGrid w:val="0"/>
                <w:color w:val="000000" w:themeColor="text1"/>
                <w:kern w:val="21"/>
                <w:sz w:val="21"/>
                <w:szCs w:val="21"/>
                <w:lang w:val="en-US" w:eastAsia="zh-CN"/>
                <w14:textFill>
                  <w14:solidFill>
                    <w14:schemeClr w14:val="tx1"/>
                  </w14:solidFill>
                </w14:textFill>
              </w:rPr>
            </w:pPr>
            <w: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t>/</w:t>
            </w:r>
          </w:p>
        </w:tc>
        <w:tc>
          <w:tcPr>
            <w:tcW w:w="1701" w:type="dxa"/>
            <w:shd w:val="clear" w:color="auto" w:fill="auto"/>
            <w:noWrap w:val="0"/>
            <w:vAlign w:val="center"/>
          </w:tcPr>
          <w:p w14:paraId="0A7FB385">
            <w:pPr>
              <w:jc w:val="center"/>
              <w:rPr>
                <w:rFonts w:hint="eastAsia" w:ascii="Times New Roman" w:hAnsi="Times New Roman" w:eastAsia="宋体" w:cs="Times New Roman"/>
                <w:b w:val="0"/>
                <w:bCs w:val="0"/>
                <w:color w:val="000000" w:themeColor="text1"/>
                <w:sz w:val="21"/>
                <w:szCs w:val="21"/>
                <w:lang w:val="en-US" w:eastAsia="zh-CN" w:bidi="ar-SA"/>
                <w14:textFill>
                  <w14:solidFill>
                    <w14:schemeClr w14:val="tx1"/>
                  </w14:solidFill>
                </w14:textFill>
              </w:rPr>
            </w:pPr>
            <w:r>
              <w:rPr>
                <w:rFonts w:hint="eastAsia" w:ascii="Times New Roman" w:cs="Times New Roman"/>
                <w:b w:val="0"/>
                <w:bCs w:val="0"/>
                <w:color w:val="000000" w:themeColor="text1"/>
                <w:sz w:val="21"/>
                <w:szCs w:val="21"/>
                <w:lang w:val="en-US" w:eastAsia="zh-CN"/>
                <w14:textFill>
                  <w14:solidFill>
                    <w14:schemeClr w14:val="tx1"/>
                  </w14:solidFill>
                </w14:textFill>
              </w:rPr>
              <w:t>0.12</w:t>
            </w: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t</w:t>
            </w:r>
            <w:r>
              <w:rPr>
                <w:rFonts w:hint="default" w:ascii="Times New Roman" w:hAnsi="Times New Roman" w:cs="Times New Roman"/>
                <w:b w:val="0"/>
                <w:bCs w:val="0"/>
                <w:color w:val="000000" w:themeColor="text1"/>
                <w:sz w:val="21"/>
                <w:szCs w:val="21"/>
                <w14:textFill>
                  <w14:solidFill>
                    <w14:schemeClr w14:val="tx1"/>
                  </w14:solidFill>
                </w14:textFill>
              </w:rPr>
              <w:t>/</w:t>
            </w:r>
            <w:r>
              <w:rPr>
                <w:rFonts w:hint="default" w:ascii="Times New Roman" w:hAnsi="Times New Roman" w:cs="Times New Roman"/>
                <w:b w:val="0"/>
                <w:bCs w:val="0"/>
                <w:color w:val="000000" w:themeColor="text1"/>
                <w:sz w:val="21"/>
                <w:szCs w:val="21"/>
                <w:lang w:val="en-US" w:eastAsia="zh-CN"/>
                <w14:textFill>
                  <w14:solidFill>
                    <w14:schemeClr w14:val="tx1"/>
                  </w14:solidFill>
                </w14:textFill>
              </w:rPr>
              <w:t>a</w:t>
            </w:r>
          </w:p>
        </w:tc>
        <w:tc>
          <w:tcPr>
            <w:tcW w:w="1559" w:type="dxa"/>
            <w:noWrap w:val="0"/>
            <w:vAlign w:val="center"/>
          </w:tcPr>
          <w:p w14:paraId="7C241F6F">
            <w:pPr>
              <w:pStyle w:val="55"/>
              <w:spacing w:beforeLines="0" w:afterLines="0" w:line="240" w:lineRule="auto"/>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pPr>
            <w:r>
              <w:rPr>
                <w:rFonts w:hint="eastAsia" w:ascii="Times New Roman" w:cs="Times New Roman"/>
                <w:snapToGrid w:val="0"/>
                <w:color w:val="000000" w:themeColor="text1"/>
                <w:kern w:val="21"/>
                <w:sz w:val="21"/>
                <w:szCs w:val="21"/>
                <w:lang w:val="en-US" w:eastAsia="zh-CN"/>
                <w14:textFill>
                  <w14:solidFill>
                    <w14:schemeClr w14:val="tx1"/>
                  </w14:solidFill>
                </w14:textFill>
              </w:rPr>
              <w:t>0</w:t>
            </w:r>
          </w:p>
        </w:tc>
        <w:tc>
          <w:tcPr>
            <w:tcW w:w="1761" w:type="dxa"/>
            <w:noWrap w:val="0"/>
            <w:vAlign w:val="center"/>
          </w:tcPr>
          <w:p w14:paraId="1FD477DA">
            <w:pPr>
              <w:pStyle w:val="55"/>
              <w:spacing w:beforeLines="0" w:afterLines="0" w:line="240" w:lineRule="auto"/>
              <w:rPr>
                <w:rFonts w:hint="eastAsia" w:ascii="Times New Roman" w:hAnsi="Times New Roman" w:cs="Times New Roman"/>
                <w:snapToGrid w:val="0"/>
                <w:color w:val="000000" w:themeColor="text1"/>
                <w:kern w:val="21"/>
                <w:sz w:val="21"/>
                <w:szCs w:val="21"/>
                <w:lang w:val="en-US" w:eastAsia="zh-CN"/>
                <w14:textFill>
                  <w14:solidFill>
                    <w14:schemeClr w14:val="tx1"/>
                  </w14:solidFill>
                </w14:textFill>
              </w:rPr>
            </w:pPr>
          </w:p>
        </w:tc>
        <w:tc>
          <w:tcPr>
            <w:tcW w:w="1568" w:type="dxa"/>
            <w:shd w:val="clear" w:color="auto" w:fill="auto"/>
            <w:noWrap w:val="0"/>
            <w:vAlign w:val="center"/>
          </w:tcPr>
          <w:p w14:paraId="3BE76B29">
            <w:pPr>
              <w:pStyle w:val="55"/>
              <w:spacing w:beforeLines="0" w:afterLines="0" w:line="240" w:lineRule="auto"/>
              <w:rPr>
                <w:rFonts w:hint="eastAsia" w:ascii="Times New Roman" w:hAnsi="Times New Roman" w:eastAsia="宋体" w:cs="Times New Roman"/>
                <w:snapToGrid w:val="0"/>
                <w:color w:val="000000" w:themeColor="text1"/>
                <w:kern w:val="21"/>
                <w:sz w:val="21"/>
                <w:szCs w:val="21"/>
                <w:lang w:val="en-US" w:eastAsia="zh-CN" w:bidi="ar-SA"/>
                <w14:textFill>
                  <w14:solidFill>
                    <w14:schemeClr w14:val="tx1"/>
                  </w14:solidFill>
                </w14:textFill>
              </w:rPr>
            </w:pPr>
            <w:r>
              <w:rPr>
                <w:rFonts w:hint="eastAsia" w:ascii="Times New Roman" w:cs="Times New Roman"/>
                <w:snapToGrid w:val="0"/>
                <w:color w:val="000000" w:themeColor="text1"/>
                <w:kern w:val="21"/>
                <w:sz w:val="21"/>
                <w:szCs w:val="21"/>
                <w:lang w:val="en-US" w:eastAsia="zh-CN"/>
                <w14:textFill>
                  <w14:solidFill>
                    <w14:schemeClr w14:val="tx1"/>
                  </w14:solidFill>
                </w14:textFill>
              </w:rPr>
              <w:t>0.12</w:t>
            </w: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t</w:t>
            </w:r>
            <w:r>
              <w:rPr>
                <w:rFonts w:hint="default" w:ascii="Times New Roman" w:hAnsi="Times New Roman" w:cs="Times New Roman"/>
                <w:b w:val="0"/>
                <w:bCs w:val="0"/>
                <w:color w:val="000000" w:themeColor="text1"/>
                <w:sz w:val="21"/>
                <w:szCs w:val="21"/>
                <w14:textFill>
                  <w14:solidFill>
                    <w14:schemeClr w14:val="tx1"/>
                  </w14:solidFill>
                </w14:textFill>
              </w:rPr>
              <w:t>/</w:t>
            </w:r>
            <w:r>
              <w:rPr>
                <w:rFonts w:hint="default" w:ascii="Times New Roman" w:hAnsi="Times New Roman" w:cs="Times New Roman"/>
                <w:b w:val="0"/>
                <w:bCs w:val="0"/>
                <w:color w:val="000000" w:themeColor="text1"/>
                <w:sz w:val="21"/>
                <w:szCs w:val="21"/>
                <w:lang w:val="en-US" w:eastAsia="zh-CN"/>
                <w14:textFill>
                  <w14:solidFill>
                    <w14:schemeClr w14:val="tx1"/>
                  </w14:solidFill>
                </w14:textFill>
              </w:rPr>
              <w:t>a</w:t>
            </w:r>
          </w:p>
        </w:tc>
        <w:tc>
          <w:tcPr>
            <w:tcW w:w="1217" w:type="dxa"/>
            <w:noWrap w:val="0"/>
            <w:vAlign w:val="center"/>
          </w:tcPr>
          <w:p w14:paraId="252F2361">
            <w:pPr>
              <w:pStyle w:val="55"/>
              <w:spacing w:beforeLines="0" w:afterLines="0" w:line="240" w:lineRule="auto"/>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pPr>
            <w:r>
              <w:rPr>
                <w:rFonts w:hint="eastAsia" w:ascii="Times New Roman" w:cs="Times New Roman"/>
                <w:snapToGrid w:val="0"/>
                <w:color w:val="000000" w:themeColor="text1"/>
                <w:kern w:val="21"/>
                <w:sz w:val="21"/>
                <w:szCs w:val="21"/>
                <w:lang w:val="en-US" w:eastAsia="zh-CN"/>
                <w14:textFill>
                  <w14:solidFill>
                    <w14:schemeClr w14:val="tx1"/>
                  </w14:solidFill>
                </w14:textFill>
              </w:rPr>
              <w:t>+0.12</w:t>
            </w: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t</w:t>
            </w:r>
            <w:r>
              <w:rPr>
                <w:rFonts w:hint="default" w:ascii="Times New Roman" w:hAnsi="Times New Roman" w:cs="Times New Roman"/>
                <w:b w:val="0"/>
                <w:bCs w:val="0"/>
                <w:color w:val="000000" w:themeColor="text1"/>
                <w:sz w:val="21"/>
                <w:szCs w:val="21"/>
                <w14:textFill>
                  <w14:solidFill>
                    <w14:schemeClr w14:val="tx1"/>
                  </w14:solidFill>
                </w14:textFill>
              </w:rPr>
              <w:t>/</w:t>
            </w:r>
            <w:r>
              <w:rPr>
                <w:rFonts w:hint="default" w:ascii="Times New Roman" w:hAnsi="Times New Roman" w:cs="Times New Roman"/>
                <w:b w:val="0"/>
                <w:bCs w:val="0"/>
                <w:color w:val="000000" w:themeColor="text1"/>
                <w:sz w:val="21"/>
                <w:szCs w:val="21"/>
                <w:lang w:val="en-US" w:eastAsia="zh-CN"/>
                <w14:textFill>
                  <w14:solidFill>
                    <w14:schemeClr w14:val="tx1"/>
                  </w14:solidFill>
                </w14:textFill>
              </w:rPr>
              <w:t>a</w:t>
            </w:r>
          </w:p>
        </w:tc>
      </w:tr>
      <w:tr w14:paraId="6FC8151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1456" w:type="dxa"/>
            <w:vMerge w:val="continue"/>
            <w:noWrap w:val="0"/>
            <w:vAlign w:val="center"/>
          </w:tcPr>
          <w:p w14:paraId="4E6ECBF5">
            <w:pPr>
              <w:pStyle w:val="55"/>
              <w:spacing w:beforeLines="0" w:afterLines="0" w:line="240" w:lineRule="auto"/>
              <w:rPr>
                <w:rFonts w:hint="default" w:ascii="Times New Roman" w:hAnsi="Times New Roman" w:eastAsia="宋体" w:cs="Times New Roman"/>
                <w:snapToGrid w:val="0"/>
                <w:color w:val="000000" w:themeColor="text1"/>
                <w:kern w:val="21"/>
                <w:sz w:val="21"/>
                <w:szCs w:val="21"/>
                <w14:textFill>
                  <w14:solidFill>
                    <w14:schemeClr w14:val="tx1"/>
                  </w14:solidFill>
                </w14:textFill>
              </w:rPr>
            </w:pPr>
          </w:p>
        </w:tc>
        <w:tc>
          <w:tcPr>
            <w:tcW w:w="1549" w:type="dxa"/>
            <w:shd w:val="clear" w:color="auto" w:fill="auto"/>
            <w:noWrap w:val="0"/>
            <w:vAlign w:val="center"/>
          </w:tcPr>
          <w:p w14:paraId="42F95027">
            <w:pPr>
              <w:jc w:val="center"/>
              <w:rPr>
                <w:rFonts w:hint="default" w:ascii="Times New Roman" w:hAnsi="Times New Roman" w:eastAsia="宋体" w:cs="Times New Roman"/>
                <w:b w:val="0"/>
                <w:bCs w:val="0"/>
                <w:color w:val="000000" w:themeColor="text1"/>
                <w:sz w:val="21"/>
                <w:szCs w:val="21"/>
                <w:lang w:val="en-US" w:eastAsia="zh-CN" w:bidi="ar-SA"/>
                <w14:textFill>
                  <w14:solidFill>
                    <w14:schemeClr w14:val="tx1"/>
                  </w14:solidFill>
                </w14:textFill>
              </w:rPr>
            </w:pP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SS</w:t>
            </w:r>
          </w:p>
        </w:tc>
        <w:tc>
          <w:tcPr>
            <w:tcW w:w="1701" w:type="dxa"/>
            <w:shd w:val="clear" w:color="auto" w:fill="auto"/>
            <w:noWrap w:val="0"/>
            <w:vAlign w:val="center"/>
          </w:tcPr>
          <w:p w14:paraId="0C9974F9">
            <w:pPr>
              <w:jc w:val="center"/>
              <w:rPr>
                <w:rFonts w:hint="eastAsia" w:ascii="Times New Roman" w:hAnsi="Times New Roman" w:eastAsia="宋体" w:cs="Times New Roman"/>
                <w:b w:val="0"/>
                <w:bCs w:val="0"/>
                <w:color w:val="000000" w:themeColor="text1"/>
                <w:sz w:val="21"/>
                <w:szCs w:val="21"/>
                <w:lang w:val="en-US" w:eastAsia="zh-CN" w:bidi="ar-SA"/>
                <w14:textFill>
                  <w14:solidFill>
                    <w14:schemeClr w14:val="tx1"/>
                  </w14:solidFill>
                </w14:textFill>
              </w:rPr>
            </w:pPr>
            <w: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t>/</w:t>
            </w:r>
          </w:p>
        </w:tc>
        <w:tc>
          <w:tcPr>
            <w:tcW w:w="1276" w:type="dxa"/>
            <w:noWrap w:val="0"/>
            <w:vAlign w:val="center"/>
          </w:tcPr>
          <w:p w14:paraId="759D8D1B">
            <w:pPr>
              <w:spacing w:beforeLines="0" w:afterLines="0" w:line="240" w:lineRule="auto"/>
              <w:jc w:val="center"/>
              <w:rPr>
                <w:rFonts w:hint="eastAsia" w:ascii="Times New Roman" w:hAnsi="Times New Roman" w:cs="Times New Roman"/>
                <w:snapToGrid w:val="0"/>
                <w:color w:val="000000" w:themeColor="text1"/>
                <w:kern w:val="21"/>
                <w:sz w:val="21"/>
                <w:szCs w:val="21"/>
                <w:lang w:val="en-US" w:eastAsia="zh-CN"/>
                <w14:textFill>
                  <w14:solidFill>
                    <w14:schemeClr w14:val="tx1"/>
                  </w14:solidFill>
                </w14:textFill>
              </w:rPr>
            </w:pPr>
            <w: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t>/</w:t>
            </w:r>
          </w:p>
        </w:tc>
        <w:tc>
          <w:tcPr>
            <w:tcW w:w="1701" w:type="dxa"/>
            <w:shd w:val="clear" w:color="auto" w:fill="auto"/>
            <w:noWrap w:val="0"/>
            <w:vAlign w:val="center"/>
          </w:tcPr>
          <w:p w14:paraId="446FDCDA">
            <w:pPr>
              <w:jc w:val="center"/>
              <w:rPr>
                <w:rFonts w:hint="eastAsia" w:ascii="Times New Roman" w:hAnsi="Times New Roman" w:eastAsia="宋体" w:cs="Times New Roman"/>
                <w:b w:val="0"/>
                <w:bCs w:val="0"/>
                <w:color w:val="000000" w:themeColor="text1"/>
                <w:sz w:val="21"/>
                <w:szCs w:val="21"/>
                <w:lang w:val="en-US" w:eastAsia="zh-CN" w:bidi="ar-SA"/>
                <w14:textFill>
                  <w14:solidFill>
                    <w14:schemeClr w14:val="tx1"/>
                  </w14:solidFill>
                </w14:textFill>
              </w:rPr>
            </w:pPr>
            <w:r>
              <w:rPr>
                <w:rFonts w:hint="eastAsia" w:ascii="Times New Roman" w:cs="Times New Roman"/>
                <w:b w:val="0"/>
                <w:bCs w:val="0"/>
                <w:color w:val="000000" w:themeColor="text1"/>
                <w:sz w:val="21"/>
                <w:szCs w:val="21"/>
                <w:lang w:val="en-US" w:eastAsia="zh-CN"/>
                <w14:textFill>
                  <w14:solidFill>
                    <w14:schemeClr w14:val="tx1"/>
                  </w14:solidFill>
                </w14:textFill>
              </w:rPr>
              <w:t>0.188</w:t>
            </w: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t</w:t>
            </w:r>
            <w:r>
              <w:rPr>
                <w:rFonts w:hint="default" w:ascii="Times New Roman" w:hAnsi="Times New Roman" w:cs="Times New Roman"/>
                <w:b w:val="0"/>
                <w:bCs w:val="0"/>
                <w:color w:val="000000" w:themeColor="text1"/>
                <w:sz w:val="21"/>
                <w:szCs w:val="21"/>
                <w14:textFill>
                  <w14:solidFill>
                    <w14:schemeClr w14:val="tx1"/>
                  </w14:solidFill>
                </w14:textFill>
              </w:rPr>
              <w:t>/</w:t>
            </w:r>
            <w:r>
              <w:rPr>
                <w:rFonts w:hint="default" w:ascii="Times New Roman" w:hAnsi="Times New Roman" w:cs="Times New Roman"/>
                <w:b w:val="0"/>
                <w:bCs w:val="0"/>
                <w:color w:val="000000" w:themeColor="text1"/>
                <w:sz w:val="21"/>
                <w:szCs w:val="21"/>
                <w:lang w:val="en-US" w:eastAsia="zh-CN"/>
                <w14:textFill>
                  <w14:solidFill>
                    <w14:schemeClr w14:val="tx1"/>
                  </w14:solidFill>
                </w14:textFill>
              </w:rPr>
              <w:t>a</w:t>
            </w:r>
          </w:p>
        </w:tc>
        <w:tc>
          <w:tcPr>
            <w:tcW w:w="1559" w:type="dxa"/>
            <w:noWrap w:val="0"/>
            <w:vAlign w:val="center"/>
          </w:tcPr>
          <w:p w14:paraId="4010B829">
            <w:pPr>
              <w:pStyle w:val="55"/>
              <w:spacing w:beforeLines="0" w:afterLines="0" w:line="240" w:lineRule="auto"/>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pPr>
            <w:r>
              <w:rPr>
                <w:rFonts w:hint="eastAsia" w:ascii="Times New Roman" w:cs="Times New Roman"/>
                <w:snapToGrid w:val="0"/>
                <w:color w:val="000000" w:themeColor="text1"/>
                <w:kern w:val="21"/>
                <w:sz w:val="21"/>
                <w:szCs w:val="21"/>
                <w:lang w:val="en-US" w:eastAsia="zh-CN"/>
                <w14:textFill>
                  <w14:solidFill>
                    <w14:schemeClr w14:val="tx1"/>
                  </w14:solidFill>
                </w14:textFill>
              </w:rPr>
              <w:t>0.002</w:t>
            </w: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t</w:t>
            </w:r>
            <w:r>
              <w:rPr>
                <w:rFonts w:hint="default" w:ascii="Times New Roman" w:hAnsi="Times New Roman" w:cs="Times New Roman"/>
                <w:b w:val="0"/>
                <w:bCs w:val="0"/>
                <w:color w:val="000000" w:themeColor="text1"/>
                <w:sz w:val="21"/>
                <w:szCs w:val="21"/>
                <w14:textFill>
                  <w14:solidFill>
                    <w14:schemeClr w14:val="tx1"/>
                  </w14:solidFill>
                </w14:textFill>
              </w:rPr>
              <w:t>/</w:t>
            </w:r>
            <w:r>
              <w:rPr>
                <w:rFonts w:hint="default" w:ascii="Times New Roman" w:hAnsi="Times New Roman" w:cs="Times New Roman"/>
                <w:b w:val="0"/>
                <w:bCs w:val="0"/>
                <w:color w:val="000000" w:themeColor="text1"/>
                <w:sz w:val="21"/>
                <w:szCs w:val="21"/>
                <w:lang w:val="en-US" w:eastAsia="zh-CN"/>
                <w14:textFill>
                  <w14:solidFill>
                    <w14:schemeClr w14:val="tx1"/>
                  </w14:solidFill>
                </w14:textFill>
              </w:rPr>
              <w:t>a</w:t>
            </w:r>
          </w:p>
        </w:tc>
        <w:tc>
          <w:tcPr>
            <w:tcW w:w="1761" w:type="dxa"/>
            <w:noWrap w:val="0"/>
            <w:vAlign w:val="center"/>
          </w:tcPr>
          <w:p w14:paraId="677D7BC4">
            <w:pPr>
              <w:pStyle w:val="55"/>
              <w:spacing w:beforeLines="0" w:afterLines="0" w:line="240" w:lineRule="auto"/>
              <w:rPr>
                <w:rFonts w:hint="eastAsia" w:ascii="Times New Roman" w:hAnsi="Times New Roman" w:cs="Times New Roman"/>
                <w:snapToGrid w:val="0"/>
                <w:color w:val="000000" w:themeColor="text1"/>
                <w:kern w:val="21"/>
                <w:sz w:val="21"/>
                <w:szCs w:val="21"/>
                <w:lang w:val="en-US" w:eastAsia="zh-CN"/>
                <w14:textFill>
                  <w14:solidFill>
                    <w14:schemeClr w14:val="tx1"/>
                  </w14:solidFill>
                </w14:textFill>
              </w:rPr>
            </w:pPr>
          </w:p>
        </w:tc>
        <w:tc>
          <w:tcPr>
            <w:tcW w:w="1568" w:type="dxa"/>
            <w:shd w:val="clear" w:color="auto" w:fill="auto"/>
            <w:noWrap w:val="0"/>
            <w:vAlign w:val="center"/>
          </w:tcPr>
          <w:p w14:paraId="67AFF0D6">
            <w:pPr>
              <w:pStyle w:val="55"/>
              <w:spacing w:beforeLines="0" w:afterLines="0" w:line="240" w:lineRule="auto"/>
              <w:rPr>
                <w:rFonts w:hint="eastAsia" w:ascii="Times New Roman" w:hAnsi="Times New Roman" w:eastAsia="宋体" w:cs="Times New Roman"/>
                <w:snapToGrid w:val="0"/>
                <w:color w:val="000000" w:themeColor="text1"/>
                <w:kern w:val="21"/>
                <w:sz w:val="21"/>
                <w:szCs w:val="21"/>
                <w:lang w:val="en-US" w:eastAsia="zh-CN" w:bidi="ar-SA"/>
                <w14:textFill>
                  <w14:solidFill>
                    <w14:schemeClr w14:val="tx1"/>
                  </w14:solidFill>
                </w14:textFill>
              </w:rPr>
            </w:pPr>
            <w:r>
              <w:rPr>
                <w:rFonts w:hint="eastAsia" w:ascii="Times New Roman" w:cs="Times New Roman"/>
                <w:snapToGrid w:val="0"/>
                <w:color w:val="000000" w:themeColor="text1"/>
                <w:kern w:val="21"/>
                <w:sz w:val="21"/>
                <w:szCs w:val="21"/>
                <w:lang w:val="en-US" w:eastAsia="zh-CN"/>
                <w14:textFill>
                  <w14:solidFill>
                    <w14:schemeClr w14:val="tx1"/>
                  </w14:solidFill>
                </w14:textFill>
              </w:rPr>
              <w:t>0.19</w:t>
            </w: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t</w:t>
            </w:r>
            <w:r>
              <w:rPr>
                <w:rFonts w:hint="default" w:ascii="Times New Roman" w:hAnsi="Times New Roman" w:cs="Times New Roman"/>
                <w:b w:val="0"/>
                <w:bCs w:val="0"/>
                <w:color w:val="000000" w:themeColor="text1"/>
                <w:sz w:val="21"/>
                <w:szCs w:val="21"/>
                <w14:textFill>
                  <w14:solidFill>
                    <w14:schemeClr w14:val="tx1"/>
                  </w14:solidFill>
                </w14:textFill>
              </w:rPr>
              <w:t>/</w:t>
            </w:r>
            <w:r>
              <w:rPr>
                <w:rFonts w:hint="default" w:ascii="Times New Roman" w:hAnsi="Times New Roman" w:cs="Times New Roman"/>
                <w:b w:val="0"/>
                <w:bCs w:val="0"/>
                <w:color w:val="000000" w:themeColor="text1"/>
                <w:sz w:val="21"/>
                <w:szCs w:val="21"/>
                <w:lang w:val="en-US" w:eastAsia="zh-CN"/>
                <w14:textFill>
                  <w14:solidFill>
                    <w14:schemeClr w14:val="tx1"/>
                  </w14:solidFill>
                </w14:textFill>
              </w:rPr>
              <w:t>a</w:t>
            </w:r>
          </w:p>
        </w:tc>
        <w:tc>
          <w:tcPr>
            <w:tcW w:w="1217" w:type="dxa"/>
            <w:noWrap w:val="0"/>
            <w:vAlign w:val="center"/>
          </w:tcPr>
          <w:p w14:paraId="241EB4BF">
            <w:pPr>
              <w:pStyle w:val="55"/>
              <w:spacing w:beforeLines="0" w:afterLines="0" w:line="240" w:lineRule="auto"/>
              <w:rPr>
                <w:rFonts w:hint="eastAsia" w:ascii="Times New Roman" w:hAnsi="Times New Roman" w:cs="Times New Roman"/>
                <w:snapToGrid w:val="0"/>
                <w:color w:val="000000" w:themeColor="text1"/>
                <w:kern w:val="21"/>
                <w:sz w:val="21"/>
                <w:szCs w:val="21"/>
                <w:lang w:val="en-US" w:eastAsia="zh-CN"/>
                <w14:textFill>
                  <w14:solidFill>
                    <w14:schemeClr w14:val="tx1"/>
                  </w14:solidFill>
                </w14:textFill>
              </w:rPr>
            </w:pPr>
            <w:r>
              <w:rPr>
                <w:rFonts w:hint="eastAsia" w:ascii="Times New Roman" w:cs="Times New Roman"/>
                <w:snapToGrid w:val="0"/>
                <w:color w:val="000000" w:themeColor="text1"/>
                <w:kern w:val="21"/>
                <w:sz w:val="21"/>
                <w:szCs w:val="21"/>
                <w:lang w:val="en-US" w:eastAsia="zh-CN"/>
                <w14:textFill>
                  <w14:solidFill>
                    <w14:schemeClr w14:val="tx1"/>
                  </w14:solidFill>
                </w14:textFill>
              </w:rPr>
              <w:t>+0.19</w:t>
            </w: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t</w:t>
            </w:r>
            <w:r>
              <w:rPr>
                <w:rFonts w:hint="default" w:ascii="Times New Roman" w:hAnsi="Times New Roman" w:cs="Times New Roman"/>
                <w:b w:val="0"/>
                <w:bCs w:val="0"/>
                <w:color w:val="000000" w:themeColor="text1"/>
                <w:sz w:val="21"/>
                <w:szCs w:val="21"/>
                <w14:textFill>
                  <w14:solidFill>
                    <w14:schemeClr w14:val="tx1"/>
                  </w14:solidFill>
                </w14:textFill>
              </w:rPr>
              <w:t>/</w:t>
            </w:r>
            <w:r>
              <w:rPr>
                <w:rFonts w:hint="default" w:ascii="Times New Roman" w:hAnsi="Times New Roman" w:cs="Times New Roman"/>
                <w:b w:val="0"/>
                <w:bCs w:val="0"/>
                <w:color w:val="000000" w:themeColor="text1"/>
                <w:sz w:val="21"/>
                <w:szCs w:val="21"/>
                <w:lang w:val="en-US" w:eastAsia="zh-CN"/>
                <w14:textFill>
                  <w14:solidFill>
                    <w14:schemeClr w14:val="tx1"/>
                  </w14:solidFill>
                </w14:textFill>
              </w:rPr>
              <w:t>a</w:t>
            </w:r>
          </w:p>
        </w:tc>
      </w:tr>
      <w:tr w14:paraId="31170C3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1456" w:type="dxa"/>
            <w:vMerge w:val="continue"/>
            <w:noWrap w:val="0"/>
            <w:vAlign w:val="center"/>
          </w:tcPr>
          <w:p w14:paraId="2649B689">
            <w:pPr>
              <w:pStyle w:val="55"/>
              <w:spacing w:beforeLines="0" w:afterLines="0" w:line="240" w:lineRule="auto"/>
              <w:rPr>
                <w:rFonts w:hint="default" w:ascii="Times New Roman" w:hAnsi="Times New Roman" w:eastAsia="宋体" w:cs="Times New Roman"/>
                <w:snapToGrid w:val="0"/>
                <w:color w:val="000000" w:themeColor="text1"/>
                <w:kern w:val="21"/>
                <w:sz w:val="21"/>
                <w:szCs w:val="21"/>
                <w14:textFill>
                  <w14:solidFill>
                    <w14:schemeClr w14:val="tx1"/>
                  </w14:solidFill>
                </w14:textFill>
              </w:rPr>
            </w:pPr>
          </w:p>
        </w:tc>
        <w:tc>
          <w:tcPr>
            <w:tcW w:w="1549" w:type="dxa"/>
            <w:shd w:val="clear" w:color="auto" w:fill="auto"/>
            <w:noWrap w:val="0"/>
            <w:vAlign w:val="center"/>
          </w:tcPr>
          <w:p w14:paraId="7389C997">
            <w:pPr>
              <w:jc w:val="center"/>
              <w:rPr>
                <w:rFonts w:hint="default" w:ascii="Times New Roman" w:hAnsi="Times New Roman" w:eastAsia="宋体" w:cs="Times New Roman"/>
                <w:b w:val="0"/>
                <w:bCs w:val="0"/>
                <w:color w:val="000000" w:themeColor="text1"/>
                <w:sz w:val="21"/>
                <w:szCs w:val="21"/>
                <w:lang w:val="en-US" w:eastAsia="zh-CN" w:bidi="ar-SA"/>
                <w14:textFill>
                  <w14:solidFill>
                    <w14:schemeClr w14:val="tx1"/>
                  </w14:solidFill>
                </w14:textFill>
              </w:rPr>
            </w:pP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动植物油</w:t>
            </w:r>
          </w:p>
        </w:tc>
        <w:tc>
          <w:tcPr>
            <w:tcW w:w="1701" w:type="dxa"/>
            <w:shd w:val="clear" w:color="auto" w:fill="auto"/>
            <w:noWrap w:val="0"/>
            <w:vAlign w:val="center"/>
          </w:tcPr>
          <w:p w14:paraId="52F70F9E">
            <w:pPr>
              <w:jc w:val="center"/>
              <w:rPr>
                <w:rFonts w:hint="eastAsia" w:ascii="Times New Roman" w:hAnsi="Times New Roman" w:eastAsia="宋体" w:cs="Times New Roman"/>
                <w:b w:val="0"/>
                <w:bCs w:val="0"/>
                <w:color w:val="000000" w:themeColor="text1"/>
                <w:sz w:val="21"/>
                <w:szCs w:val="21"/>
                <w:lang w:val="en-US" w:eastAsia="zh-CN" w:bidi="ar-SA"/>
                <w14:textFill>
                  <w14:solidFill>
                    <w14:schemeClr w14:val="tx1"/>
                  </w14:solidFill>
                </w14:textFill>
              </w:rPr>
            </w:pPr>
            <w: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t>/</w:t>
            </w:r>
          </w:p>
        </w:tc>
        <w:tc>
          <w:tcPr>
            <w:tcW w:w="1276" w:type="dxa"/>
            <w:noWrap w:val="0"/>
            <w:vAlign w:val="center"/>
          </w:tcPr>
          <w:p w14:paraId="20A0FA10">
            <w:pPr>
              <w:spacing w:beforeLines="0" w:afterLines="0" w:line="240" w:lineRule="auto"/>
              <w:jc w:val="center"/>
              <w:rPr>
                <w:rFonts w:hint="eastAsia" w:ascii="Times New Roman" w:hAnsi="Times New Roman" w:cs="Times New Roman"/>
                <w:snapToGrid w:val="0"/>
                <w:color w:val="000000" w:themeColor="text1"/>
                <w:kern w:val="21"/>
                <w:sz w:val="21"/>
                <w:szCs w:val="21"/>
                <w:lang w:val="en-US" w:eastAsia="zh-CN"/>
                <w14:textFill>
                  <w14:solidFill>
                    <w14:schemeClr w14:val="tx1"/>
                  </w14:solidFill>
                </w14:textFill>
              </w:rPr>
            </w:pPr>
            <w: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t>/</w:t>
            </w:r>
          </w:p>
        </w:tc>
        <w:tc>
          <w:tcPr>
            <w:tcW w:w="1701" w:type="dxa"/>
            <w:shd w:val="clear" w:color="auto" w:fill="auto"/>
            <w:noWrap w:val="0"/>
            <w:vAlign w:val="center"/>
          </w:tcPr>
          <w:p w14:paraId="6DCA3FDE">
            <w:pPr>
              <w:jc w:val="center"/>
              <w:rPr>
                <w:rFonts w:hint="eastAsia" w:ascii="Times New Roman" w:hAnsi="Times New Roman" w:eastAsia="宋体" w:cs="Times New Roman"/>
                <w:b w:val="0"/>
                <w:bCs w:val="0"/>
                <w:color w:val="000000" w:themeColor="text1"/>
                <w:sz w:val="21"/>
                <w:szCs w:val="21"/>
                <w:lang w:val="en-US" w:eastAsia="zh-CN" w:bidi="ar-SA"/>
                <w14:textFill>
                  <w14:solidFill>
                    <w14:schemeClr w14:val="tx1"/>
                  </w14:solidFill>
                </w14:textFill>
              </w:rPr>
            </w:pPr>
            <w:r>
              <w:rPr>
                <w:rFonts w:hint="eastAsia" w:ascii="Times New Roman" w:cs="Times New Roman"/>
                <w:b w:val="0"/>
                <w:bCs w:val="0"/>
                <w:color w:val="000000" w:themeColor="text1"/>
                <w:sz w:val="21"/>
                <w:szCs w:val="21"/>
                <w:lang w:val="en-US" w:eastAsia="zh-CN"/>
                <w14:textFill>
                  <w14:solidFill>
                    <w14:schemeClr w14:val="tx1"/>
                  </w14:solidFill>
                </w14:textFill>
              </w:rPr>
              <w:t>0.134</w:t>
            </w: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t</w:t>
            </w:r>
            <w:r>
              <w:rPr>
                <w:rFonts w:hint="default" w:ascii="Times New Roman" w:hAnsi="Times New Roman" w:cs="Times New Roman"/>
                <w:b w:val="0"/>
                <w:bCs w:val="0"/>
                <w:color w:val="000000" w:themeColor="text1"/>
                <w:sz w:val="21"/>
                <w:szCs w:val="21"/>
                <w14:textFill>
                  <w14:solidFill>
                    <w14:schemeClr w14:val="tx1"/>
                  </w14:solidFill>
                </w14:textFill>
              </w:rPr>
              <w:t>/</w:t>
            </w:r>
            <w:r>
              <w:rPr>
                <w:rFonts w:hint="default" w:ascii="Times New Roman" w:hAnsi="Times New Roman" w:cs="Times New Roman"/>
                <w:b w:val="0"/>
                <w:bCs w:val="0"/>
                <w:color w:val="000000" w:themeColor="text1"/>
                <w:sz w:val="21"/>
                <w:szCs w:val="21"/>
                <w:lang w:val="en-US" w:eastAsia="zh-CN"/>
                <w14:textFill>
                  <w14:solidFill>
                    <w14:schemeClr w14:val="tx1"/>
                  </w14:solidFill>
                </w14:textFill>
              </w:rPr>
              <w:t>a</w:t>
            </w:r>
          </w:p>
        </w:tc>
        <w:tc>
          <w:tcPr>
            <w:tcW w:w="1559" w:type="dxa"/>
            <w:noWrap w:val="0"/>
            <w:vAlign w:val="center"/>
          </w:tcPr>
          <w:p w14:paraId="7A219982">
            <w:pPr>
              <w:pStyle w:val="55"/>
              <w:spacing w:beforeLines="0" w:afterLines="0" w:line="240" w:lineRule="auto"/>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pPr>
            <w:r>
              <w:rPr>
                <w:rFonts w:hint="eastAsia" w:ascii="Times New Roman" w:cs="Times New Roman"/>
                <w:snapToGrid w:val="0"/>
                <w:color w:val="000000" w:themeColor="text1"/>
                <w:kern w:val="21"/>
                <w:sz w:val="21"/>
                <w:szCs w:val="21"/>
                <w:lang w:val="en-US" w:eastAsia="zh-CN"/>
                <w14:textFill>
                  <w14:solidFill>
                    <w14:schemeClr w14:val="tx1"/>
                  </w14:solidFill>
                </w14:textFill>
              </w:rPr>
              <w:t>0</w:t>
            </w:r>
          </w:p>
        </w:tc>
        <w:tc>
          <w:tcPr>
            <w:tcW w:w="1761" w:type="dxa"/>
            <w:noWrap w:val="0"/>
            <w:vAlign w:val="center"/>
          </w:tcPr>
          <w:p w14:paraId="412DCE43">
            <w:pPr>
              <w:pStyle w:val="55"/>
              <w:spacing w:beforeLines="0" w:afterLines="0" w:line="240" w:lineRule="auto"/>
              <w:rPr>
                <w:rFonts w:hint="eastAsia" w:ascii="Times New Roman" w:hAnsi="Times New Roman" w:cs="Times New Roman"/>
                <w:snapToGrid w:val="0"/>
                <w:color w:val="000000" w:themeColor="text1"/>
                <w:kern w:val="21"/>
                <w:sz w:val="21"/>
                <w:szCs w:val="21"/>
                <w:lang w:val="en-US" w:eastAsia="zh-CN"/>
                <w14:textFill>
                  <w14:solidFill>
                    <w14:schemeClr w14:val="tx1"/>
                  </w14:solidFill>
                </w14:textFill>
              </w:rPr>
            </w:pPr>
          </w:p>
        </w:tc>
        <w:tc>
          <w:tcPr>
            <w:tcW w:w="1568" w:type="dxa"/>
            <w:shd w:val="clear" w:color="auto" w:fill="auto"/>
            <w:noWrap w:val="0"/>
            <w:vAlign w:val="center"/>
          </w:tcPr>
          <w:p w14:paraId="7EEDB021">
            <w:pPr>
              <w:pStyle w:val="55"/>
              <w:spacing w:beforeLines="0" w:afterLines="0" w:line="240" w:lineRule="auto"/>
              <w:rPr>
                <w:rFonts w:hint="eastAsia" w:ascii="Times New Roman" w:hAnsi="Times New Roman" w:eastAsia="宋体" w:cs="Times New Roman"/>
                <w:snapToGrid w:val="0"/>
                <w:color w:val="000000" w:themeColor="text1"/>
                <w:kern w:val="21"/>
                <w:sz w:val="21"/>
                <w:szCs w:val="21"/>
                <w:lang w:val="en-US" w:eastAsia="zh-CN" w:bidi="ar-SA"/>
                <w14:textFill>
                  <w14:solidFill>
                    <w14:schemeClr w14:val="tx1"/>
                  </w14:solidFill>
                </w14:textFill>
              </w:rPr>
            </w:pPr>
            <w:r>
              <w:rPr>
                <w:rFonts w:hint="eastAsia" w:ascii="Times New Roman" w:cs="Times New Roman"/>
                <w:snapToGrid w:val="0"/>
                <w:color w:val="000000" w:themeColor="text1"/>
                <w:kern w:val="21"/>
                <w:sz w:val="21"/>
                <w:szCs w:val="21"/>
                <w:lang w:val="en-US" w:eastAsia="zh-CN"/>
                <w14:textFill>
                  <w14:solidFill>
                    <w14:schemeClr w14:val="tx1"/>
                  </w14:solidFill>
                </w14:textFill>
              </w:rPr>
              <w:t>0.134</w:t>
            </w: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t</w:t>
            </w:r>
            <w:r>
              <w:rPr>
                <w:rFonts w:hint="default" w:ascii="Times New Roman" w:hAnsi="Times New Roman" w:cs="Times New Roman"/>
                <w:b w:val="0"/>
                <w:bCs w:val="0"/>
                <w:color w:val="000000" w:themeColor="text1"/>
                <w:sz w:val="21"/>
                <w:szCs w:val="21"/>
                <w14:textFill>
                  <w14:solidFill>
                    <w14:schemeClr w14:val="tx1"/>
                  </w14:solidFill>
                </w14:textFill>
              </w:rPr>
              <w:t>/</w:t>
            </w:r>
            <w:r>
              <w:rPr>
                <w:rFonts w:hint="default" w:ascii="Times New Roman" w:hAnsi="Times New Roman" w:cs="Times New Roman"/>
                <w:b w:val="0"/>
                <w:bCs w:val="0"/>
                <w:color w:val="000000" w:themeColor="text1"/>
                <w:sz w:val="21"/>
                <w:szCs w:val="21"/>
                <w:lang w:val="en-US" w:eastAsia="zh-CN"/>
                <w14:textFill>
                  <w14:solidFill>
                    <w14:schemeClr w14:val="tx1"/>
                  </w14:solidFill>
                </w14:textFill>
              </w:rPr>
              <w:t>a</w:t>
            </w:r>
          </w:p>
        </w:tc>
        <w:tc>
          <w:tcPr>
            <w:tcW w:w="1217" w:type="dxa"/>
            <w:noWrap w:val="0"/>
            <w:vAlign w:val="center"/>
          </w:tcPr>
          <w:p w14:paraId="164A34E3">
            <w:pPr>
              <w:pStyle w:val="55"/>
              <w:spacing w:beforeLines="0" w:afterLines="0" w:line="240" w:lineRule="auto"/>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pPr>
            <w:r>
              <w:rPr>
                <w:rFonts w:hint="eastAsia" w:ascii="Times New Roman" w:cs="Times New Roman"/>
                <w:snapToGrid w:val="0"/>
                <w:color w:val="000000" w:themeColor="text1"/>
                <w:kern w:val="21"/>
                <w:sz w:val="21"/>
                <w:szCs w:val="21"/>
                <w:lang w:val="en-US" w:eastAsia="zh-CN"/>
                <w14:textFill>
                  <w14:solidFill>
                    <w14:schemeClr w14:val="tx1"/>
                  </w14:solidFill>
                </w14:textFill>
              </w:rPr>
              <w:t>+0.134</w:t>
            </w: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t</w:t>
            </w:r>
            <w:r>
              <w:rPr>
                <w:rFonts w:hint="default" w:ascii="Times New Roman" w:hAnsi="Times New Roman" w:cs="Times New Roman"/>
                <w:b w:val="0"/>
                <w:bCs w:val="0"/>
                <w:color w:val="000000" w:themeColor="text1"/>
                <w:sz w:val="21"/>
                <w:szCs w:val="21"/>
                <w14:textFill>
                  <w14:solidFill>
                    <w14:schemeClr w14:val="tx1"/>
                  </w14:solidFill>
                </w14:textFill>
              </w:rPr>
              <w:t>/</w:t>
            </w:r>
            <w:r>
              <w:rPr>
                <w:rFonts w:hint="default" w:ascii="Times New Roman" w:hAnsi="Times New Roman" w:cs="Times New Roman"/>
                <w:b w:val="0"/>
                <w:bCs w:val="0"/>
                <w:color w:val="000000" w:themeColor="text1"/>
                <w:sz w:val="21"/>
                <w:szCs w:val="21"/>
                <w:lang w:val="en-US" w:eastAsia="zh-CN"/>
                <w14:textFill>
                  <w14:solidFill>
                    <w14:schemeClr w14:val="tx1"/>
                  </w14:solidFill>
                </w14:textFill>
              </w:rPr>
              <w:t>a</w:t>
            </w:r>
          </w:p>
        </w:tc>
      </w:tr>
      <w:tr w14:paraId="2345497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34" w:hRule="atLeast"/>
        </w:trPr>
        <w:tc>
          <w:tcPr>
            <w:tcW w:w="1456" w:type="dxa"/>
            <w:vMerge w:val="restart"/>
            <w:noWrap w:val="0"/>
            <w:vAlign w:val="center"/>
          </w:tcPr>
          <w:p w14:paraId="0E9A3EDE">
            <w:pPr>
              <w:pStyle w:val="55"/>
              <w:spacing w:beforeLines="0" w:afterLines="0" w:line="240" w:lineRule="auto"/>
              <w:rPr>
                <w:rFonts w:hint="default" w:ascii="Times New Roman" w:hAnsi="Times New Roman" w:eastAsia="宋体" w:cs="Times New Roman"/>
                <w:snapToGrid w:val="0"/>
                <w:color w:val="000000" w:themeColor="text1"/>
                <w:kern w:val="21"/>
                <w:sz w:val="21"/>
                <w:szCs w:val="21"/>
                <w14:textFill>
                  <w14:solidFill>
                    <w14:schemeClr w14:val="tx1"/>
                  </w14:solidFill>
                </w14:textFill>
              </w:rPr>
            </w:pPr>
            <w:r>
              <w:rPr>
                <w:rFonts w:hint="default" w:ascii="Times New Roman" w:hAnsi="Times New Roman" w:eastAsia="宋体" w:cs="Times New Roman"/>
                <w:snapToGrid w:val="0"/>
                <w:color w:val="000000" w:themeColor="text1"/>
                <w:kern w:val="21"/>
                <w:sz w:val="21"/>
                <w:szCs w:val="21"/>
                <w14:textFill>
                  <w14:solidFill>
                    <w14:schemeClr w14:val="tx1"/>
                  </w14:solidFill>
                </w14:textFill>
              </w:rPr>
              <w:t>一般工业</w:t>
            </w:r>
          </w:p>
          <w:p w14:paraId="0CEC4B68">
            <w:pPr>
              <w:pStyle w:val="55"/>
              <w:spacing w:beforeLines="0" w:afterLines="0" w:line="240" w:lineRule="auto"/>
              <w:rPr>
                <w:rFonts w:hint="default" w:ascii="Times New Roman" w:hAnsi="Times New Roman" w:eastAsia="宋体" w:cs="Times New Roman"/>
                <w:snapToGrid w:val="0"/>
                <w:color w:val="000000" w:themeColor="text1"/>
                <w:kern w:val="21"/>
                <w:sz w:val="21"/>
                <w:szCs w:val="21"/>
                <w14:textFill>
                  <w14:solidFill>
                    <w14:schemeClr w14:val="tx1"/>
                  </w14:solidFill>
                </w14:textFill>
              </w:rPr>
            </w:pPr>
            <w:r>
              <w:rPr>
                <w:rFonts w:hint="default" w:ascii="Times New Roman" w:hAnsi="Times New Roman" w:eastAsia="宋体" w:cs="Times New Roman"/>
                <w:snapToGrid w:val="0"/>
                <w:color w:val="000000" w:themeColor="text1"/>
                <w:kern w:val="21"/>
                <w:sz w:val="21"/>
                <w:szCs w:val="21"/>
                <w14:textFill>
                  <w14:solidFill>
                    <w14:schemeClr w14:val="tx1"/>
                  </w14:solidFill>
                </w14:textFill>
              </w:rPr>
              <w:t>固体废物</w:t>
            </w:r>
          </w:p>
        </w:tc>
        <w:tc>
          <w:tcPr>
            <w:tcW w:w="1549" w:type="dxa"/>
            <w:shd w:val="clear" w:color="auto" w:fill="auto"/>
            <w:noWrap w:val="0"/>
            <w:vAlign w:val="center"/>
          </w:tcPr>
          <w:p w14:paraId="23F2816D">
            <w:pPr>
              <w:jc w:val="center"/>
              <w:rPr>
                <w:rFonts w:hint="eastAsia" w:ascii="Times New Roman" w:hAnsi="Times New Roman" w:eastAsia="宋体" w:cs="Times New Roman"/>
                <w:b w:val="0"/>
                <w:bCs w:val="0"/>
                <w:color w:val="000000" w:themeColor="text1"/>
                <w:sz w:val="21"/>
                <w:szCs w:val="21"/>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职工生活垃圾</w:t>
            </w:r>
          </w:p>
        </w:tc>
        <w:tc>
          <w:tcPr>
            <w:tcW w:w="1701" w:type="dxa"/>
            <w:shd w:val="clear" w:color="auto" w:fill="auto"/>
            <w:noWrap w:val="0"/>
            <w:vAlign w:val="center"/>
          </w:tcPr>
          <w:p w14:paraId="2009BE02">
            <w:pPr>
              <w:jc w:val="center"/>
              <w:rPr>
                <w:rFonts w:hint="default" w:ascii="Times New Roman" w:hAnsi="Times New Roman" w:eastAsia="宋体" w:cs="Times New Roman"/>
                <w:b w:val="0"/>
                <w:bCs w:val="0"/>
                <w:color w:val="000000" w:themeColor="text1"/>
                <w:sz w:val="21"/>
                <w:szCs w:val="21"/>
                <w:lang w:val="en-US" w:eastAsia="zh-CN" w:bidi="ar-SA"/>
                <w14:textFill>
                  <w14:solidFill>
                    <w14:schemeClr w14:val="tx1"/>
                  </w14:solidFill>
                </w14:textFill>
              </w:rPr>
            </w:pPr>
            <w: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t>/</w:t>
            </w:r>
          </w:p>
        </w:tc>
        <w:tc>
          <w:tcPr>
            <w:tcW w:w="1276" w:type="dxa"/>
            <w:noWrap w:val="0"/>
            <w:vAlign w:val="center"/>
          </w:tcPr>
          <w:p w14:paraId="2A24C344">
            <w:pPr>
              <w:spacing w:beforeLines="0" w:afterLines="0" w:line="240" w:lineRule="auto"/>
              <w:jc w:val="center"/>
              <w:rPr>
                <w:rFonts w:hint="default" w:ascii="Times New Roman" w:hAnsi="Times New Roman" w:cs="Times New Roman"/>
                <w:snapToGrid w:val="0"/>
                <w:color w:val="000000" w:themeColor="text1"/>
                <w:kern w:val="21"/>
                <w:sz w:val="21"/>
                <w:szCs w:val="21"/>
                <w14:textFill>
                  <w14:solidFill>
                    <w14:schemeClr w14:val="tx1"/>
                  </w14:solidFill>
                </w14:textFill>
              </w:rPr>
            </w:pPr>
            <w: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t>/</w:t>
            </w:r>
          </w:p>
        </w:tc>
        <w:tc>
          <w:tcPr>
            <w:tcW w:w="1701" w:type="dxa"/>
            <w:shd w:val="clear" w:color="auto" w:fill="auto"/>
            <w:noWrap w:val="0"/>
            <w:vAlign w:val="center"/>
          </w:tcPr>
          <w:p w14:paraId="5F7269E9">
            <w:pPr>
              <w:jc w:val="center"/>
              <w:rPr>
                <w:rFonts w:hint="default" w:ascii="Times New Roman" w:hAnsi="Times New Roman" w:eastAsia="宋体" w:cs="Times New Roman"/>
                <w:b w:val="0"/>
                <w:bCs w:val="0"/>
                <w:color w:val="000000" w:themeColor="text1"/>
                <w:sz w:val="21"/>
                <w:szCs w:val="21"/>
                <w:lang w:val="en-US" w:eastAsia="zh-CN" w:bidi="ar-SA"/>
                <w14:textFill>
                  <w14:solidFill>
                    <w14:schemeClr w14:val="tx1"/>
                  </w14:solidFill>
                </w14:textFill>
              </w:rPr>
            </w:pPr>
            <w:r>
              <w:rPr>
                <w:rFonts w:hint="eastAsia" w:ascii="Times New Roman" w:cs="Times New Roman"/>
                <w:b w:val="0"/>
                <w:bCs w:val="0"/>
                <w:color w:val="000000" w:themeColor="text1"/>
                <w:sz w:val="21"/>
                <w:szCs w:val="21"/>
                <w:lang w:val="en-US" w:eastAsia="zh-CN"/>
                <w14:textFill>
                  <w14:solidFill>
                    <w14:schemeClr w14:val="tx1"/>
                  </w14:solidFill>
                </w14:textFill>
              </w:rPr>
              <w:t>1.5</w:t>
            </w: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t</w:t>
            </w:r>
            <w:r>
              <w:rPr>
                <w:rFonts w:hint="default" w:ascii="Times New Roman" w:hAnsi="Times New Roman" w:cs="Times New Roman"/>
                <w:b w:val="0"/>
                <w:bCs w:val="0"/>
                <w:color w:val="000000" w:themeColor="text1"/>
                <w:sz w:val="21"/>
                <w:szCs w:val="21"/>
                <w14:textFill>
                  <w14:solidFill>
                    <w14:schemeClr w14:val="tx1"/>
                  </w14:solidFill>
                </w14:textFill>
              </w:rPr>
              <w:t>/</w:t>
            </w:r>
            <w:r>
              <w:rPr>
                <w:rFonts w:hint="default" w:ascii="Times New Roman" w:hAnsi="Times New Roman" w:cs="Times New Roman"/>
                <w:b w:val="0"/>
                <w:bCs w:val="0"/>
                <w:color w:val="000000" w:themeColor="text1"/>
                <w:sz w:val="21"/>
                <w:szCs w:val="21"/>
                <w:lang w:val="en-US" w:eastAsia="zh-CN"/>
                <w14:textFill>
                  <w14:solidFill>
                    <w14:schemeClr w14:val="tx1"/>
                  </w14:solidFill>
                </w14:textFill>
              </w:rPr>
              <w:t>a</w:t>
            </w:r>
          </w:p>
        </w:tc>
        <w:tc>
          <w:tcPr>
            <w:tcW w:w="1559" w:type="dxa"/>
            <w:noWrap w:val="0"/>
            <w:vAlign w:val="center"/>
          </w:tcPr>
          <w:p w14:paraId="73CB777D">
            <w:pPr>
              <w:pStyle w:val="72"/>
              <w:adjustRightInd w:val="0"/>
              <w:spacing w:after="0" w:line="240" w:lineRule="auto"/>
              <w:ind w:left="0" w:leftChars="0"/>
              <w:rPr>
                <w:rFonts w:hint="default" w:ascii="Times New Roman" w:hAnsi="Times New Roman" w:eastAsia="仿宋_GB2312" w:cs="Times New Roman"/>
                <w:snapToGrid w:val="0"/>
                <w:color w:val="000000" w:themeColor="text1"/>
                <w:kern w:val="21"/>
                <w:sz w:val="21"/>
                <w:szCs w:val="21"/>
                <w:lang w:val="en-US" w:eastAsia="zh-CN"/>
                <w14:textFill>
                  <w14:solidFill>
                    <w14:schemeClr w14:val="tx1"/>
                  </w14:solidFill>
                </w14:textFill>
              </w:rPr>
            </w:pPr>
            <w:r>
              <w:rPr>
                <w:rFonts w:hint="eastAsia" w:ascii="Times New Roman" w:hAnsi="Times New Roman" w:cs="Times New Roman"/>
                <w:snapToGrid w:val="0"/>
                <w:color w:val="000000" w:themeColor="text1"/>
                <w:kern w:val="21"/>
                <w:sz w:val="21"/>
                <w:szCs w:val="21"/>
                <w:lang w:val="en-US" w:eastAsia="zh-CN"/>
                <w14:textFill>
                  <w14:solidFill>
                    <w14:schemeClr w14:val="tx1"/>
                  </w14:solidFill>
                </w14:textFill>
              </w:rPr>
              <w:t>/</w:t>
            </w:r>
          </w:p>
        </w:tc>
        <w:tc>
          <w:tcPr>
            <w:tcW w:w="1761" w:type="dxa"/>
            <w:noWrap w:val="0"/>
            <w:vAlign w:val="center"/>
          </w:tcPr>
          <w:p w14:paraId="7F034A25">
            <w:pPr>
              <w:pStyle w:val="55"/>
              <w:spacing w:beforeLines="0" w:afterLines="0" w:line="240" w:lineRule="auto"/>
              <w:rPr>
                <w:rFonts w:hint="default" w:ascii="Times New Roman" w:hAnsi="Times New Roman" w:cs="Times New Roman"/>
                <w:snapToGrid w:val="0"/>
                <w:color w:val="000000" w:themeColor="text1"/>
                <w:kern w:val="21"/>
                <w:sz w:val="21"/>
                <w:szCs w:val="21"/>
                <w14:textFill>
                  <w14:solidFill>
                    <w14:schemeClr w14:val="tx1"/>
                  </w14:solidFill>
                </w14:textFill>
              </w:rPr>
            </w:pPr>
            <w: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t>/</w:t>
            </w:r>
          </w:p>
        </w:tc>
        <w:tc>
          <w:tcPr>
            <w:tcW w:w="1568" w:type="dxa"/>
            <w:shd w:val="clear" w:color="auto" w:fill="auto"/>
            <w:noWrap w:val="0"/>
            <w:vAlign w:val="center"/>
          </w:tcPr>
          <w:p w14:paraId="144837BA">
            <w:pPr>
              <w:jc w:val="center"/>
              <w:rPr>
                <w:rFonts w:hint="default" w:ascii="Times New Roman" w:hAnsi="Times New Roman" w:eastAsia="宋体" w:cs="Times New Roman"/>
                <w:b w:val="0"/>
                <w:bCs w:val="0"/>
                <w:color w:val="000000" w:themeColor="text1"/>
                <w:sz w:val="21"/>
                <w:szCs w:val="21"/>
                <w:lang w:val="en-US" w:eastAsia="zh-CN" w:bidi="ar-SA"/>
                <w14:textFill>
                  <w14:solidFill>
                    <w14:schemeClr w14:val="tx1"/>
                  </w14:solidFill>
                </w14:textFill>
              </w:rPr>
            </w:pPr>
            <w:r>
              <w:rPr>
                <w:rFonts w:hint="eastAsia" w:ascii="Times New Roman" w:cs="Times New Roman"/>
                <w:b w:val="0"/>
                <w:bCs w:val="0"/>
                <w:color w:val="000000" w:themeColor="text1"/>
                <w:sz w:val="21"/>
                <w:szCs w:val="21"/>
                <w:lang w:val="en-US" w:eastAsia="zh-CN"/>
                <w14:textFill>
                  <w14:solidFill>
                    <w14:schemeClr w14:val="tx1"/>
                  </w14:solidFill>
                </w14:textFill>
              </w:rPr>
              <w:t>1.5</w:t>
            </w: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t</w:t>
            </w:r>
            <w:r>
              <w:rPr>
                <w:rFonts w:hint="default" w:ascii="Times New Roman" w:hAnsi="Times New Roman" w:cs="Times New Roman"/>
                <w:b w:val="0"/>
                <w:bCs w:val="0"/>
                <w:color w:val="000000" w:themeColor="text1"/>
                <w:sz w:val="21"/>
                <w:szCs w:val="21"/>
                <w14:textFill>
                  <w14:solidFill>
                    <w14:schemeClr w14:val="tx1"/>
                  </w14:solidFill>
                </w14:textFill>
              </w:rPr>
              <w:t>/</w:t>
            </w:r>
            <w:r>
              <w:rPr>
                <w:rFonts w:hint="default" w:ascii="Times New Roman" w:hAnsi="Times New Roman" w:cs="Times New Roman"/>
                <w:b w:val="0"/>
                <w:bCs w:val="0"/>
                <w:color w:val="000000" w:themeColor="text1"/>
                <w:sz w:val="21"/>
                <w:szCs w:val="21"/>
                <w:lang w:val="en-US" w:eastAsia="zh-CN"/>
                <w14:textFill>
                  <w14:solidFill>
                    <w14:schemeClr w14:val="tx1"/>
                  </w14:solidFill>
                </w14:textFill>
              </w:rPr>
              <w:t>a</w:t>
            </w:r>
          </w:p>
        </w:tc>
        <w:tc>
          <w:tcPr>
            <w:tcW w:w="1217" w:type="dxa"/>
            <w:noWrap w:val="0"/>
            <w:vAlign w:val="center"/>
          </w:tcPr>
          <w:p w14:paraId="53864B7D">
            <w:pPr>
              <w:jc w:val="center"/>
              <w:rPr>
                <w:rFonts w:hint="eastAsia" w:ascii="Times New Roman" w:hAnsi="Times New Roman" w:eastAsia="宋体" w:cs="Times New Roman"/>
                <w:snapToGrid w:val="0"/>
                <w:color w:val="000000" w:themeColor="text1"/>
                <w:kern w:val="21"/>
                <w:sz w:val="21"/>
                <w:szCs w:val="21"/>
                <w:lang w:val="en-US" w:eastAsia="zh-CN"/>
                <w14:textFill>
                  <w14:solidFill>
                    <w14:schemeClr w14:val="tx1"/>
                  </w14:solidFill>
                </w14:textFill>
              </w:rPr>
            </w:pPr>
            <w:r>
              <w:rPr>
                <w:rFonts w:hint="eastAsia" w:ascii="Times New Roman" w:cs="Times New Roman"/>
                <w:b w:val="0"/>
                <w:bCs w:val="0"/>
                <w:color w:val="000000" w:themeColor="text1"/>
                <w:sz w:val="21"/>
                <w:szCs w:val="21"/>
                <w:lang w:val="en-US" w:eastAsia="zh-CN"/>
                <w14:textFill>
                  <w14:solidFill>
                    <w14:schemeClr w14:val="tx1"/>
                  </w14:solidFill>
                </w14:textFill>
              </w:rPr>
              <w:t>+1.5</w:t>
            </w: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t</w:t>
            </w:r>
            <w:r>
              <w:rPr>
                <w:rFonts w:hint="default" w:ascii="Times New Roman" w:hAnsi="Times New Roman" w:cs="Times New Roman"/>
                <w:b w:val="0"/>
                <w:bCs w:val="0"/>
                <w:color w:val="000000" w:themeColor="text1"/>
                <w:sz w:val="21"/>
                <w:szCs w:val="21"/>
                <w14:textFill>
                  <w14:solidFill>
                    <w14:schemeClr w14:val="tx1"/>
                  </w14:solidFill>
                </w14:textFill>
              </w:rPr>
              <w:t>/</w:t>
            </w:r>
            <w:r>
              <w:rPr>
                <w:rFonts w:hint="default" w:ascii="Times New Roman" w:hAnsi="Times New Roman" w:cs="Times New Roman"/>
                <w:b w:val="0"/>
                <w:bCs w:val="0"/>
                <w:color w:val="000000" w:themeColor="text1"/>
                <w:sz w:val="21"/>
                <w:szCs w:val="21"/>
                <w:lang w:val="en-US" w:eastAsia="zh-CN"/>
                <w14:textFill>
                  <w14:solidFill>
                    <w14:schemeClr w14:val="tx1"/>
                  </w14:solidFill>
                </w14:textFill>
              </w:rPr>
              <w:t>a</w:t>
            </w:r>
          </w:p>
        </w:tc>
      </w:tr>
      <w:tr w14:paraId="5A56310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34" w:hRule="atLeast"/>
        </w:trPr>
        <w:tc>
          <w:tcPr>
            <w:tcW w:w="1456" w:type="dxa"/>
            <w:vMerge w:val="continue"/>
            <w:noWrap w:val="0"/>
            <w:vAlign w:val="center"/>
          </w:tcPr>
          <w:p w14:paraId="28E4DD58">
            <w:pPr>
              <w:pStyle w:val="55"/>
              <w:spacing w:beforeLines="0" w:afterLines="0" w:line="240" w:lineRule="auto"/>
              <w:rPr>
                <w:rFonts w:hint="default" w:ascii="Times New Roman" w:hAnsi="Times New Roman" w:eastAsia="宋体" w:cs="Times New Roman"/>
                <w:snapToGrid w:val="0"/>
                <w:color w:val="000000" w:themeColor="text1"/>
                <w:kern w:val="21"/>
                <w:sz w:val="21"/>
                <w:szCs w:val="21"/>
                <w14:textFill>
                  <w14:solidFill>
                    <w14:schemeClr w14:val="tx1"/>
                  </w14:solidFill>
                </w14:textFill>
              </w:rPr>
            </w:pPr>
          </w:p>
        </w:tc>
        <w:tc>
          <w:tcPr>
            <w:tcW w:w="1549" w:type="dxa"/>
            <w:shd w:val="clear" w:color="auto" w:fill="auto"/>
            <w:noWrap w:val="0"/>
            <w:vAlign w:val="center"/>
          </w:tcPr>
          <w:p w14:paraId="636B2273">
            <w:pPr>
              <w:jc w:val="center"/>
              <w:rPr>
                <w:rFonts w:hint="eastAsia" w:ascii="Times New Roman" w:hAnsi="Times New Roman" w:eastAsia="宋体" w:cs="Times New Roman"/>
                <w:b w:val="0"/>
                <w:bCs w:val="0"/>
                <w:color w:val="000000" w:themeColor="text1"/>
                <w:sz w:val="21"/>
                <w:szCs w:val="21"/>
                <w:lang w:val="en-US" w:eastAsia="zh-CN" w:bidi="ar-SA"/>
                <w14:textFill>
                  <w14:solidFill>
                    <w14:schemeClr w14:val="tx1"/>
                  </w14:solidFill>
                </w14:textFill>
              </w:rPr>
            </w:pP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废包装袋</w:t>
            </w:r>
          </w:p>
        </w:tc>
        <w:tc>
          <w:tcPr>
            <w:tcW w:w="1701" w:type="dxa"/>
            <w:shd w:val="clear" w:color="auto" w:fill="auto"/>
            <w:noWrap w:val="0"/>
            <w:vAlign w:val="center"/>
          </w:tcPr>
          <w:p w14:paraId="230E5B10">
            <w:pPr>
              <w:jc w:val="center"/>
              <w:rPr>
                <w:rFonts w:hint="eastAsia" w:ascii="Times New Roman" w:hAnsi="Times New Roman" w:eastAsia="宋体" w:cs="Times New Roman"/>
                <w:b w:val="0"/>
                <w:bCs w:val="0"/>
                <w:color w:val="000000" w:themeColor="text1"/>
                <w:sz w:val="21"/>
                <w:szCs w:val="21"/>
                <w:lang w:val="en-US" w:eastAsia="zh-CN" w:bidi="ar-SA"/>
                <w14:textFill>
                  <w14:solidFill>
                    <w14:schemeClr w14:val="tx1"/>
                  </w14:solidFill>
                </w14:textFill>
              </w:rPr>
            </w:pPr>
            <w: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t>/</w:t>
            </w:r>
          </w:p>
        </w:tc>
        <w:tc>
          <w:tcPr>
            <w:tcW w:w="1276" w:type="dxa"/>
            <w:noWrap w:val="0"/>
            <w:vAlign w:val="center"/>
          </w:tcPr>
          <w:p w14:paraId="4D6086FD">
            <w:pPr>
              <w:spacing w:beforeLines="0" w:afterLines="0" w:line="240" w:lineRule="auto"/>
              <w:jc w:val="cente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pPr>
            <w: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t>/</w:t>
            </w:r>
          </w:p>
        </w:tc>
        <w:tc>
          <w:tcPr>
            <w:tcW w:w="1701" w:type="dxa"/>
            <w:shd w:val="clear" w:color="auto" w:fill="auto"/>
            <w:noWrap w:val="0"/>
            <w:vAlign w:val="center"/>
          </w:tcPr>
          <w:p w14:paraId="289C1B8C">
            <w:pPr>
              <w:jc w:val="center"/>
              <w:rPr>
                <w:rFonts w:hint="default" w:ascii="Times New Roman" w:hAnsi="Times New Roman" w:eastAsia="宋体" w:cs="Times New Roman"/>
                <w:b w:val="0"/>
                <w:bCs w:val="0"/>
                <w:color w:val="000000" w:themeColor="text1"/>
                <w:sz w:val="21"/>
                <w:szCs w:val="21"/>
                <w:lang w:val="en-US" w:eastAsia="zh-CN" w:bidi="ar-SA"/>
                <w14:textFill>
                  <w14:solidFill>
                    <w14:schemeClr w14:val="tx1"/>
                  </w14:solidFill>
                </w14:textFill>
              </w:rPr>
            </w:pP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1.0</w:t>
            </w: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t</w:t>
            </w:r>
            <w:r>
              <w:rPr>
                <w:rFonts w:hint="default" w:ascii="Times New Roman" w:hAnsi="Times New Roman" w:cs="Times New Roman"/>
                <w:b w:val="0"/>
                <w:bCs w:val="0"/>
                <w:color w:val="000000" w:themeColor="text1"/>
                <w:sz w:val="21"/>
                <w:szCs w:val="21"/>
                <w14:textFill>
                  <w14:solidFill>
                    <w14:schemeClr w14:val="tx1"/>
                  </w14:solidFill>
                </w14:textFill>
              </w:rPr>
              <w:t>/</w:t>
            </w:r>
            <w:r>
              <w:rPr>
                <w:rFonts w:hint="default" w:ascii="Times New Roman" w:hAnsi="Times New Roman" w:cs="Times New Roman"/>
                <w:b w:val="0"/>
                <w:bCs w:val="0"/>
                <w:color w:val="000000" w:themeColor="text1"/>
                <w:sz w:val="21"/>
                <w:szCs w:val="21"/>
                <w:lang w:val="en-US" w:eastAsia="zh-CN"/>
                <w14:textFill>
                  <w14:solidFill>
                    <w14:schemeClr w14:val="tx1"/>
                  </w14:solidFill>
                </w14:textFill>
              </w:rPr>
              <w:t>a</w:t>
            </w:r>
          </w:p>
        </w:tc>
        <w:tc>
          <w:tcPr>
            <w:tcW w:w="1559" w:type="dxa"/>
            <w:noWrap w:val="0"/>
            <w:vAlign w:val="center"/>
          </w:tcPr>
          <w:p w14:paraId="09A4592C">
            <w:pPr>
              <w:pStyle w:val="72"/>
              <w:adjustRightInd w:val="0"/>
              <w:spacing w:after="0" w:line="240" w:lineRule="auto"/>
              <w:ind w:left="0" w:leftChars="0"/>
              <w:rPr>
                <w:rFonts w:hint="default" w:ascii="Times New Roman" w:hAnsi="Times New Roman" w:eastAsia="宋体" w:cs="Times New Roman"/>
                <w:snapToGrid w:val="0"/>
                <w:color w:val="000000" w:themeColor="text1"/>
                <w:kern w:val="21"/>
                <w:sz w:val="21"/>
                <w:szCs w:val="21"/>
                <w:lang w:val="en-US" w:eastAsia="zh-CN"/>
                <w14:textFill>
                  <w14:solidFill>
                    <w14:schemeClr w14:val="tx1"/>
                  </w14:solidFill>
                </w14:textFill>
              </w:rPr>
            </w:pPr>
            <w:r>
              <w:rPr>
                <w:rFonts w:hint="eastAsia" w:ascii="Times New Roman" w:hAnsi="Times New Roman" w:eastAsia="宋体" w:cs="Times New Roman"/>
                <w:snapToGrid w:val="0"/>
                <w:color w:val="000000" w:themeColor="text1"/>
                <w:kern w:val="21"/>
                <w:sz w:val="21"/>
                <w:szCs w:val="21"/>
                <w:lang w:val="en-US" w:eastAsia="zh-CN"/>
                <w14:textFill>
                  <w14:solidFill>
                    <w14:schemeClr w14:val="tx1"/>
                  </w14:solidFill>
                </w14:textFill>
              </w:rPr>
              <w:t>/</w:t>
            </w:r>
          </w:p>
        </w:tc>
        <w:tc>
          <w:tcPr>
            <w:tcW w:w="1761" w:type="dxa"/>
            <w:noWrap w:val="0"/>
            <w:vAlign w:val="center"/>
          </w:tcPr>
          <w:p w14:paraId="68F952B0">
            <w:pPr>
              <w:pStyle w:val="55"/>
              <w:spacing w:beforeLines="0" w:afterLines="0" w:line="240" w:lineRule="auto"/>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pPr>
            <w:r>
              <w:rPr>
                <w:rFonts w:hint="eastAsia" w:ascii="Times New Roman" w:hAnsi="Times New Roman" w:cs="Times New Roman"/>
                <w:snapToGrid w:val="0"/>
                <w:color w:val="000000" w:themeColor="text1"/>
                <w:kern w:val="21"/>
                <w:sz w:val="21"/>
                <w:szCs w:val="21"/>
                <w:lang w:val="en-US" w:eastAsia="zh-CN"/>
                <w14:textFill>
                  <w14:solidFill>
                    <w14:schemeClr w14:val="tx1"/>
                  </w14:solidFill>
                </w14:textFill>
              </w:rPr>
              <w:t>/</w:t>
            </w:r>
          </w:p>
        </w:tc>
        <w:tc>
          <w:tcPr>
            <w:tcW w:w="1568" w:type="dxa"/>
            <w:shd w:val="clear" w:color="auto" w:fill="auto"/>
            <w:noWrap w:val="0"/>
            <w:vAlign w:val="center"/>
          </w:tcPr>
          <w:p w14:paraId="41BF313C">
            <w:pPr>
              <w:jc w:val="center"/>
              <w:rPr>
                <w:rFonts w:hint="default" w:ascii="Times New Roman" w:hAnsi="Times New Roman" w:eastAsia="宋体" w:cs="Times New Roman"/>
                <w:b w:val="0"/>
                <w:bCs w:val="0"/>
                <w:color w:val="000000" w:themeColor="text1"/>
                <w:sz w:val="21"/>
                <w:szCs w:val="21"/>
                <w:lang w:val="en-US" w:eastAsia="zh-CN" w:bidi="ar-SA"/>
                <w14:textFill>
                  <w14:solidFill>
                    <w14:schemeClr w14:val="tx1"/>
                  </w14:solidFill>
                </w14:textFill>
              </w:rPr>
            </w:pP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1.0</w:t>
            </w: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t</w:t>
            </w:r>
            <w:r>
              <w:rPr>
                <w:rFonts w:hint="default" w:ascii="Times New Roman" w:hAnsi="Times New Roman" w:cs="Times New Roman"/>
                <w:b w:val="0"/>
                <w:bCs w:val="0"/>
                <w:color w:val="000000" w:themeColor="text1"/>
                <w:sz w:val="21"/>
                <w:szCs w:val="21"/>
                <w14:textFill>
                  <w14:solidFill>
                    <w14:schemeClr w14:val="tx1"/>
                  </w14:solidFill>
                </w14:textFill>
              </w:rPr>
              <w:t>/</w:t>
            </w:r>
            <w:r>
              <w:rPr>
                <w:rFonts w:hint="default" w:ascii="Times New Roman" w:hAnsi="Times New Roman" w:cs="Times New Roman"/>
                <w:b w:val="0"/>
                <w:bCs w:val="0"/>
                <w:color w:val="000000" w:themeColor="text1"/>
                <w:sz w:val="21"/>
                <w:szCs w:val="21"/>
                <w:lang w:val="en-US" w:eastAsia="zh-CN"/>
                <w14:textFill>
                  <w14:solidFill>
                    <w14:schemeClr w14:val="tx1"/>
                  </w14:solidFill>
                </w14:textFill>
              </w:rPr>
              <w:t>a</w:t>
            </w:r>
          </w:p>
        </w:tc>
        <w:tc>
          <w:tcPr>
            <w:tcW w:w="1217" w:type="dxa"/>
            <w:noWrap w:val="0"/>
            <w:vAlign w:val="center"/>
          </w:tcPr>
          <w:p w14:paraId="60F789C4">
            <w:pPr>
              <w:jc w:val="cente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pPr>
            <w:r>
              <w:rPr>
                <w:rFonts w:hint="eastAsia" w:ascii="Times New Roman" w:cs="Times New Roman"/>
                <w:b w:val="0"/>
                <w:bCs w:val="0"/>
                <w:color w:val="000000" w:themeColor="text1"/>
                <w:sz w:val="21"/>
                <w:szCs w:val="21"/>
                <w:lang w:val="en-US" w:eastAsia="zh-CN"/>
                <w14:textFill>
                  <w14:solidFill>
                    <w14:schemeClr w14:val="tx1"/>
                  </w14:solidFill>
                </w14:textFill>
              </w:rPr>
              <w:t>+</w:t>
            </w: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1.0</w:t>
            </w: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t</w:t>
            </w:r>
            <w:r>
              <w:rPr>
                <w:rFonts w:hint="default" w:ascii="Times New Roman" w:hAnsi="Times New Roman" w:cs="Times New Roman"/>
                <w:b w:val="0"/>
                <w:bCs w:val="0"/>
                <w:color w:val="000000" w:themeColor="text1"/>
                <w:sz w:val="21"/>
                <w:szCs w:val="21"/>
                <w14:textFill>
                  <w14:solidFill>
                    <w14:schemeClr w14:val="tx1"/>
                  </w14:solidFill>
                </w14:textFill>
              </w:rPr>
              <w:t>/</w:t>
            </w:r>
            <w:r>
              <w:rPr>
                <w:rFonts w:hint="default" w:ascii="Times New Roman" w:hAnsi="Times New Roman" w:cs="Times New Roman"/>
                <w:b w:val="0"/>
                <w:bCs w:val="0"/>
                <w:color w:val="000000" w:themeColor="text1"/>
                <w:sz w:val="21"/>
                <w:szCs w:val="21"/>
                <w:lang w:val="en-US" w:eastAsia="zh-CN"/>
                <w14:textFill>
                  <w14:solidFill>
                    <w14:schemeClr w14:val="tx1"/>
                  </w14:solidFill>
                </w14:textFill>
              </w:rPr>
              <w:t>a</w:t>
            </w:r>
          </w:p>
        </w:tc>
      </w:tr>
      <w:tr w14:paraId="470306B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34" w:hRule="atLeast"/>
        </w:trPr>
        <w:tc>
          <w:tcPr>
            <w:tcW w:w="1456" w:type="dxa"/>
            <w:vMerge w:val="continue"/>
            <w:noWrap w:val="0"/>
            <w:vAlign w:val="center"/>
          </w:tcPr>
          <w:p w14:paraId="45D43FE8">
            <w:pPr>
              <w:pStyle w:val="55"/>
              <w:spacing w:beforeLines="0" w:afterLines="0" w:line="240" w:lineRule="auto"/>
              <w:rPr>
                <w:rFonts w:hint="default" w:ascii="Times New Roman" w:hAnsi="Times New Roman" w:eastAsia="宋体" w:cs="Times New Roman"/>
                <w:snapToGrid w:val="0"/>
                <w:color w:val="000000" w:themeColor="text1"/>
                <w:kern w:val="21"/>
                <w:sz w:val="21"/>
                <w:szCs w:val="21"/>
                <w14:textFill>
                  <w14:solidFill>
                    <w14:schemeClr w14:val="tx1"/>
                  </w14:solidFill>
                </w14:textFill>
              </w:rPr>
            </w:pPr>
          </w:p>
        </w:tc>
        <w:tc>
          <w:tcPr>
            <w:tcW w:w="1549" w:type="dxa"/>
            <w:shd w:val="clear" w:color="auto" w:fill="auto"/>
            <w:noWrap w:val="0"/>
            <w:vAlign w:val="center"/>
          </w:tcPr>
          <w:p w14:paraId="10B32564">
            <w:pPr>
              <w:jc w:val="center"/>
              <w:rPr>
                <w:rFonts w:hint="eastAsia" w:ascii="Times New Roman" w:hAnsi="Times New Roman" w:eastAsia="宋体" w:cs="Times New Roman"/>
                <w:b w:val="0"/>
                <w:bCs w:val="0"/>
                <w:color w:val="000000" w:themeColor="text1"/>
                <w:sz w:val="21"/>
                <w:szCs w:val="21"/>
                <w:lang w:val="en-US" w:eastAsia="zh-CN" w:bidi="ar-SA"/>
                <w14:textFill>
                  <w14:solidFill>
                    <w14:schemeClr w14:val="tx1"/>
                  </w14:solidFill>
                </w14:textFill>
              </w:rPr>
            </w:pP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卤渣</w:t>
            </w:r>
          </w:p>
        </w:tc>
        <w:tc>
          <w:tcPr>
            <w:tcW w:w="1701" w:type="dxa"/>
            <w:shd w:val="clear" w:color="auto" w:fill="auto"/>
            <w:noWrap w:val="0"/>
            <w:vAlign w:val="center"/>
          </w:tcPr>
          <w:p w14:paraId="4BDB1571">
            <w:pPr>
              <w:jc w:val="center"/>
              <w:rPr>
                <w:rFonts w:hint="eastAsia" w:ascii="Times New Roman" w:hAnsi="Times New Roman" w:eastAsia="宋体" w:cs="Times New Roman"/>
                <w:b w:val="0"/>
                <w:bCs w:val="0"/>
                <w:color w:val="000000" w:themeColor="text1"/>
                <w:sz w:val="21"/>
                <w:szCs w:val="21"/>
                <w:lang w:val="en-US" w:eastAsia="zh-CN" w:bidi="ar-SA"/>
                <w14:textFill>
                  <w14:solidFill>
                    <w14:schemeClr w14:val="tx1"/>
                  </w14:solidFill>
                </w14:textFill>
              </w:rPr>
            </w:pPr>
            <w: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t>/</w:t>
            </w:r>
          </w:p>
        </w:tc>
        <w:tc>
          <w:tcPr>
            <w:tcW w:w="1276" w:type="dxa"/>
            <w:noWrap w:val="0"/>
            <w:vAlign w:val="center"/>
          </w:tcPr>
          <w:p w14:paraId="3E6D17BE">
            <w:pPr>
              <w:spacing w:beforeLines="0" w:afterLines="0" w:line="240" w:lineRule="auto"/>
              <w:jc w:val="cente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pPr>
            <w: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t>/</w:t>
            </w:r>
          </w:p>
        </w:tc>
        <w:tc>
          <w:tcPr>
            <w:tcW w:w="1701" w:type="dxa"/>
            <w:shd w:val="clear" w:color="auto" w:fill="auto"/>
            <w:noWrap w:val="0"/>
            <w:vAlign w:val="center"/>
          </w:tcPr>
          <w:p w14:paraId="55966F7A">
            <w:pPr>
              <w:jc w:val="center"/>
              <w:rPr>
                <w:rFonts w:hint="default" w:ascii="Times New Roman" w:hAnsi="Times New Roman" w:eastAsia="宋体" w:cs="Times New Roman"/>
                <w:b w:val="0"/>
                <w:bCs w:val="0"/>
                <w:color w:val="000000" w:themeColor="text1"/>
                <w:sz w:val="21"/>
                <w:szCs w:val="21"/>
                <w:lang w:val="en-US" w:eastAsia="zh-CN" w:bidi="ar-SA"/>
                <w14:textFill>
                  <w14:solidFill>
                    <w14:schemeClr w14:val="tx1"/>
                  </w14:solidFill>
                </w14:textFill>
              </w:rPr>
            </w:pP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5.0</w:t>
            </w: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t</w:t>
            </w:r>
            <w:r>
              <w:rPr>
                <w:rFonts w:hint="default" w:ascii="Times New Roman" w:hAnsi="Times New Roman" w:cs="Times New Roman"/>
                <w:b w:val="0"/>
                <w:bCs w:val="0"/>
                <w:color w:val="000000" w:themeColor="text1"/>
                <w:sz w:val="21"/>
                <w:szCs w:val="21"/>
                <w14:textFill>
                  <w14:solidFill>
                    <w14:schemeClr w14:val="tx1"/>
                  </w14:solidFill>
                </w14:textFill>
              </w:rPr>
              <w:t>/</w:t>
            </w:r>
            <w:r>
              <w:rPr>
                <w:rFonts w:hint="default" w:ascii="Times New Roman" w:hAnsi="Times New Roman" w:cs="Times New Roman"/>
                <w:b w:val="0"/>
                <w:bCs w:val="0"/>
                <w:color w:val="000000" w:themeColor="text1"/>
                <w:sz w:val="21"/>
                <w:szCs w:val="21"/>
                <w:lang w:val="en-US" w:eastAsia="zh-CN"/>
                <w14:textFill>
                  <w14:solidFill>
                    <w14:schemeClr w14:val="tx1"/>
                  </w14:solidFill>
                </w14:textFill>
              </w:rPr>
              <w:t>a</w:t>
            </w:r>
          </w:p>
        </w:tc>
        <w:tc>
          <w:tcPr>
            <w:tcW w:w="1559" w:type="dxa"/>
            <w:noWrap w:val="0"/>
            <w:vAlign w:val="center"/>
          </w:tcPr>
          <w:p w14:paraId="4F54CAC2">
            <w:pPr>
              <w:pStyle w:val="72"/>
              <w:adjustRightInd w:val="0"/>
              <w:spacing w:after="0" w:line="240" w:lineRule="auto"/>
              <w:ind w:left="0" w:leftChars="0"/>
              <w:rPr>
                <w:rFonts w:hint="default" w:ascii="Times New Roman" w:hAnsi="Times New Roman" w:eastAsia="宋体" w:cs="Times New Roman"/>
                <w:snapToGrid w:val="0"/>
                <w:color w:val="000000" w:themeColor="text1"/>
                <w:kern w:val="21"/>
                <w:sz w:val="21"/>
                <w:szCs w:val="21"/>
                <w:lang w:val="en-US" w:eastAsia="zh-CN"/>
                <w14:textFill>
                  <w14:solidFill>
                    <w14:schemeClr w14:val="tx1"/>
                  </w14:solidFill>
                </w14:textFill>
              </w:rPr>
            </w:pPr>
            <w:r>
              <w:rPr>
                <w:rFonts w:hint="eastAsia" w:ascii="Times New Roman" w:hAnsi="Times New Roman" w:eastAsia="宋体" w:cs="Times New Roman"/>
                <w:snapToGrid w:val="0"/>
                <w:color w:val="000000" w:themeColor="text1"/>
                <w:kern w:val="21"/>
                <w:sz w:val="21"/>
                <w:szCs w:val="21"/>
                <w:lang w:val="en-US" w:eastAsia="zh-CN"/>
                <w14:textFill>
                  <w14:solidFill>
                    <w14:schemeClr w14:val="tx1"/>
                  </w14:solidFill>
                </w14:textFill>
              </w:rPr>
              <w:t>/</w:t>
            </w:r>
          </w:p>
        </w:tc>
        <w:tc>
          <w:tcPr>
            <w:tcW w:w="1761" w:type="dxa"/>
            <w:noWrap w:val="0"/>
            <w:vAlign w:val="center"/>
          </w:tcPr>
          <w:p w14:paraId="5D4C7716">
            <w:pPr>
              <w:pStyle w:val="55"/>
              <w:spacing w:beforeLines="0" w:afterLines="0" w:line="240" w:lineRule="auto"/>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pPr>
            <w:r>
              <w:rPr>
                <w:rFonts w:hint="eastAsia" w:ascii="Times New Roman" w:hAnsi="Times New Roman" w:cs="Times New Roman"/>
                <w:snapToGrid w:val="0"/>
                <w:color w:val="000000" w:themeColor="text1"/>
                <w:kern w:val="21"/>
                <w:sz w:val="21"/>
                <w:szCs w:val="21"/>
                <w:lang w:val="en-US" w:eastAsia="zh-CN"/>
                <w14:textFill>
                  <w14:solidFill>
                    <w14:schemeClr w14:val="tx1"/>
                  </w14:solidFill>
                </w14:textFill>
              </w:rPr>
              <w:t>/</w:t>
            </w:r>
          </w:p>
        </w:tc>
        <w:tc>
          <w:tcPr>
            <w:tcW w:w="1568" w:type="dxa"/>
            <w:shd w:val="clear" w:color="auto" w:fill="auto"/>
            <w:noWrap w:val="0"/>
            <w:vAlign w:val="center"/>
          </w:tcPr>
          <w:p w14:paraId="1FA755CD">
            <w:pPr>
              <w:jc w:val="center"/>
              <w:rPr>
                <w:rFonts w:hint="default" w:ascii="Times New Roman" w:hAnsi="Times New Roman" w:eastAsia="宋体" w:cs="Times New Roman"/>
                <w:b w:val="0"/>
                <w:bCs w:val="0"/>
                <w:color w:val="000000" w:themeColor="text1"/>
                <w:sz w:val="21"/>
                <w:szCs w:val="21"/>
                <w:lang w:val="en-US" w:eastAsia="zh-CN" w:bidi="ar-SA"/>
                <w14:textFill>
                  <w14:solidFill>
                    <w14:schemeClr w14:val="tx1"/>
                  </w14:solidFill>
                </w14:textFill>
              </w:rPr>
            </w:pP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5.0</w:t>
            </w: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t</w:t>
            </w:r>
            <w:r>
              <w:rPr>
                <w:rFonts w:hint="default" w:ascii="Times New Roman" w:hAnsi="Times New Roman" w:cs="Times New Roman"/>
                <w:b w:val="0"/>
                <w:bCs w:val="0"/>
                <w:color w:val="000000" w:themeColor="text1"/>
                <w:sz w:val="21"/>
                <w:szCs w:val="21"/>
                <w14:textFill>
                  <w14:solidFill>
                    <w14:schemeClr w14:val="tx1"/>
                  </w14:solidFill>
                </w14:textFill>
              </w:rPr>
              <w:t>/</w:t>
            </w:r>
            <w:r>
              <w:rPr>
                <w:rFonts w:hint="default" w:ascii="Times New Roman" w:hAnsi="Times New Roman" w:cs="Times New Roman"/>
                <w:b w:val="0"/>
                <w:bCs w:val="0"/>
                <w:color w:val="000000" w:themeColor="text1"/>
                <w:sz w:val="21"/>
                <w:szCs w:val="21"/>
                <w:lang w:val="en-US" w:eastAsia="zh-CN"/>
                <w14:textFill>
                  <w14:solidFill>
                    <w14:schemeClr w14:val="tx1"/>
                  </w14:solidFill>
                </w14:textFill>
              </w:rPr>
              <w:t>a</w:t>
            </w:r>
          </w:p>
        </w:tc>
        <w:tc>
          <w:tcPr>
            <w:tcW w:w="1217" w:type="dxa"/>
            <w:noWrap w:val="0"/>
            <w:vAlign w:val="center"/>
          </w:tcPr>
          <w:p w14:paraId="456C66B3">
            <w:pPr>
              <w:jc w:val="cente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pPr>
            <w:r>
              <w:rPr>
                <w:rFonts w:hint="eastAsia" w:ascii="Times New Roman" w:cs="Times New Roman"/>
                <w:b w:val="0"/>
                <w:bCs w:val="0"/>
                <w:color w:val="000000" w:themeColor="text1"/>
                <w:sz w:val="21"/>
                <w:szCs w:val="21"/>
                <w:lang w:val="en-US" w:eastAsia="zh-CN"/>
                <w14:textFill>
                  <w14:solidFill>
                    <w14:schemeClr w14:val="tx1"/>
                  </w14:solidFill>
                </w14:textFill>
              </w:rPr>
              <w:t>+</w:t>
            </w: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5.0</w:t>
            </w: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t</w:t>
            </w:r>
            <w:r>
              <w:rPr>
                <w:rFonts w:hint="default" w:ascii="Times New Roman" w:hAnsi="Times New Roman" w:cs="Times New Roman"/>
                <w:b w:val="0"/>
                <w:bCs w:val="0"/>
                <w:color w:val="000000" w:themeColor="text1"/>
                <w:sz w:val="21"/>
                <w:szCs w:val="21"/>
                <w14:textFill>
                  <w14:solidFill>
                    <w14:schemeClr w14:val="tx1"/>
                  </w14:solidFill>
                </w14:textFill>
              </w:rPr>
              <w:t>/</w:t>
            </w:r>
            <w:r>
              <w:rPr>
                <w:rFonts w:hint="default" w:ascii="Times New Roman" w:hAnsi="Times New Roman" w:cs="Times New Roman"/>
                <w:b w:val="0"/>
                <w:bCs w:val="0"/>
                <w:color w:val="000000" w:themeColor="text1"/>
                <w:sz w:val="21"/>
                <w:szCs w:val="21"/>
                <w:lang w:val="en-US" w:eastAsia="zh-CN"/>
                <w14:textFill>
                  <w14:solidFill>
                    <w14:schemeClr w14:val="tx1"/>
                  </w14:solidFill>
                </w14:textFill>
              </w:rPr>
              <w:t>a</w:t>
            </w:r>
          </w:p>
        </w:tc>
      </w:tr>
      <w:tr w14:paraId="4025377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34" w:hRule="atLeast"/>
        </w:trPr>
        <w:tc>
          <w:tcPr>
            <w:tcW w:w="1456" w:type="dxa"/>
            <w:vMerge w:val="continue"/>
            <w:noWrap w:val="0"/>
            <w:vAlign w:val="center"/>
          </w:tcPr>
          <w:p w14:paraId="4B15F734">
            <w:pPr>
              <w:pStyle w:val="55"/>
              <w:spacing w:beforeLines="0" w:afterLines="0" w:line="240" w:lineRule="auto"/>
              <w:rPr>
                <w:rFonts w:hint="default" w:ascii="Times New Roman" w:hAnsi="Times New Roman" w:eastAsia="宋体" w:cs="Times New Roman"/>
                <w:snapToGrid w:val="0"/>
                <w:color w:val="000000" w:themeColor="text1"/>
                <w:kern w:val="21"/>
                <w:sz w:val="21"/>
                <w:szCs w:val="21"/>
                <w14:textFill>
                  <w14:solidFill>
                    <w14:schemeClr w14:val="tx1"/>
                  </w14:solidFill>
                </w14:textFill>
              </w:rPr>
            </w:pPr>
          </w:p>
        </w:tc>
        <w:tc>
          <w:tcPr>
            <w:tcW w:w="1549" w:type="dxa"/>
            <w:shd w:val="clear" w:color="auto" w:fill="auto"/>
            <w:noWrap w:val="0"/>
            <w:vAlign w:val="center"/>
          </w:tcPr>
          <w:p w14:paraId="26CC7B48">
            <w:pPr>
              <w:jc w:val="center"/>
              <w:rPr>
                <w:rFonts w:hint="eastAsia" w:ascii="Times New Roman" w:hAnsi="Times New Roman" w:eastAsia="宋体" w:cs="Times New Roman"/>
                <w:b w:val="0"/>
                <w:bCs w:val="0"/>
                <w:color w:val="000000" w:themeColor="text1"/>
                <w:sz w:val="21"/>
                <w:szCs w:val="21"/>
                <w:lang w:val="en-US" w:eastAsia="zh-CN" w:bidi="ar-SA"/>
                <w14:textFill>
                  <w14:solidFill>
                    <w14:schemeClr w14:val="tx1"/>
                  </w14:solidFill>
                </w14:textFill>
              </w:rPr>
            </w:pPr>
            <w:r>
              <w:rPr>
                <w:rFonts w:hint="eastAsia" w:ascii="Times New Roman" w:cs="Times New Roman"/>
                <w:b w:val="0"/>
                <w:bCs w:val="0"/>
                <w:color w:val="000000" w:themeColor="text1"/>
                <w:sz w:val="21"/>
                <w:szCs w:val="21"/>
                <w:lang w:val="en-US" w:eastAsia="zh-CN"/>
                <w14:textFill>
                  <w14:solidFill>
                    <w14:schemeClr w14:val="tx1"/>
                  </w14:solidFill>
                </w14:textFill>
              </w:rPr>
              <w:t>废培养基</w:t>
            </w:r>
          </w:p>
        </w:tc>
        <w:tc>
          <w:tcPr>
            <w:tcW w:w="1701" w:type="dxa"/>
            <w:shd w:val="clear" w:color="auto" w:fill="auto"/>
            <w:noWrap w:val="0"/>
            <w:vAlign w:val="center"/>
          </w:tcPr>
          <w:p w14:paraId="15427AB1">
            <w:pPr>
              <w:jc w:val="center"/>
              <w:rPr>
                <w:rFonts w:hint="eastAsia" w:ascii="Times New Roman" w:hAnsi="Times New Roman" w:eastAsia="宋体" w:cs="Times New Roman"/>
                <w:b w:val="0"/>
                <w:bCs w:val="0"/>
                <w:color w:val="000000" w:themeColor="text1"/>
                <w:sz w:val="21"/>
                <w:szCs w:val="21"/>
                <w:lang w:val="en-US" w:eastAsia="zh-CN" w:bidi="ar-SA"/>
                <w14:textFill>
                  <w14:solidFill>
                    <w14:schemeClr w14:val="tx1"/>
                  </w14:solidFill>
                </w14:textFill>
              </w:rPr>
            </w:pPr>
            <w: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t>/</w:t>
            </w:r>
          </w:p>
        </w:tc>
        <w:tc>
          <w:tcPr>
            <w:tcW w:w="1276" w:type="dxa"/>
            <w:noWrap w:val="0"/>
            <w:vAlign w:val="center"/>
          </w:tcPr>
          <w:p w14:paraId="69B59928">
            <w:pPr>
              <w:jc w:val="cente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t>/</w:t>
            </w:r>
          </w:p>
        </w:tc>
        <w:tc>
          <w:tcPr>
            <w:tcW w:w="1701" w:type="dxa"/>
            <w:shd w:val="clear" w:color="auto" w:fill="auto"/>
            <w:noWrap w:val="0"/>
            <w:vAlign w:val="center"/>
          </w:tcPr>
          <w:p w14:paraId="2711202D">
            <w:pPr>
              <w:jc w:val="center"/>
              <w:rPr>
                <w:rFonts w:hint="default" w:ascii="Times New Roman" w:hAnsi="Times New Roman" w:eastAsia="宋体" w:cs="Times New Roman"/>
                <w:b w:val="0"/>
                <w:bCs w:val="0"/>
                <w:color w:val="000000" w:themeColor="text1"/>
                <w:sz w:val="21"/>
                <w:szCs w:val="21"/>
                <w:lang w:val="en-US" w:eastAsia="zh-CN" w:bidi="ar-SA"/>
                <w14:textFill>
                  <w14:solidFill>
                    <w14:schemeClr w14:val="tx1"/>
                  </w14:solidFill>
                </w14:textFill>
              </w:rPr>
            </w:pPr>
            <w:r>
              <w:rPr>
                <w:rFonts w:hint="eastAsia" w:ascii="Times New Roman" w:cs="Times New Roman"/>
                <w:b w:val="0"/>
                <w:bCs w:val="0"/>
                <w:color w:val="000000" w:themeColor="text1"/>
                <w:sz w:val="21"/>
                <w:szCs w:val="21"/>
                <w:lang w:val="en-US" w:eastAsia="zh-CN"/>
                <w14:textFill>
                  <w14:solidFill>
                    <w14:schemeClr w14:val="tx1"/>
                  </w14:solidFill>
                </w14:textFill>
              </w:rPr>
              <w:t>0.05</w:t>
            </w: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t</w:t>
            </w:r>
            <w:r>
              <w:rPr>
                <w:rFonts w:hint="default" w:ascii="Times New Roman" w:hAnsi="Times New Roman" w:cs="Times New Roman"/>
                <w:b w:val="0"/>
                <w:bCs w:val="0"/>
                <w:color w:val="000000" w:themeColor="text1"/>
                <w:sz w:val="21"/>
                <w:szCs w:val="21"/>
                <w14:textFill>
                  <w14:solidFill>
                    <w14:schemeClr w14:val="tx1"/>
                  </w14:solidFill>
                </w14:textFill>
              </w:rPr>
              <w:t>/</w:t>
            </w:r>
            <w:r>
              <w:rPr>
                <w:rFonts w:hint="default" w:ascii="Times New Roman" w:hAnsi="Times New Roman" w:cs="Times New Roman"/>
                <w:b w:val="0"/>
                <w:bCs w:val="0"/>
                <w:color w:val="000000" w:themeColor="text1"/>
                <w:sz w:val="21"/>
                <w:szCs w:val="21"/>
                <w:lang w:val="en-US" w:eastAsia="zh-CN"/>
                <w14:textFill>
                  <w14:solidFill>
                    <w14:schemeClr w14:val="tx1"/>
                  </w14:solidFill>
                </w14:textFill>
              </w:rPr>
              <w:t>a</w:t>
            </w:r>
          </w:p>
        </w:tc>
        <w:tc>
          <w:tcPr>
            <w:tcW w:w="1559" w:type="dxa"/>
            <w:noWrap w:val="0"/>
            <w:vAlign w:val="center"/>
          </w:tcPr>
          <w:p w14:paraId="706C8E77">
            <w:pPr>
              <w:jc w:val="cente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eastAsia" w:ascii="Times New Roman" w:cs="Times New Roman"/>
                <w:b w:val="0"/>
                <w:bCs w:val="0"/>
                <w:color w:val="000000" w:themeColor="text1"/>
                <w:sz w:val="21"/>
                <w:szCs w:val="21"/>
                <w:lang w:val="en-US" w:eastAsia="zh-CN"/>
                <w14:textFill>
                  <w14:solidFill>
                    <w14:schemeClr w14:val="tx1"/>
                  </w14:solidFill>
                </w14:textFill>
              </w:rPr>
              <w:t>/</w:t>
            </w:r>
          </w:p>
        </w:tc>
        <w:tc>
          <w:tcPr>
            <w:tcW w:w="1761" w:type="dxa"/>
            <w:noWrap w:val="0"/>
            <w:vAlign w:val="center"/>
          </w:tcPr>
          <w:p w14:paraId="10A1BE61">
            <w:pPr>
              <w:jc w:val="cente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w:t>
            </w:r>
          </w:p>
        </w:tc>
        <w:tc>
          <w:tcPr>
            <w:tcW w:w="1568" w:type="dxa"/>
            <w:shd w:val="clear" w:color="auto" w:fill="auto"/>
            <w:noWrap w:val="0"/>
            <w:vAlign w:val="center"/>
          </w:tcPr>
          <w:p w14:paraId="565A6636">
            <w:pPr>
              <w:jc w:val="center"/>
              <w:rPr>
                <w:rFonts w:hint="default" w:ascii="Times New Roman" w:hAnsi="Times New Roman" w:eastAsia="宋体" w:cs="Times New Roman"/>
                <w:b w:val="0"/>
                <w:bCs w:val="0"/>
                <w:color w:val="000000" w:themeColor="text1"/>
                <w:sz w:val="21"/>
                <w:szCs w:val="21"/>
                <w:lang w:val="en-US" w:eastAsia="zh-CN" w:bidi="ar-SA"/>
                <w14:textFill>
                  <w14:solidFill>
                    <w14:schemeClr w14:val="tx1"/>
                  </w14:solidFill>
                </w14:textFill>
              </w:rPr>
            </w:pPr>
            <w:r>
              <w:rPr>
                <w:rFonts w:hint="eastAsia" w:ascii="Times New Roman" w:cs="Times New Roman"/>
                <w:b w:val="0"/>
                <w:bCs w:val="0"/>
                <w:color w:val="000000" w:themeColor="text1"/>
                <w:sz w:val="21"/>
                <w:szCs w:val="21"/>
                <w:lang w:val="en-US" w:eastAsia="zh-CN"/>
                <w14:textFill>
                  <w14:solidFill>
                    <w14:schemeClr w14:val="tx1"/>
                  </w14:solidFill>
                </w14:textFill>
              </w:rPr>
              <w:t>0.05</w:t>
            </w: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t</w:t>
            </w:r>
            <w:r>
              <w:rPr>
                <w:rFonts w:hint="default" w:ascii="Times New Roman" w:hAnsi="Times New Roman" w:cs="Times New Roman"/>
                <w:b w:val="0"/>
                <w:bCs w:val="0"/>
                <w:color w:val="000000" w:themeColor="text1"/>
                <w:sz w:val="21"/>
                <w:szCs w:val="21"/>
                <w14:textFill>
                  <w14:solidFill>
                    <w14:schemeClr w14:val="tx1"/>
                  </w14:solidFill>
                </w14:textFill>
              </w:rPr>
              <w:t>/</w:t>
            </w:r>
            <w:r>
              <w:rPr>
                <w:rFonts w:hint="default" w:ascii="Times New Roman" w:hAnsi="Times New Roman" w:cs="Times New Roman"/>
                <w:b w:val="0"/>
                <w:bCs w:val="0"/>
                <w:color w:val="000000" w:themeColor="text1"/>
                <w:sz w:val="21"/>
                <w:szCs w:val="21"/>
                <w:lang w:val="en-US" w:eastAsia="zh-CN"/>
                <w14:textFill>
                  <w14:solidFill>
                    <w14:schemeClr w14:val="tx1"/>
                  </w14:solidFill>
                </w14:textFill>
              </w:rPr>
              <w:t>a</w:t>
            </w:r>
          </w:p>
        </w:tc>
        <w:tc>
          <w:tcPr>
            <w:tcW w:w="1217" w:type="dxa"/>
            <w:noWrap w:val="0"/>
            <w:vAlign w:val="center"/>
          </w:tcPr>
          <w:p w14:paraId="36613F5F">
            <w:pPr>
              <w:jc w:val="cente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eastAsia" w:ascii="Times New Roman" w:cs="Times New Roman"/>
                <w:b w:val="0"/>
                <w:bCs w:val="0"/>
                <w:color w:val="000000" w:themeColor="text1"/>
                <w:sz w:val="21"/>
                <w:szCs w:val="21"/>
                <w:lang w:val="en-US" w:eastAsia="zh-CN"/>
                <w14:textFill>
                  <w14:solidFill>
                    <w14:schemeClr w14:val="tx1"/>
                  </w14:solidFill>
                </w14:textFill>
              </w:rPr>
              <w:t>+0.05</w:t>
            </w: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t</w:t>
            </w:r>
            <w:r>
              <w:rPr>
                <w:rFonts w:hint="default" w:ascii="Times New Roman" w:hAnsi="Times New Roman" w:cs="Times New Roman"/>
                <w:b w:val="0"/>
                <w:bCs w:val="0"/>
                <w:color w:val="000000" w:themeColor="text1"/>
                <w:sz w:val="21"/>
                <w:szCs w:val="21"/>
                <w14:textFill>
                  <w14:solidFill>
                    <w14:schemeClr w14:val="tx1"/>
                  </w14:solidFill>
                </w14:textFill>
              </w:rPr>
              <w:t>/</w:t>
            </w:r>
            <w:r>
              <w:rPr>
                <w:rFonts w:hint="default" w:ascii="Times New Roman" w:hAnsi="Times New Roman" w:cs="Times New Roman"/>
                <w:b w:val="0"/>
                <w:bCs w:val="0"/>
                <w:color w:val="000000" w:themeColor="text1"/>
                <w:sz w:val="21"/>
                <w:szCs w:val="21"/>
                <w:lang w:val="en-US" w:eastAsia="zh-CN"/>
                <w14:textFill>
                  <w14:solidFill>
                    <w14:schemeClr w14:val="tx1"/>
                  </w14:solidFill>
                </w14:textFill>
              </w:rPr>
              <w:t>a</w:t>
            </w:r>
          </w:p>
        </w:tc>
      </w:tr>
      <w:tr w14:paraId="165E9F1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34" w:hRule="atLeast"/>
        </w:trPr>
        <w:tc>
          <w:tcPr>
            <w:tcW w:w="1456" w:type="dxa"/>
            <w:vMerge w:val="continue"/>
            <w:noWrap w:val="0"/>
            <w:vAlign w:val="center"/>
          </w:tcPr>
          <w:p w14:paraId="248895D9">
            <w:pPr>
              <w:pStyle w:val="55"/>
              <w:spacing w:beforeLines="0" w:afterLines="0" w:line="240" w:lineRule="auto"/>
              <w:rPr>
                <w:rFonts w:hint="default" w:ascii="Times New Roman" w:hAnsi="Times New Roman" w:eastAsia="宋体" w:cs="Times New Roman"/>
                <w:snapToGrid w:val="0"/>
                <w:color w:val="000000" w:themeColor="text1"/>
                <w:kern w:val="21"/>
                <w:sz w:val="21"/>
                <w:szCs w:val="21"/>
                <w14:textFill>
                  <w14:solidFill>
                    <w14:schemeClr w14:val="tx1"/>
                  </w14:solidFill>
                </w14:textFill>
              </w:rPr>
            </w:pPr>
          </w:p>
        </w:tc>
        <w:tc>
          <w:tcPr>
            <w:tcW w:w="1549" w:type="dxa"/>
            <w:shd w:val="clear" w:color="auto" w:fill="auto"/>
            <w:noWrap w:val="0"/>
            <w:vAlign w:val="center"/>
          </w:tcPr>
          <w:p w14:paraId="2E56B450">
            <w:pPr>
              <w:jc w:val="center"/>
              <w:rPr>
                <w:rFonts w:hint="eastAsia" w:ascii="Times New Roman" w:hAnsi="Times New Roman" w:eastAsia="宋体" w:cs="Times New Roman"/>
                <w:b w:val="0"/>
                <w:bCs w:val="0"/>
                <w:color w:val="000000" w:themeColor="text1"/>
                <w:sz w:val="21"/>
                <w:szCs w:val="21"/>
                <w:lang w:val="en-US" w:eastAsia="zh-CN" w:bidi="ar-SA"/>
                <w14:textFill>
                  <w14:solidFill>
                    <w14:schemeClr w14:val="tx1"/>
                  </w14:solidFill>
                </w14:textFill>
              </w:rPr>
            </w:pPr>
            <w:r>
              <w:rPr>
                <w:rFonts w:hint="eastAsia" w:ascii="Times New Roman" w:cs="Times New Roman"/>
                <w:b w:val="0"/>
                <w:bCs w:val="0"/>
                <w:color w:val="000000" w:themeColor="text1"/>
                <w:sz w:val="21"/>
                <w:szCs w:val="21"/>
                <w:lang w:val="en-US" w:eastAsia="zh-CN"/>
                <w14:textFill>
                  <w14:solidFill>
                    <w14:schemeClr w14:val="tx1"/>
                  </w14:solidFill>
                </w14:textFill>
              </w:rPr>
              <w:t>隔油渣</w:t>
            </w:r>
          </w:p>
        </w:tc>
        <w:tc>
          <w:tcPr>
            <w:tcW w:w="1701" w:type="dxa"/>
            <w:shd w:val="clear" w:color="auto" w:fill="auto"/>
            <w:noWrap w:val="0"/>
            <w:vAlign w:val="center"/>
          </w:tcPr>
          <w:p w14:paraId="4AD1D8E1">
            <w:pPr>
              <w:jc w:val="center"/>
              <w:rPr>
                <w:rFonts w:hint="eastAsia" w:ascii="Times New Roman" w:hAnsi="Times New Roman" w:eastAsia="宋体" w:cs="Times New Roman"/>
                <w:b w:val="0"/>
                <w:bCs w:val="0"/>
                <w:color w:val="000000" w:themeColor="text1"/>
                <w:sz w:val="21"/>
                <w:szCs w:val="21"/>
                <w:lang w:val="en-US" w:eastAsia="zh-CN" w:bidi="ar-SA"/>
                <w14:textFill>
                  <w14:solidFill>
                    <w14:schemeClr w14:val="tx1"/>
                  </w14:solidFill>
                </w14:textFill>
              </w:rPr>
            </w:pPr>
            <w: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t>/</w:t>
            </w:r>
          </w:p>
        </w:tc>
        <w:tc>
          <w:tcPr>
            <w:tcW w:w="1276" w:type="dxa"/>
            <w:noWrap w:val="0"/>
            <w:vAlign w:val="center"/>
          </w:tcPr>
          <w:p w14:paraId="45DBB760">
            <w:pPr>
              <w:spacing w:beforeLines="0" w:afterLines="0" w:line="240" w:lineRule="auto"/>
              <w:jc w:val="cente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pPr>
            <w: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t>/</w:t>
            </w:r>
          </w:p>
        </w:tc>
        <w:tc>
          <w:tcPr>
            <w:tcW w:w="1701" w:type="dxa"/>
            <w:shd w:val="clear" w:color="auto" w:fill="auto"/>
            <w:noWrap w:val="0"/>
            <w:vAlign w:val="center"/>
          </w:tcPr>
          <w:p w14:paraId="36BE2C16">
            <w:pPr>
              <w:jc w:val="center"/>
              <w:rPr>
                <w:rFonts w:hint="default" w:ascii="Times New Roman" w:hAnsi="Times New Roman" w:eastAsia="宋体" w:cs="Times New Roman"/>
                <w:b w:val="0"/>
                <w:bCs w:val="0"/>
                <w:color w:val="000000" w:themeColor="text1"/>
                <w:sz w:val="21"/>
                <w:szCs w:val="21"/>
                <w:lang w:val="en-US" w:eastAsia="zh-CN" w:bidi="ar-SA"/>
                <w14:textFill>
                  <w14:solidFill>
                    <w14:schemeClr w14:val="tx1"/>
                  </w14:solidFill>
                </w14:textFill>
              </w:rPr>
            </w:pPr>
            <w:r>
              <w:rPr>
                <w:rFonts w:hint="eastAsia" w:ascii="Times New Roman" w:cs="Times New Roman"/>
                <w:b w:val="0"/>
                <w:bCs w:val="0"/>
                <w:color w:val="000000" w:themeColor="text1"/>
                <w:sz w:val="21"/>
                <w:szCs w:val="21"/>
                <w:lang w:val="en-US" w:eastAsia="zh-CN"/>
                <w14:textFill>
                  <w14:solidFill>
                    <w14:schemeClr w14:val="tx1"/>
                  </w14:solidFill>
                </w14:textFill>
              </w:rPr>
              <w:t>0.1</w:t>
            </w: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t</w:t>
            </w:r>
            <w:r>
              <w:rPr>
                <w:rFonts w:hint="default" w:ascii="Times New Roman" w:hAnsi="Times New Roman" w:cs="Times New Roman"/>
                <w:b w:val="0"/>
                <w:bCs w:val="0"/>
                <w:color w:val="000000" w:themeColor="text1"/>
                <w:sz w:val="21"/>
                <w:szCs w:val="21"/>
                <w14:textFill>
                  <w14:solidFill>
                    <w14:schemeClr w14:val="tx1"/>
                  </w14:solidFill>
                </w14:textFill>
              </w:rPr>
              <w:t>/</w:t>
            </w:r>
            <w:r>
              <w:rPr>
                <w:rFonts w:hint="default" w:ascii="Times New Roman" w:hAnsi="Times New Roman" w:cs="Times New Roman"/>
                <w:b w:val="0"/>
                <w:bCs w:val="0"/>
                <w:color w:val="000000" w:themeColor="text1"/>
                <w:sz w:val="21"/>
                <w:szCs w:val="21"/>
                <w:lang w:val="en-US" w:eastAsia="zh-CN"/>
                <w14:textFill>
                  <w14:solidFill>
                    <w14:schemeClr w14:val="tx1"/>
                  </w14:solidFill>
                </w14:textFill>
              </w:rPr>
              <w:t>a</w:t>
            </w:r>
          </w:p>
        </w:tc>
        <w:tc>
          <w:tcPr>
            <w:tcW w:w="1559" w:type="dxa"/>
            <w:noWrap w:val="0"/>
            <w:vAlign w:val="center"/>
          </w:tcPr>
          <w:p w14:paraId="5771343A">
            <w:pPr>
              <w:pStyle w:val="72"/>
              <w:adjustRightInd w:val="0"/>
              <w:spacing w:after="0" w:line="240" w:lineRule="auto"/>
              <w:ind w:left="0" w:leftChars="0"/>
              <w:rPr>
                <w:rFonts w:hint="default" w:ascii="Times New Roman" w:hAnsi="Times New Roman" w:eastAsia="宋体" w:cs="Times New Roman"/>
                <w:snapToGrid w:val="0"/>
                <w:color w:val="000000" w:themeColor="text1"/>
                <w:kern w:val="21"/>
                <w:sz w:val="21"/>
                <w:szCs w:val="21"/>
                <w:lang w:val="en-US" w:eastAsia="zh-CN"/>
                <w14:textFill>
                  <w14:solidFill>
                    <w14:schemeClr w14:val="tx1"/>
                  </w14:solidFill>
                </w14:textFill>
              </w:rPr>
            </w:pPr>
            <w:r>
              <w:rPr>
                <w:rFonts w:hint="eastAsia" w:ascii="Times New Roman" w:hAnsi="Times New Roman" w:eastAsia="宋体" w:cs="Times New Roman"/>
                <w:snapToGrid w:val="0"/>
                <w:color w:val="000000" w:themeColor="text1"/>
                <w:kern w:val="21"/>
                <w:sz w:val="21"/>
                <w:szCs w:val="21"/>
                <w:lang w:val="en-US" w:eastAsia="zh-CN"/>
                <w14:textFill>
                  <w14:solidFill>
                    <w14:schemeClr w14:val="tx1"/>
                  </w14:solidFill>
                </w14:textFill>
              </w:rPr>
              <w:t>/</w:t>
            </w:r>
          </w:p>
        </w:tc>
        <w:tc>
          <w:tcPr>
            <w:tcW w:w="1761" w:type="dxa"/>
            <w:noWrap w:val="0"/>
            <w:vAlign w:val="center"/>
          </w:tcPr>
          <w:p w14:paraId="6EAE3053">
            <w:pPr>
              <w:pStyle w:val="55"/>
              <w:spacing w:beforeLines="0" w:afterLines="0" w:line="240" w:lineRule="auto"/>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pPr>
            <w:r>
              <w:rPr>
                <w:rFonts w:hint="eastAsia" w:ascii="Times New Roman" w:hAnsi="Times New Roman" w:cs="Times New Roman"/>
                <w:snapToGrid w:val="0"/>
                <w:color w:val="000000" w:themeColor="text1"/>
                <w:kern w:val="21"/>
                <w:sz w:val="21"/>
                <w:szCs w:val="21"/>
                <w:lang w:val="en-US" w:eastAsia="zh-CN"/>
                <w14:textFill>
                  <w14:solidFill>
                    <w14:schemeClr w14:val="tx1"/>
                  </w14:solidFill>
                </w14:textFill>
              </w:rPr>
              <w:t>/</w:t>
            </w:r>
          </w:p>
        </w:tc>
        <w:tc>
          <w:tcPr>
            <w:tcW w:w="1568" w:type="dxa"/>
            <w:shd w:val="clear" w:color="auto" w:fill="auto"/>
            <w:noWrap w:val="0"/>
            <w:vAlign w:val="center"/>
          </w:tcPr>
          <w:p w14:paraId="3499DD81">
            <w:pPr>
              <w:jc w:val="center"/>
              <w:rPr>
                <w:rFonts w:hint="default" w:ascii="Times New Roman" w:hAnsi="Times New Roman" w:eastAsia="宋体" w:cs="Times New Roman"/>
                <w:b w:val="0"/>
                <w:bCs w:val="0"/>
                <w:color w:val="000000" w:themeColor="text1"/>
                <w:sz w:val="21"/>
                <w:szCs w:val="21"/>
                <w:lang w:val="en-US" w:eastAsia="zh-CN" w:bidi="ar-SA"/>
                <w14:textFill>
                  <w14:solidFill>
                    <w14:schemeClr w14:val="tx1"/>
                  </w14:solidFill>
                </w14:textFill>
              </w:rPr>
            </w:pPr>
            <w:r>
              <w:rPr>
                <w:rFonts w:hint="eastAsia" w:ascii="Times New Roman" w:cs="Times New Roman"/>
                <w:b w:val="0"/>
                <w:bCs w:val="0"/>
                <w:color w:val="000000" w:themeColor="text1"/>
                <w:sz w:val="21"/>
                <w:szCs w:val="21"/>
                <w:lang w:val="en-US" w:eastAsia="zh-CN"/>
                <w14:textFill>
                  <w14:solidFill>
                    <w14:schemeClr w14:val="tx1"/>
                  </w14:solidFill>
                </w14:textFill>
              </w:rPr>
              <w:t>0.1</w:t>
            </w: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t</w:t>
            </w:r>
            <w:r>
              <w:rPr>
                <w:rFonts w:hint="default" w:ascii="Times New Roman" w:hAnsi="Times New Roman" w:cs="Times New Roman"/>
                <w:b w:val="0"/>
                <w:bCs w:val="0"/>
                <w:color w:val="000000" w:themeColor="text1"/>
                <w:sz w:val="21"/>
                <w:szCs w:val="21"/>
                <w14:textFill>
                  <w14:solidFill>
                    <w14:schemeClr w14:val="tx1"/>
                  </w14:solidFill>
                </w14:textFill>
              </w:rPr>
              <w:t>/</w:t>
            </w:r>
            <w:r>
              <w:rPr>
                <w:rFonts w:hint="default" w:ascii="Times New Roman" w:hAnsi="Times New Roman" w:cs="Times New Roman"/>
                <w:b w:val="0"/>
                <w:bCs w:val="0"/>
                <w:color w:val="000000" w:themeColor="text1"/>
                <w:sz w:val="21"/>
                <w:szCs w:val="21"/>
                <w:lang w:val="en-US" w:eastAsia="zh-CN"/>
                <w14:textFill>
                  <w14:solidFill>
                    <w14:schemeClr w14:val="tx1"/>
                  </w14:solidFill>
                </w14:textFill>
              </w:rPr>
              <w:t>a</w:t>
            </w:r>
          </w:p>
        </w:tc>
        <w:tc>
          <w:tcPr>
            <w:tcW w:w="1217" w:type="dxa"/>
            <w:noWrap w:val="0"/>
            <w:vAlign w:val="center"/>
          </w:tcPr>
          <w:p w14:paraId="01B4ADD6">
            <w:pPr>
              <w:jc w:val="cente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pPr>
            <w:r>
              <w:rPr>
                <w:rFonts w:hint="eastAsia" w:ascii="Times New Roman" w:cs="Times New Roman"/>
                <w:b w:val="0"/>
                <w:bCs w:val="0"/>
                <w:color w:val="000000" w:themeColor="text1"/>
                <w:sz w:val="21"/>
                <w:szCs w:val="21"/>
                <w:lang w:val="en-US" w:eastAsia="zh-CN"/>
                <w14:textFill>
                  <w14:solidFill>
                    <w14:schemeClr w14:val="tx1"/>
                  </w14:solidFill>
                </w14:textFill>
              </w:rPr>
              <w:t>+0.1</w:t>
            </w: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t</w:t>
            </w:r>
            <w:r>
              <w:rPr>
                <w:rFonts w:hint="default" w:ascii="Times New Roman" w:hAnsi="Times New Roman" w:cs="Times New Roman"/>
                <w:b w:val="0"/>
                <w:bCs w:val="0"/>
                <w:color w:val="000000" w:themeColor="text1"/>
                <w:sz w:val="21"/>
                <w:szCs w:val="21"/>
                <w14:textFill>
                  <w14:solidFill>
                    <w14:schemeClr w14:val="tx1"/>
                  </w14:solidFill>
                </w14:textFill>
              </w:rPr>
              <w:t>/</w:t>
            </w:r>
            <w:r>
              <w:rPr>
                <w:rFonts w:hint="default" w:ascii="Times New Roman" w:hAnsi="Times New Roman" w:cs="Times New Roman"/>
                <w:b w:val="0"/>
                <w:bCs w:val="0"/>
                <w:color w:val="000000" w:themeColor="text1"/>
                <w:sz w:val="21"/>
                <w:szCs w:val="21"/>
                <w:lang w:val="en-US" w:eastAsia="zh-CN"/>
                <w14:textFill>
                  <w14:solidFill>
                    <w14:schemeClr w14:val="tx1"/>
                  </w14:solidFill>
                </w14:textFill>
              </w:rPr>
              <w:t>a</w:t>
            </w:r>
          </w:p>
        </w:tc>
      </w:tr>
      <w:tr w14:paraId="4E9F389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34" w:hRule="atLeast"/>
        </w:trPr>
        <w:tc>
          <w:tcPr>
            <w:tcW w:w="1456" w:type="dxa"/>
            <w:vMerge w:val="continue"/>
            <w:noWrap w:val="0"/>
            <w:vAlign w:val="center"/>
          </w:tcPr>
          <w:p w14:paraId="2EC34C41">
            <w:pPr>
              <w:pStyle w:val="55"/>
              <w:spacing w:beforeLines="0" w:afterLines="0" w:line="240" w:lineRule="auto"/>
              <w:rPr>
                <w:rFonts w:hint="default" w:ascii="Times New Roman" w:hAnsi="Times New Roman" w:eastAsia="宋体" w:cs="Times New Roman"/>
                <w:snapToGrid w:val="0"/>
                <w:color w:val="000000" w:themeColor="text1"/>
                <w:kern w:val="21"/>
                <w:sz w:val="21"/>
                <w:szCs w:val="21"/>
                <w14:textFill>
                  <w14:solidFill>
                    <w14:schemeClr w14:val="tx1"/>
                  </w14:solidFill>
                </w14:textFill>
              </w:rPr>
            </w:pPr>
          </w:p>
        </w:tc>
        <w:tc>
          <w:tcPr>
            <w:tcW w:w="1549" w:type="dxa"/>
            <w:shd w:val="clear" w:color="auto" w:fill="auto"/>
            <w:noWrap w:val="0"/>
            <w:vAlign w:val="center"/>
          </w:tcPr>
          <w:p w14:paraId="36A0284F">
            <w:pPr>
              <w:jc w:val="center"/>
              <w:rPr>
                <w:rFonts w:hint="eastAsia" w:ascii="Times New Roman" w:hAnsi="Times New Roman" w:eastAsia="宋体" w:cs="Times New Roman"/>
                <w:b w:val="0"/>
                <w:bCs w:val="0"/>
                <w:color w:val="000000" w:themeColor="text1"/>
                <w:sz w:val="21"/>
                <w:szCs w:val="21"/>
                <w:lang w:val="en-US" w:eastAsia="zh-CN" w:bidi="ar-SA"/>
                <w14:textFill>
                  <w14:solidFill>
                    <w14:schemeClr w14:val="tx1"/>
                  </w14:solidFill>
                </w14:textFill>
              </w:rPr>
            </w:pPr>
            <w:r>
              <w:rPr>
                <w:rFonts w:hint="eastAsia" w:ascii="Times New Roman" w:cs="Times New Roman"/>
                <w:b w:val="0"/>
                <w:bCs w:val="0"/>
                <w:color w:val="000000" w:themeColor="text1"/>
                <w:sz w:val="21"/>
                <w:szCs w:val="21"/>
                <w:lang w:val="en-US" w:eastAsia="zh-CN"/>
                <w14:textFill>
                  <w14:solidFill>
                    <w14:schemeClr w14:val="tx1"/>
                  </w14:solidFill>
                </w14:textFill>
              </w:rPr>
              <w:t>格栅池沉渣</w:t>
            </w:r>
          </w:p>
        </w:tc>
        <w:tc>
          <w:tcPr>
            <w:tcW w:w="1701" w:type="dxa"/>
            <w:shd w:val="clear" w:color="auto" w:fill="auto"/>
            <w:noWrap w:val="0"/>
            <w:vAlign w:val="center"/>
          </w:tcPr>
          <w:p w14:paraId="5994E355">
            <w:pPr>
              <w:jc w:val="center"/>
              <w:rPr>
                <w:rFonts w:hint="default" w:ascii="Times New Roman" w:hAnsi="Times New Roman" w:eastAsia="宋体" w:cs="Times New Roman"/>
                <w:b w:val="0"/>
                <w:bCs w:val="0"/>
                <w:color w:val="000000" w:themeColor="text1"/>
                <w:sz w:val="21"/>
                <w:szCs w:val="21"/>
                <w:lang w:val="en-US" w:eastAsia="zh-CN" w:bidi="ar-SA"/>
                <w14:textFill>
                  <w14:solidFill>
                    <w14:schemeClr w14:val="tx1"/>
                  </w14:solidFill>
                </w14:textFill>
              </w:rPr>
            </w:pPr>
            <w: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t>/</w:t>
            </w:r>
          </w:p>
        </w:tc>
        <w:tc>
          <w:tcPr>
            <w:tcW w:w="1276" w:type="dxa"/>
            <w:noWrap w:val="0"/>
            <w:vAlign w:val="center"/>
          </w:tcPr>
          <w:p w14:paraId="42EFA3FE">
            <w:pPr>
              <w:spacing w:beforeLines="0" w:afterLines="0" w:line="240" w:lineRule="auto"/>
              <w:jc w:val="cente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pPr>
            <w: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t>/</w:t>
            </w:r>
          </w:p>
        </w:tc>
        <w:tc>
          <w:tcPr>
            <w:tcW w:w="1701" w:type="dxa"/>
            <w:shd w:val="clear" w:color="auto" w:fill="auto"/>
            <w:noWrap w:val="0"/>
            <w:vAlign w:val="center"/>
          </w:tcPr>
          <w:p w14:paraId="2EBDC8B2">
            <w:pPr>
              <w:jc w:val="center"/>
              <w:rPr>
                <w:rFonts w:hint="default" w:ascii="Times New Roman" w:hAnsi="Times New Roman" w:eastAsia="宋体" w:cs="Times New Roman"/>
                <w:b w:val="0"/>
                <w:bCs w:val="0"/>
                <w:color w:val="000000" w:themeColor="text1"/>
                <w:sz w:val="21"/>
                <w:szCs w:val="21"/>
                <w:lang w:val="en-US" w:eastAsia="zh-CN" w:bidi="ar-SA"/>
                <w14:textFill>
                  <w14:solidFill>
                    <w14:schemeClr w14:val="tx1"/>
                  </w14:solidFill>
                </w14:textFill>
              </w:rPr>
            </w:pPr>
            <w:r>
              <w:rPr>
                <w:rFonts w:hint="eastAsia" w:ascii="Times New Roman" w:cs="Times New Roman"/>
                <w:b w:val="0"/>
                <w:bCs w:val="0"/>
                <w:color w:val="000000" w:themeColor="text1"/>
                <w:sz w:val="21"/>
                <w:szCs w:val="21"/>
                <w:lang w:val="en-US" w:eastAsia="zh-CN"/>
                <w14:textFill>
                  <w14:solidFill>
                    <w14:schemeClr w14:val="tx1"/>
                  </w14:solidFill>
                </w14:textFill>
              </w:rPr>
              <w:t>0.08</w:t>
            </w: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t</w:t>
            </w:r>
            <w:r>
              <w:rPr>
                <w:rFonts w:hint="default" w:ascii="Times New Roman" w:hAnsi="Times New Roman" w:cs="Times New Roman"/>
                <w:b w:val="0"/>
                <w:bCs w:val="0"/>
                <w:color w:val="000000" w:themeColor="text1"/>
                <w:sz w:val="21"/>
                <w:szCs w:val="21"/>
                <w14:textFill>
                  <w14:solidFill>
                    <w14:schemeClr w14:val="tx1"/>
                  </w14:solidFill>
                </w14:textFill>
              </w:rPr>
              <w:t>/</w:t>
            </w:r>
            <w:r>
              <w:rPr>
                <w:rFonts w:hint="default" w:ascii="Times New Roman" w:hAnsi="Times New Roman" w:cs="Times New Roman"/>
                <w:b w:val="0"/>
                <w:bCs w:val="0"/>
                <w:color w:val="000000" w:themeColor="text1"/>
                <w:sz w:val="21"/>
                <w:szCs w:val="21"/>
                <w:lang w:val="en-US" w:eastAsia="zh-CN"/>
                <w14:textFill>
                  <w14:solidFill>
                    <w14:schemeClr w14:val="tx1"/>
                  </w14:solidFill>
                </w14:textFill>
              </w:rPr>
              <w:t>a</w:t>
            </w:r>
          </w:p>
        </w:tc>
        <w:tc>
          <w:tcPr>
            <w:tcW w:w="1559" w:type="dxa"/>
            <w:noWrap w:val="0"/>
            <w:vAlign w:val="center"/>
          </w:tcPr>
          <w:p w14:paraId="3F5C3107">
            <w:pPr>
              <w:pStyle w:val="72"/>
              <w:adjustRightInd w:val="0"/>
              <w:spacing w:after="0" w:line="240" w:lineRule="auto"/>
              <w:ind w:left="0" w:leftChars="0"/>
              <w:rPr>
                <w:rFonts w:hint="eastAsia" w:ascii="Times New Roman" w:hAnsi="Times New Roman" w:eastAsia="宋体" w:cs="Times New Roman"/>
                <w:snapToGrid w:val="0"/>
                <w:color w:val="000000" w:themeColor="text1"/>
                <w:kern w:val="21"/>
                <w:sz w:val="21"/>
                <w:szCs w:val="21"/>
                <w:lang w:val="en-US" w:eastAsia="zh-CN"/>
                <w14:textFill>
                  <w14:solidFill>
                    <w14:schemeClr w14:val="tx1"/>
                  </w14:solidFill>
                </w14:textFill>
              </w:rPr>
            </w:pPr>
            <w:r>
              <w:rPr>
                <w:rFonts w:hint="eastAsia" w:ascii="Times New Roman" w:eastAsia="宋体" w:cs="Times New Roman"/>
                <w:snapToGrid w:val="0"/>
                <w:color w:val="000000" w:themeColor="text1"/>
                <w:kern w:val="21"/>
                <w:sz w:val="21"/>
                <w:szCs w:val="21"/>
                <w:lang w:val="en-US" w:eastAsia="zh-CN"/>
                <w14:textFill>
                  <w14:solidFill>
                    <w14:schemeClr w14:val="tx1"/>
                  </w14:solidFill>
                </w14:textFill>
              </w:rPr>
              <w:t>/</w:t>
            </w:r>
          </w:p>
        </w:tc>
        <w:tc>
          <w:tcPr>
            <w:tcW w:w="1761" w:type="dxa"/>
            <w:noWrap w:val="0"/>
            <w:vAlign w:val="center"/>
          </w:tcPr>
          <w:p w14:paraId="65D6584C">
            <w:pPr>
              <w:pStyle w:val="55"/>
              <w:spacing w:beforeLines="0" w:afterLines="0" w:line="240" w:lineRule="auto"/>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pPr>
            <w:r>
              <w:rPr>
                <w:rFonts w:hint="eastAsia" w:ascii="Times New Roman" w:hAnsi="Times New Roman" w:cs="Times New Roman"/>
                <w:snapToGrid w:val="0"/>
                <w:color w:val="000000" w:themeColor="text1"/>
                <w:kern w:val="21"/>
                <w:sz w:val="21"/>
                <w:szCs w:val="21"/>
                <w:lang w:val="en-US" w:eastAsia="zh-CN"/>
                <w14:textFill>
                  <w14:solidFill>
                    <w14:schemeClr w14:val="tx1"/>
                  </w14:solidFill>
                </w14:textFill>
              </w:rPr>
              <w:t>/</w:t>
            </w:r>
          </w:p>
        </w:tc>
        <w:tc>
          <w:tcPr>
            <w:tcW w:w="1568" w:type="dxa"/>
            <w:shd w:val="clear" w:color="auto" w:fill="auto"/>
            <w:noWrap w:val="0"/>
            <w:vAlign w:val="center"/>
          </w:tcPr>
          <w:p w14:paraId="6984BB71">
            <w:pPr>
              <w:jc w:val="center"/>
              <w:rPr>
                <w:rFonts w:hint="default" w:ascii="Times New Roman" w:hAnsi="Times New Roman" w:eastAsia="宋体" w:cs="Times New Roman"/>
                <w:b w:val="0"/>
                <w:bCs w:val="0"/>
                <w:color w:val="000000" w:themeColor="text1"/>
                <w:sz w:val="21"/>
                <w:szCs w:val="21"/>
                <w:lang w:val="en-US" w:eastAsia="zh-CN" w:bidi="ar-SA"/>
                <w14:textFill>
                  <w14:solidFill>
                    <w14:schemeClr w14:val="tx1"/>
                  </w14:solidFill>
                </w14:textFill>
              </w:rPr>
            </w:pPr>
            <w:r>
              <w:rPr>
                <w:rFonts w:hint="eastAsia" w:ascii="Times New Roman" w:cs="Times New Roman"/>
                <w:b w:val="0"/>
                <w:bCs w:val="0"/>
                <w:color w:val="000000" w:themeColor="text1"/>
                <w:sz w:val="21"/>
                <w:szCs w:val="21"/>
                <w:lang w:val="en-US" w:eastAsia="zh-CN"/>
                <w14:textFill>
                  <w14:solidFill>
                    <w14:schemeClr w14:val="tx1"/>
                  </w14:solidFill>
                </w14:textFill>
              </w:rPr>
              <w:t>0.08</w:t>
            </w: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t</w:t>
            </w:r>
            <w:r>
              <w:rPr>
                <w:rFonts w:hint="default" w:ascii="Times New Roman" w:hAnsi="Times New Roman" w:cs="Times New Roman"/>
                <w:b w:val="0"/>
                <w:bCs w:val="0"/>
                <w:color w:val="000000" w:themeColor="text1"/>
                <w:sz w:val="21"/>
                <w:szCs w:val="21"/>
                <w14:textFill>
                  <w14:solidFill>
                    <w14:schemeClr w14:val="tx1"/>
                  </w14:solidFill>
                </w14:textFill>
              </w:rPr>
              <w:t>/</w:t>
            </w:r>
            <w:r>
              <w:rPr>
                <w:rFonts w:hint="default" w:ascii="Times New Roman" w:hAnsi="Times New Roman" w:cs="Times New Roman"/>
                <w:b w:val="0"/>
                <w:bCs w:val="0"/>
                <w:color w:val="000000" w:themeColor="text1"/>
                <w:sz w:val="21"/>
                <w:szCs w:val="21"/>
                <w:lang w:val="en-US" w:eastAsia="zh-CN"/>
                <w14:textFill>
                  <w14:solidFill>
                    <w14:schemeClr w14:val="tx1"/>
                  </w14:solidFill>
                </w14:textFill>
              </w:rPr>
              <w:t>a</w:t>
            </w:r>
          </w:p>
        </w:tc>
        <w:tc>
          <w:tcPr>
            <w:tcW w:w="1217" w:type="dxa"/>
            <w:noWrap w:val="0"/>
            <w:vAlign w:val="center"/>
          </w:tcPr>
          <w:p w14:paraId="7822A83E">
            <w:pPr>
              <w:jc w:val="cente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pPr>
            <w:r>
              <w:rPr>
                <w:rFonts w:hint="eastAsia" w:ascii="Times New Roman" w:cs="Times New Roman"/>
                <w:b w:val="0"/>
                <w:bCs w:val="0"/>
                <w:color w:val="000000" w:themeColor="text1"/>
                <w:sz w:val="21"/>
                <w:szCs w:val="21"/>
                <w:lang w:val="en-US" w:eastAsia="zh-CN"/>
                <w14:textFill>
                  <w14:solidFill>
                    <w14:schemeClr w14:val="tx1"/>
                  </w14:solidFill>
                </w14:textFill>
              </w:rPr>
              <w:t>+0.08</w:t>
            </w: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t</w:t>
            </w:r>
            <w:r>
              <w:rPr>
                <w:rFonts w:hint="default" w:ascii="Times New Roman" w:hAnsi="Times New Roman" w:cs="Times New Roman"/>
                <w:b w:val="0"/>
                <w:bCs w:val="0"/>
                <w:color w:val="000000" w:themeColor="text1"/>
                <w:sz w:val="21"/>
                <w:szCs w:val="21"/>
                <w14:textFill>
                  <w14:solidFill>
                    <w14:schemeClr w14:val="tx1"/>
                  </w14:solidFill>
                </w14:textFill>
              </w:rPr>
              <w:t>/</w:t>
            </w:r>
            <w:r>
              <w:rPr>
                <w:rFonts w:hint="default" w:ascii="Times New Roman" w:hAnsi="Times New Roman" w:cs="Times New Roman"/>
                <w:b w:val="0"/>
                <w:bCs w:val="0"/>
                <w:color w:val="000000" w:themeColor="text1"/>
                <w:sz w:val="21"/>
                <w:szCs w:val="21"/>
                <w:lang w:val="en-US" w:eastAsia="zh-CN"/>
                <w14:textFill>
                  <w14:solidFill>
                    <w14:schemeClr w14:val="tx1"/>
                  </w14:solidFill>
                </w14:textFill>
              </w:rPr>
              <w:t>a</w:t>
            </w:r>
          </w:p>
        </w:tc>
      </w:tr>
      <w:tr w14:paraId="29A5DF5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34" w:hRule="atLeast"/>
        </w:trPr>
        <w:tc>
          <w:tcPr>
            <w:tcW w:w="1456" w:type="dxa"/>
            <w:vMerge w:val="continue"/>
            <w:noWrap w:val="0"/>
            <w:vAlign w:val="center"/>
          </w:tcPr>
          <w:p w14:paraId="16A93C83">
            <w:pPr>
              <w:pStyle w:val="55"/>
              <w:spacing w:beforeLines="0" w:afterLines="0" w:line="240" w:lineRule="auto"/>
              <w:rPr>
                <w:rFonts w:hint="default" w:ascii="Times New Roman" w:hAnsi="Times New Roman" w:eastAsia="宋体" w:cs="Times New Roman"/>
                <w:snapToGrid w:val="0"/>
                <w:color w:val="000000" w:themeColor="text1"/>
                <w:kern w:val="21"/>
                <w:sz w:val="21"/>
                <w:szCs w:val="21"/>
                <w14:textFill>
                  <w14:solidFill>
                    <w14:schemeClr w14:val="tx1"/>
                  </w14:solidFill>
                </w14:textFill>
              </w:rPr>
            </w:pPr>
          </w:p>
        </w:tc>
        <w:tc>
          <w:tcPr>
            <w:tcW w:w="1549" w:type="dxa"/>
            <w:shd w:val="clear" w:color="auto" w:fill="auto"/>
            <w:noWrap w:val="0"/>
            <w:vAlign w:val="center"/>
          </w:tcPr>
          <w:p w14:paraId="70ACE03B">
            <w:pPr>
              <w:jc w:val="center"/>
              <w:rPr>
                <w:rFonts w:hint="eastAsia" w:ascii="Times New Roman" w:hAnsi="Times New Roman" w:eastAsia="宋体" w:cs="Times New Roman"/>
                <w:b w:val="0"/>
                <w:bCs w:val="0"/>
                <w:color w:val="000000" w:themeColor="text1"/>
                <w:sz w:val="21"/>
                <w:szCs w:val="21"/>
                <w:lang w:val="en-US" w:eastAsia="zh-CN" w:bidi="ar-SA"/>
                <w14:textFill>
                  <w14:solidFill>
                    <w14:schemeClr w14:val="tx1"/>
                  </w14:solidFill>
                </w14:textFill>
              </w:rPr>
            </w:pPr>
            <w:r>
              <w:rPr>
                <w:rFonts w:hint="eastAsia" w:ascii="Times New Roman" w:cs="Times New Roman"/>
                <w:b w:val="0"/>
                <w:bCs w:val="0"/>
                <w:color w:val="000000" w:themeColor="text1"/>
                <w:sz w:val="21"/>
                <w:szCs w:val="21"/>
                <w:lang w:val="en-US" w:eastAsia="zh-CN"/>
                <w14:textFill>
                  <w14:solidFill>
                    <w14:schemeClr w14:val="tx1"/>
                  </w14:solidFill>
                </w14:textFill>
              </w:rPr>
              <w:t>污泥</w:t>
            </w:r>
          </w:p>
        </w:tc>
        <w:tc>
          <w:tcPr>
            <w:tcW w:w="1701" w:type="dxa"/>
            <w:shd w:val="clear" w:color="auto" w:fill="auto"/>
            <w:noWrap w:val="0"/>
            <w:vAlign w:val="center"/>
          </w:tcPr>
          <w:p w14:paraId="6C1BB72F">
            <w:pPr>
              <w:jc w:val="center"/>
              <w:rPr>
                <w:rFonts w:hint="eastAsia" w:ascii="Times New Roman" w:hAnsi="Times New Roman" w:eastAsia="宋体" w:cs="Times New Roman"/>
                <w:b w:val="0"/>
                <w:bCs w:val="0"/>
                <w:color w:val="000000" w:themeColor="text1"/>
                <w:sz w:val="21"/>
                <w:szCs w:val="21"/>
                <w:lang w:val="en-US" w:eastAsia="zh-CN" w:bidi="ar-SA"/>
                <w14:textFill>
                  <w14:solidFill>
                    <w14:schemeClr w14:val="tx1"/>
                  </w14:solidFill>
                </w14:textFill>
              </w:rPr>
            </w:pPr>
            <w: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t>/</w:t>
            </w:r>
          </w:p>
        </w:tc>
        <w:tc>
          <w:tcPr>
            <w:tcW w:w="1276" w:type="dxa"/>
            <w:noWrap w:val="0"/>
            <w:vAlign w:val="center"/>
          </w:tcPr>
          <w:p w14:paraId="2B4B66B4">
            <w:pPr>
              <w:spacing w:beforeLines="0" w:afterLines="0" w:line="240" w:lineRule="auto"/>
              <w:jc w:val="center"/>
              <w:rPr>
                <w:rFonts w:hint="eastAsia" w:ascii="Times New Roman" w:hAnsi="Times New Roman" w:cs="Times New Roman"/>
                <w:snapToGrid w:val="0"/>
                <w:color w:val="000000" w:themeColor="text1"/>
                <w:kern w:val="21"/>
                <w:sz w:val="21"/>
                <w:szCs w:val="21"/>
                <w:lang w:val="en-US" w:eastAsia="zh-CN"/>
                <w14:textFill>
                  <w14:solidFill>
                    <w14:schemeClr w14:val="tx1"/>
                  </w14:solidFill>
                </w14:textFill>
              </w:rPr>
            </w:pPr>
            <w: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t>/</w:t>
            </w:r>
          </w:p>
        </w:tc>
        <w:tc>
          <w:tcPr>
            <w:tcW w:w="1701" w:type="dxa"/>
            <w:shd w:val="clear" w:color="auto" w:fill="auto"/>
            <w:noWrap w:val="0"/>
            <w:vAlign w:val="center"/>
          </w:tcPr>
          <w:p w14:paraId="442BF1E8">
            <w:pPr>
              <w:jc w:val="center"/>
              <w:rPr>
                <w:rFonts w:hint="eastAsia" w:ascii="Times New Roman" w:hAnsi="Times New Roman" w:eastAsia="宋体" w:cs="Times New Roman"/>
                <w:b w:val="0"/>
                <w:bCs w:val="0"/>
                <w:color w:val="000000" w:themeColor="text1"/>
                <w:sz w:val="21"/>
                <w:szCs w:val="21"/>
                <w:lang w:val="en-US" w:eastAsia="zh-CN" w:bidi="ar-SA"/>
                <w14:textFill>
                  <w14:solidFill>
                    <w14:schemeClr w14:val="tx1"/>
                  </w14:solidFill>
                </w14:textFill>
              </w:rPr>
            </w:pPr>
            <w:r>
              <w:rPr>
                <w:rFonts w:hint="eastAsia" w:ascii="Times New Roman" w:cs="Times New Roman"/>
                <w:b w:val="0"/>
                <w:bCs w:val="0"/>
                <w:color w:val="000000" w:themeColor="text1"/>
                <w:sz w:val="21"/>
                <w:szCs w:val="21"/>
                <w:lang w:val="en-US" w:eastAsia="zh-CN"/>
                <w14:textFill>
                  <w14:solidFill>
                    <w14:schemeClr w14:val="tx1"/>
                  </w14:solidFill>
                </w14:textFill>
              </w:rPr>
              <w:t>5.26</w:t>
            </w: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t</w:t>
            </w:r>
            <w:r>
              <w:rPr>
                <w:rFonts w:hint="default" w:ascii="Times New Roman" w:hAnsi="Times New Roman" w:cs="Times New Roman"/>
                <w:b w:val="0"/>
                <w:bCs w:val="0"/>
                <w:color w:val="000000" w:themeColor="text1"/>
                <w:sz w:val="21"/>
                <w:szCs w:val="21"/>
                <w14:textFill>
                  <w14:solidFill>
                    <w14:schemeClr w14:val="tx1"/>
                  </w14:solidFill>
                </w14:textFill>
              </w:rPr>
              <w:t>/</w:t>
            </w:r>
            <w:r>
              <w:rPr>
                <w:rFonts w:hint="default" w:ascii="Times New Roman" w:hAnsi="Times New Roman" w:cs="Times New Roman"/>
                <w:b w:val="0"/>
                <w:bCs w:val="0"/>
                <w:color w:val="000000" w:themeColor="text1"/>
                <w:sz w:val="21"/>
                <w:szCs w:val="21"/>
                <w:lang w:val="en-US" w:eastAsia="zh-CN"/>
                <w14:textFill>
                  <w14:solidFill>
                    <w14:schemeClr w14:val="tx1"/>
                  </w14:solidFill>
                </w14:textFill>
              </w:rPr>
              <w:t>a</w:t>
            </w:r>
          </w:p>
        </w:tc>
        <w:tc>
          <w:tcPr>
            <w:tcW w:w="1559" w:type="dxa"/>
            <w:noWrap w:val="0"/>
            <w:vAlign w:val="center"/>
          </w:tcPr>
          <w:p w14:paraId="7249DE48">
            <w:pPr>
              <w:pStyle w:val="72"/>
              <w:adjustRightInd w:val="0"/>
              <w:spacing w:after="0" w:line="240" w:lineRule="auto"/>
              <w:ind w:left="0" w:leftChars="0"/>
              <w:rPr>
                <w:rFonts w:hint="eastAsia" w:ascii="Times New Roman" w:hAnsi="Times New Roman" w:eastAsia="宋体" w:cs="Times New Roman"/>
                <w:snapToGrid w:val="0"/>
                <w:color w:val="000000" w:themeColor="text1"/>
                <w:kern w:val="21"/>
                <w:sz w:val="21"/>
                <w:szCs w:val="21"/>
                <w:lang w:val="en-US" w:eastAsia="zh-CN"/>
                <w14:textFill>
                  <w14:solidFill>
                    <w14:schemeClr w14:val="tx1"/>
                  </w14:solidFill>
                </w14:textFill>
              </w:rPr>
            </w:pPr>
            <w:r>
              <w:rPr>
                <w:rFonts w:hint="eastAsia" w:ascii="Times New Roman" w:cs="Times New Roman"/>
                <w:snapToGrid w:val="0"/>
                <w:color w:val="000000" w:themeColor="text1"/>
                <w:kern w:val="21"/>
                <w:sz w:val="21"/>
                <w:szCs w:val="21"/>
                <w:lang w:val="en-US" w:eastAsia="zh-CN"/>
                <w14:textFill>
                  <w14:solidFill>
                    <w14:schemeClr w14:val="tx1"/>
                  </w14:solidFill>
                </w14:textFill>
              </w:rPr>
              <w:t>0.18</w:t>
            </w: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t</w:t>
            </w:r>
            <w:r>
              <w:rPr>
                <w:rFonts w:hint="default" w:ascii="Times New Roman" w:hAnsi="Times New Roman" w:cs="Times New Roman"/>
                <w:b w:val="0"/>
                <w:bCs w:val="0"/>
                <w:color w:val="000000" w:themeColor="text1"/>
                <w:sz w:val="21"/>
                <w:szCs w:val="21"/>
                <w14:textFill>
                  <w14:solidFill>
                    <w14:schemeClr w14:val="tx1"/>
                  </w14:solidFill>
                </w14:textFill>
              </w:rPr>
              <w:t>/</w:t>
            </w:r>
            <w:r>
              <w:rPr>
                <w:rFonts w:hint="default" w:ascii="Times New Roman" w:hAnsi="Times New Roman" w:cs="Times New Roman"/>
                <w:b w:val="0"/>
                <w:bCs w:val="0"/>
                <w:color w:val="000000" w:themeColor="text1"/>
                <w:sz w:val="21"/>
                <w:szCs w:val="21"/>
                <w:lang w:val="en-US" w:eastAsia="zh-CN"/>
                <w14:textFill>
                  <w14:solidFill>
                    <w14:schemeClr w14:val="tx1"/>
                  </w14:solidFill>
                </w14:textFill>
              </w:rPr>
              <w:t>a</w:t>
            </w:r>
          </w:p>
        </w:tc>
        <w:tc>
          <w:tcPr>
            <w:tcW w:w="1761" w:type="dxa"/>
            <w:noWrap w:val="0"/>
            <w:vAlign w:val="center"/>
          </w:tcPr>
          <w:p w14:paraId="05F55757">
            <w:pPr>
              <w:pStyle w:val="55"/>
              <w:spacing w:beforeLines="0" w:afterLines="0" w:line="240" w:lineRule="auto"/>
              <w:rPr>
                <w:rFonts w:hint="eastAsia" w:ascii="Times New Roman" w:hAnsi="Times New Roman" w:cs="Times New Roman"/>
                <w:snapToGrid w:val="0"/>
                <w:color w:val="000000" w:themeColor="text1"/>
                <w:kern w:val="21"/>
                <w:sz w:val="21"/>
                <w:szCs w:val="21"/>
                <w:lang w:val="en-US" w:eastAsia="zh-CN"/>
                <w14:textFill>
                  <w14:solidFill>
                    <w14:schemeClr w14:val="tx1"/>
                  </w14:solidFill>
                </w14:textFill>
              </w:rPr>
            </w:pPr>
          </w:p>
        </w:tc>
        <w:tc>
          <w:tcPr>
            <w:tcW w:w="1568" w:type="dxa"/>
            <w:shd w:val="clear" w:color="auto" w:fill="auto"/>
            <w:noWrap w:val="0"/>
            <w:vAlign w:val="center"/>
          </w:tcPr>
          <w:p w14:paraId="64955FE7">
            <w:pPr>
              <w:jc w:val="center"/>
              <w:rPr>
                <w:rFonts w:hint="default" w:ascii="Times New Roman" w:hAnsi="Times New Roman" w:eastAsia="宋体" w:cs="Times New Roman"/>
                <w:b w:val="0"/>
                <w:bCs w:val="0"/>
                <w:color w:val="000000" w:themeColor="text1"/>
                <w:sz w:val="21"/>
                <w:szCs w:val="21"/>
                <w:lang w:val="en-US" w:eastAsia="zh-CN" w:bidi="ar-SA"/>
                <w14:textFill>
                  <w14:solidFill>
                    <w14:schemeClr w14:val="tx1"/>
                  </w14:solidFill>
                </w14:textFill>
              </w:rPr>
            </w:pPr>
            <w:r>
              <w:rPr>
                <w:rFonts w:hint="eastAsia" w:ascii="Times New Roman" w:cs="Times New Roman"/>
                <w:b w:val="0"/>
                <w:bCs w:val="0"/>
                <w:color w:val="000000" w:themeColor="text1"/>
                <w:sz w:val="21"/>
                <w:szCs w:val="21"/>
                <w:lang w:val="en-US" w:eastAsia="zh-CN"/>
                <w14:textFill>
                  <w14:solidFill>
                    <w14:schemeClr w14:val="tx1"/>
                  </w14:solidFill>
                </w14:textFill>
              </w:rPr>
              <w:t>5.44</w:t>
            </w: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t</w:t>
            </w:r>
            <w:r>
              <w:rPr>
                <w:rFonts w:hint="default" w:ascii="Times New Roman" w:hAnsi="Times New Roman" w:cs="Times New Roman"/>
                <w:b w:val="0"/>
                <w:bCs w:val="0"/>
                <w:color w:val="000000" w:themeColor="text1"/>
                <w:sz w:val="21"/>
                <w:szCs w:val="21"/>
                <w14:textFill>
                  <w14:solidFill>
                    <w14:schemeClr w14:val="tx1"/>
                  </w14:solidFill>
                </w14:textFill>
              </w:rPr>
              <w:t>/</w:t>
            </w:r>
            <w:r>
              <w:rPr>
                <w:rFonts w:hint="default" w:ascii="Times New Roman" w:hAnsi="Times New Roman" w:cs="Times New Roman"/>
                <w:b w:val="0"/>
                <w:bCs w:val="0"/>
                <w:color w:val="000000" w:themeColor="text1"/>
                <w:sz w:val="21"/>
                <w:szCs w:val="21"/>
                <w:lang w:val="en-US" w:eastAsia="zh-CN"/>
                <w14:textFill>
                  <w14:solidFill>
                    <w14:schemeClr w14:val="tx1"/>
                  </w14:solidFill>
                </w14:textFill>
              </w:rPr>
              <w:t>a</w:t>
            </w:r>
          </w:p>
        </w:tc>
        <w:tc>
          <w:tcPr>
            <w:tcW w:w="1217" w:type="dxa"/>
            <w:shd w:val="clear" w:color="auto" w:fill="auto"/>
            <w:noWrap w:val="0"/>
            <w:vAlign w:val="center"/>
          </w:tcPr>
          <w:p w14:paraId="779E2F65">
            <w:pPr>
              <w:jc w:val="center"/>
              <w:rPr>
                <w:rFonts w:hint="eastAsia" w:ascii="Times New Roman" w:hAnsi="Times New Roman" w:eastAsia="宋体" w:cs="Times New Roman"/>
                <w:snapToGrid w:val="0"/>
                <w:color w:val="000000" w:themeColor="text1"/>
                <w:kern w:val="21"/>
                <w:sz w:val="21"/>
                <w:szCs w:val="21"/>
                <w:lang w:val="en-US" w:eastAsia="zh-CN" w:bidi="ar-SA"/>
                <w14:textFill>
                  <w14:solidFill>
                    <w14:schemeClr w14:val="tx1"/>
                  </w14:solidFill>
                </w14:textFill>
              </w:rPr>
            </w:pPr>
            <w:r>
              <w:rPr>
                <w:rFonts w:hint="eastAsia" w:ascii="Times New Roman" w:cs="Times New Roman"/>
                <w:b w:val="0"/>
                <w:bCs w:val="0"/>
                <w:color w:val="000000" w:themeColor="text1"/>
                <w:sz w:val="21"/>
                <w:szCs w:val="21"/>
                <w:lang w:val="en-US" w:eastAsia="zh-CN"/>
                <w14:textFill>
                  <w14:solidFill>
                    <w14:schemeClr w14:val="tx1"/>
                  </w14:solidFill>
                </w14:textFill>
              </w:rPr>
              <w:t>+5.44</w:t>
            </w: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t</w:t>
            </w:r>
            <w:r>
              <w:rPr>
                <w:rFonts w:hint="default" w:ascii="Times New Roman" w:hAnsi="Times New Roman" w:cs="Times New Roman"/>
                <w:b w:val="0"/>
                <w:bCs w:val="0"/>
                <w:color w:val="000000" w:themeColor="text1"/>
                <w:sz w:val="21"/>
                <w:szCs w:val="21"/>
                <w14:textFill>
                  <w14:solidFill>
                    <w14:schemeClr w14:val="tx1"/>
                  </w14:solidFill>
                </w14:textFill>
              </w:rPr>
              <w:t>/</w:t>
            </w:r>
            <w:r>
              <w:rPr>
                <w:rFonts w:hint="default" w:ascii="Times New Roman" w:hAnsi="Times New Roman" w:cs="Times New Roman"/>
                <w:b w:val="0"/>
                <w:bCs w:val="0"/>
                <w:color w:val="000000" w:themeColor="text1"/>
                <w:sz w:val="21"/>
                <w:szCs w:val="21"/>
                <w:lang w:val="en-US" w:eastAsia="zh-CN"/>
                <w14:textFill>
                  <w14:solidFill>
                    <w14:schemeClr w14:val="tx1"/>
                  </w14:solidFill>
                </w14:textFill>
              </w:rPr>
              <w:t>a</w:t>
            </w:r>
          </w:p>
        </w:tc>
      </w:tr>
      <w:tr w14:paraId="38F11AE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34" w:hRule="atLeast"/>
        </w:trPr>
        <w:tc>
          <w:tcPr>
            <w:tcW w:w="1456" w:type="dxa"/>
            <w:vMerge w:val="continue"/>
            <w:noWrap w:val="0"/>
            <w:vAlign w:val="center"/>
          </w:tcPr>
          <w:p w14:paraId="3C0364CC">
            <w:pPr>
              <w:pStyle w:val="55"/>
              <w:spacing w:beforeLines="0" w:afterLines="0" w:line="240" w:lineRule="auto"/>
              <w:rPr>
                <w:rFonts w:hint="default" w:ascii="Times New Roman" w:hAnsi="Times New Roman" w:eastAsia="宋体" w:cs="Times New Roman"/>
                <w:snapToGrid w:val="0"/>
                <w:color w:val="000000" w:themeColor="text1"/>
                <w:kern w:val="21"/>
                <w:sz w:val="21"/>
                <w:szCs w:val="21"/>
                <w14:textFill>
                  <w14:solidFill>
                    <w14:schemeClr w14:val="tx1"/>
                  </w14:solidFill>
                </w14:textFill>
              </w:rPr>
            </w:pPr>
          </w:p>
        </w:tc>
        <w:tc>
          <w:tcPr>
            <w:tcW w:w="1549" w:type="dxa"/>
            <w:noWrap w:val="0"/>
            <w:vAlign w:val="center"/>
          </w:tcPr>
          <w:p w14:paraId="5B72B32B">
            <w:pPr>
              <w:pStyle w:val="55"/>
              <w:spacing w:beforeLines="0" w:afterLines="0" w:line="240" w:lineRule="auto"/>
              <w:rPr>
                <w:rFonts w:hint="default" w:ascii="Times New Roman" w:hAnsi="Times New Roman" w:eastAsia="宋体" w:cs="Times New Roman"/>
                <w:snapToGrid w:val="0"/>
                <w:color w:val="000000" w:themeColor="text1"/>
                <w:kern w:val="21"/>
                <w:sz w:val="21"/>
                <w:szCs w:val="21"/>
                <w:lang w:val="en-US" w:eastAsia="zh-CN"/>
                <w14:textFill>
                  <w14:solidFill>
                    <w14:schemeClr w14:val="tx1"/>
                  </w14:solidFill>
                </w14:textFill>
              </w:rPr>
            </w:pPr>
            <w:r>
              <w:rPr>
                <w:rFonts w:hint="eastAsia" w:ascii="Times New Roman" w:cs="Times New Roman"/>
                <w:snapToGrid w:val="0"/>
                <w:color w:val="000000" w:themeColor="text1"/>
                <w:kern w:val="21"/>
                <w:sz w:val="21"/>
                <w:szCs w:val="21"/>
                <w:lang w:val="en-US" w:eastAsia="zh-CN"/>
                <w14:textFill>
                  <w14:solidFill>
                    <w14:schemeClr w14:val="tx1"/>
                  </w14:solidFill>
                </w14:textFill>
              </w:rPr>
              <w:t>废离子交换树脂</w:t>
            </w:r>
          </w:p>
        </w:tc>
        <w:tc>
          <w:tcPr>
            <w:tcW w:w="1701" w:type="dxa"/>
            <w:noWrap w:val="0"/>
            <w:vAlign w:val="center"/>
          </w:tcPr>
          <w:p w14:paraId="078EF070">
            <w:pPr>
              <w:spacing w:beforeLines="0" w:afterLines="0" w:line="240" w:lineRule="auto"/>
              <w:jc w:val="center"/>
              <w:rPr>
                <w:rFonts w:hint="default" w:ascii="Times New Roman" w:hAnsi="Times New Roman" w:eastAsia="宋体" w:cs="Times New Roman"/>
                <w:snapToGrid w:val="0"/>
                <w:color w:val="000000" w:themeColor="text1"/>
                <w:kern w:val="21"/>
                <w:sz w:val="21"/>
                <w:szCs w:val="21"/>
                <w:lang w:val="en-US" w:eastAsia="zh-CN"/>
                <w14:textFill>
                  <w14:solidFill>
                    <w14:schemeClr w14:val="tx1"/>
                  </w14:solidFill>
                </w14:textFill>
              </w:rPr>
            </w:pPr>
            <w: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t>/</w:t>
            </w:r>
          </w:p>
        </w:tc>
        <w:tc>
          <w:tcPr>
            <w:tcW w:w="1276" w:type="dxa"/>
            <w:noWrap w:val="0"/>
            <w:vAlign w:val="center"/>
          </w:tcPr>
          <w:p w14:paraId="41AEE34B">
            <w:pPr>
              <w:spacing w:beforeLines="0" w:afterLines="0" w:line="240" w:lineRule="auto"/>
              <w:jc w:val="center"/>
              <w:rPr>
                <w:rFonts w:hint="eastAsia" w:ascii="Times New Roman" w:hAnsi="Times New Roman" w:cs="Times New Roman"/>
                <w:snapToGrid w:val="0"/>
                <w:color w:val="000000" w:themeColor="text1"/>
                <w:kern w:val="21"/>
                <w:sz w:val="21"/>
                <w:szCs w:val="21"/>
                <w:lang w:val="en-US" w:eastAsia="zh-CN"/>
                <w14:textFill>
                  <w14:solidFill>
                    <w14:schemeClr w14:val="tx1"/>
                  </w14:solidFill>
                </w14:textFill>
              </w:rPr>
            </w:pPr>
            <w:r>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t>/</w:t>
            </w:r>
          </w:p>
        </w:tc>
        <w:tc>
          <w:tcPr>
            <w:tcW w:w="1701" w:type="dxa"/>
            <w:noWrap w:val="0"/>
            <w:vAlign w:val="center"/>
          </w:tcPr>
          <w:p w14:paraId="26635A6B">
            <w:pPr>
              <w:pStyle w:val="55"/>
              <w:spacing w:beforeLines="0" w:afterLines="0" w:line="240" w:lineRule="auto"/>
              <w:rPr>
                <w:rFonts w:hint="default" w:ascii="Times New Roman" w:hAnsi="Times New Roman" w:cs="Times New Roman"/>
                <w:snapToGrid w:val="0"/>
                <w:color w:val="000000" w:themeColor="text1"/>
                <w:kern w:val="21"/>
                <w:sz w:val="21"/>
                <w:szCs w:val="21"/>
                <w:lang w:val="en-US" w:eastAsia="zh-CN"/>
                <w14:textFill>
                  <w14:solidFill>
                    <w14:schemeClr w14:val="tx1"/>
                  </w14:solidFill>
                </w14:textFill>
              </w:rPr>
            </w:pPr>
            <w:r>
              <w:rPr>
                <w:rFonts w:hint="eastAsia" w:ascii="Times New Roman" w:cs="Times New Roman"/>
                <w:snapToGrid w:val="0"/>
                <w:color w:val="000000" w:themeColor="text1"/>
                <w:kern w:val="21"/>
                <w:sz w:val="21"/>
                <w:szCs w:val="21"/>
                <w:lang w:val="en-US" w:eastAsia="zh-CN"/>
                <w14:textFill>
                  <w14:solidFill>
                    <w14:schemeClr w14:val="tx1"/>
                  </w14:solidFill>
                </w14:textFill>
              </w:rPr>
              <w:t>/</w:t>
            </w:r>
          </w:p>
        </w:tc>
        <w:tc>
          <w:tcPr>
            <w:tcW w:w="1559" w:type="dxa"/>
            <w:noWrap w:val="0"/>
            <w:vAlign w:val="center"/>
          </w:tcPr>
          <w:p w14:paraId="39B43347">
            <w:pPr>
              <w:pStyle w:val="72"/>
              <w:adjustRightInd w:val="0"/>
              <w:spacing w:after="0" w:line="240" w:lineRule="auto"/>
              <w:ind w:left="0" w:leftChars="0"/>
              <w:rPr>
                <w:rFonts w:hint="default" w:ascii="Times New Roman" w:hAnsi="Times New Roman" w:eastAsia="宋体" w:cs="Times New Roman"/>
                <w:snapToGrid w:val="0"/>
                <w:color w:val="000000" w:themeColor="text1"/>
                <w:kern w:val="21"/>
                <w:sz w:val="21"/>
                <w:szCs w:val="21"/>
                <w:lang w:val="en-US" w:eastAsia="zh-CN"/>
                <w14:textFill>
                  <w14:solidFill>
                    <w14:schemeClr w14:val="tx1"/>
                  </w14:solidFill>
                </w14:textFill>
              </w:rPr>
            </w:pPr>
            <w:r>
              <w:rPr>
                <w:rFonts w:hint="eastAsia" w:ascii="Times New Roman" w:eastAsia="宋体" w:cs="Times New Roman"/>
                <w:snapToGrid w:val="0"/>
                <w:color w:val="000000" w:themeColor="text1"/>
                <w:kern w:val="21"/>
                <w:sz w:val="21"/>
                <w:szCs w:val="21"/>
                <w:lang w:val="en-US" w:eastAsia="zh-CN"/>
                <w14:textFill>
                  <w14:solidFill>
                    <w14:schemeClr w14:val="tx1"/>
                  </w14:solidFill>
                </w14:textFill>
              </w:rPr>
              <w:t>0.2</w:t>
            </w: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t</w:t>
            </w:r>
            <w:r>
              <w:rPr>
                <w:rFonts w:hint="default" w:ascii="Times New Roman" w:hAnsi="Times New Roman" w:cs="Times New Roman"/>
                <w:b w:val="0"/>
                <w:bCs w:val="0"/>
                <w:color w:val="000000" w:themeColor="text1"/>
                <w:sz w:val="21"/>
                <w:szCs w:val="21"/>
                <w14:textFill>
                  <w14:solidFill>
                    <w14:schemeClr w14:val="tx1"/>
                  </w14:solidFill>
                </w14:textFill>
              </w:rPr>
              <w:t>/</w:t>
            </w:r>
            <w:r>
              <w:rPr>
                <w:rFonts w:hint="default" w:ascii="Times New Roman" w:hAnsi="Times New Roman" w:cs="Times New Roman"/>
                <w:b w:val="0"/>
                <w:bCs w:val="0"/>
                <w:color w:val="000000" w:themeColor="text1"/>
                <w:sz w:val="21"/>
                <w:szCs w:val="21"/>
                <w:lang w:val="en-US" w:eastAsia="zh-CN"/>
                <w14:textFill>
                  <w14:solidFill>
                    <w14:schemeClr w14:val="tx1"/>
                  </w14:solidFill>
                </w14:textFill>
              </w:rPr>
              <w:t>a</w:t>
            </w:r>
          </w:p>
        </w:tc>
        <w:tc>
          <w:tcPr>
            <w:tcW w:w="1761" w:type="dxa"/>
            <w:noWrap w:val="0"/>
            <w:vAlign w:val="center"/>
          </w:tcPr>
          <w:p w14:paraId="7E188378">
            <w:pPr>
              <w:pStyle w:val="55"/>
              <w:spacing w:beforeLines="0" w:afterLines="0" w:line="240" w:lineRule="auto"/>
              <w:rPr>
                <w:rFonts w:hint="eastAsia" w:ascii="Times New Roman" w:hAnsi="Times New Roman" w:cs="Times New Roman"/>
                <w:snapToGrid w:val="0"/>
                <w:color w:val="000000" w:themeColor="text1"/>
                <w:kern w:val="21"/>
                <w:sz w:val="21"/>
                <w:szCs w:val="21"/>
                <w:lang w:val="en-US" w:eastAsia="zh-CN"/>
                <w14:textFill>
                  <w14:solidFill>
                    <w14:schemeClr w14:val="tx1"/>
                  </w14:solidFill>
                </w14:textFill>
              </w:rPr>
            </w:pPr>
          </w:p>
        </w:tc>
        <w:tc>
          <w:tcPr>
            <w:tcW w:w="1568" w:type="dxa"/>
            <w:noWrap w:val="0"/>
            <w:vAlign w:val="center"/>
          </w:tcPr>
          <w:p w14:paraId="17AEE3BB">
            <w:pPr>
              <w:pStyle w:val="55"/>
              <w:spacing w:beforeLines="0" w:afterLines="0" w:line="240" w:lineRule="auto"/>
              <w:rPr>
                <w:rFonts w:hint="eastAsia" w:ascii="Times New Roman" w:hAnsi="Times New Roman" w:eastAsia="宋体" w:cs="Times New Roman"/>
                <w:snapToGrid w:val="0"/>
                <w:color w:val="000000" w:themeColor="text1"/>
                <w:kern w:val="21"/>
                <w:sz w:val="21"/>
                <w:szCs w:val="21"/>
                <w:lang w:val="en-US" w:eastAsia="zh-CN"/>
                <w14:textFill>
                  <w14:solidFill>
                    <w14:schemeClr w14:val="tx1"/>
                  </w14:solidFill>
                </w14:textFill>
              </w:rPr>
            </w:pPr>
            <w:r>
              <w:rPr>
                <w:rFonts w:hint="eastAsia" w:ascii="Times New Roman" w:eastAsia="宋体" w:cs="Times New Roman"/>
                <w:snapToGrid w:val="0"/>
                <w:color w:val="000000" w:themeColor="text1"/>
                <w:kern w:val="21"/>
                <w:sz w:val="21"/>
                <w:szCs w:val="21"/>
                <w:lang w:val="en-US" w:eastAsia="zh-CN"/>
                <w14:textFill>
                  <w14:solidFill>
                    <w14:schemeClr w14:val="tx1"/>
                  </w14:solidFill>
                </w14:textFill>
              </w:rPr>
              <w:t>0.2</w:t>
            </w: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t</w:t>
            </w:r>
            <w:r>
              <w:rPr>
                <w:rFonts w:hint="default" w:ascii="Times New Roman" w:hAnsi="Times New Roman" w:cs="Times New Roman"/>
                <w:b w:val="0"/>
                <w:bCs w:val="0"/>
                <w:color w:val="000000" w:themeColor="text1"/>
                <w:sz w:val="21"/>
                <w:szCs w:val="21"/>
                <w14:textFill>
                  <w14:solidFill>
                    <w14:schemeClr w14:val="tx1"/>
                  </w14:solidFill>
                </w14:textFill>
              </w:rPr>
              <w:t>/</w:t>
            </w:r>
            <w:r>
              <w:rPr>
                <w:rFonts w:hint="default" w:ascii="Times New Roman" w:hAnsi="Times New Roman" w:cs="Times New Roman"/>
                <w:b w:val="0"/>
                <w:bCs w:val="0"/>
                <w:color w:val="000000" w:themeColor="text1"/>
                <w:sz w:val="21"/>
                <w:szCs w:val="21"/>
                <w:lang w:val="en-US" w:eastAsia="zh-CN"/>
                <w14:textFill>
                  <w14:solidFill>
                    <w14:schemeClr w14:val="tx1"/>
                  </w14:solidFill>
                </w14:textFill>
              </w:rPr>
              <w:t>a</w:t>
            </w:r>
          </w:p>
        </w:tc>
        <w:tc>
          <w:tcPr>
            <w:tcW w:w="1217" w:type="dxa"/>
            <w:shd w:val="clear" w:color="auto" w:fill="auto"/>
            <w:noWrap w:val="0"/>
            <w:vAlign w:val="center"/>
          </w:tcPr>
          <w:p w14:paraId="72E322EE">
            <w:pPr>
              <w:pStyle w:val="55"/>
              <w:spacing w:beforeLines="0" w:afterLines="0" w:line="240" w:lineRule="auto"/>
              <w:rPr>
                <w:rFonts w:hint="eastAsia" w:ascii="Times New Roman" w:hAnsi="Times New Roman" w:eastAsia="宋体" w:cs="Times New Roman"/>
                <w:snapToGrid w:val="0"/>
                <w:color w:val="000000" w:themeColor="text1"/>
                <w:kern w:val="21"/>
                <w:sz w:val="21"/>
                <w:szCs w:val="21"/>
                <w:lang w:val="en-US" w:eastAsia="zh-CN" w:bidi="ar-SA"/>
                <w14:textFill>
                  <w14:solidFill>
                    <w14:schemeClr w14:val="tx1"/>
                  </w14:solidFill>
                </w14:textFill>
              </w:rPr>
            </w:pPr>
            <w:r>
              <w:rPr>
                <w:rFonts w:hint="eastAsia" w:ascii="Times New Roman" w:cs="Times New Roman"/>
                <w:snapToGrid w:val="0"/>
                <w:color w:val="000000" w:themeColor="text1"/>
                <w:kern w:val="21"/>
                <w:sz w:val="21"/>
                <w:szCs w:val="21"/>
                <w:lang w:val="en-US" w:eastAsia="zh-CN"/>
                <w14:textFill>
                  <w14:solidFill>
                    <w14:schemeClr w14:val="tx1"/>
                  </w14:solidFill>
                </w14:textFill>
              </w:rPr>
              <w:t>+</w:t>
            </w:r>
            <w:r>
              <w:rPr>
                <w:rFonts w:hint="eastAsia" w:ascii="Times New Roman" w:eastAsia="宋体" w:cs="Times New Roman"/>
                <w:snapToGrid w:val="0"/>
                <w:color w:val="000000" w:themeColor="text1"/>
                <w:kern w:val="21"/>
                <w:sz w:val="21"/>
                <w:szCs w:val="21"/>
                <w:lang w:val="en-US" w:eastAsia="zh-CN"/>
                <w14:textFill>
                  <w14:solidFill>
                    <w14:schemeClr w14:val="tx1"/>
                  </w14:solidFill>
                </w14:textFill>
              </w:rPr>
              <w:t>0.2</w:t>
            </w: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t</w:t>
            </w:r>
            <w:r>
              <w:rPr>
                <w:rFonts w:hint="default" w:ascii="Times New Roman" w:hAnsi="Times New Roman" w:cs="Times New Roman"/>
                <w:b w:val="0"/>
                <w:bCs w:val="0"/>
                <w:color w:val="000000" w:themeColor="text1"/>
                <w:sz w:val="21"/>
                <w:szCs w:val="21"/>
                <w14:textFill>
                  <w14:solidFill>
                    <w14:schemeClr w14:val="tx1"/>
                  </w14:solidFill>
                </w14:textFill>
              </w:rPr>
              <w:t>/</w:t>
            </w:r>
            <w:r>
              <w:rPr>
                <w:rFonts w:hint="default" w:ascii="Times New Roman" w:hAnsi="Times New Roman" w:cs="Times New Roman"/>
                <w:b w:val="0"/>
                <w:bCs w:val="0"/>
                <w:color w:val="000000" w:themeColor="text1"/>
                <w:sz w:val="21"/>
                <w:szCs w:val="21"/>
                <w:lang w:val="en-US" w:eastAsia="zh-CN"/>
                <w14:textFill>
                  <w14:solidFill>
                    <w14:schemeClr w14:val="tx1"/>
                  </w14:solidFill>
                </w14:textFill>
              </w:rPr>
              <w:t>a</w:t>
            </w:r>
          </w:p>
        </w:tc>
      </w:tr>
    </w:tbl>
    <w:p w14:paraId="0C98DFF2">
      <w:pPr>
        <w:pStyle w:val="55"/>
        <w:keepNext w:val="0"/>
        <w:keepLines w:val="0"/>
        <w:pageBreakBefore w:val="0"/>
        <w:widowControl w:val="0"/>
        <w:kinsoku/>
        <w:wordWrap/>
        <w:overflowPunct/>
        <w:topLinePunct w:val="0"/>
        <w:autoSpaceDE/>
        <w:autoSpaceDN/>
        <w:bidi w:val="0"/>
        <w:adjustRightInd w:val="0"/>
        <w:snapToGrid w:val="0"/>
        <w:spacing w:beforeLines="0" w:afterLines="0" w:line="260" w:lineRule="auto"/>
        <w:jc w:val="left"/>
        <w:textAlignment w:val="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snapToGrid w:val="0"/>
          <w:color w:val="000000" w:themeColor="text1"/>
          <w:kern w:val="21"/>
          <w:szCs w:val="21"/>
          <w14:textFill>
            <w14:solidFill>
              <w14:schemeClr w14:val="tx1"/>
            </w14:solidFill>
          </w14:textFill>
        </w:rPr>
        <w:t>注：</w:t>
      </w:r>
      <w:r>
        <w:rPr>
          <w:rFonts w:hint="default" w:ascii="Times New Roman" w:hAnsi="Times New Roman" w:cs="Times New Roman"/>
          <w:snapToGrid w:val="0"/>
          <w:color w:val="000000" w:themeColor="text1"/>
          <w:spacing w:val="-16"/>
          <w:kern w:val="21"/>
          <w:szCs w:val="21"/>
          <w14:textFill>
            <w14:solidFill>
              <w14:schemeClr w14:val="tx1"/>
            </w14:solidFill>
          </w14:textFill>
        </w:rPr>
        <w:fldChar w:fldCharType="begin"/>
      </w:r>
      <w:r>
        <w:rPr>
          <w:rFonts w:hint="default" w:ascii="Times New Roman" w:hAnsi="Times New Roman" w:cs="Times New Roman"/>
          <w:snapToGrid w:val="0"/>
          <w:color w:val="000000" w:themeColor="text1"/>
          <w:spacing w:val="-16"/>
          <w:kern w:val="21"/>
          <w:szCs w:val="21"/>
          <w14:textFill>
            <w14:solidFill>
              <w14:schemeClr w14:val="tx1"/>
            </w14:solidFill>
          </w14:textFill>
        </w:rPr>
        <w:instrText xml:space="preserve"> = 6 \* GB3 \* MERGEFORMAT </w:instrText>
      </w:r>
      <w:r>
        <w:rPr>
          <w:rFonts w:hint="default" w:ascii="Times New Roman" w:hAnsi="Times New Roman" w:cs="Times New Roman"/>
          <w:snapToGrid w:val="0"/>
          <w:color w:val="000000" w:themeColor="text1"/>
          <w:spacing w:val="-16"/>
          <w:kern w:val="21"/>
          <w:szCs w:val="21"/>
          <w14:textFill>
            <w14:solidFill>
              <w14:schemeClr w14:val="tx1"/>
            </w14:solidFill>
          </w14:textFill>
        </w:rPr>
        <w:fldChar w:fldCharType="separate"/>
      </w:r>
      <w:r>
        <w:rPr>
          <w:rFonts w:hint="default" w:ascii="Times New Roman" w:hAnsi="Times New Roman" w:cs="Times New Roman"/>
          <w:color w:val="000000" w:themeColor="text1"/>
          <w:szCs w:val="21"/>
          <w14:textFill>
            <w14:solidFill>
              <w14:schemeClr w14:val="tx1"/>
            </w14:solidFill>
          </w14:textFill>
        </w:rPr>
        <w:t>⑥</w:t>
      </w:r>
      <w:r>
        <w:rPr>
          <w:rFonts w:hint="default" w:ascii="Times New Roman" w:hAnsi="Times New Roman" w:cs="Times New Roman"/>
          <w:snapToGrid w:val="0"/>
          <w:color w:val="000000" w:themeColor="text1"/>
          <w:spacing w:val="-16"/>
          <w:kern w:val="21"/>
          <w:szCs w:val="21"/>
          <w14:textFill>
            <w14:solidFill>
              <w14:schemeClr w14:val="tx1"/>
            </w14:solidFill>
          </w14:textFill>
        </w:rPr>
        <w:fldChar w:fldCharType="end"/>
      </w:r>
      <w:r>
        <w:rPr>
          <w:rFonts w:hint="default" w:ascii="Times New Roman" w:hAnsi="Times New Roman" w:cs="Times New Roman"/>
          <w:snapToGrid w:val="0"/>
          <w:color w:val="000000" w:themeColor="text1"/>
          <w:spacing w:val="-16"/>
          <w:kern w:val="21"/>
          <w:szCs w:val="21"/>
          <w14:textFill>
            <w14:solidFill>
              <w14:schemeClr w14:val="tx1"/>
            </w14:solidFill>
          </w14:textFill>
        </w:rPr>
        <w:t>=</w:t>
      </w:r>
      <w:r>
        <w:rPr>
          <w:rFonts w:hint="default" w:ascii="Times New Roman" w:hAnsi="Times New Roman" w:cs="Times New Roman"/>
          <w:snapToGrid w:val="0"/>
          <w:color w:val="000000" w:themeColor="text1"/>
          <w:spacing w:val="-6"/>
          <w:kern w:val="21"/>
          <w:szCs w:val="21"/>
          <w14:textFill>
            <w14:solidFill>
              <w14:schemeClr w14:val="tx1"/>
            </w14:solidFill>
          </w14:textFill>
        </w:rPr>
        <w:fldChar w:fldCharType="begin"/>
      </w:r>
      <w:r>
        <w:rPr>
          <w:rFonts w:hint="default" w:ascii="Times New Roman" w:hAnsi="Times New Roman" w:cs="Times New Roman"/>
          <w:snapToGrid w:val="0"/>
          <w:color w:val="000000" w:themeColor="text1"/>
          <w:spacing w:val="-6"/>
          <w:kern w:val="21"/>
          <w:szCs w:val="21"/>
          <w14:textFill>
            <w14:solidFill>
              <w14:schemeClr w14:val="tx1"/>
            </w14:solidFill>
          </w14:textFill>
        </w:rPr>
        <w:instrText xml:space="preserve"> = 1 \* GB3 \* MERGEFORMAT </w:instrText>
      </w:r>
      <w:r>
        <w:rPr>
          <w:rFonts w:hint="default" w:ascii="Times New Roman" w:hAnsi="Times New Roman" w:cs="Times New Roman"/>
          <w:snapToGrid w:val="0"/>
          <w:color w:val="000000" w:themeColor="text1"/>
          <w:spacing w:val="-6"/>
          <w:kern w:val="21"/>
          <w:szCs w:val="21"/>
          <w14:textFill>
            <w14:solidFill>
              <w14:schemeClr w14:val="tx1"/>
            </w14:solidFill>
          </w14:textFill>
        </w:rPr>
        <w:fldChar w:fldCharType="separate"/>
      </w:r>
      <w:r>
        <w:rPr>
          <w:rFonts w:hint="default" w:ascii="Times New Roman" w:hAnsi="Times New Roman" w:cs="Times New Roman"/>
          <w:color w:val="000000" w:themeColor="text1"/>
          <w:szCs w:val="21"/>
          <w14:textFill>
            <w14:solidFill>
              <w14:schemeClr w14:val="tx1"/>
            </w14:solidFill>
          </w14:textFill>
        </w:rPr>
        <w:t>①</w:t>
      </w:r>
      <w:r>
        <w:rPr>
          <w:rFonts w:hint="default" w:ascii="Times New Roman" w:hAnsi="Times New Roman" w:cs="Times New Roman"/>
          <w:snapToGrid w:val="0"/>
          <w:color w:val="000000" w:themeColor="text1"/>
          <w:spacing w:val="-6"/>
          <w:kern w:val="21"/>
          <w:szCs w:val="21"/>
          <w14:textFill>
            <w14:solidFill>
              <w14:schemeClr w14:val="tx1"/>
            </w14:solidFill>
          </w14:textFill>
        </w:rPr>
        <w:fldChar w:fldCharType="end"/>
      </w:r>
      <w:r>
        <w:rPr>
          <w:rFonts w:hint="default" w:ascii="Times New Roman" w:hAnsi="Times New Roman" w:cs="Times New Roman"/>
          <w:snapToGrid w:val="0"/>
          <w:color w:val="000000" w:themeColor="text1"/>
          <w:spacing w:val="-6"/>
          <w:kern w:val="21"/>
          <w:szCs w:val="21"/>
          <w14:textFill>
            <w14:solidFill>
              <w14:schemeClr w14:val="tx1"/>
            </w14:solidFill>
          </w14:textFill>
        </w:rPr>
        <w:t>+</w:t>
      </w:r>
      <w:r>
        <w:rPr>
          <w:rFonts w:hint="default" w:ascii="Times New Roman" w:hAnsi="Times New Roman" w:cs="Times New Roman"/>
          <w:snapToGrid w:val="0"/>
          <w:color w:val="000000" w:themeColor="text1"/>
          <w:spacing w:val="-6"/>
          <w:kern w:val="21"/>
          <w:szCs w:val="21"/>
          <w14:textFill>
            <w14:solidFill>
              <w14:schemeClr w14:val="tx1"/>
            </w14:solidFill>
          </w14:textFill>
        </w:rPr>
        <w:fldChar w:fldCharType="begin"/>
      </w:r>
      <w:r>
        <w:rPr>
          <w:rFonts w:hint="default" w:ascii="Times New Roman" w:hAnsi="Times New Roman" w:cs="Times New Roman"/>
          <w:snapToGrid w:val="0"/>
          <w:color w:val="000000" w:themeColor="text1"/>
          <w:spacing w:val="-6"/>
          <w:kern w:val="21"/>
          <w:szCs w:val="21"/>
          <w14:textFill>
            <w14:solidFill>
              <w14:schemeClr w14:val="tx1"/>
            </w14:solidFill>
          </w14:textFill>
        </w:rPr>
        <w:instrText xml:space="preserve"> = 3 \* GB3 \* MERGEFORMAT </w:instrText>
      </w:r>
      <w:r>
        <w:rPr>
          <w:rFonts w:hint="default" w:ascii="Times New Roman" w:hAnsi="Times New Roman" w:cs="Times New Roman"/>
          <w:snapToGrid w:val="0"/>
          <w:color w:val="000000" w:themeColor="text1"/>
          <w:spacing w:val="-6"/>
          <w:kern w:val="21"/>
          <w:szCs w:val="21"/>
          <w14:textFill>
            <w14:solidFill>
              <w14:schemeClr w14:val="tx1"/>
            </w14:solidFill>
          </w14:textFill>
        </w:rPr>
        <w:fldChar w:fldCharType="separate"/>
      </w:r>
      <w:r>
        <w:rPr>
          <w:rFonts w:hint="default" w:ascii="Times New Roman" w:hAnsi="Times New Roman" w:cs="Times New Roman"/>
          <w:color w:val="000000" w:themeColor="text1"/>
          <w:szCs w:val="21"/>
          <w14:textFill>
            <w14:solidFill>
              <w14:schemeClr w14:val="tx1"/>
            </w14:solidFill>
          </w14:textFill>
        </w:rPr>
        <w:t>③</w:t>
      </w:r>
      <w:r>
        <w:rPr>
          <w:rFonts w:hint="default" w:ascii="Times New Roman" w:hAnsi="Times New Roman" w:cs="Times New Roman"/>
          <w:snapToGrid w:val="0"/>
          <w:color w:val="000000" w:themeColor="text1"/>
          <w:spacing w:val="-6"/>
          <w:kern w:val="21"/>
          <w:szCs w:val="21"/>
          <w14:textFill>
            <w14:solidFill>
              <w14:schemeClr w14:val="tx1"/>
            </w14:solidFill>
          </w14:textFill>
        </w:rPr>
        <w:fldChar w:fldCharType="end"/>
      </w:r>
      <w:r>
        <w:rPr>
          <w:rFonts w:hint="default" w:ascii="Times New Roman" w:hAnsi="Times New Roman" w:cs="Times New Roman"/>
          <w:snapToGrid w:val="0"/>
          <w:color w:val="000000" w:themeColor="text1"/>
          <w:spacing w:val="-6"/>
          <w:kern w:val="21"/>
          <w:szCs w:val="21"/>
          <w14:textFill>
            <w14:solidFill>
              <w14:schemeClr w14:val="tx1"/>
            </w14:solidFill>
          </w14:textFill>
        </w:rPr>
        <w:t>+</w:t>
      </w:r>
      <w:r>
        <w:rPr>
          <w:rFonts w:hint="default" w:ascii="Times New Roman" w:hAnsi="Times New Roman" w:cs="Times New Roman"/>
          <w:snapToGrid w:val="0"/>
          <w:color w:val="000000" w:themeColor="text1"/>
          <w:spacing w:val="-6"/>
          <w:kern w:val="21"/>
          <w:szCs w:val="21"/>
          <w14:textFill>
            <w14:solidFill>
              <w14:schemeClr w14:val="tx1"/>
            </w14:solidFill>
          </w14:textFill>
        </w:rPr>
        <w:fldChar w:fldCharType="begin"/>
      </w:r>
      <w:r>
        <w:rPr>
          <w:rFonts w:hint="default" w:ascii="Times New Roman" w:hAnsi="Times New Roman" w:cs="Times New Roman"/>
          <w:snapToGrid w:val="0"/>
          <w:color w:val="000000" w:themeColor="text1"/>
          <w:spacing w:val="-6"/>
          <w:kern w:val="21"/>
          <w:szCs w:val="21"/>
          <w14:textFill>
            <w14:solidFill>
              <w14:schemeClr w14:val="tx1"/>
            </w14:solidFill>
          </w14:textFill>
        </w:rPr>
        <w:instrText xml:space="preserve"> = 4 \* GB3 \* MERGEFORMAT </w:instrText>
      </w:r>
      <w:r>
        <w:rPr>
          <w:rFonts w:hint="default" w:ascii="Times New Roman" w:hAnsi="Times New Roman" w:cs="Times New Roman"/>
          <w:snapToGrid w:val="0"/>
          <w:color w:val="000000" w:themeColor="text1"/>
          <w:spacing w:val="-6"/>
          <w:kern w:val="21"/>
          <w:szCs w:val="21"/>
          <w14:textFill>
            <w14:solidFill>
              <w14:schemeClr w14:val="tx1"/>
            </w14:solidFill>
          </w14:textFill>
        </w:rPr>
        <w:fldChar w:fldCharType="separate"/>
      </w:r>
      <w:r>
        <w:rPr>
          <w:rFonts w:hint="default" w:ascii="Times New Roman" w:hAnsi="Times New Roman" w:cs="Times New Roman"/>
          <w:color w:val="000000" w:themeColor="text1"/>
          <w:szCs w:val="21"/>
          <w14:textFill>
            <w14:solidFill>
              <w14:schemeClr w14:val="tx1"/>
            </w14:solidFill>
          </w14:textFill>
        </w:rPr>
        <w:t>④</w:t>
      </w:r>
      <w:r>
        <w:rPr>
          <w:rFonts w:hint="default" w:ascii="Times New Roman" w:hAnsi="Times New Roman" w:cs="Times New Roman"/>
          <w:snapToGrid w:val="0"/>
          <w:color w:val="000000" w:themeColor="text1"/>
          <w:spacing w:val="-6"/>
          <w:kern w:val="21"/>
          <w:szCs w:val="21"/>
          <w14:textFill>
            <w14:solidFill>
              <w14:schemeClr w14:val="tx1"/>
            </w14:solidFill>
          </w14:textFill>
        </w:rPr>
        <w:fldChar w:fldCharType="end"/>
      </w:r>
      <w:r>
        <w:rPr>
          <w:rFonts w:hint="default" w:ascii="Times New Roman" w:hAnsi="Times New Roman" w:cs="Times New Roman"/>
          <w:snapToGrid w:val="0"/>
          <w:color w:val="000000" w:themeColor="text1"/>
          <w:spacing w:val="-6"/>
          <w:kern w:val="21"/>
          <w:szCs w:val="21"/>
          <w14:textFill>
            <w14:solidFill>
              <w14:schemeClr w14:val="tx1"/>
            </w14:solidFill>
          </w14:textFill>
        </w:rPr>
        <w:t>-</w:t>
      </w:r>
      <w:r>
        <w:rPr>
          <w:rFonts w:hint="default" w:ascii="Times New Roman" w:hAnsi="Times New Roman" w:cs="Times New Roman"/>
          <w:snapToGrid w:val="0"/>
          <w:color w:val="000000" w:themeColor="text1"/>
          <w:spacing w:val="-16"/>
          <w:kern w:val="21"/>
          <w:szCs w:val="21"/>
          <w14:textFill>
            <w14:solidFill>
              <w14:schemeClr w14:val="tx1"/>
            </w14:solidFill>
          </w14:textFill>
        </w:rPr>
        <w:fldChar w:fldCharType="begin"/>
      </w:r>
      <w:r>
        <w:rPr>
          <w:rFonts w:hint="default" w:ascii="Times New Roman" w:hAnsi="Times New Roman" w:cs="Times New Roman"/>
          <w:snapToGrid w:val="0"/>
          <w:color w:val="000000" w:themeColor="text1"/>
          <w:spacing w:val="-16"/>
          <w:kern w:val="21"/>
          <w:szCs w:val="21"/>
          <w14:textFill>
            <w14:solidFill>
              <w14:schemeClr w14:val="tx1"/>
            </w14:solidFill>
          </w14:textFill>
        </w:rPr>
        <w:instrText xml:space="preserve"> = 5 \* GB3 \* MERGEFORMAT </w:instrText>
      </w:r>
      <w:r>
        <w:rPr>
          <w:rFonts w:hint="default" w:ascii="Times New Roman" w:hAnsi="Times New Roman" w:cs="Times New Roman"/>
          <w:snapToGrid w:val="0"/>
          <w:color w:val="000000" w:themeColor="text1"/>
          <w:spacing w:val="-16"/>
          <w:kern w:val="21"/>
          <w:szCs w:val="21"/>
          <w14:textFill>
            <w14:solidFill>
              <w14:schemeClr w14:val="tx1"/>
            </w14:solidFill>
          </w14:textFill>
        </w:rPr>
        <w:fldChar w:fldCharType="separate"/>
      </w:r>
      <w:r>
        <w:rPr>
          <w:rFonts w:hint="default" w:ascii="Times New Roman" w:hAnsi="Times New Roman" w:cs="Times New Roman"/>
          <w:color w:val="000000" w:themeColor="text1"/>
          <w:szCs w:val="21"/>
          <w14:textFill>
            <w14:solidFill>
              <w14:schemeClr w14:val="tx1"/>
            </w14:solidFill>
          </w14:textFill>
        </w:rPr>
        <w:t>⑤</w:t>
      </w:r>
      <w:r>
        <w:rPr>
          <w:rFonts w:hint="default" w:ascii="Times New Roman" w:hAnsi="Times New Roman" w:cs="Times New Roman"/>
          <w:snapToGrid w:val="0"/>
          <w:color w:val="000000" w:themeColor="text1"/>
          <w:spacing w:val="-16"/>
          <w:kern w:val="21"/>
          <w:szCs w:val="21"/>
          <w14:textFill>
            <w14:solidFill>
              <w14:schemeClr w14:val="tx1"/>
            </w14:solidFill>
          </w14:textFill>
        </w:rPr>
        <w:fldChar w:fldCharType="end"/>
      </w:r>
      <w:r>
        <w:rPr>
          <w:rFonts w:hint="default" w:ascii="Times New Roman" w:hAnsi="Times New Roman" w:cs="Times New Roman"/>
          <w:snapToGrid w:val="0"/>
          <w:color w:val="000000" w:themeColor="text1"/>
          <w:spacing w:val="-16"/>
          <w:kern w:val="21"/>
          <w:szCs w:val="21"/>
          <w14:textFill>
            <w14:solidFill>
              <w14:schemeClr w14:val="tx1"/>
            </w14:solidFill>
          </w14:textFill>
        </w:rPr>
        <w:t>；</w:t>
      </w:r>
      <w:r>
        <w:rPr>
          <w:rFonts w:hint="default" w:ascii="Times New Roman" w:hAnsi="Times New Roman" w:cs="Times New Roman"/>
          <w:snapToGrid w:val="0"/>
          <w:color w:val="000000" w:themeColor="text1"/>
          <w:spacing w:val="-6"/>
          <w:kern w:val="21"/>
          <w:szCs w:val="21"/>
          <w14:textFill>
            <w14:solidFill>
              <w14:schemeClr w14:val="tx1"/>
            </w14:solidFill>
          </w14:textFill>
        </w:rPr>
        <w:fldChar w:fldCharType="begin"/>
      </w:r>
      <w:r>
        <w:rPr>
          <w:rFonts w:hint="default" w:ascii="Times New Roman" w:hAnsi="Times New Roman" w:cs="Times New Roman"/>
          <w:snapToGrid w:val="0"/>
          <w:color w:val="000000" w:themeColor="text1"/>
          <w:spacing w:val="-6"/>
          <w:kern w:val="21"/>
          <w:szCs w:val="21"/>
          <w14:textFill>
            <w14:solidFill>
              <w14:schemeClr w14:val="tx1"/>
            </w14:solidFill>
          </w14:textFill>
        </w:rPr>
        <w:instrText xml:space="preserve"> = 7 \* GB3 \* MERGEFORMAT </w:instrText>
      </w:r>
      <w:r>
        <w:rPr>
          <w:rFonts w:hint="default" w:ascii="Times New Roman" w:hAnsi="Times New Roman" w:cs="Times New Roman"/>
          <w:snapToGrid w:val="0"/>
          <w:color w:val="000000" w:themeColor="text1"/>
          <w:spacing w:val="-6"/>
          <w:kern w:val="21"/>
          <w:szCs w:val="21"/>
          <w14:textFill>
            <w14:solidFill>
              <w14:schemeClr w14:val="tx1"/>
            </w14:solidFill>
          </w14:textFill>
        </w:rPr>
        <w:fldChar w:fldCharType="separate"/>
      </w:r>
      <w:r>
        <w:rPr>
          <w:rFonts w:hint="default" w:ascii="Times New Roman" w:hAnsi="Times New Roman" w:cs="Times New Roman"/>
          <w:color w:val="000000" w:themeColor="text1"/>
          <w:szCs w:val="21"/>
          <w14:textFill>
            <w14:solidFill>
              <w14:schemeClr w14:val="tx1"/>
            </w14:solidFill>
          </w14:textFill>
        </w:rPr>
        <w:t>⑦</w:t>
      </w:r>
      <w:r>
        <w:rPr>
          <w:rFonts w:hint="default" w:ascii="Times New Roman" w:hAnsi="Times New Roman" w:cs="Times New Roman"/>
          <w:snapToGrid w:val="0"/>
          <w:color w:val="000000" w:themeColor="text1"/>
          <w:spacing w:val="-6"/>
          <w:kern w:val="21"/>
          <w:szCs w:val="21"/>
          <w14:textFill>
            <w14:solidFill>
              <w14:schemeClr w14:val="tx1"/>
            </w14:solidFill>
          </w14:textFill>
        </w:rPr>
        <w:fldChar w:fldCharType="end"/>
      </w:r>
      <w:r>
        <w:rPr>
          <w:rFonts w:hint="default" w:ascii="Times New Roman" w:hAnsi="Times New Roman" w:cs="Times New Roman"/>
          <w:snapToGrid w:val="0"/>
          <w:color w:val="000000" w:themeColor="text1"/>
          <w:spacing w:val="-6"/>
          <w:kern w:val="21"/>
          <w:szCs w:val="21"/>
          <w14:textFill>
            <w14:solidFill>
              <w14:schemeClr w14:val="tx1"/>
            </w14:solidFill>
          </w14:textFill>
        </w:rPr>
        <w:t>=</w:t>
      </w:r>
      <w:r>
        <w:rPr>
          <w:rFonts w:hint="default" w:ascii="Times New Roman" w:hAnsi="Times New Roman" w:cs="Times New Roman"/>
          <w:snapToGrid w:val="0"/>
          <w:color w:val="000000" w:themeColor="text1"/>
          <w:spacing w:val="-16"/>
          <w:kern w:val="21"/>
          <w:szCs w:val="21"/>
          <w14:textFill>
            <w14:solidFill>
              <w14:schemeClr w14:val="tx1"/>
            </w14:solidFill>
          </w14:textFill>
        </w:rPr>
        <w:fldChar w:fldCharType="begin"/>
      </w:r>
      <w:r>
        <w:rPr>
          <w:rFonts w:hint="default" w:ascii="Times New Roman" w:hAnsi="Times New Roman" w:cs="Times New Roman"/>
          <w:snapToGrid w:val="0"/>
          <w:color w:val="000000" w:themeColor="text1"/>
          <w:spacing w:val="-16"/>
          <w:kern w:val="21"/>
          <w:szCs w:val="21"/>
          <w14:textFill>
            <w14:solidFill>
              <w14:schemeClr w14:val="tx1"/>
            </w14:solidFill>
          </w14:textFill>
        </w:rPr>
        <w:instrText xml:space="preserve"> = 6 \* GB3 \* MERGEFORMAT </w:instrText>
      </w:r>
      <w:r>
        <w:rPr>
          <w:rFonts w:hint="default" w:ascii="Times New Roman" w:hAnsi="Times New Roman" w:cs="Times New Roman"/>
          <w:snapToGrid w:val="0"/>
          <w:color w:val="000000" w:themeColor="text1"/>
          <w:spacing w:val="-16"/>
          <w:kern w:val="21"/>
          <w:szCs w:val="21"/>
          <w14:textFill>
            <w14:solidFill>
              <w14:schemeClr w14:val="tx1"/>
            </w14:solidFill>
          </w14:textFill>
        </w:rPr>
        <w:fldChar w:fldCharType="separate"/>
      </w:r>
      <w:r>
        <w:rPr>
          <w:rFonts w:hint="default" w:ascii="Times New Roman" w:hAnsi="Times New Roman" w:cs="Times New Roman"/>
          <w:color w:val="000000" w:themeColor="text1"/>
          <w:szCs w:val="21"/>
          <w14:textFill>
            <w14:solidFill>
              <w14:schemeClr w14:val="tx1"/>
            </w14:solidFill>
          </w14:textFill>
        </w:rPr>
        <w:t>⑥</w:t>
      </w:r>
      <w:r>
        <w:rPr>
          <w:rFonts w:hint="default" w:ascii="Times New Roman" w:hAnsi="Times New Roman" w:cs="Times New Roman"/>
          <w:snapToGrid w:val="0"/>
          <w:color w:val="000000" w:themeColor="text1"/>
          <w:spacing w:val="-16"/>
          <w:kern w:val="21"/>
          <w:szCs w:val="21"/>
          <w14:textFill>
            <w14:solidFill>
              <w14:schemeClr w14:val="tx1"/>
            </w14:solidFill>
          </w14:textFill>
        </w:rPr>
        <w:fldChar w:fldCharType="end"/>
      </w:r>
      <w:r>
        <w:rPr>
          <w:rFonts w:hint="default" w:ascii="Times New Roman" w:hAnsi="Times New Roman" w:cs="Times New Roman"/>
          <w:snapToGrid w:val="0"/>
          <w:color w:val="000000" w:themeColor="text1"/>
          <w:spacing w:val="-16"/>
          <w:kern w:val="21"/>
          <w:szCs w:val="21"/>
          <w14:textFill>
            <w14:solidFill>
              <w14:schemeClr w14:val="tx1"/>
            </w14:solidFill>
          </w14:textFill>
        </w:rPr>
        <w:t>-</w:t>
      </w:r>
      <w:r>
        <w:rPr>
          <w:rFonts w:hint="default" w:ascii="Times New Roman" w:hAnsi="Times New Roman" w:cs="Times New Roman"/>
          <w:snapToGrid w:val="0"/>
          <w:color w:val="000000" w:themeColor="text1"/>
          <w:spacing w:val="-6"/>
          <w:kern w:val="21"/>
          <w:szCs w:val="21"/>
          <w14:textFill>
            <w14:solidFill>
              <w14:schemeClr w14:val="tx1"/>
            </w14:solidFill>
          </w14:textFill>
        </w:rPr>
        <w:fldChar w:fldCharType="begin"/>
      </w:r>
      <w:r>
        <w:rPr>
          <w:rFonts w:hint="default" w:ascii="Times New Roman" w:hAnsi="Times New Roman" w:cs="Times New Roman"/>
          <w:snapToGrid w:val="0"/>
          <w:color w:val="000000" w:themeColor="text1"/>
          <w:spacing w:val="-6"/>
          <w:kern w:val="21"/>
          <w:szCs w:val="21"/>
          <w14:textFill>
            <w14:solidFill>
              <w14:schemeClr w14:val="tx1"/>
            </w14:solidFill>
          </w14:textFill>
        </w:rPr>
        <w:instrText xml:space="preserve"> = 1 \* GB3 \* MERGEFORMAT </w:instrText>
      </w:r>
      <w:r>
        <w:rPr>
          <w:rFonts w:hint="default" w:ascii="Times New Roman" w:hAnsi="Times New Roman" w:cs="Times New Roman"/>
          <w:snapToGrid w:val="0"/>
          <w:color w:val="000000" w:themeColor="text1"/>
          <w:spacing w:val="-6"/>
          <w:kern w:val="21"/>
          <w:szCs w:val="21"/>
          <w14:textFill>
            <w14:solidFill>
              <w14:schemeClr w14:val="tx1"/>
            </w14:solidFill>
          </w14:textFill>
        </w:rPr>
        <w:fldChar w:fldCharType="separate"/>
      </w:r>
      <w:r>
        <w:rPr>
          <w:rFonts w:hint="default" w:ascii="Times New Roman" w:hAnsi="Times New Roman" w:cs="Times New Roman"/>
          <w:color w:val="000000" w:themeColor="text1"/>
          <w:szCs w:val="21"/>
          <w14:textFill>
            <w14:solidFill>
              <w14:schemeClr w14:val="tx1"/>
            </w14:solidFill>
          </w14:textFill>
        </w:rPr>
        <w:t>①</w:t>
      </w:r>
      <w:r>
        <w:rPr>
          <w:rFonts w:hint="default" w:ascii="Times New Roman" w:hAnsi="Times New Roman" w:cs="Times New Roman"/>
          <w:snapToGrid w:val="0"/>
          <w:color w:val="000000" w:themeColor="text1"/>
          <w:spacing w:val="-6"/>
          <w:kern w:val="21"/>
          <w:szCs w:val="21"/>
          <w14:textFill>
            <w14:solidFill>
              <w14:schemeClr w14:val="tx1"/>
            </w14:solidFill>
          </w14:textFill>
        </w:rPr>
        <w:fldChar w:fldCharType="end"/>
      </w:r>
    </w:p>
    <w:sectPr>
      <w:footerReference r:id="rId6" w:type="default"/>
      <w:pgSz w:w="16838" w:h="11906" w:orient="landscape"/>
      <w:pgMar w:top="1531" w:right="1701" w:bottom="1531" w:left="1701" w:header="851" w:footer="851" w:gutter="0"/>
      <w:pgBorders>
        <w:top w:val="none" w:sz="0" w:space="0"/>
        <w:left w:val="none" w:sz="0" w:space="0"/>
        <w:bottom w:val="none" w:sz="0" w:space="0"/>
        <w:right w:val="none" w:sz="0" w:space="0"/>
      </w:pgBorders>
      <w:pgNumType w:fmt="decimal"/>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行楷">
    <w:altName w:val="微软雅黑"/>
    <w:panose1 w:val="0201080004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Times">
    <w:altName w:val="Times New Roman"/>
    <w:panose1 w:val="02020603050405020304"/>
    <w:charset w:val="00"/>
    <w:family w:val="roman"/>
    <w:pitch w:val="default"/>
    <w:sig w:usb0="00000000" w:usb1="00000000" w:usb2="00000009" w:usb3="00000000" w:csb0="000001FF" w:csb1="00000000"/>
  </w:font>
  <w:font w:name="Tahoma">
    <w:panose1 w:val="020B0604030504040204"/>
    <w:charset w:val="00"/>
    <w:family w:val="auto"/>
    <w:pitch w:val="default"/>
    <w:sig w:usb0="E1002EFF" w:usb1="C000605B" w:usb2="00000029" w:usb3="00000000" w:csb0="200101FF" w:csb1="20280000"/>
  </w:font>
  <w:font w:name="方正小标宋_GBK">
    <w:altName w:val="微软雅黑"/>
    <w:panose1 w:val="03000509000000000000"/>
    <w:charset w:val="86"/>
    <w:family w:val="script"/>
    <w:pitch w:val="default"/>
    <w:sig w:usb0="00000000" w:usb1="00000000" w:usb2="00000010" w:usb3="00000000" w:csb0="00040000" w:csb1="00000000"/>
  </w:font>
  <w:font w:name="TimesNewRomanPSMT">
    <w:altName w:val="Times New Roman"/>
    <w:panose1 w:val="00000000000000000000"/>
    <w:charset w:val="86"/>
    <w:family w:val="auto"/>
    <w:pitch w:val="default"/>
    <w:sig w:usb0="00000000" w:usb1="00000000" w:usb2="00000000" w:usb3="00000000" w:csb0="00040000" w:csb1="00000000"/>
  </w:font>
  <w:font w:name="新宋体">
    <w:panose1 w:val="02010609030101010101"/>
    <w:charset w:val="86"/>
    <w:family w:val="modern"/>
    <w:pitch w:val="default"/>
    <w:sig w:usb0="0000020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38F85A">
    <w:pPr>
      <w:pStyle w:val="18"/>
      <w:ind w:right="360" w:firstLine="360"/>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2B5FA0">
    <w:pPr>
      <w:pStyle w:val="18"/>
      <w:framePr w:wrap="around" w:vAnchor="text" w:hAnchor="margin" w:xAlign="center" w:y="1"/>
      <w:rPr>
        <w:rStyle w:val="27"/>
      </w:rPr>
    </w:pPr>
    <w:r>
      <w:fldChar w:fldCharType="begin"/>
    </w:r>
    <w:r>
      <w:rPr>
        <w:rStyle w:val="27"/>
      </w:rPr>
      <w:instrText xml:space="preserve">PAGE  </w:instrText>
    </w:r>
    <w:r>
      <w:fldChar w:fldCharType="end"/>
    </w:r>
  </w:p>
  <w:p w14:paraId="7F2C7F8B">
    <w:pPr>
      <w:pStyle w:val="18"/>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717E9E">
    <w:pPr>
      <w:pStyle w:val="18"/>
      <w:ind w:right="360" w:firstLine="360"/>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7" name="文本框 205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24AB849">
                          <w:pPr>
                            <w:pStyle w:val="18"/>
                            <w:rPr>
                              <w:rStyle w:val="27"/>
                              <w:rFonts w:ascii="宋体" w:hAnsi="宋体"/>
                              <w:sz w:val="28"/>
                              <w:szCs w:val="28"/>
                            </w:rPr>
                          </w:pPr>
                          <w:r>
                            <w:rPr>
                              <w:rStyle w:val="27"/>
                              <w:rFonts w:hint="eastAsia" w:ascii="宋体" w:hAnsi="宋体"/>
                              <w:sz w:val="28"/>
                              <w:szCs w:val="28"/>
                            </w:rPr>
                            <w:t>—</w:t>
                          </w:r>
                          <w:r>
                            <w:rPr>
                              <w:rStyle w:val="27"/>
                              <w:rFonts w:hint="eastAsia" w:ascii="宋体" w:hAnsi="宋体"/>
                              <w:sz w:val="20"/>
                            </w:rPr>
                            <w:t xml:space="preserve">  </w:t>
                          </w:r>
                          <w:r>
                            <w:rPr>
                              <w:rFonts w:ascii="宋体" w:hAnsi="宋体"/>
                              <w:sz w:val="26"/>
                              <w:szCs w:val="26"/>
                            </w:rPr>
                            <w:fldChar w:fldCharType="begin"/>
                          </w:r>
                          <w:r>
                            <w:rPr>
                              <w:rStyle w:val="27"/>
                              <w:rFonts w:ascii="宋体" w:hAnsi="宋体"/>
                              <w:sz w:val="26"/>
                              <w:szCs w:val="26"/>
                            </w:rPr>
                            <w:instrText xml:space="preserve">PAGE  </w:instrText>
                          </w:r>
                          <w:r>
                            <w:rPr>
                              <w:rFonts w:ascii="宋体" w:hAnsi="宋体"/>
                              <w:sz w:val="26"/>
                              <w:szCs w:val="26"/>
                            </w:rPr>
                            <w:fldChar w:fldCharType="separate"/>
                          </w:r>
                          <w:r>
                            <w:rPr>
                              <w:rStyle w:val="27"/>
                              <w:rFonts w:ascii="宋体" w:hAnsi="宋体"/>
                              <w:sz w:val="26"/>
                              <w:szCs w:val="26"/>
                            </w:rPr>
                            <w:t>9</w:t>
                          </w:r>
                          <w:r>
                            <w:rPr>
                              <w:rFonts w:ascii="宋体" w:hAnsi="宋体"/>
                              <w:sz w:val="26"/>
                              <w:szCs w:val="26"/>
                            </w:rPr>
                            <w:fldChar w:fldCharType="end"/>
                          </w:r>
                          <w:r>
                            <w:rPr>
                              <w:rStyle w:val="27"/>
                              <w:rFonts w:hint="eastAsia" w:ascii="宋体" w:hAnsi="宋体"/>
                              <w:sz w:val="20"/>
                            </w:rPr>
                            <w:t xml:space="preserve">  </w:t>
                          </w:r>
                          <w:r>
                            <w:rPr>
                              <w:rStyle w:val="27"/>
                              <w:rFonts w:hint="eastAsia" w:ascii="宋体" w:hAnsi="宋体"/>
                              <w:sz w:val="28"/>
                              <w:szCs w:val="28"/>
                            </w:rPr>
                            <w:t>—</w:t>
                          </w:r>
                        </w:p>
                      </w:txbxContent>
                    </wps:txbx>
                    <wps:bodyPr wrap="none" lIns="0" tIns="0" rIns="0" bIns="0" upright="0">
                      <a:spAutoFit/>
                    </wps:bodyPr>
                  </wps:wsp>
                </a:graphicData>
              </a:graphic>
            </wp:anchor>
          </w:drawing>
        </mc:Choice>
        <mc:Fallback>
          <w:pict>
            <v:shape id="文本框 2050"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N/JvazLAQAAnQMAAA4AAAAAAAAAAQAgAAAAHgEAAGRycy9lMm9E&#10;b2MueG1sUEsFBgAAAAAGAAYAWQEAAFsFAAAAAA==&#10;">
              <v:fill on="f" focussize="0,0"/>
              <v:stroke on="f"/>
              <v:imagedata o:title=""/>
              <o:lock v:ext="edit" aspectratio="f"/>
              <v:textbox inset="0mm,0mm,0mm,0mm" style="mso-fit-shape-to-text:t;">
                <w:txbxContent>
                  <w:p w14:paraId="424AB849">
                    <w:pPr>
                      <w:pStyle w:val="18"/>
                      <w:rPr>
                        <w:rStyle w:val="27"/>
                        <w:rFonts w:ascii="宋体" w:hAnsi="宋体"/>
                        <w:sz w:val="28"/>
                        <w:szCs w:val="28"/>
                      </w:rPr>
                    </w:pPr>
                    <w:r>
                      <w:rPr>
                        <w:rStyle w:val="27"/>
                        <w:rFonts w:hint="eastAsia" w:ascii="宋体" w:hAnsi="宋体"/>
                        <w:sz w:val="28"/>
                        <w:szCs w:val="28"/>
                      </w:rPr>
                      <w:t>—</w:t>
                    </w:r>
                    <w:r>
                      <w:rPr>
                        <w:rStyle w:val="27"/>
                        <w:rFonts w:hint="eastAsia" w:ascii="宋体" w:hAnsi="宋体"/>
                        <w:sz w:val="20"/>
                      </w:rPr>
                      <w:t xml:space="preserve">  </w:t>
                    </w:r>
                    <w:r>
                      <w:rPr>
                        <w:rFonts w:ascii="宋体" w:hAnsi="宋体"/>
                        <w:sz w:val="26"/>
                        <w:szCs w:val="26"/>
                      </w:rPr>
                      <w:fldChar w:fldCharType="begin"/>
                    </w:r>
                    <w:r>
                      <w:rPr>
                        <w:rStyle w:val="27"/>
                        <w:rFonts w:ascii="宋体" w:hAnsi="宋体"/>
                        <w:sz w:val="26"/>
                        <w:szCs w:val="26"/>
                      </w:rPr>
                      <w:instrText xml:space="preserve">PAGE  </w:instrText>
                    </w:r>
                    <w:r>
                      <w:rPr>
                        <w:rFonts w:ascii="宋体" w:hAnsi="宋体"/>
                        <w:sz w:val="26"/>
                        <w:szCs w:val="26"/>
                      </w:rPr>
                      <w:fldChar w:fldCharType="separate"/>
                    </w:r>
                    <w:r>
                      <w:rPr>
                        <w:rStyle w:val="27"/>
                        <w:rFonts w:ascii="宋体" w:hAnsi="宋体"/>
                        <w:sz w:val="26"/>
                        <w:szCs w:val="26"/>
                      </w:rPr>
                      <w:t>9</w:t>
                    </w:r>
                    <w:r>
                      <w:rPr>
                        <w:rFonts w:ascii="宋体" w:hAnsi="宋体"/>
                        <w:sz w:val="26"/>
                        <w:szCs w:val="26"/>
                      </w:rPr>
                      <w:fldChar w:fldCharType="end"/>
                    </w:r>
                    <w:r>
                      <w:rPr>
                        <w:rStyle w:val="27"/>
                        <w:rFonts w:hint="eastAsia" w:ascii="宋体" w:hAnsi="宋体"/>
                        <w:sz w:val="20"/>
                      </w:rPr>
                      <w:t xml:space="preserve">  </w:t>
                    </w:r>
                    <w:r>
                      <w:rPr>
                        <w:rStyle w:val="27"/>
                        <w:rFonts w:hint="eastAsia" w:ascii="宋体" w:hAnsi="宋体"/>
                        <w:sz w:val="28"/>
                        <w:szCs w:val="28"/>
                      </w:rPr>
                      <w:t>—</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E518C5">
    <w:pPr>
      <w:pStyle w:val="18"/>
      <w:ind w:right="360" w:firstLine="360"/>
      <w:jc w:val="cente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6" name="文本框 205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E6BD1B8">
                          <w:pPr>
                            <w:pStyle w:val="18"/>
                            <w:rPr>
                              <w:rStyle w:val="27"/>
                              <w:rFonts w:ascii="宋体" w:hAnsi="宋体"/>
                              <w:sz w:val="28"/>
                              <w:szCs w:val="28"/>
                            </w:rPr>
                          </w:pPr>
                          <w:r>
                            <w:rPr>
                              <w:rStyle w:val="27"/>
                              <w:rFonts w:hint="eastAsia" w:ascii="宋体" w:hAnsi="宋体"/>
                              <w:sz w:val="28"/>
                              <w:szCs w:val="28"/>
                            </w:rPr>
                            <w:t>—</w:t>
                          </w:r>
                          <w:r>
                            <w:rPr>
                              <w:rStyle w:val="27"/>
                              <w:rFonts w:hint="eastAsia" w:ascii="宋体" w:hAnsi="宋体"/>
                              <w:sz w:val="20"/>
                            </w:rPr>
                            <w:t xml:space="preserve">  </w:t>
                          </w:r>
                          <w:r>
                            <w:rPr>
                              <w:rFonts w:ascii="宋体" w:hAnsi="宋体"/>
                              <w:sz w:val="26"/>
                              <w:szCs w:val="26"/>
                            </w:rPr>
                            <w:fldChar w:fldCharType="begin"/>
                          </w:r>
                          <w:r>
                            <w:rPr>
                              <w:rStyle w:val="27"/>
                              <w:rFonts w:ascii="宋体" w:hAnsi="宋体"/>
                              <w:sz w:val="26"/>
                              <w:szCs w:val="26"/>
                            </w:rPr>
                            <w:instrText xml:space="preserve">PAGE  </w:instrText>
                          </w:r>
                          <w:r>
                            <w:rPr>
                              <w:rFonts w:ascii="宋体" w:hAnsi="宋体"/>
                              <w:sz w:val="26"/>
                              <w:szCs w:val="26"/>
                            </w:rPr>
                            <w:fldChar w:fldCharType="separate"/>
                          </w:r>
                          <w:r>
                            <w:rPr>
                              <w:rStyle w:val="27"/>
                              <w:rFonts w:ascii="宋体" w:hAnsi="宋体"/>
                              <w:sz w:val="26"/>
                              <w:szCs w:val="26"/>
                            </w:rPr>
                            <w:t>11</w:t>
                          </w:r>
                          <w:r>
                            <w:rPr>
                              <w:rFonts w:ascii="宋体" w:hAnsi="宋体"/>
                              <w:sz w:val="26"/>
                              <w:szCs w:val="26"/>
                            </w:rPr>
                            <w:fldChar w:fldCharType="end"/>
                          </w:r>
                          <w:r>
                            <w:rPr>
                              <w:rStyle w:val="27"/>
                              <w:rFonts w:hint="eastAsia" w:ascii="宋体" w:hAnsi="宋体"/>
                              <w:sz w:val="20"/>
                            </w:rPr>
                            <w:t xml:space="preserve">  </w:t>
                          </w:r>
                          <w:r>
                            <w:rPr>
                              <w:rStyle w:val="27"/>
                              <w:rFonts w:hint="eastAsia" w:ascii="宋体" w:hAnsi="宋体"/>
                              <w:sz w:val="28"/>
                              <w:szCs w:val="28"/>
                            </w:rPr>
                            <w:t>—</w:t>
                          </w:r>
                        </w:p>
                      </w:txbxContent>
                    </wps:txbx>
                    <wps:bodyPr vert="horz" wrap="none" lIns="0" tIns="0" rIns="0" bIns="0" anchor="t" anchorCtr="0" upright="0">
                      <a:spAutoFit/>
                    </wps:bodyPr>
                  </wps:wsp>
                </a:graphicData>
              </a:graphic>
            </wp:anchor>
          </w:drawing>
        </mc:Choice>
        <mc:Fallback>
          <w:pict>
            <v:shape id="文本框 2052"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M6pebnPAAAABQEAAA8AAAAAAAAA&#10;AQAgAAAAIgAAAGRycy9kb3ducmV2LnhtbFBLAQIUABQAAAAIAIdO4kCU4PKY4QEAAMIDAAAOAAAA&#10;AAAAAAEAIAAAAB4BAABkcnMvZTJvRG9jLnhtbFBLBQYAAAAABgAGAFkBAABxBQAAAAA=&#10;">
              <v:fill on="f" focussize="0,0"/>
              <v:stroke on="f"/>
              <v:imagedata o:title=""/>
              <o:lock v:ext="edit" aspectratio="f"/>
              <v:textbox inset="0mm,0mm,0mm,0mm" style="mso-fit-shape-to-text:t;">
                <w:txbxContent>
                  <w:p w14:paraId="5E6BD1B8">
                    <w:pPr>
                      <w:pStyle w:val="18"/>
                      <w:rPr>
                        <w:rStyle w:val="27"/>
                        <w:rFonts w:ascii="宋体" w:hAnsi="宋体"/>
                        <w:sz w:val="28"/>
                        <w:szCs w:val="28"/>
                      </w:rPr>
                    </w:pPr>
                    <w:r>
                      <w:rPr>
                        <w:rStyle w:val="27"/>
                        <w:rFonts w:hint="eastAsia" w:ascii="宋体" w:hAnsi="宋体"/>
                        <w:sz w:val="28"/>
                        <w:szCs w:val="28"/>
                      </w:rPr>
                      <w:t>—</w:t>
                    </w:r>
                    <w:r>
                      <w:rPr>
                        <w:rStyle w:val="27"/>
                        <w:rFonts w:hint="eastAsia" w:ascii="宋体" w:hAnsi="宋体"/>
                        <w:sz w:val="20"/>
                      </w:rPr>
                      <w:t xml:space="preserve">  </w:t>
                    </w:r>
                    <w:r>
                      <w:rPr>
                        <w:rFonts w:ascii="宋体" w:hAnsi="宋体"/>
                        <w:sz w:val="26"/>
                        <w:szCs w:val="26"/>
                      </w:rPr>
                      <w:fldChar w:fldCharType="begin"/>
                    </w:r>
                    <w:r>
                      <w:rPr>
                        <w:rStyle w:val="27"/>
                        <w:rFonts w:ascii="宋体" w:hAnsi="宋体"/>
                        <w:sz w:val="26"/>
                        <w:szCs w:val="26"/>
                      </w:rPr>
                      <w:instrText xml:space="preserve">PAGE  </w:instrText>
                    </w:r>
                    <w:r>
                      <w:rPr>
                        <w:rFonts w:ascii="宋体" w:hAnsi="宋体"/>
                        <w:sz w:val="26"/>
                        <w:szCs w:val="26"/>
                      </w:rPr>
                      <w:fldChar w:fldCharType="separate"/>
                    </w:r>
                    <w:r>
                      <w:rPr>
                        <w:rStyle w:val="27"/>
                        <w:rFonts w:ascii="宋体" w:hAnsi="宋体"/>
                        <w:sz w:val="26"/>
                        <w:szCs w:val="26"/>
                      </w:rPr>
                      <w:t>11</w:t>
                    </w:r>
                    <w:r>
                      <w:rPr>
                        <w:rFonts w:ascii="宋体" w:hAnsi="宋体"/>
                        <w:sz w:val="26"/>
                        <w:szCs w:val="26"/>
                      </w:rPr>
                      <w:fldChar w:fldCharType="end"/>
                    </w:r>
                    <w:r>
                      <w:rPr>
                        <w:rStyle w:val="27"/>
                        <w:rFonts w:hint="eastAsia" w:ascii="宋体" w:hAnsi="宋体"/>
                        <w:sz w:val="20"/>
                      </w:rPr>
                      <w:t xml:space="preserve">  </w:t>
                    </w:r>
                    <w:r>
                      <w:rPr>
                        <w:rStyle w:val="27"/>
                        <w:rFonts w:hint="eastAsia" w:ascii="宋体" w:hAnsi="宋体"/>
                        <w:sz w:val="28"/>
                        <w:szCs w:val="28"/>
                      </w:rPr>
                      <w:t>—</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3D83CF"/>
    <w:multiLevelType w:val="singleLevel"/>
    <w:tmpl w:val="823D83CF"/>
    <w:lvl w:ilvl="0" w:tentative="0">
      <w:start w:val="3"/>
      <w:numFmt w:val="decimal"/>
      <w:suff w:val="nothing"/>
      <w:lvlText w:val="（%1）"/>
      <w:lvlJc w:val="left"/>
    </w:lvl>
  </w:abstractNum>
  <w:abstractNum w:abstractNumId="1">
    <w:nsid w:val="BB612ED7"/>
    <w:multiLevelType w:val="singleLevel"/>
    <w:tmpl w:val="BB612ED7"/>
    <w:lvl w:ilvl="0" w:tentative="0">
      <w:start w:val="4"/>
      <w:numFmt w:val="decimal"/>
      <w:suff w:val="nothing"/>
      <w:lvlText w:val="%1）"/>
      <w:lvlJc w:val="left"/>
    </w:lvl>
  </w:abstractNum>
  <w:abstractNum w:abstractNumId="2">
    <w:nsid w:val="2F0F2D07"/>
    <w:multiLevelType w:val="singleLevel"/>
    <w:tmpl w:val="2F0F2D07"/>
    <w:lvl w:ilvl="0" w:tentative="0">
      <w:start w:val="8"/>
      <w:numFmt w:val="decimal"/>
      <w:suff w:val="nothing"/>
      <w:lvlText w:val="%1）"/>
      <w:lvlJc w:val="left"/>
    </w:lvl>
  </w:abstractNum>
  <w:abstractNum w:abstractNumId="3">
    <w:nsid w:val="3E46AA5E"/>
    <w:multiLevelType w:val="singleLevel"/>
    <w:tmpl w:val="3E46AA5E"/>
    <w:lvl w:ilvl="0" w:tentative="0">
      <w:start w:val="1"/>
      <w:numFmt w:val="decimal"/>
      <w:suff w:val="nothing"/>
      <w:lvlText w:val="（%1）"/>
      <w:lvlJc w:val="left"/>
    </w:lvl>
  </w:abstractNum>
  <w:abstractNum w:abstractNumId="4">
    <w:nsid w:val="5847DC39"/>
    <w:multiLevelType w:val="singleLevel"/>
    <w:tmpl w:val="5847DC39"/>
    <w:lvl w:ilvl="0" w:tentative="0">
      <w:start w:val="4"/>
      <w:numFmt w:val="decimal"/>
      <w:suff w:val="nothing"/>
      <w:lvlText w:val="%1、"/>
      <w:lvlJc w:val="left"/>
    </w:lvl>
  </w:abstractNum>
  <w:num w:numId="1">
    <w:abstractNumId w:val="0"/>
  </w:num>
  <w:num w:numId="2">
    <w:abstractNumId w:val="1"/>
  </w:num>
  <w:num w:numId="3">
    <w:abstractNumId w:val="2"/>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dit="trackedChanges" w:enforcement="0"/>
  <w:defaultTabStop w:val="420"/>
  <w:hyphenationZone w:val="360"/>
  <w:doNotHyphenateCaps/>
  <w:drawingGridVerticalSpacing w:val="156"/>
  <w:displayHorizontalDrawingGridEvery w:val="1"/>
  <w:displayVerticalDrawingGridEvery w:val="1"/>
  <w:noPunctuationKerning w:val="1"/>
  <w:characterSpacingControl w:val="compressPunctuation"/>
  <w:noLineBreaksAfter w:lang="zh-CN" w:val="([{·‘“〈《「『【〔〖（．［｛￡￥"/>
  <w:noLineBreaksBefore w:lang="zh-CN" w:val="!),.:;?]}¨·ˇˉ―‖’”…∶、。〃々〉》」』】〕〗！＂＇），．：；？］｀｜｝～￠"/>
  <w:doNotValidateAgainstSchema/>
  <w:doNotDemarcateInvalidXml/>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E2NzMxOWFmODFhOGE1NGQzOThkODQxNTMxMWU1ZTAifQ=="/>
  </w:docVars>
  <w:rsids>
    <w:rsidRoot w:val="06121C4C"/>
    <w:rsid w:val="000060B3"/>
    <w:rsid w:val="0004364B"/>
    <w:rsid w:val="00061B1F"/>
    <w:rsid w:val="000733C4"/>
    <w:rsid w:val="00074783"/>
    <w:rsid w:val="0008070B"/>
    <w:rsid w:val="000810AC"/>
    <w:rsid w:val="00081A02"/>
    <w:rsid w:val="00082231"/>
    <w:rsid w:val="00092D38"/>
    <w:rsid w:val="0009377B"/>
    <w:rsid w:val="000A20C9"/>
    <w:rsid w:val="000A567A"/>
    <w:rsid w:val="000B058F"/>
    <w:rsid w:val="000B4467"/>
    <w:rsid w:val="000B4DB9"/>
    <w:rsid w:val="000C09AC"/>
    <w:rsid w:val="000C2E22"/>
    <w:rsid w:val="000C767F"/>
    <w:rsid w:val="000D5A44"/>
    <w:rsid w:val="000E3ED2"/>
    <w:rsid w:val="00131F42"/>
    <w:rsid w:val="001357F1"/>
    <w:rsid w:val="00140FA8"/>
    <w:rsid w:val="00142FEB"/>
    <w:rsid w:val="00143A2D"/>
    <w:rsid w:val="00145A41"/>
    <w:rsid w:val="00151675"/>
    <w:rsid w:val="00157435"/>
    <w:rsid w:val="0017504D"/>
    <w:rsid w:val="0017671A"/>
    <w:rsid w:val="00177422"/>
    <w:rsid w:val="00184590"/>
    <w:rsid w:val="001870D1"/>
    <w:rsid w:val="0018781E"/>
    <w:rsid w:val="001903D2"/>
    <w:rsid w:val="0019262D"/>
    <w:rsid w:val="001A1B35"/>
    <w:rsid w:val="001A48A2"/>
    <w:rsid w:val="001A6F61"/>
    <w:rsid w:val="001B72B8"/>
    <w:rsid w:val="001C69B3"/>
    <w:rsid w:val="001D5595"/>
    <w:rsid w:val="001D7874"/>
    <w:rsid w:val="001D7F22"/>
    <w:rsid w:val="001F0F17"/>
    <w:rsid w:val="001F3347"/>
    <w:rsid w:val="001F69E4"/>
    <w:rsid w:val="002125B4"/>
    <w:rsid w:val="002155B8"/>
    <w:rsid w:val="00224839"/>
    <w:rsid w:val="002249B2"/>
    <w:rsid w:val="00226574"/>
    <w:rsid w:val="002278EC"/>
    <w:rsid w:val="0023280E"/>
    <w:rsid w:val="002377D1"/>
    <w:rsid w:val="002506BC"/>
    <w:rsid w:val="00254345"/>
    <w:rsid w:val="00264557"/>
    <w:rsid w:val="002805AB"/>
    <w:rsid w:val="00284204"/>
    <w:rsid w:val="00291773"/>
    <w:rsid w:val="002A168C"/>
    <w:rsid w:val="002A3DC7"/>
    <w:rsid w:val="002B49E2"/>
    <w:rsid w:val="002B7B00"/>
    <w:rsid w:val="002B7C44"/>
    <w:rsid w:val="002C2B17"/>
    <w:rsid w:val="002D3DD0"/>
    <w:rsid w:val="002E1F3A"/>
    <w:rsid w:val="002E298A"/>
    <w:rsid w:val="00301978"/>
    <w:rsid w:val="0030332C"/>
    <w:rsid w:val="003051C2"/>
    <w:rsid w:val="00312296"/>
    <w:rsid w:val="00314F0E"/>
    <w:rsid w:val="00321D8E"/>
    <w:rsid w:val="00325928"/>
    <w:rsid w:val="00332863"/>
    <w:rsid w:val="0033684D"/>
    <w:rsid w:val="00337B42"/>
    <w:rsid w:val="00341B42"/>
    <w:rsid w:val="0034348F"/>
    <w:rsid w:val="00356653"/>
    <w:rsid w:val="0035743F"/>
    <w:rsid w:val="00357BE2"/>
    <w:rsid w:val="0036170C"/>
    <w:rsid w:val="00366E0F"/>
    <w:rsid w:val="00381A72"/>
    <w:rsid w:val="00384676"/>
    <w:rsid w:val="00390857"/>
    <w:rsid w:val="003A4BF3"/>
    <w:rsid w:val="003B420D"/>
    <w:rsid w:val="003C6C16"/>
    <w:rsid w:val="003D794D"/>
    <w:rsid w:val="003E3058"/>
    <w:rsid w:val="003E76A9"/>
    <w:rsid w:val="003F0809"/>
    <w:rsid w:val="003F6A8C"/>
    <w:rsid w:val="003F755C"/>
    <w:rsid w:val="00406F01"/>
    <w:rsid w:val="00416D50"/>
    <w:rsid w:val="00416FD5"/>
    <w:rsid w:val="00417772"/>
    <w:rsid w:val="00420E6A"/>
    <w:rsid w:val="00425A9E"/>
    <w:rsid w:val="00426D6B"/>
    <w:rsid w:val="00431E6C"/>
    <w:rsid w:val="00433CE7"/>
    <w:rsid w:val="00452738"/>
    <w:rsid w:val="00456091"/>
    <w:rsid w:val="00466321"/>
    <w:rsid w:val="00484B9B"/>
    <w:rsid w:val="004855F6"/>
    <w:rsid w:val="0048661E"/>
    <w:rsid w:val="00494670"/>
    <w:rsid w:val="004A3823"/>
    <w:rsid w:val="004E6946"/>
    <w:rsid w:val="004F1AD8"/>
    <w:rsid w:val="005039CB"/>
    <w:rsid w:val="00504565"/>
    <w:rsid w:val="0050558F"/>
    <w:rsid w:val="00506286"/>
    <w:rsid w:val="00510813"/>
    <w:rsid w:val="00511990"/>
    <w:rsid w:val="00511DE0"/>
    <w:rsid w:val="00514870"/>
    <w:rsid w:val="00514B9B"/>
    <w:rsid w:val="00517F02"/>
    <w:rsid w:val="00524303"/>
    <w:rsid w:val="005258A2"/>
    <w:rsid w:val="005401AE"/>
    <w:rsid w:val="00542E07"/>
    <w:rsid w:val="00545424"/>
    <w:rsid w:val="00554A7B"/>
    <w:rsid w:val="0055572C"/>
    <w:rsid w:val="0056106A"/>
    <w:rsid w:val="005720AE"/>
    <w:rsid w:val="00594D77"/>
    <w:rsid w:val="005969E4"/>
    <w:rsid w:val="005A06B7"/>
    <w:rsid w:val="005A1759"/>
    <w:rsid w:val="005A68A7"/>
    <w:rsid w:val="005D36AB"/>
    <w:rsid w:val="00617CC3"/>
    <w:rsid w:val="006377A6"/>
    <w:rsid w:val="00637A3D"/>
    <w:rsid w:val="006411EF"/>
    <w:rsid w:val="006748B8"/>
    <w:rsid w:val="006775C3"/>
    <w:rsid w:val="0069290A"/>
    <w:rsid w:val="0069775A"/>
    <w:rsid w:val="00697813"/>
    <w:rsid w:val="006A3EE8"/>
    <w:rsid w:val="006A72BF"/>
    <w:rsid w:val="006B03F2"/>
    <w:rsid w:val="006B37DC"/>
    <w:rsid w:val="006B4F68"/>
    <w:rsid w:val="006C0592"/>
    <w:rsid w:val="006C272E"/>
    <w:rsid w:val="006C5479"/>
    <w:rsid w:val="006D13B5"/>
    <w:rsid w:val="006E12FF"/>
    <w:rsid w:val="006E607E"/>
    <w:rsid w:val="00706C5D"/>
    <w:rsid w:val="00732922"/>
    <w:rsid w:val="0075162E"/>
    <w:rsid w:val="00754034"/>
    <w:rsid w:val="00756556"/>
    <w:rsid w:val="007618C4"/>
    <w:rsid w:val="00767980"/>
    <w:rsid w:val="00770B19"/>
    <w:rsid w:val="0077463F"/>
    <w:rsid w:val="007836EA"/>
    <w:rsid w:val="00784CDA"/>
    <w:rsid w:val="007906C4"/>
    <w:rsid w:val="007940EA"/>
    <w:rsid w:val="007967E8"/>
    <w:rsid w:val="007A2170"/>
    <w:rsid w:val="007A22BF"/>
    <w:rsid w:val="007A3323"/>
    <w:rsid w:val="007B72B8"/>
    <w:rsid w:val="007B7A58"/>
    <w:rsid w:val="007C21B5"/>
    <w:rsid w:val="007E4BD2"/>
    <w:rsid w:val="00801393"/>
    <w:rsid w:val="00802F88"/>
    <w:rsid w:val="0081293E"/>
    <w:rsid w:val="00815465"/>
    <w:rsid w:val="00817E9A"/>
    <w:rsid w:val="008306BD"/>
    <w:rsid w:val="00831A80"/>
    <w:rsid w:val="00833743"/>
    <w:rsid w:val="008340A4"/>
    <w:rsid w:val="0087135F"/>
    <w:rsid w:val="00872D94"/>
    <w:rsid w:val="00880364"/>
    <w:rsid w:val="00891592"/>
    <w:rsid w:val="00891E9E"/>
    <w:rsid w:val="008A2F68"/>
    <w:rsid w:val="008B4FA6"/>
    <w:rsid w:val="008B5282"/>
    <w:rsid w:val="008B7C17"/>
    <w:rsid w:val="008C2D01"/>
    <w:rsid w:val="008C40E6"/>
    <w:rsid w:val="008D0F7A"/>
    <w:rsid w:val="008D68E4"/>
    <w:rsid w:val="008E0506"/>
    <w:rsid w:val="008E0CFF"/>
    <w:rsid w:val="008E5D6B"/>
    <w:rsid w:val="008E76F0"/>
    <w:rsid w:val="008F15FE"/>
    <w:rsid w:val="008F2D29"/>
    <w:rsid w:val="008F5187"/>
    <w:rsid w:val="008F60D8"/>
    <w:rsid w:val="00902727"/>
    <w:rsid w:val="0090312B"/>
    <w:rsid w:val="0091736D"/>
    <w:rsid w:val="0093037A"/>
    <w:rsid w:val="0094154D"/>
    <w:rsid w:val="0095155F"/>
    <w:rsid w:val="00954429"/>
    <w:rsid w:val="009563CE"/>
    <w:rsid w:val="00976328"/>
    <w:rsid w:val="0097680D"/>
    <w:rsid w:val="00982438"/>
    <w:rsid w:val="0098404C"/>
    <w:rsid w:val="00985283"/>
    <w:rsid w:val="00995992"/>
    <w:rsid w:val="009A03E5"/>
    <w:rsid w:val="009A0F3B"/>
    <w:rsid w:val="009A1BB4"/>
    <w:rsid w:val="009A2628"/>
    <w:rsid w:val="009A3200"/>
    <w:rsid w:val="009B0897"/>
    <w:rsid w:val="009B7BD9"/>
    <w:rsid w:val="009C7DD5"/>
    <w:rsid w:val="009E227D"/>
    <w:rsid w:val="009E5019"/>
    <w:rsid w:val="00A04F1B"/>
    <w:rsid w:val="00A0501B"/>
    <w:rsid w:val="00A14947"/>
    <w:rsid w:val="00A32A83"/>
    <w:rsid w:val="00A368DB"/>
    <w:rsid w:val="00A423AA"/>
    <w:rsid w:val="00A53EC6"/>
    <w:rsid w:val="00A55C0F"/>
    <w:rsid w:val="00A8713F"/>
    <w:rsid w:val="00A90BA1"/>
    <w:rsid w:val="00A97A9A"/>
    <w:rsid w:val="00AA0671"/>
    <w:rsid w:val="00AA2531"/>
    <w:rsid w:val="00AB1E09"/>
    <w:rsid w:val="00AB5330"/>
    <w:rsid w:val="00AB7747"/>
    <w:rsid w:val="00AC14CE"/>
    <w:rsid w:val="00AC2A56"/>
    <w:rsid w:val="00AD055E"/>
    <w:rsid w:val="00AD47A7"/>
    <w:rsid w:val="00AF0CBF"/>
    <w:rsid w:val="00AF257F"/>
    <w:rsid w:val="00AF33CF"/>
    <w:rsid w:val="00AF4D50"/>
    <w:rsid w:val="00AF6179"/>
    <w:rsid w:val="00B1295A"/>
    <w:rsid w:val="00B20A45"/>
    <w:rsid w:val="00B22C5C"/>
    <w:rsid w:val="00B24F30"/>
    <w:rsid w:val="00B31ABF"/>
    <w:rsid w:val="00B33BE3"/>
    <w:rsid w:val="00B53B5D"/>
    <w:rsid w:val="00B6055E"/>
    <w:rsid w:val="00B6317D"/>
    <w:rsid w:val="00B7723F"/>
    <w:rsid w:val="00B80534"/>
    <w:rsid w:val="00B8433C"/>
    <w:rsid w:val="00B87491"/>
    <w:rsid w:val="00BA29E9"/>
    <w:rsid w:val="00BA7142"/>
    <w:rsid w:val="00BB237C"/>
    <w:rsid w:val="00BB41A3"/>
    <w:rsid w:val="00BC32DC"/>
    <w:rsid w:val="00BC35B6"/>
    <w:rsid w:val="00BD1B51"/>
    <w:rsid w:val="00BD4596"/>
    <w:rsid w:val="00BE1405"/>
    <w:rsid w:val="00BE312D"/>
    <w:rsid w:val="00BF1C20"/>
    <w:rsid w:val="00C10578"/>
    <w:rsid w:val="00C135BC"/>
    <w:rsid w:val="00C15C95"/>
    <w:rsid w:val="00C2596A"/>
    <w:rsid w:val="00C27537"/>
    <w:rsid w:val="00C328FE"/>
    <w:rsid w:val="00C33507"/>
    <w:rsid w:val="00C4409D"/>
    <w:rsid w:val="00C44E72"/>
    <w:rsid w:val="00C45A06"/>
    <w:rsid w:val="00C47E5B"/>
    <w:rsid w:val="00C61E4B"/>
    <w:rsid w:val="00C64BFF"/>
    <w:rsid w:val="00C704E9"/>
    <w:rsid w:val="00C763C9"/>
    <w:rsid w:val="00C80057"/>
    <w:rsid w:val="00C82232"/>
    <w:rsid w:val="00C82913"/>
    <w:rsid w:val="00C91A9B"/>
    <w:rsid w:val="00C972B1"/>
    <w:rsid w:val="00CA2CCE"/>
    <w:rsid w:val="00CA43FD"/>
    <w:rsid w:val="00CA7EF8"/>
    <w:rsid w:val="00CC489B"/>
    <w:rsid w:val="00CC63AC"/>
    <w:rsid w:val="00CD2BCD"/>
    <w:rsid w:val="00CD3A4C"/>
    <w:rsid w:val="00CE10E9"/>
    <w:rsid w:val="00CE2910"/>
    <w:rsid w:val="00CE5393"/>
    <w:rsid w:val="00CF36BE"/>
    <w:rsid w:val="00CF6000"/>
    <w:rsid w:val="00D003F3"/>
    <w:rsid w:val="00D0364F"/>
    <w:rsid w:val="00D06834"/>
    <w:rsid w:val="00D308ED"/>
    <w:rsid w:val="00D36D86"/>
    <w:rsid w:val="00D428AA"/>
    <w:rsid w:val="00D50A34"/>
    <w:rsid w:val="00D53EFA"/>
    <w:rsid w:val="00D94A7C"/>
    <w:rsid w:val="00D95896"/>
    <w:rsid w:val="00DB2983"/>
    <w:rsid w:val="00DC1257"/>
    <w:rsid w:val="00DC3DC0"/>
    <w:rsid w:val="00DC5B2B"/>
    <w:rsid w:val="00DD318D"/>
    <w:rsid w:val="00DF2E12"/>
    <w:rsid w:val="00DF514A"/>
    <w:rsid w:val="00DF6690"/>
    <w:rsid w:val="00DF6804"/>
    <w:rsid w:val="00E0358D"/>
    <w:rsid w:val="00E04323"/>
    <w:rsid w:val="00E070A2"/>
    <w:rsid w:val="00E2656A"/>
    <w:rsid w:val="00E412D0"/>
    <w:rsid w:val="00E56322"/>
    <w:rsid w:val="00E60982"/>
    <w:rsid w:val="00E62C62"/>
    <w:rsid w:val="00E654C1"/>
    <w:rsid w:val="00E65D97"/>
    <w:rsid w:val="00E72A5A"/>
    <w:rsid w:val="00E73354"/>
    <w:rsid w:val="00E9242D"/>
    <w:rsid w:val="00EA4C6F"/>
    <w:rsid w:val="00EB5255"/>
    <w:rsid w:val="00EB5C47"/>
    <w:rsid w:val="00EC413D"/>
    <w:rsid w:val="00ED0639"/>
    <w:rsid w:val="00EF4755"/>
    <w:rsid w:val="00EF7135"/>
    <w:rsid w:val="00F027DB"/>
    <w:rsid w:val="00F14A7A"/>
    <w:rsid w:val="00F22985"/>
    <w:rsid w:val="00F3383E"/>
    <w:rsid w:val="00F465A7"/>
    <w:rsid w:val="00F50B7C"/>
    <w:rsid w:val="00F550E6"/>
    <w:rsid w:val="00F74345"/>
    <w:rsid w:val="00F80A0A"/>
    <w:rsid w:val="00F82B19"/>
    <w:rsid w:val="00F9212D"/>
    <w:rsid w:val="00F965DA"/>
    <w:rsid w:val="00FA406A"/>
    <w:rsid w:val="00FB503A"/>
    <w:rsid w:val="00FB516C"/>
    <w:rsid w:val="00FD0236"/>
    <w:rsid w:val="00FD18F4"/>
    <w:rsid w:val="00FD54DB"/>
    <w:rsid w:val="00FD619F"/>
    <w:rsid w:val="01290F7E"/>
    <w:rsid w:val="012B3C1C"/>
    <w:rsid w:val="015D1E09"/>
    <w:rsid w:val="015D79E2"/>
    <w:rsid w:val="01902D1C"/>
    <w:rsid w:val="01BC3C21"/>
    <w:rsid w:val="022C4D57"/>
    <w:rsid w:val="02365432"/>
    <w:rsid w:val="02697903"/>
    <w:rsid w:val="02837D21"/>
    <w:rsid w:val="02A83786"/>
    <w:rsid w:val="02F96569"/>
    <w:rsid w:val="03043CB6"/>
    <w:rsid w:val="03EA7B21"/>
    <w:rsid w:val="03F223FF"/>
    <w:rsid w:val="041A17A5"/>
    <w:rsid w:val="04473376"/>
    <w:rsid w:val="04807C15"/>
    <w:rsid w:val="04897516"/>
    <w:rsid w:val="055002B5"/>
    <w:rsid w:val="055118C4"/>
    <w:rsid w:val="0570731D"/>
    <w:rsid w:val="05B5231C"/>
    <w:rsid w:val="05F83EAE"/>
    <w:rsid w:val="06121C4C"/>
    <w:rsid w:val="063E7D85"/>
    <w:rsid w:val="06457E15"/>
    <w:rsid w:val="065A13D0"/>
    <w:rsid w:val="06FF425B"/>
    <w:rsid w:val="07293586"/>
    <w:rsid w:val="07295285"/>
    <w:rsid w:val="07312877"/>
    <w:rsid w:val="07361882"/>
    <w:rsid w:val="07636392"/>
    <w:rsid w:val="07770C56"/>
    <w:rsid w:val="07991DB9"/>
    <w:rsid w:val="07DA209C"/>
    <w:rsid w:val="07F70FFE"/>
    <w:rsid w:val="08282785"/>
    <w:rsid w:val="08981FF3"/>
    <w:rsid w:val="089F7B50"/>
    <w:rsid w:val="09010F8A"/>
    <w:rsid w:val="092217DD"/>
    <w:rsid w:val="093A7294"/>
    <w:rsid w:val="09421EC5"/>
    <w:rsid w:val="0A1C55A9"/>
    <w:rsid w:val="0A237BC6"/>
    <w:rsid w:val="0A263993"/>
    <w:rsid w:val="0A2D3AC2"/>
    <w:rsid w:val="0AA755DF"/>
    <w:rsid w:val="0AAF234C"/>
    <w:rsid w:val="0ACF152A"/>
    <w:rsid w:val="0B0864B0"/>
    <w:rsid w:val="0B120D44"/>
    <w:rsid w:val="0B242634"/>
    <w:rsid w:val="0B9D7F49"/>
    <w:rsid w:val="0BBB3503"/>
    <w:rsid w:val="0BD27BF6"/>
    <w:rsid w:val="0C3B3C7D"/>
    <w:rsid w:val="0C496545"/>
    <w:rsid w:val="0C6760C2"/>
    <w:rsid w:val="0C6915E9"/>
    <w:rsid w:val="0CAB2EAE"/>
    <w:rsid w:val="0CCE2638"/>
    <w:rsid w:val="0CE9227D"/>
    <w:rsid w:val="0D2E198C"/>
    <w:rsid w:val="0D621C7D"/>
    <w:rsid w:val="0E045665"/>
    <w:rsid w:val="0E0F6E32"/>
    <w:rsid w:val="0E182646"/>
    <w:rsid w:val="0E245572"/>
    <w:rsid w:val="0E4A2164"/>
    <w:rsid w:val="0E73034D"/>
    <w:rsid w:val="0E9D0906"/>
    <w:rsid w:val="0ED75E59"/>
    <w:rsid w:val="0EEC0E1A"/>
    <w:rsid w:val="0F13775A"/>
    <w:rsid w:val="0F5F45FE"/>
    <w:rsid w:val="0F9A112B"/>
    <w:rsid w:val="0FBF002A"/>
    <w:rsid w:val="105E006B"/>
    <w:rsid w:val="1068272A"/>
    <w:rsid w:val="106D2F64"/>
    <w:rsid w:val="10B63710"/>
    <w:rsid w:val="10F10820"/>
    <w:rsid w:val="110108B9"/>
    <w:rsid w:val="111C2F7A"/>
    <w:rsid w:val="115C5FDC"/>
    <w:rsid w:val="11665CA1"/>
    <w:rsid w:val="1199404B"/>
    <w:rsid w:val="11BE6CE6"/>
    <w:rsid w:val="11F0547A"/>
    <w:rsid w:val="12C875B5"/>
    <w:rsid w:val="136E5FD8"/>
    <w:rsid w:val="13951726"/>
    <w:rsid w:val="13DF3BBE"/>
    <w:rsid w:val="13E94B98"/>
    <w:rsid w:val="14396509"/>
    <w:rsid w:val="14515022"/>
    <w:rsid w:val="14546D64"/>
    <w:rsid w:val="145860B5"/>
    <w:rsid w:val="14665B28"/>
    <w:rsid w:val="14681CD7"/>
    <w:rsid w:val="147A4343"/>
    <w:rsid w:val="14DD2C3C"/>
    <w:rsid w:val="155E6644"/>
    <w:rsid w:val="15A471EB"/>
    <w:rsid w:val="15B3568B"/>
    <w:rsid w:val="15BA18BD"/>
    <w:rsid w:val="16087E1D"/>
    <w:rsid w:val="162C25B2"/>
    <w:rsid w:val="16565261"/>
    <w:rsid w:val="16FE50B8"/>
    <w:rsid w:val="17701D14"/>
    <w:rsid w:val="17735226"/>
    <w:rsid w:val="17DF23A9"/>
    <w:rsid w:val="189F624C"/>
    <w:rsid w:val="1911703B"/>
    <w:rsid w:val="19125E74"/>
    <w:rsid w:val="1931037D"/>
    <w:rsid w:val="19D97580"/>
    <w:rsid w:val="1A1C66C0"/>
    <w:rsid w:val="1A42393B"/>
    <w:rsid w:val="1A846266"/>
    <w:rsid w:val="1AAD45DE"/>
    <w:rsid w:val="1ABB0DE6"/>
    <w:rsid w:val="1B046F80"/>
    <w:rsid w:val="1B162E9F"/>
    <w:rsid w:val="1B3267B5"/>
    <w:rsid w:val="1B40161D"/>
    <w:rsid w:val="1B441859"/>
    <w:rsid w:val="1B441B94"/>
    <w:rsid w:val="1B6606B1"/>
    <w:rsid w:val="1B6B2D71"/>
    <w:rsid w:val="1BD92C7D"/>
    <w:rsid w:val="1C036085"/>
    <w:rsid w:val="1C5E7925"/>
    <w:rsid w:val="1C6A088C"/>
    <w:rsid w:val="1C837BFC"/>
    <w:rsid w:val="1CCC126D"/>
    <w:rsid w:val="1CFD070F"/>
    <w:rsid w:val="1D394E14"/>
    <w:rsid w:val="1D5F6196"/>
    <w:rsid w:val="1D6132A5"/>
    <w:rsid w:val="1D8E56D5"/>
    <w:rsid w:val="1DA338A7"/>
    <w:rsid w:val="1DA7090C"/>
    <w:rsid w:val="1E6D6C84"/>
    <w:rsid w:val="1E7A43DA"/>
    <w:rsid w:val="1F171A5C"/>
    <w:rsid w:val="1F825859"/>
    <w:rsid w:val="1FE7539E"/>
    <w:rsid w:val="202C0D6C"/>
    <w:rsid w:val="20671BE0"/>
    <w:rsid w:val="207C2E6E"/>
    <w:rsid w:val="2084707A"/>
    <w:rsid w:val="20963CB8"/>
    <w:rsid w:val="209926BD"/>
    <w:rsid w:val="20A81A1B"/>
    <w:rsid w:val="20B07FB6"/>
    <w:rsid w:val="20B646FB"/>
    <w:rsid w:val="20C739D0"/>
    <w:rsid w:val="20E8279E"/>
    <w:rsid w:val="210F5164"/>
    <w:rsid w:val="213B74B1"/>
    <w:rsid w:val="215A2310"/>
    <w:rsid w:val="21AA6BBF"/>
    <w:rsid w:val="21DA324D"/>
    <w:rsid w:val="21DE318A"/>
    <w:rsid w:val="21EF5B80"/>
    <w:rsid w:val="222E2D68"/>
    <w:rsid w:val="224A4CD5"/>
    <w:rsid w:val="22576990"/>
    <w:rsid w:val="22DE551A"/>
    <w:rsid w:val="22F47480"/>
    <w:rsid w:val="230959F9"/>
    <w:rsid w:val="231C4DD6"/>
    <w:rsid w:val="23DE1C48"/>
    <w:rsid w:val="240210CD"/>
    <w:rsid w:val="24391BF6"/>
    <w:rsid w:val="24B611B5"/>
    <w:rsid w:val="24BF09F7"/>
    <w:rsid w:val="24C13067"/>
    <w:rsid w:val="24FA56DB"/>
    <w:rsid w:val="252D53FE"/>
    <w:rsid w:val="25841ECF"/>
    <w:rsid w:val="25876F8F"/>
    <w:rsid w:val="25DE4BD5"/>
    <w:rsid w:val="25EC2D81"/>
    <w:rsid w:val="263E6D2B"/>
    <w:rsid w:val="266F0071"/>
    <w:rsid w:val="26731BAB"/>
    <w:rsid w:val="26E91276"/>
    <w:rsid w:val="272158EB"/>
    <w:rsid w:val="2746489C"/>
    <w:rsid w:val="277057A2"/>
    <w:rsid w:val="279B048A"/>
    <w:rsid w:val="27BE122A"/>
    <w:rsid w:val="27F7795C"/>
    <w:rsid w:val="284F5660"/>
    <w:rsid w:val="291402E5"/>
    <w:rsid w:val="29206EB8"/>
    <w:rsid w:val="2942641F"/>
    <w:rsid w:val="29595666"/>
    <w:rsid w:val="29865118"/>
    <w:rsid w:val="29874881"/>
    <w:rsid w:val="29912A26"/>
    <w:rsid w:val="29997C39"/>
    <w:rsid w:val="299E71C7"/>
    <w:rsid w:val="29B15EF8"/>
    <w:rsid w:val="29D04F27"/>
    <w:rsid w:val="29E325E0"/>
    <w:rsid w:val="29E80E9C"/>
    <w:rsid w:val="29FA5124"/>
    <w:rsid w:val="2A452503"/>
    <w:rsid w:val="2A4969CF"/>
    <w:rsid w:val="2A99631E"/>
    <w:rsid w:val="2B38207A"/>
    <w:rsid w:val="2B6D726F"/>
    <w:rsid w:val="2B9A3427"/>
    <w:rsid w:val="2BA936A8"/>
    <w:rsid w:val="2BBE300D"/>
    <w:rsid w:val="2BDF48D9"/>
    <w:rsid w:val="2C0028BD"/>
    <w:rsid w:val="2C315A5A"/>
    <w:rsid w:val="2C4B1C25"/>
    <w:rsid w:val="2C7E0C60"/>
    <w:rsid w:val="2C833D55"/>
    <w:rsid w:val="2CBC2325"/>
    <w:rsid w:val="2CCE6015"/>
    <w:rsid w:val="2D543819"/>
    <w:rsid w:val="2D645A08"/>
    <w:rsid w:val="2D9E56F5"/>
    <w:rsid w:val="2DAE0512"/>
    <w:rsid w:val="2DEC47E5"/>
    <w:rsid w:val="2E295182"/>
    <w:rsid w:val="2E41426F"/>
    <w:rsid w:val="2E667F96"/>
    <w:rsid w:val="2E7D347D"/>
    <w:rsid w:val="2E8226AB"/>
    <w:rsid w:val="2EC10874"/>
    <w:rsid w:val="2F2A6770"/>
    <w:rsid w:val="2FD065E6"/>
    <w:rsid w:val="2FD96870"/>
    <w:rsid w:val="2FE16333"/>
    <w:rsid w:val="302F2351"/>
    <w:rsid w:val="304034E2"/>
    <w:rsid w:val="3041693A"/>
    <w:rsid w:val="30541439"/>
    <w:rsid w:val="30580BC9"/>
    <w:rsid w:val="30670A94"/>
    <w:rsid w:val="30F8780F"/>
    <w:rsid w:val="311E2ED7"/>
    <w:rsid w:val="312C40A4"/>
    <w:rsid w:val="315619EE"/>
    <w:rsid w:val="315C449C"/>
    <w:rsid w:val="319D5A2E"/>
    <w:rsid w:val="31B82709"/>
    <w:rsid w:val="31D05482"/>
    <w:rsid w:val="31D41A78"/>
    <w:rsid w:val="32400B34"/>
    <w:rsid w:val="324748C6"/>
    <w:rsid w:val="325E2EF8"/>
    <w:rsid w:val="32937BD2"/>
    <w:rsid w:val="329E6876"/>
    <w:rsid w:val="32AE0E9B"/>
    <w:rsid w:val="32E82A1F"/>
    <w:rsid w:val="32EA6859"/>
    <w:rsid w:val="333015F2"/>
    <w:rsid w:val="33407D26"/>
    <w:rsid w:val="334B6320"/>
    <w:rsid w:val="33D934D4"/>
    <w:rsid w:val="33FE2F6A"/>
    <w:rsid w:val="340E07E5"/>
    <w:rsid w:val="34235BF7"/>
    <w:rsid w:val="3442572A"/>
    <w:rsid w:val="344D435E"/>
    <w:rsid w:val="348E53E0"/>
    <w:rsid w:val="34B64ED8"/>
    <w:rsid w:val="34C31C89"/>
    <w:rsid w:val="356726E9"/>
    <w:rsid w:val="35874BF5"/>
    <w:rsid w:val="358C5FA8"/>
    <w:rsid w:val="35C15DF1"/>
    <w:rsid w:val="35DE68AE"/>
    <w:rsid w:val="35EA7D60"/>
    <w:rsid w:val="35FE577A"/>
    <w:rsid w:val="36074A7F"/>
    <w:rsid w:val="36354247"/>
    <w:rsid w:val="364039F2"/>
    <w:rsid w:val="36923549"/>
    <w:rsid w:val="36955EB0"/>
    <w:rsid w:val="36B008E7"/>
    <w:rsid w:val="36B260B8"/>
    <w:rsid w:val="36B75FBF"/>
    <w:rsid w:val="36BD0C45"/>
    <w:rsid w:val="370717B0"/>
    <w:rsid w:val="374202A7"/>
    <w:rsid w:val="37842056"/>
    <w:rsid w:val="37B76E87"/>
    <w:rsid w:val="37E00298"/>
    <w:rsid w:val="386C7C5F"/>
    <w:rsid w:val="38A24C29"/>
    <w:rsid w:val="38B302F9"/>
    <w:rsid w:val="38EE540F"/>
    <w:rsid w:val="38F12CD3"/>
    <w:rsid w:val="38F94775"/>
    <w:rsid w:val="392971ED"/>
    <w:rsid w:val="39325651"/>
    <w:rsid w:val="39CE16CD"/>
    <w:rsid w:val="39D03710"/>
    <w:rsid w:val="39EE1DF0"/>
    <w:rsid w:val="3A872856"/>
    <w:rsid w:val="3A9B016B"/>
    <w:rsid w:val="3AD64F8A"/>
    <w:rsid w:val="3B1F1830"/>
    <w:rsid w:val="3B2D0F96"/>
    <w:rsid w:val="3B3763D1"/>
    <w:rsid w:val="3B911499"/>
    <w:rsid w:val="3BC95D1F"/>
    <w:rsid w:val="3C2F6E1E"/>
    <w:rsid w:val="3C456C43"/>
    <w:rsid w:val="3C457C56"/>
    <w:rsid w:val="3C4F64BA"/>
    <w:rsid w:val="3CB40A2B"/>
    <w:rsid w:val="3CDA245A"/>
    <w:rsid w:val="3CE027F1"/>
    <w:rsid w:val="3CF63D0A"/>
    <w:rsid w:val="3D077994"/>
    <w:rsid w:val="3D17461A"/>
    <w:rsid w:val="3D1E06B7"/>
    <w:rsid w:val="3D99352F"/>
    <w:rsid w:val="3D9F21A0"/>
    <w:rsid w:val="3E3306DA"/>
    <w:rsid w:val="3E542596"/>
    <w:rsid w:val="3ECD2EEA"/>
    <w:rsid w:val="3EDA0523"/>
    <w:rsid w:val="3EEA59C1"/>
    <w:rsid w:val="3EFA6D7A"/>
    <w:rsid w:val="3F057D64"/>
    <w:rsid w:val="3F1F74A8"/>
    <w:rsid w:val="3F982E93"/>
    <w:rsid w:val="3FDD2261"/>
    <w:rsid w:val="40534E3B"/>
    <w:rsid w:val="407A6407"/>
    <w:rsid w:val="40F21F17"/>
    <w:rsid w:val="40F6305A"/>
    <w:rsid w:val="41740155"/>
    <w:rsid w:val="4200449D"/>
    <w:rsid w:val="423A3BCC"/>
    <w:rsid w:val="424E57D2"/>
    <w:rsid w:val="42B26C49"/>
    <w:rsid w:val="42F11A08"/>
    <w:rsid w:val="42F41416"/>
    <w:rsid w:val="433A6FE6"/>
    <w:rsid w:val="43480868"/>
    <w:rsid w:val="4350713C"/>
    <w:rsid w:val="436653E0"/>
    <w:rsid w:val="43B67761"/>
    <w:rsid w:val="43C4431A"/>
    <w:rsid w:val="43EA5D7B"/>
    <w:rsid w:val="4476700E"/>
    <w:rsid w:val="447C3412"/>
    <w:rsid w:val="44AE7156"/>
    <w:rsid w:val="44B951CC"/>
    <w:rsid w:val="44CA6C65"/>
    <w:rsid w:val="44CD14E0"/>
    <w:rsid w:val="44D535DD"/>
    <w:rsid w:val="44E45DF2"/>
    <w:rsid w:val="44F20B0B"/>
    <w:rsid w:val="452E5F4C"/>
    <w:rsid w:val="452F59D7"/>
    <w:rsid w:val="455E590F"/>
    <w:rsid w:val="45612018"/>
    <w:rsid w:val="45632E93"/>
    <w:rsid w:val="457F2D9E"/>
    <w:rsid w:val="458946E9"/>
    <w:rsid w:val="45A47C0E"/>
    <w:rsid w:val="45DA0A0C"/>
    <w:rsid w:val="45F10750"/>
    <w:rsid w:val="45F159F3"/>
    <w:rsid w:val="46577FD6"/>
    <w:rsid w:val="46743FED"/>
    <w:rsid w:val="468B5C4E"/>
    <w:rsid w:val="468F7415"/>
    <w:rsid w:val="46BB13A6"/>
    <w:rsid w:val="46D14DB6"/>
    <w:rsid w:val="46D955A7"/>
    <w:rsid w:val="46F264A9"/>
    <w:rsid w:val="47133957"/>
    <w:rsid w:val="47182F6C"/>
    <w:rsid w:val="47333B1A"/>
    <w:rsid w:val="47A07E0C"/>
    <w:rsid w:val="48586174"/>
    <w:rsid w:val="4870272E"/>
    <w:rsid w:val="48844A2B"/>
    <w:rsid w:val="48A4252F"/>
    <w:rsid w:val="48C2725E"/>
    <w:rsid w:val="49093769"/>
    <w:rsid w:val="4933662C"/>
    <w:rsid w:val="49AB6138"/>
    <w:rsid w:val="49DC7715"/>
    <w:rsid w:val="49ED0E3D"/>
    <w:rsid w:val="49FD4B83"/>
    <w:rsid w:val="4A023139"/>
    <w:rsid w:val="4A18132E"/>
    <w:rsid w:val="4A443C77"/>
    <w:rsid w:val="4A5963E7"/>
    <w:rsid w:val="4A5B7B3F"/>
    <w:rsid w:val="4A6A7AB8"/>
    <w:rsid w:val="4A6E7CE6"/>
    <w:rsid w:val="4A7B576F"/>
    <w:rsid w:val="4A834FDB"/>
    <w:rsid w:val="4AF561A9"/>
    <w:rsid w:val="4B016371"/>
    <w:rsid w:val="4B08477A"/>
    <w:rsid w:val="4B2131CF"/>
    <w:rsid w:val="4B932CEF"/>
    <w:rsid w:val="4BE94DBB"/>
    <w:rsid w:val="4C183B94"/>
    <w:rsid w:val="4C2605C0"/>
    <w:rsid w:val="4C4A0649"/>
    <w:rsid w:val="4C530DCB"/>
    <w:rsid w:val="4C580776"/>
    <w:rsid w:val="4C7E5ECA"/>
    <w:rsid w:val="4C876AA5"/>
    <w:rsid w:val="4CD76BA5"/>
    <w:rsid w:val="4CF226CD"/>
    <w:rsid w:val="4D0E00FB"/>
    <w:rsid w:val="4D176606"/>
    <w:rsid w:val="4D6D18FB"/>
    <w:rsid w:val="4DC07C59"/>
    <w:rsid w:val="4DD17F78"/>
    <w:rsid w:val="4DEC4FB0"/>
    <w:rsid w:val="4E052751"/>
    <w:rsid w:val="4E075D8A"/>
    <w:rsid w:val="4E765B46"/>
    <w:rsid w:val="4E877790"/>
    <w:rsid w:val="4EC00FAD"/>
    <w:rsid w:val="4EF540B1"/>
    <w:rsid w:val="4F1C6C1D"/>
    <w:rsid w:val="4F2F64B5"/>
    <w:rsid w:val="4F662C41"/>
    <w:rsid w:val="4F8A6ED3"/>
    <w:rsid w:val="4F9843DC"/>
    <w:rsid w:val="4FAD7E29"/>
    <w:rsid w:val="4FC62A8C"/>
    <w:rsid w:val="4FE20F0D"/>
    <w:rsid w:val="4FE51552"/>
    <w:rsid w:val="504277DA"/>
    <w:rsid w:val="50471760"/>
    <w:rsid w:val="50504C4B"/>
    <w:rsid w:val="50836AAE"/>
    <w:rsid w:val="509C6E7C"/>
    <w:rsid w:val="50A51CEC"/>
    <w:rsid w:val="50E01A5A"/>
    <w:rsid w:val="50E4384F"/>
    <w:rsid w:val="5162104E"/>
    <w:rsid w:val="519D236D"/>
    <w:rsid w:val="51C71A20"/>
    <w:rsid w:val="51FF6357"/>
    <w:rsid w:val="529C39B2"/>
    <w:rsid w:val="52A43441"/>
    <w:rsid w:val="52E3399E"/>
    <w:rsid w:val="532E5237"/>
    <w:rsid w:val="53A039CC"/>
    <w:rsid w:val="53A1505A"/>
    <w:rsid w:val="53F94360"/>
    <w:rsid w:val="54063E08"/>
    <w:rsid w:val="541A68A0"/>
    <w:rsid w:val="543437E8"/>
    <w:rsid w:val="54516B8D"/>
    <w:rsid w:val="545E1E2D"/>
    <w:rsid w:val="54A55B70"/>
    <w:rsid w:val="54C27ABA"/>
    <w:rsid w:val="54F11391"/>
    <w:rsid w:val="54F73313"/>
    <w:rsid w:val="54F80955"/>
    <w:rsid w:val="55076DE9"/>
    <w:rsid w:val="553021B6"/>
    <w:rsid w:val="555170A7"/>
    <w:rsid w:val="555C085E"/>
    <w:rsid w:val="5587536D"/>
    <w:rsid w:val="558A44CA"/>
    <w:rsid w:val="559B174B"/>
    <w:rsid w:val="559B7462"/>
    <w:rsid w:val="55CE0CF4"/>
    <w:rsid w:val="564263A9"/>
    <w:rsid w:val="56641808"/>
    <w:rsid w:val="5673645C"/>
    <w:rsid w:val="56933C1B"/>
    <w:rsid w:val="56B22A9C"/>
    <w:rsid w:val="56BB52AE"/>
    <w:rsid w:val="56ED2D63"/>
    <w:rsid w:val="56F82E58"/>
    <w:rsid w:val="57B72A76"/>
    <w:rsid w:val="57C3426C"/>
    <w:rsid w:val="57CE1F93"/>
    <w:rsid w:val="58317E54"/>
    <w:rsid w:val="588743D1"/>
    <w:rsid w:val="5887701A"/>
    <w:rsid w:val="591979F2"/>
    <w:rsid w:val="593D7043"/>
    <w:rsid w:val="59B30FBB"/>
    <w:rsid w:val="59C0439F"/>
    <w:rsid w:val="59DE3007"/>
    <w:rsid w:val="5A874791"/>
    <w:rsid w:val="5ABE2233"/>
    <w:rsid w:val="5AC11CC0"/>
    <w:rsid w:val="5B1746EE"/>
    <w:rsid w:val="5B5A27A9"/>
    <w:rsid w:val="5B7831A0"/>
    <w:rsid w:val="5BDF5D95"/>
    <w:rsid w:val="5BFE7528"/>
    <w:rsid w:val="5C5D422D"/>
    <w:rsid w:val="5C80766E"/>
    <w:rsid w:val="5CA11780"/>
    <w:rsid w:val="5D5F024F"/>
    <w:rsid w:val="5D60434D"/>
    <w:rsid w:val="5D686CCF"/>
    <w:rsid w:val="5D935EDD"/>
    <w:rsid w:val="5DDF55CF"/>
    <w:rsid w:val="5E037BAE"/>
    <w:rsid w:val="5E127929"/>
    <w:rsid w:val="5E1A4D42"/>
    <w:rsid w:val="5E2467F1"/>
    <w:rsid w:val="5E7C0E8F"/>
    <w:rsid w:val="5E9E63CF"/>
    <w:rsid w:val="5EE375C2"/>
    <w:rsid w:val="5F1A2B43"/>
    <w:rsid w:val="5F80489D"/>
    <w:rsid w:val="5FA82233"/>
    <w:rsid w:val="5FB837BB"/>
    <w:rsid w:val="5FF054DD"/>
    <w:rsid w:val="60265ED0"/>
    <w:rsid w:val="603952B7"/>
    <w:rsid w:val="6057069B"/>
    <w:rsid w:val="608F0689"/>
    <w:rsid w:val="60CC405A"/>
    <w:rsid w:val="60F05AC2"/>
    <w:rsid w:val="610E0B3E"/>
    <w:rsid w:val="613B1F72"/>
    <w:rsid w:val="614E6EF1"/>
    <w:rsid w:val="619C7938"/>
    <w:rsid w:val="61CF31E3"/>
    <w:rsid w:val="61E215D8"/>
    <w:rsid w:val="620D1ACB"/>
    <w:rsid w:val="621B3775"/>
    <w:rsid w:val="62364782"/>
    <w:rsid w:val="625C20AB"/>
    <w:rsid w:val="629A77B4"/>
    <w:rsid w:val="62A42563"/>
    <w:rsid w:val="633D3EBF"/>
    <w:rsid w:val="638024D8"/>
    <w:rsid w:val="63893CD4"/>
    <w:rsid w:val="6394356A"/>
    <w:rsid w:val="63A8032D"/>
    <w:rsid w:val="63C61B2C"/>
    <w:rsid w:val="63D40BE9"/>
    <w:rsid w:val="63D4281F"/>
    <w:rsid w:val="63E76514"/>
    <w:rsid w:val="63F63BE2"/>
    <w:rsid w:val="64102431"/>
    <w:rsid w:val="64485C78"/>
    <w:rsid w:val="64A5243A"/>
    <w:rsid w:val="64C12377"/>
    <w:rsid w:val="64F531DE"/>
    <w:rsid w:val="65373578"/>
    <w:rsid w:val="655C0B07"/>
    <w:rsid w:val="659946C8"/>
    <w:rsid w:val="65DB2970"/>
    <w:rsid w:val="661614CA"/>
    <w:rsid w:val="66251A94"/>
    <w:rsid w:val="667331C3"/>
    <w:rsid w:val="66822560"/>
    <w:rsid w:val="66B52094"/>
    <w:rsid w:val="66B71CBB"/>
    <w:rsid w:val="671F124A"/>
    <w:rsid w:val="677A33C6"/>
    <w:rsid w:val="677E6565"/>
    <w:rsid w:val="67DC234C"/>
    <w:rsid w:val="681F6961"/>
    <w:rsid w:val="683824A5"/>
    <w:rsid w:val="68610A2F"/>
    <w:rsid w:val="68805514"/>
    <w:rsid w:val="68841B7B"/>
    <w:rsid w:val="688C7159"/>
    <w:rsid w:val="68997A2B"/>
    <w:rsid w:val="68BD10C6"/>
    <w:rsid w:val="68D74FFD"/>
    <w:rsid w:val="68D777CC"/>
    <w:rsid w:val="69316E2F"/>
    <w:rsid w:val="694E2071"/>
    <w:rsid w:val="69766163"/>
    <w:rsid w:val="697A3B33"/>
    <w:rsid w:val="69C715E9"/>
    <w:rsid w:val="69D2629D"/>
    <w:rsid w:val="69D44760"/>
    <w:rsid w:val="6A334685"/>
    <w:rsid w:val="6A390C2F"/>
    <w:rsid w:val="6A3B0798"/>
    <w:rsid w:val="6A520EC7"/>
    <w:rsid w:val="6A621722"/>
    <w:rsid w:val="6ABF415B"/>
    <w:rsid w:val="6AC3627A"/>
    <w:rsid w:val="6ADC37BF"/>
    <w:rsid w:val="6AF87E20"/>
    <w:rsid w:val="6B287090"/>
    <w:rsid w:val="6B322639"/>
    <w:rsid w:val="6B5D55D0"/>
    <w:rsid w:val="6B655B6D"/>
    <w:rsid w:val="6B71126A"/>
    <w:rsid w:val="6BAC518B"/>
    <w:rsid w:val="6BB707F6"/>
    <w:rsid w:val="6C0B0D5D"/>
    <w:rsid w:val="6C110FA9"/>
    <w:rsid w:val="6C156494"/>
    <w:rsid w:val="6C636C38"/>
    <w:rsid w:val="6CC835FA"/>
    <w:rsid w:val="6D317A64"/>
    <w:rsid w:val="6D4E4D3A"/>
    <w:rsid w:val="6D4F1B08"/>
    <w:rsid w:val="6D662183"/>
    <w:rsid w:val="6D955ECD"/>
    <w:rsid w:val="6DA148DD"/>
    <w:rsid w:val="6DB34098"/>
    <w:rsid w:val="6DB545B6"/>
    <w:rsid w:val="6DE02FB4"/>
    <w:rsid w:val="6E142559"/>
    <w:rsid w:val="6E2C7A9A"/>
    <w:rsid w:val="6E514CED"/>
    <w:rsid w:val="6EB563D5"/>
    <w:rsid w:val="6ED92677"/>
    <w:rsid w:val="6F225983"/>
    <w:rsid w:val="6F281AF4"/>
    <w:rsid w:val="6FBD63F7"/>
    <w:rsid w:val="6FFC5590"/>
    <w:rsid w:val="7037060A"/>
    <w:rsid w:val="70574E1D"/>
    <w:rsid w:val="706D1DD0"/>
    <w:rsid w:val="70856B87"/>
    <w:rsid w:val="70D527EE"/>
    <w:rsid w:val="70D60725"/>
    <w:rsid w:val="70F9160F"/>
    <w:rsid w:val="7137426C"/>
    <w:rsid w:val="71481337"/>
    <w:rsid w:val="714C30B4"/>
    <w:rsid w:val="715B5300"/>
    <w:rsid w:val="716C1C72"/>
    <w:rsid w:val="7180550F"/>
    <w:rsid w:val="71D27F8A"/>
    <w:rsid w:val="72553024"/>
    <w:rsid w:val="72CD2134"/>
    <w:rsid w:val="73122968"/>
    <w:rsid w:val="731F5D5E"/>
    <w:rsid w:val="73455434"/>
    <w:rsid w:val="73585947"/>
    <w:rsid w:val="736B61D9"/>
    <w:rsid w:val="73A36ACC"/>
    <w:rsid w:val="73AD4702"/>
    <w:rsid w:val="73C51AD5"/>
    <w:rsid w:val="73D4406A"/>
    <w:rsid w:val="740318A2"/>
    <w:rsid w:val="7405534D"/>
    <w:rsid w:val="741E793C"/>
    <w:rsid w:val="742A7D5B"/>
    <w:rsid w:val="744F058C"/>
    <w:rsid w:val="745346DF"/>
    <w:rsid w:val="745E3944"/>
    <w:rsid w:val="74F333CD"/>
    <w:rsid w:val="754466F4"/>
    <w:rsid w:val="75A40600"/>
    <w:rsid w:val="7635099D"/>
    <w:rsid w:val="77753390"/>
    <w:rsid w:val="77762421"/>
    <w:rsid w:val="777B6784"/>
    <w:rsid w:val="778822DE"/>
    <w:rsid w:val="77B56B1F"/>
    <w:rsid w:val="780F09F4"/>
    <w:rsid w:val="786027F7"/>
    <w:rsid w:val="789B4273"/>
    <w:rsid w:val="78A90480"/>
    <w:rsid w:val="78E55218"/>
    <w:rsid w:val="79815275"/>
    <w:rsid w:val="79981940"/>
    <w:rsid w:val="79AB13AF"/>
    <w:rsid w:val="7A1F2005"/>
    <w:rsid w:val="7A364017"/>
    <w:rsid w:val="7A642435"/>
    <w:rsid w:val="7A7156AB"/>
    <w:rsid w:val="7A8265E1"/>
    <w:rsid w:val="7A900ED4"/>
    <w:rsid w:val="7AC41946"/>
    <w:rsid w:val="7AE703C0"/>
    <w:rsid w:val="7B30107F"/>
    <w:rsid w:val="7B4D7E50"/>
    <w:rsid w:val="7B686D42"/>
    <w:rsid w:val="7B841746"/>
    <w:rsid w:val="7BB53D04"/>
    <w:rsid w:val="7BBA0121"/>
    <w:rsid w:val="7C1259C6"/>
    <w:rsid w:val="7C6008D4"/>
    <w:rsid w:val="7C6C5AC7"/>
    <w:rsid w:val="7CC6544B"/>
    <w:rsid w:val="7CD00758"/>
    <w:rsid w:val="7CDC6211"/>
    <w:rsid w:val="7CF14D4E"/>
    <w:rsid w:val="7D0239FF"/>
    <w:rsid w:val="7D5B5C72"/>
    <w:rsid w:val="7D5E40CD"/>
    <w:rsid w:val="7DCD56F2"/>
    <w:rsid w:val="7DE95545"/>
    <w:rsid w:val="7E1959EF"/>
    <w:rsid w:val="7E7C2542"/>
    <w:rsid w:val="7E933139"/>
    <w:rsid w:val="7EAE0C0A"/>
    <w:rsid w:val="7F001CE7"/>
    <w:rsid w:val="7F2D4ADF"/>
    <w:rsid w:val="7F9E639B"/>
    <w:rsid w:val="7FB16B39"/>
    <w:rsid w:val="7FB27910"/>
    <w:rsid w:val="7FE47E50"/>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ocked="1"/>
    <w:lsdException w:qFormat="1" w:unhideWhenUsed="0" w:uiPriority="0" w:semiHidden="0" w:name="heading 2" w:locked="1"/>
    <w:lsdException w:unhideWhenUsed="0" w:uiPriority="0" w:semiHidden="0" w:name="heading 3" w:locked="1"/>
    <w:lsdException w:qFormat="1" w:unhideWhenUsed="0" w:uiPriority="0" w:semiHidden="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nhideWhenUsed="0" w:uiPriority="0" w:semiHidden="0" w:name="index 1" w:locked="1"/>
    <w:lsdException w:unhideWhenUsed="0" w:uiPriority="0" w:semiHidden="0" w:name="index 2" w:locked="1"/>
    <w:lsdException w:unhideWhenUsed="0" w:uiPriority="0" w:semiHidden="0" w:name="index 3" w:locked="1"/>
    <w:lsdException w:unhideWhenUsed="0" w:uiPriority="0" w:semiHidden="0" w:name="index 4" w:locked="1"/>
    <w:lsdException w:unhideWhenUsed="0" w:uiPriority="0" w:semiHidden="0" w:name="index 5" w:locked="1"/>
    <w:lsdException w:unhideWhenUsed="0" w:uiPriority="0" w:semiHidden="0" w:name="index 6" w:locked="1"/>
    <w:lsdException w:unhideWhenUsed="0" w:uiPriority="0" w:semiHidden="0" w:name="index 7" w:locked="1"/>
    <w:lsdException w:unhideWhenUsed="0" w:uiPriority="0" w:semiHidden="0" w:name="index 8" w:locked="1"/>
    <w:lsdException w:unhideWhenUsed="0" w:uiPriority="0" w:semiHidden="0" w:name="index 9" w:locked="1"/>
    <w:lsdException w:qFormat="1" w:unhideWhenUsed="0" w:uiPriority="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qFormat="1" w:unhideWhenUsed="0" w:uiPriority="0" w:semiHidden="0" w:name="Normal Indent" w:locked="1"/>
    <w:lsdException w:unhideWhenUsed="0" w:uiPriority="0" w:semiHidden="0" w:name="footnote text" w:locked="1"/>
    <w:lsdException w:qFormat="1" w:unhideWhenUsed="0" w:uiPriority="0" w:name="annotation text"/>
    <w:lsdException w:qFormat="1" w:unhideWhenUsed="0" w:uiPriority="0" w:semiHidden="0" w:name="header"/>
    <w:lsdException w:qFormat="1" w:unhideWhenUsed="0" w:uiPriority="99" w:semiHidden="0" w:name="footer"/>
    <w:lsdException w:unhideWhenUsed="0" w:uiPriority="0" w:semiHidden="0" w:name="index heading" w:locked="1"/>
    <w:lsdException w:qFormat="1" w:uiPriority="0" w:semiHidden="0" w:name="caption" w:locked="1"/>
    <w:lsdException w:unhideWhenUsed="0" w:uiPriority="0" w:semiHidden="0" w:name="table of figures" w:locked="1"/>
    <w:lsdException w:unhideWhenUsed="0" w:uiPriority="0" w:semiHidden="0" w:name="envelope address" w:locked="1"/>
    <w:lsdException w:unhideWhenUsed="0" w:uiPriority="0" w:semiHidden="0" w:name="envelope return" w:locked="1"/>
    <w:lsdException w:unhideWhenUsed="0" w:uiPriority="0" w:semiHidden="0" w:name="footnote reference" w:locked="1"/>
    <w:lsdException w:qFormat="1" w:unhideWhenUsed="0" w:uiPriority="0" w:name="annotation reference"/>
    <w:lsdException w:unhideWhenUsed="0" w:uiPriority="0" w:semiHidden="0" w:name="line number" w:locked="1"/>
    <w:lsdException w:qFormat="1" w:unhideWhenUsed="0" w:uiPriority="0" w:semiHidden="0" w:name="page number" w:locked="1"/>
    <w:lsdException w:unhideWhenUsed="0" w:uiPriority="0" w:semiHidden="0" w:name="endnote reference" w:locked="1"/>
    <w:lsdException w:unhideWhenUsed="0" w:uiPriority="0" w:semiHidden="0" w:name="endnote text" w:locked="1"/>
    <w:lsdException w:unhideWhenUsed="0" w:uiPriority="0" w:semiHidden="0" w:name="table of authorities" w:locked="1"/>
    <w:lsdException w:unhideWhenUsed="0" w:uiPriority="0" w:semiHidden="0" w:name="macro" w:locked="1"/>
    <w:lsdException w:unhideWhenUsed="0" w:uiPriority="0" w:semiHidden="0" w:name="toa heading" w:locked="1"/>
    <w:lsdException w:qFormat="1" w:unhideWhenUsed="0" w:uiPriority="0" w:semiHidden="0" w:name="List" w:locked="1"/>
    <w:lsdException w:unhideWhenUsed="0" w:uiPriority="0" w:semiHidden="0" w:name="List Bullet" w:locked="1"/>
    <w:lsdException w:unhideWhenUsed="0" w:uiPriority="0" w:semiHidden="0" w:name="List Number" w:locked="1"/>
    <w:lsdException w:unhideWhenUsed="0" w:uiPriority="0" w:semiHidden="0" w:name="List 2" w:locked="1"/>
    <w:lsdException w:unhideWhenUsed="0" w:uiPriority="0" w:semiHidden="0" w:name="List 3" w:locked="1"/>
    <w:lsdException w:unhideWhenUsed="0" w:uiPriority="0" w:semiHidden="0" w:name="List 4" w:locked="1"/>
    <w:lsdException w:unhideWhenUsed="0" w:uiPriority="0" w:semiHidden="0" w:name="List 5" w:locked="1"/>
    <w:lsdException w:unhideWhenUsed="0" w:uiPriority="0" w:semiHidden="0" w:name="List Bullet 2" w:locked="1"/>
    <w:lsdException w:unhideWhenUsed="0" w:uiPriority="0" w:semiHidden="0" w:name="List Bullet 3" w:locked="1"/>
    <w:lsdException w:unhideWhenUsed="0" w:uiPriority="0" w:semiHidden="0" w:name="List Bullet 4" w:locked="1"/>
    <w:lsdException w:unhideWhenUsed="0" w:uiPriority="0" w:semiHidden="0" w:name="List Bullet 5" w:locked="1"/>
    <w:lsdException w:unhideWhenUsed="0" w:uiPriority="0" w:semiHidden="0" w:name="List Number 2" w:locked="1"/>
    <w:lsdException w:unhideWhenUsed="0" w:uiPriority="0" w:semiHidden="0" w:name="List Number 3" w:locked="1"/>
    <w:lsdException w:unhideWhenUsed="0" w:uiPriority="0" w:semiHidden="0" w:name="List Number 4" w:locked="1"/>
    <w:lsdException w:unhideWhenUsed="0" w:uiPriority="0" w:semiHidden="0" w:name="List Number 5" w:locked="1"/>
    <w:lsdException w:qFormat="1" w:unhideWhenUsed="0" w:uiPriority="0" w:semiHidden="0" w:name="Title" w:locked="1"/>
    <w:lsdException w:unhideWhenUsed="0" w:uiPriority="0" w:semiHidden="0" w:name="Closing" w:locked="1"/>
    <w:lsdException w:unhideWhenUsed="0" w:uiPriority="0" w:semiHidden="0" w:name="Signature" w:locked="1"/>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ocked="1"/>
    <w:lsdException w:unhideWhenUsed="0" w:uiPriority="0" w:semiHidden="0" w:name="List Continue 2" w:locked="1"/>
    <w:lsdException w:unhideWhenUsed="0" w:uiPriority="0" w:semiHidden="0" w:name="List Continue 3" w:locked="1"/>
    <w:lsdException w:unhideWhenUsed="0" w:uiPriority="0" w:semiHidden="0" w:name="List Continue 4" w:locked="1"/>
    <w:lsdException w:unhideWhenUsed="0" w:uiPriority="0" w:semiHidden="0" w:name="List Continue 5" w:locked="1"/>
    <w:lsdException w:unhideWhenUsed="0" w:uiPriority="0" w:semiHidden="0" w:name="Message Header" w:locked="1"/>
    <w:lsdException w:qFormat="1" w:unhideWhenUsed="0" w:uiPriority="0" w:semiHidden="0" w:name="Subtitle" w:locked="1"/>
    <w:lsdException w:unhideWhenUsed="0" w:uiPriority="0" w:semiHidden="0" w:name="Salutation" w:locked="1"/>
    <w:lsdException w:qFormat="1" w:unhideWhenUsed="0" w:uiPriority="0" w:semiHidden="0" w:name="Date"/>
    <w:lsdException w:unhideWhenUsed="0" w:uiPriority="0" w:semiHidden="0" w:name="Body Text First Indent" w:locked="1"/>
    <w:lsdException w:qFormat="1" w:unhideWhenUsed="0" w:uiPriority="0" w:semiHidden="0" w:name="Body Text First Indent 2" w:locked="1"/>
    <w:lsdException w:unhideWhenUsed="0" w:uiPriority="0" w:semiHidden="0" w:name="Note Heading" w:locked="1"/>
    <w:lsdException w:unhideWhenUsed="0" w:uiPriority="0" w:semiHidden="0" w:name="Body Text 2" w:locked="1"/>
    <w:lsdException w:unhideWhenUsed="0" w:uiPriority="0" w:semiHidden="0" w:name="Body Text 3" w:locked="1"/>
    <w:lsdException w:qFormat="1" w:unhideWhenUsed="0" w:uiPriority="0" w:semiHidden="0" w:name="Body Text Indent 2" w:locked="1"/>
    <w:lsdException w:unhideWhenUsed="0" w:uiPriority="0" w:semiHidden="0" w:name="Body Text Indent 3" w:locked="1"/>
    <w:lsdException w:unhideWhenUsed="0" w:uiPriority="0" w:semiHidden="0" w:name="Block Text" w:locked="1"/>
    <w:lsdException w:qFormat="1" w:unhideWhenUsed="0" w:uiPriority="99" w:semiHidden="0" w:name="Hyperlink" w:locked="1"/>
    <w:lsdException w:qFormat="1" w:unhideWhenUsed="0" w:uiPriority="0" w:semiHidden="0" w:name="FollowedHyperlink" w:locked="1"/>
    <w:lsdException w:qFormat="1" w:unhideWhenUsed="0" w:uiPriority="0" w:semiHidden="0" w:name="Strong" w:locked="1"/>
    <w:lsdException w:qFormat="1" w:unhideWhenUsed="0" w:uiPriority="0" w:semiHidden="0" w:name="Emphasis" w:locked="1"/>
    <w:lsdException w:unhideWhenUsed="0" w:uiPriority="0" w:semiHidden="0" w:name="Document Map" w:locked="1"/>
    <w:lsdException w:unhideWhenUsed="0" w:uiPriority="0" w:semiHidden="0" w:name="Plain Text" w:locked="1"/>
    <w:lsdException w:unhideWhenUsed="0" w:uiPriority="0" w:semiHidden="0" w:name="E-mail Signature" w:locked="1"/>
    <w:lsdException w:qFormat="1" w:unhideWhenUsed="0" w:uiPriority="0" w:semiHidden="0" w:name="Normal (Web)"/>
    <w:lsdException w:qFormat="1" w:unhideWhenUsed="0" w:uiPriority="0" w:semiHidden="0" w:name="HTML Acronym" w:locked="1"/>
    <w:lsdException w:unhideWhenUsed="0" w:uiPriority="0" w:semiHidden="0" w:name="HTML Address" w:locked="1"/>
    <w:lsdException w:qFormat="1" w:unhideWhenUsed="0" w:uiPriority="0" w:semiHidden="0" w:name="HTML Cite" w:locked="1"/>
    <w:lsdException w:qFormat="1" w:unhideWhenUsed="0" w:uiPriority="0" w:semiHidden="0" w:name="HTML Code" w:locked="1"/>
    <w:lsdException w:qFormat="1" w:unhideWhenUsed="0" w:uiPriority="0" w:semiHidden="0" w:name="HTML Definition" w:locked="1"/>
    <w:lsdException w:unhideWhenUsed="0" w:uiPriority="0" w:semiHidden="0" w:name="HTML Keyboard" w:locked="1"/>
    <w:lsdException w:unhideWhenUsed="0" w:uiPriority="0" w:semiHidden="0" w:name="HTML Preformatted" w:locked="1"/>
    <w:lsdException w:unhideWhenUsed="0" w:uiPriority="0" w:semiHidden="0" w:name="HTML Sample" w:locked="1"/>
    <w:lsdException w:unhideWhenUsed="0" w:uiPriority="0" w:semiHidden="0" w:name="HTML Typewriter" w:locked="1"/>
    <w:lsdException w:qFormat="1" w:unhideWhenUsed="0" w:uiPriority="0" w:semiHidden="0" w:name="HTML Variable" w:locked="1"/>
    <w:lsdException w:qFormat="1" w:unhideWhenUsed="0" w:uiPriority="0" w:name="Normal Table"/>
    <w:lsdException w:qFormat="1" w:unhideWhenUsed="0" w:uiPriority="0" w:name="annotation subject"/>
    <w:lsdException w:unhideWhenUsed="0" w:uiPriority="0" w:semiHidden="0" w:name="Table Simple 1" w:locked="1"/>
    <w:lsdException w:unhideWhenUsed="0" w:uiPriority="0" w:semiHidden="0" w:name="Table Simple 2" w:locked="1"/>
    <w:lsdException w:unhideWhenUsed="0" w:uiPriority="0" w:semiHidden="0" w:name="Table Simple 3" w:locked="1"/>
    <w:lsdException w:unhideWhenUsed="0" w:uiPriority="0" w:semiHidden="0" w:name="Table Classic 1" w:locked="1"/>
    <w:lsdException w:unhideWhenUsed="0" w:uiPriority="0" w:semiHidden="0" w:name="Table Classic 2" w:locked="1"/>
    <w:lsdException w:unhideWhenUsed="0" w:uiPriority="0" w:semiHidden="0" w:name="Table Classic 3" w:locked="1"/>
    <w:lsdException w:unhideWhenUsed="0" w:uiPriority="0" w:semiHidden="0" w:name="Table Classic 4" w:locked="1"/>
    <w:lsdException w:unhideWhenUsed="0" w:uiPriority="0" w:semiHidden="0" w:name="Table Colorful 1" w:locked="1"/>
    <w:lsdException w:unhideWhenUsed="0" w:uiPriority="0" w:semiHidden="0" w:name="Table Colorful 2" w:locked="1"/>
    <w:lsdException w:unhideWhenUsed="0" w:uiPriority="0" w:semiHidden="0" w:name="Table Colorful 3" w:locked="1"/>
    <w:lsdException w:unhideWhenUsed="0" w:uiPriority="0" w:semiHidden="0" w:name="Table Columns 1" w:locked="1"/>
    <w:lsdException w:unhideWhenUsed="0" w:uiPriority="0" w:semiHidden="0" w:name="Table Columns 2" w:locked="1"/>
    <w:lsdException w:unhideWhenUsed="0" w:uiPriority="0" w:semiHidden="0" w:name="Table Columns 3" w:locked="1"/>
    <w:lsdException w:unhideWhenUsed="0" w:uiPriority="0" w:semiHidden="0" w:name="Table Columns 4" w:locked="1"/>
    <w:lsdException w:unhideWhenUsed="0" w:uiPriority="0" w:semiHidden="0" w:name="Table Columns 5" w:locked="1"/>
    <w:lsdException w:unhideWhenUsed="0" w:uiPriority="0" w:semiHidden="0" w:name="Table Grid 1" w:locked="1"/>
    <w:lsdException w:unhideWhenUsed="0" w:uiPriority="0" w:semiHidden="0" w:name="Table Grid 2" w:locked="1"/>
    <w:lsdException w:unhideWhenUsed="0" w:uiPriority="0" w:semiHidden="0" w:name="Table Grid 3" w:locked="1"/>
    <w:lsdException w:unhideWhenUsed="0" w:uiPriority="0" w:semiHidden="0" w:name="Table Grid 4" w:locked="1"/>
    <w:lsdException w:unhideWhenUsed="0" w:uiPriority="0" w:semiHidden="0" w:name="Table Grid 5" w:locked="1"/>
    <w:lsdException w:unhideWhenUsed="0" w:uiPriority="0" w:semiHidden="0" w:name="Table Grid 6" w:locked="1"/>
    <w:lsdException w:unhideWhenUsed="0" w:uiPriority="0" w:semiHidden="0" w:name="Table Grid 7" w:locked="1"/>
    <w:lsdException w:unhideWhenUsed="0" w:uiPriority="0" w:semiHidden="0" w:name="Table Grid 8" w:locked="1"/>
    <w:lsdException w:unhideWhenUsed="0" w:uiPriority="0" w:semiHidden="0" w:name="Table List 1" w:locked="1"/>
    <w:lsdException w:unhideWhenUsed="0" w:uiPriority="0" w:semiHidden="0" w:name="Table List 2" w:locked="1"/>
    <w:lsdException w:unhideWhenUsed="0" w:uiPriority="0" w:semiHidden="0" w:name="Table List 3" w:locked="1"/>
    <w:lsdException w:unhideWhenUsed="0" w:uiPriority="0" w:semiHidden="0" w:name="Table List 4" w:locked="1"/>
    <w:lsdException w:unhideWhenUsed="0" w:uiPriority="0" w:semiHidden="0" w:name="Table List 5" w:locked="1"/>
    <w:lsdException w:unhideWhenUsed="0" w:uiPriority="0" w:semiHidden="0" w:name="Table List 6" w:locked="1"/>
    <w:lsdException w:unhideWhenUsed="0" w:uiPriority="0" w:semiHidden="0" w:name="Table List 7" w:locked="1"/>
    <w:lsdException w:unhideWhenUsed="0" w:uiPriority="0" w:semiHidden="0" w:name="Table List 8" w:locked="1"/>
    <w:lsdException w:unhideWhenUsed="0" w:uiPriority="0" w:semiHidden="0" w:name="Table 3D effects 1" w:locked="1"/>
    <w:lsdException w:unhideWhenUsed="0" w:uiPriority="0" w:semiHidden="0" w:name="Table 3D effects 2" w:locked="1"/>
    <w:lsdException w:unhideWhenUsed="0" w:uiPriority="0" w:semiHidden="0" w:name="Table 3D effects 3" w:locked="1"/>
    <w:lsdException w:unhideWhenUsed="0" w:uiPriority="0" w:semiHidden="0" w:name="Table Contemporary" w:locked="1"/>
    <w:lsdException w:unhideWhenUsed="0" w:uiPriority="0" w:semiHidden="0" w:name="Table Elegant" w:locked="1"/>
    <w:lsdException w:unhideWhenUsed="0" w:uiPriority="0" w:semiHidden="0" w:name="Table Professional" w:locked="1"/>
    <w:lsdException w:unhideWhenUsed="0" w:uiPriority="0" w:semiHidden="0" w:name="Table Subtle 1" w:locked="1"/>
    <w:lsdException w:unhideWhenUsed="0" w:uiPriority="0" w:semiHidden="0" w:name="Table Subtle 2" w:locked="1"/>
    <w:lsdException w:unhideWhenUsed="0" w:uiPriority="0" w:semiHidden="0" w:name="Table Web 1" w:locked="1"/>
    <w:lsdException w:unhideWhenUsed="0" w:uiPriority="0" w:semiHidden="0" w:name="Table Web 2" w:locked="1"/>
    <w:lsdException w:unhideWhenUsed="0" w:uiPriority="0" w:semiHidden="0" w:name="Table Web 3" w:locked="1"/>
    <w:lsdException w:qFormat="1" w:unhideWhenUsed="0" w:uiPriority="0" w:name="Balloon Text"/>
    <w:lsdException w:qFormat="1" w:unhideWhenUsed="0" w:uiPriority="0" w:semiHidden="0" w:name="Table Grid"/>
    <w:lsdException w:unhideWhenUsed="0" w:uiPriority="0" w:semiHidden="0"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宋体" w:hAnsi="Times New Roman" w:eastAsia="宋体" w:cs="Times New Roman"/>
      <w:sz w:val="24"/>
      <w:lang w:val="en-US" w:eastAsia="zh-CN" w:bidi="ar-SA"/>
    </w:rPr>
  </w:style>
  <w:style w:type="paragraph" w:styleId="7">
    <w:name w:val="heading 1"/>
    <w:basedOn w:val="1"/>
    <w:next w:val="1"/>
    <w:qFormat/>
    <w:locked/>
    <w:uiPriority w:val="99"/>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8">
    <w:name w:val="heading 2"/>
    <w:basedOn w:val="1"/>
    <w:next w:val="1"/>
    <w:qFormat/>
    <w:locked/>
    <w:uiPriority w:val="0"/>
    <w:pPr>
      <w:keepNext/>
      <w:keepLines/>
      <w:spacing w:before="260" w:after="260" w:line="416" w:lineRule="auto"/>
      <w:outlineLvl w:val="1"/>
    </w:pPr>
    <w:rPr>
      <w:rFonts w:ascii="Arial" w:hAnsi="Arial" w:eastAsia="黑体"/>
      <w:b/>
      <w:bCs/>
      <w:sz w:val="32"/>
      <w:szCs w:val="32"/>
    </w:rPr>
  </w:style>
  <w:style w:type="paragraph" w:styleId="9">
    <w:name w:val="heading 3"/>
    <w:basedOn w:val="1"/>
    <w:next w:val="1"/>
    <w:locked/>
    <w:uiPriority w:val="0"/>
    <w:pPr>
      <w:keepNext/>
      <w:keepLines/>
      <w:spacing w:before="260" w:after="260" w:line="416" w:lineRule="auto"/>
      <w:outlineLvl w:val="2"/>
    </w:pPr>
    <w:rPr>
      <w:b/>
      <w:bCs/>
      <w:sz w:val="32"/>
      <w:szCs w:val="32"/>
    </w:rPr>
  </w:style>
  <w:style w:type="paragraph" w:styleId="10">
    <w:name w:val="heading 4"/>
    <w:basedOn w:val="1"/>
    <w:next w:val="1"/>
    <w:qFormat/>
    <w:locked/>
    <w:uiPriority w:val="0"/>
    <w:pPr>
      <w:keepNext/>
      <w:keepLines/>
      <w:spacing w:line="500" w:lineRule="exact"/>
      <w:outlineLvl w:val="3"/>
    </w:pPr>
    <w:rPr>
      <w:rFonts w:ascii="Times New Roman" w:hAnsi="Times New Roman" w:eastAsia="宋体" w:cs="Times New Roman"/>
      <w:b/>
      <w:bCs/>
      <w:sz w:val="28"/>
      <w:szCs w:val="28"/>
    </w:rPr>
  </w:style>
  <w:style w:type="character" w:default="1" w:styleId="26">
    <w:name w:val="Default Paragraph Font"/>
    <w:semiHidden/>
    <w:qFormat/>
    <w:uiPriority w:val="0"/>
  </w:style>
  <w:style w:type="table" w:default="1" w:styleId="24">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qFormat/>
    <w:locked/>
    <w:uiPriority w:val="0"/>
    <w:pPr>
      <w:ind w:firstLine="420" w:firstLineChars="200"/>
    </w:pPr>
  </w:style>
  <w:style w:type="paragraph" w:styleId="3">
    <w:name w:val="Body Text Indent"/>
    <w:basedOn w:val="1"/>
    <w:next w:val="4"/>
    <w:link w:val="42"/>
    <w:qFormat/>
    <w:uiPriority w:val="0"/>
    <w:pPr>
      <w:spacing w:after="120"/>
      <w:ind w:left="420" w:leftChars="200"/>
    </w:pPr>
    <w:rPr>
      <w:kern w:val="0"/>
      <w:sz w:val="24"/>
      <w:szCs w:val="20"/>
    </w:rPr>
  </w:style>
  <w:style w:type="paragraph" w:styleId="4">
    <w:name w:val="header"/>
    <w:basedOn w:val="1"/>
    <w:next w:val="5"/>
    <w:link w:val="43"/>
    <w:qFormat/>
    <w:uiPriority w:val="0"/>
    <w:pPr>
      <w:pBdr>
        <w:bottom w:val="single" w:color="auto" w:sz="6" w:space="1"/>
      </w:pBdr>
      <w:tabs>
        <w:tab w:val="center" w:pos="4153"/>
        <w:tab w:val="right" w:pos="8306"/>
      </w:tabs>
      <w:snapToGrid w:val="0"/>
      <w:jc w:val="center"/>
    </w:pPr>
    <w:rPr>
      <w:kern w:val="0"/>
      <w:sz w:val="18"/>
      <w:szCs w:val="20"/>
    </w:rPr>
  </w:style>
  <w:style w:type="paragraph" w:customStyle="1" w:styleId="5">
    <w:name w:val="样式5"/>
    <w:basedOn w:val="6"/>
    <w:qFormat/>
    <w:uiPriority w:val="0"/>
    <w:pPr>
      <w:spacing w:line="380" w:lineRule="exact"/>
      <w:ind w:firstLine="566" w:firstLineChars="202"/>
    </w:pPr>
    <w:rPr>
      <w:rFonts w:eastAsia="华文行楷"/>
      <w:sz w:val="28"/>
    </w:rPr>
  </w:style>
  <w:style w:type="paragraph" w:customStyle="1" w:styleId="6">
    <w:name w:val="样式3"/>
    <w:basedOn w:val="1"/>
    <w:qFormat/>
    <w:uiPriority w:val="0"/>
    <w:pPr>
      <w:snapToGrid w:val="0"/>
      <w:ind w:firstLine="539"/>
      <w:jc w:val="center"/>
    </w:pPr>
    <w:rPr>
      <w:rFonts w:ascii="黑体" w:hAnsi="宋体" w:eastAsia="黑体"/>
      <w:color w:val="000000"/>
    </w:rPr>
  </w:style>
  <w:style w:type="paragraph" w:styleId="11">
    <w:name w:val="Normal Indent"/>
    <w:basedOn w:val="1"/>
    <w:next w:val="2"/>
    <w:qFormat/>
    <w:locked/>
    <w:uiPriority w:val="0"/>
    <w:pPr>
      <w:spacing w:line="460" w:lineRule="atLeast"/>
      <w:ind w:firstLine="420"/>
    </w:pPr>
    <w:rPr>
      <w:sz w:val="24"/>
      <w:szCs w:val="20"/>
    </w:rPr>
  </w:style>
  <w:style w:type="paragraph" w:styleId="12">
    <w:name w:val="caption"/>
    <w:basedOn w:val="1"/>
    <w:next w:val="1"/>
    <w:unhideWhenUsed/>
    <w:qFormat/>
    <w:locked/>
    <w:uiPriority w:val="0"/>
    <w:pPr>
      <w:autoSpaceDE w:val="0"/>
      <w:autoSpaceDN w:val="0"/>
      <w:adjustRightInd w:val="0"/>
      <w:snapToGrid w:val="0"/>
      <w:spacing w:line="360" w:lineRule="auto"/>
      <w:jc w:val="center"/>
    </w:pPr>
    <w:rPr>
      <w:rFonts w:ascii="Times New Roman" w:hAnsi="Times New Roman" w:eastAsia="宋体"/>
      <w:b/>
      <w:sz w:val="21"/>
      <w:szCs w:val="21"/>
    </w:rPr>
  </w:style>
  <w:style w:type="paragraph" w:styleId="13">
    <w:name w:val="annotation text"/>
    <w:basedOn w:val="1"/>
    <w:link w:val="44"/>
    <w:semiHidden/>
    <w:qFormat/>
    <w:uiPriority w:val="0"/>
    <w:pPr>
      <w:jc w:val="left"/>
    </w:pPr>
    <w:rPr>
      <w:kern w:val="0"/>
      <w:sz w:val="24"/>
      <w:szCs w:val="20"/>
    </w:rPr>
  </w:style>
  <w:style w:type="paragraph" w:styleId="14">
    <w:name w:val="Body Text"/>
    <w:basedOn w:val="1"/>
    <w:next w:val="1"/>
    <w:link w:val="45"/>
    <w:qFormat/>
    <w:uiPriority w:val="0"/>
    <w:pPr>
      <w:widowControl/>
      <w:snapToGrid w:val="0"/>
      <w:spacing w:before="60" w:after="160" w:line="259" w:lineRule="auto"/>
      <w:ind w:right="113"/>
    </w:pPr>
    <w:rPr>
      <w:kern w:val="0"/>
      <w:sz w:val="18"/>
      <w:szCs w:val="20"/>
    </w:rPr>
  </w:style>
  <w:style w:type="paragraph" w:styleId="15">
    <w:name w:val="Date"/>
    <w:basedOn w:val="1"/>
    <w:next w:val="1"/>
    <w:link w:val="46"/>
    <w:qFormat/>
    <w:uiPriority w:val="0"/>
    <w:pPr>
      <w:ind w:left="100" w:leftChars="2500"/>
    </w:pPr>
    <w:rPr>
      <w:kern w:val="0"/>
      <w:sz w:val="24"/>
      <w:szCs w:val="20"/>
    </w:rPr>
  </w:style>
  <w:style w:type="paragraph" w:styleId="16">
    <w:name w:val="Body Text Indent 2"/>
    <w:basedOn w:val="1"/>
    <w:qFormat/>
    <w:locked/>
    <w:uiPriority w:val="0"/>
    <w:pPr>
      <w:spacing w:after="120" w:afterLines="0" w:line="480" w:lineRule="auto"/>
      <w:ind w:left="420" w:leftChars="200"/>
    </w:pPr>
    <w:rPr>
      <w:rFonts w:eastAsia="仿宋_GB2312"/>
      <w:sz w:val="28"/>
    </w:rPr>
  </w:style>
  <w:style w:type="paragraph" w:styleId="17">
    <w:name w:val="Balloon Text"/>
    <w:basedOn w:val="1"/>
    <w:link w:val="47"/>
    <w:semiHidden/>
    <w:qFormat/>
    <w:uiPriority w:val="0"/>
    <w:rPr>
      <w:kern w:val="0"/>
      <w:sz w:val="18"/>
      <w:szCs w:val="20"/>
    </w:rPr>
  </w:style>
  <w:style w:type="paragraph" w:styleId="18">
    <w:name w:val="footer"/>
    <w:basedOn w:val="1"/>
    <w:link w:val="48"/>
    <w:qFormat/>
    <w:uiPriority w:val="99"/>
    <w:pPr>
      <w:tabs>
        <w:tab w:val="center" w:pos="4153"/>
        <w:tab w:val="right" w:pos="8306"/>
      </w:tabs>
      <w:snapToGrid w:val="0"/>
      <w:jc w:val="left"/>
    </w:pPr>
    <w:rPr>
      <w:kern w:val="0"/>
      <w:sz w:val="18"/>
      <w:szCs w:val="20"/>
    </w:rPr>
  </w:style>
  <w:style w:type="paragraph" w:styleId="19">
    <w:name w:val="toc 1"/>
    <w:basedOn w:val="1"/>
    <w:next w:val="1"/>
    <w:semiHidden/>
    <w:qFormat/>
    <w:locked/>
    <w:uiPriority w:val="0"/>
  </w:style>
  <w:style w:type="paragraph" w:styleId="20">
    <w:name w:val="List"/>
    <w:basedOn w:val="1"/>
    <w:qFormat/>
    <w:locked/>
    <w:uiPriority w:val="0"/>
    <w:pPr>
      <w:ind w:left="200" w:hanging="200" w:hangingChars="200"/>
    </w:pPr>
  </w:style>
  <w:style w:type="paragraph" w:styleId="21">
    <w:name w:val="Normal (Web)"/>
    <w:basedOn w:val="1"/>
    <w:link w:val="49"/>
    <w:qFormat/>
    <w:uiPriority w:val="0"/>
    <w:pPr>
      <w:widowControl/>
      <w:spacing w:before="100" w:beforeAutospacing="1" w:after="100" w:afterAutospacing="1"/>
      <w:jc w:val="left"/>
    </w:pPr>
    <w:rPr>
      <w:rFonts w:ascii="宋体" w:hAnsi="宋体"/>
      <w:kern w:val="0"/>
      <w:sz w:val="24"/>
      <w:szCs w:val="20"/>
    </w:rPr>
  </w:style>
  <w:style w:type="paragraph" w:styleId="22">
    <w:name w:val="Title"/>
    <w:basedOn w:val="1"/>
    <w:next w:val="1"/>
    <w:qFormat/>
    <w:locked/>
    <w:uiPriority w:val="0"/>
    <w:pPr>
      <w:spacing w:before="240" w:after="60"/>
      <w:jc w:val="center"/>
      <w:outlineLvl w:val="0"/>
    </w:pPr>
    <w:rPr>
      <w:rFonts w:ascii="Arial" w:hAnsi="Arial" w:eastAsia="宋体" w:cs="Arial"/>
      <w:b/>
      <w:bCs/>
      <w:szCs w:val="32"/>
    </w:rPr>
  </w:style>
  <w:style w:type="paragraph" w:styleId="23">
    <w:name w:val="annotation subject"/>
    <w:basedOn w:val="13"/>
    <w:next w:val="13"/>
    <w:link w:val="50"/>
    <w:semiHidden/>
    <w:qFormat/>
    <w:uiPriority w:val="0"/>
    <w:rPr>
      <w:b/>
      <w:sz w:val="24"/>
      <w:szCs w:val="20"/>
    </w:rPr>
  </w:style>
  <w:style w:type="table" w:styleId="25">
    <w:name w:val="Table Grid"/>
    <w:basedOn w:val="24"/>
    <w:qFormat/>
    <w:uiPriority w:val="0"/>
    <w:rPr>
      <w:lang w:val="en-US" w:eastAsia="zh-CN" w:bidi="ar-SA"/>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7">
    <w:name w:val="page number"/>
    <w:basedOn w:val="26"/>
    <w:qFormat/>
    <w:locked/>
    <w:uiPriority w:val="0"/>
  </w:style>
  <w:style w:type="character" w:styleId="28">
    <w:name w:val="FollowedHyperlink"/>
    <w:basedOn w:val="26"/>
    <w:qFormat/>
    <w:locked/>
    <w:uiPriority w:val="0"/>
    <w:rPr>
      <w:color w:val="2B2B2B"/>
      <w:u w:val="none"/>
    </w:rPr>
  </w:style>
  <w:style w:type="character" w:styleId="29">
    <w:name w:val="Emphasis"/>
    <w:basedOn w:val="26"/>
    <w:qFormat/>
    <w:locked/>
    <w:uiPriority w:val="0"/>
  </w:style>
  <w:style w:type="character" w:styleId="30">
    <w:name w:val="HTML Definition"/>
    <w:basedOn w:val="26"/>
    <w:qFormat/>
    <w:locked/>
    <w:uiPriority w:val="0"/>
  </w:style>
  <w:style w:type="character" w:styleId="31">
    <w:name w:val="HTML Acronym"/>
    <w:basedOn w:val="26"/>
    <w:qFormat/>
    <w:locked/>
    <w:uiPriority w:val="0"/>
  </w:style>
  <w:style w:type="character" w:styleId="32">
    <w:name w:val="HTML Variable"/>
    <w:basedOn w:val="26"/>
    <w:qFormat/>
    <w:locked/>
    <w:uiPriority w:val="0"/>
  </w:style>
  <w:style w:type="character" w:styleId="33">
    <w:name w:val="Hyperlink"/>
    <w:qFormat/>
    <w:locked/>
    <w:uiPriority w:val="99"/>
    <w:rPr>
      <w:color w:val="4A4A97"/>
      <w:u w:val="none"/>
    </w:rPr>
  </w:style>
  <w:style w:type="character" w:styleId="34">
    <w:name w:val="HTML Code"/>
    <w:basedOn w:val="26"/>
    <w:qFormat/>
    <w:locked/>
    <w:uiPriority w:val="0"/>
    <w:rPr>
      <w:rFonts w:ascii="Courier New" w:hAnsi="Courier New"/>
      <w:sz w:val="20"/>
    </w:rPr>
  </w:style>
  <w:style w:type="character" w:styleId="35">
    <w:name w:val="annotation reference"/>
    <w:semiHidden/>
    <w:qFormat/>
    <w:uiPriority w:val="0"/>
    <w:rPr>
      <w:sz w:val="21"/>
    </w:rPr>
  </w:style>
  <w:style w:type="character" w:styleId="36">
    <w:name w:val="HTML Cite"/>
    <w:basedOn w:val="26"/>
    <w:qFormat/>
    <w:locked/>
    <w:uiPriority w:val="0"/>
  </w:style>
  <w:style w:type="paragraph" w:customStyle="1" w:styleId="37">
    <w:name w:val="样式 正文缩进正文缩进2正文缩进 Char Char正文缩进 Char Char Char Char正文缩进 Char ..."/>
    <w:basedOn w:val="11"/>
    <w:qFormat/>
    <w:uiPriority w:val="0"/>
    <w:pPr>
      <w:ind w:firstLine="0"/>
    </w:pPr>
    <w:rPr>
      <w:rFonts w:cs="宋体"/>
    </w:rPr>
  </w:style>
  <w:style w:type="paragraph" w:customStyle="1" w:styleId="38">
    <w:name w:val="Default"/>
    <w:basedOn w:val="39"/>
    <w:next w:val="40"/>
    <w:qFormat/>
    <w:uiPriority w:val="0"/>
    <w:pPr>
      <w:widowControl w:val="0"/>
      <w:autoSpaceDE w:val="0"/>
      <w:autoSpaceDN w:val="0"/>
    </w:pPr>
    <w:rPr>
      <w:rFonts w:hint="eastAsia" w:ascii="Times New Roman" w:hAnsi="Times New Roman" w:eastAsia="Times New Roman" w:cs="Times New Roman"/>
      <w:color w:val="000000"/>
      <w:sz w:val="24"/>
    </w:rPr>
  </w:style>
  <w:style w:type="paragraph" w:customStyle="1" w:styleId="39">
    <w:name w:val="纯文本1"/>
    <w:basedOn w:val="1"/>
    <w:qFormat/>
    <w:uiPriority w:val="0"/>
    <w:pPr>
      <w:adjustRightInd w:val="0"/>
      <w:textAlignment w:val="baseline"/>
    </w:pPr>
    <w:rPr>
      <w:rFonts w:ascii="宋体" w:hAnsi="Courier New"/>
    </w:rPr>
  </w:style>
  <w:style w:type="paragraph" w:customStyle="1" w:styleId="40">
    <w:name w:val="样式 样式 首行缩进:  2 字符 + 首行缩进:  2 字符"/>
    <w:basedOn w:val="1"/>
    <w:next w:val="19"/>
    <w:qFormat/>
    <w:uiPriority w:val="0"/>
    <w:pPr>
      <w:snapToGrid w:val="0"/>
      <w:spacing w:line="360" w:lineRule="auto"/>
      <w:ind w:firstLine="560" w:firstLineChars="200"/>
    </w:pPr>
    <w:rPr>
      <w:sz w:val="28"/>
    </w:rPr>
  </w:style>
  <w:style w:type="paragraph" w:customStyle="1" w:styleId="41">
    <w:name w:val="文本"/>
    <w:basedOn w:val="1"/>
    <w:next w:val="1"/>
    <w:qFormat/>
    <w:uiPriority w:val="0"/>
    <w:pPr>
      <w:spacing w:line="360" w:lineRule="auto"/>
      <w:ind w:firstLine="200" w:firstLineChars="200"/>
    </w:pPr>
    <w:rPr>
      <w:rFonts w:ascii="宋体" w:hAnsi="宋体"/>
      <w:sz w:val="28"/>
      <w:szCs w:val="28"/>
    </w:rPr>
  </w:style>
  <w:style w:type="character" w:customStyle="1" w:styleId="42">
    <w:name w:val="正文文本缩进 Char"/>
    <w:link w:val="3"/>
    <w:semiHidden/>
    <w:qFormat/>
    <w:locked/>
    <w:uiPriority w:val="0"/>
    <w:rPr>
      <w:rFonts w:ascii="Times New Roman" w:hAnsi="Times New Roman" w:eastAsia="宋体"/>
      <w:sz w:val="24"/>
    </w:rPr>
  </w:style>
  <w:style w:type="character" w:customStyle="1" w:styleId="43">
    <w:name w:val="页眉 Char"/>
    <w:link w:val="4"/>
    <w:qFormat/>
    <w:locked/>
    <w:uiPriority w:val="0"/>
    <w:rPr>
      <w:sz w:val="18"/>
    </w:rPr>
  </w:style>
  <w:style w:type="character" w:customStyle="1" w:styleId="44">
    <w:name w:val="批注文字 Char"/>
    <w:link w:val="13"/>
    <w:qFormat/>
    <w:locked/>
    <w:uiPriority w:val="0"/>
    <w:rPr>
      <w:rFonts w:ascii="Times New Roman" w:hAnsi="Times New Roman" w:eastAsia="宋体"/>
      <w:sz w:val="24"/>
    </w:rPr>
  </w:style>
  <w:style w:type="character" w:customStyle="1" w:styleId="45">
    <w:name w:val="正文文本 Char"/>
    <w:link w:val="14"/>
    <w:qFormat/>
    <w:locked/>
    <w:uiPriority w:val="0"/>
    <w:rPr>
      <w:sz w:val="18"/>
    </w:rPr>
  </w:style>
  <w:style w:type="character" w:customStyle="1" w:styleId="46">
    <w:name w:val="日期 Char"/>
    <w:link w:val="15"/>
    <w:qFormat/>
    <w:locked/>
    <w:uiPriority w:val="0"/>
    <w:rPr>
      <w:rFonts w:ascii="Times New Roman" w:hAnsi="Times New Roman" w:eastAsia="宋体"/>
      <w:sz w:val="24"/>
    </w:rPr>
  </w:style>
  <w:style w:type="character" w:customStyle="1" w:styleId="47">
    <w:name w:val="批注框文本 Char"/>
    <w:link w:val="17"/>
    <w:semiHidden/>
    <w:qFormat/>
    <w:locked/>
    <w:uiPriority w:val="0"/>
    <w:rPr>
      <w:rFonts w:ascii="Times New Roman" w:hAnsi="Times New Roman" w:eastAsia="宋体"/>
      <w:sz w:val="18"/>
    </w:rPr>
  </w:style>
  <w:style w:type="character" w:customStyle="1" w:styleId="48">
    <w:name w:val="页脚 Char"/>
    <w:link w:val="18"/>
    <w:qFormat/>
    <w:locked/>
    <w:uiPriority w:val="99"/>
    <w:rPr>
      <w:sz w:val="18"/>
    </w:rPr>
  </w:style>
  <w:style w:type="character" w:customStyle="1" w:styleId="49">
    <w:name w:val="普通(网站) Char"/>
    <w:link w:val="21"/>
    <w:qFormat/>
    <w:locked/>
    <w:uiPriority w:val="0"/>
    <w:rPr>
      <w:rFonts w:ascii="宋体" w:hAnsi="宋体" w:eastAsia="宋体"/>
      <w:sz w:val="24"/>
    </w:rPr>
  </w:style>
  <w:style w:type="character" w:customStyle="1" w:styleId="50">
    <w:name w:val="批注主题 Char"/>
    <w:link w:val="23"/>
    <w:semiHidden/>
    <w:qFormat/>
    <w:locked/>
    <w:uiPriority w:val="0"/>
    <w:rPr>
      <w:rFonts w:ascii="Times New Roman" w:hAnsi="Times New Roman" w:eastAsia="宋体"/>
      <w:b/>
      <w:kern w:val="2"/>
      <w:sz w:val="24"/>
    </w:rPr>
  </w:style>
  <w:style w:type="character" w:customStyle="1" w:styleId="51">
    <w:name w:val="日期 字符"/>
    <w:semiHidden/>
    <w:qFormat/>
    <w:uiPriority w:val="0"/>
    <w:rPr>
      <w:rFonts w:ascii="Times New Roman" w:hAnsi="Times New Roman" w:eastAsia="宋体"/>
      <w:sz w:val="24"/>
    </w:rPr>
  </w:style>
  <w:style w:type="character" w:customStyle="1" w:styleId="52">
    <w:name w:val="正文文本 字符1"/>
    <w:semiHidden/>
    <w:qFormat/>
    <w:uiPriority w:val="0"/>
    <w:rPr>
      <w:rFonts w:ascii="Times New Roman" w:hAnsi="Times New Roman" w:eastAsia="宋体"/>
      <w:sz w:val="24"/>
    </w:rPr>
  </w:style>
  <w:style w:type="character" w:customStyle="1" w:styleId="53">
    <w:name w:val="页脚 字符"/>
    <w:basedOn w:val="26"/>
    <w:qFormat/>
    <w:uiPriority w:val="99"/>
  </w:style>
  <w:style w:type="character" w:customStyle="1" w:styleId="54">
    <w:name w:val="表格 Char"/>
    <w:link w:val="55"/>
    <w:qFormat/>
    <w:locked/>
    <w:uiPriority w:val="0"/>
    <w:rPr>
      <w:rFonts w:ascii="宋体"/>
      <w:sz w:val="21"/>
    </w:rPr>
  </w:style>
  <w:style w:type="paragraph" w:customStyle="1" w:styleId="55">
    <w:name w:val="表格"/>
    <w:basedOn w:val="1"/>
    <w:next w:val="1"/>
    <w:link w:val="54"/>
    <w:qFormat/>
    <w:uiPriority w:val="0"/>
    <w:pPr>
      <w:adjustRightInd w:val="0"/>
      <w:snapToGrid w:val="0"/>
      <w:spacing w:beforeLines="10" w:afterLines="10" w:line="259" w:lineRule="auto"/>
      <w:jc w:val="center"/>
    </w:pPr>
    <w:rPr>
      <w:rFonts w:ascii="宋体"/>
      <w:kern w:val="0"/>
      <w:szCs w:val="20"/>
    </w:rPr>
  </w:style>
  <w:style w:type="character" w:customStyle="1" w:styleId="56">
    <w:name w:val="批注文字 字符1"/>
    <w:semiHidden/>
    <w:qFormat/>
    <w:uiPriority w:val="0"/>
    <w:rPr>
      <w:rFonts w:ascii="Times New Roman" w:hAnsi="Times New Roman" w:eastAsia="宋体"/>
      <w:sz w:val="24"/>
    </w:rPr>
  </w:style>
  <w:style w:type="paragraph" w:customStyle="1" w:styleId="57">
    <w:name w:val="+正文"/>
    <w:basedOn w:val="1"/>
    <w:qFormat/>
    <w:uiPriority w:val="0"/>
    <w:pPr>
      <w:spacing w:line="360" w:lineRule="auto"/>
      <w:ind w:firstLine="200" w:firstLineChars="200"/>
    </w:pPr>
    <w:rPr>
      <w:sz w:val="28"/>
      <w:szCs w:val="28"/>
    </w:rPr>
  </w:style>
  <w:style w:type="paragraph" w:customStyle="1" w:styleId="58">
    <w:name w:val="xl63"/>
    <w:basedOn w:val="1"/>
    <w:qFormat/>
    <w:uiPriority w:val="0"/>
    <w:pPr>
      <w:widowControl/>
      <w:spacing w:before="100" w:after="100"/>
      <w:jc w:val="center"/>
      <w:textAlignment w:val="center"/>
    </w:pPr>
    <w:rPr>
      <w:rFonts w:hint="eastAsia" w:ascii="黑体" w:hAnsi="宋体" w:eastAsia="黑体"/>
      <w:kern w:val="0"/>
      <w:sz w:val="24"/>
      <w:szCs w:val="20"/>
    </w:rPr>
  </w:style>
  <w:style w:type="paragraph" w:customStyle="1" w:styleId="59">
    <w:name w:val="Table Paragraph"/>
    <w:basedOn w:val="1"/>
    <w:qFormat/>
    <w:uiPriority w:val="1"/>
    <w:pPr>
      <w:jc w:val="center"/>
    </w:pPr>
    <w:rPr>
      <w:rFonts w:ascii="Times New Roman" w:hAnsi="Times New Roman" w:eastAsia="Times New Roman" w:cs="Times New Roman"/>
      <w:lang w:val="zh-CN" w:eastAsia="zh-CN" w:bidi="zh-CN"/>
    </w:rPr>
  </w:style>
  <w:style w:type="paragraph" w:customStyle="1" w:styleId="60">
    <w:name w:val="正文_1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61">
    <w:name w:val="表格文字"/>
    <w:basedOn w:val="14"/>
    <w:next w:val="1"/>
    <w:qFormat/>
    <w:uiPriority w:val="0"/>
    <w:pPr>
      <w:spacing w:line="320" w:lineRule="exact"/>
      <w:jc w:val="center"/>
    </w:pPr>
    <w:rPr>
      <w:sz w:val="28"/>
    </w:rPr>
  </w:style>
  <w:style w:type="paragraph" w:customStyle="1" w:styleId="62">
    <w:name w:val="xl48"/>
    <w:basedOn w:val="1"/>
    <w:qFormat/>
    <w:uiPriority w:val="0"/>
    <w:pPr>
      <w:widowControl/>
      <w:pBdr>
        <w:bottom w:val="single" w:color="auto" w:sz="4" w:space="0"/>
        <w:right w:val="single" w:color="auto" w:sz="4" w:space="0"/>
      </w:pBdr>
      <w:spacing w:before="100" w:beforeAutospacing="1" w:after="100" w:afterAutospacing="1"/>
      <w:jc w:val="center"/>
    </w:pPr>
    <w:rPr>
      <w:rFonts w:ascii="宋体" w:hAnsi="宋体"/>
      <w:kern w:val="0"/>
      <w:szCs w:val="21"/>
    </w:rPr>
  </w:style>
  <w:style w:type="paragraph" w:customStyle="1" w:styleId="63">
    <w:name w:val="Normal"/>
    <w:qFormat/>
    <w:uiPriority w:val="0"/>
    <w:pPr>
      <w:widowControl w:val="0"/>
      <w:adjustRightInd w:val="0"/>
      <w:spacing w:line="315" w:lineRule="atLeast"/>
      <w:jc w:val="both"/>
      <w:textAlignment w:val="baseline"/>
    </w:pPr>
    <w:rPr>
      <w:rFonts w:ascii="宋体" w:hAnsi="Times New Roman" w:eastAsia="宋体" w:cs="Times New Roman"/>
      <w:sz w:val="24"/>
      <w:lang w:val="en-US" w:eastAsia="zh-CN" w:bidi="ar-SA"/>
    </w:rPr>
  </w:style>
  <w:style w:type="paragraph" w:customStyle="1" w:styleId="64">
    <w:name w:val="表文字"/>
    <w:basedOn w:val="1"/>
    <w:qFormat/>
    <w:uiPriority w:val="0"/>
    <w:pPr>
      <w:topLinePunct/>
      <w:adjustRightInd w:val="0"/>
      <w:spacing w:line="240" w:lineRule="exact"/>
      <w:textAlignment w:val="baseline"/>
    </w:pPr>
    <w:rPr>
      <w:szCs w:val="21"/>
    </w:rPr>
  </w:style>
  <w:style w:type="paragraph" w:customStyle="1" w:styleId="65">
    <w:name w:val="普通(网站)2"/>
    <w:basedOn w:val="1"/>
    <w:qFormat/>
    <w:uiPriority w:val="0"/>
    <w:pPr>
      <w:widowControl/>
      <w:spacing w:before="100" w:beforeAutospacing="1" w:after="100" w:afterAutospacing="1"/>
      <w:jc w:val="left"/>
    </w:pPr>
    <w:rPr>
      <w:rFonts w:ascii="宋体" w:hAnsi="宋体"/>
      <w:sz w:val="24"/>
      <w:szCs w:val="20"/>
    </w:rPr>
  </w:style>
  <w:style w:type="paragraph" w:customStyle="1" w:styleId="66">
    <w:name w:val="样式 列表 + 五号"/>
    <w:basedOn w:val="20"/>
    <w:qFormat/>
    <w:uiPriority w:val="0"/>
    <w:pPr>
      <w:keepNext/>
      <w:ind w:left="0" w:firstLine="0" w:firstLineChars="0"/>
      <w:jc w:val="center"/>
    </w:pPr>
  </w:style>
  <w:style w:type="paragraph" w:customStyle="1" w:styleId="67">
    <w:name w:val="萝卜"/>
    <w:basedOn w:val="1"/>
    <w:qFormat/>
    <w:uiPriority w:val="99"/>
    <w:pPr>
      <w:tabs>
        <w:tab w:val="left" w:pos="540"/>
      </w:tabs>
      <w:spacing w:line="360" w:lineRule="auto"/>
      <w:ind w:firstLine="200" w:firstLineChars="200"/>
    </w:pPr>
    <w:rPr>
      <w:rFonts w:ascii="等线" w:hAnsi="等线"/>
      <w:kern w:val="0"/>
      <w:sz w:val="24"/>
      <w:szCs w:val="20"/>
    </w:rPr>
  </w:style>
  <w:style w:type="paragraph" w:customStyle="1" w:styleId="68">
    <w:name w:val="陆晶 正文"/>
    <w:basedOn w:val="1"/>
    <w:qFormat/>
    <w:uiPriority w:val="0"/>
    <w:pPr>
      <w:spacing w:line="480" w:lineRule="exact"/>
      <w:ind w:firstLine="584" w:firstLineChars="200"/>
    </w:pPr>
    <w:rPr>
      <w:rFonts w:hint="eastAsia" w:ascii="宋体" w:hAnsi="宋体"/>
      <w:color w:val="000000"/>
      <w:spacing w:val="6"/>
      <w:kern w:val="0"/>
      <w:szCs w:val="28"/>
    </w:rPr>
  </w:style>
  <w:style w:type="paragraph" w:customStyle="1" w:styleId="69">
    <w:name w:val="图表题"/>
    <w:basedOn w:val="1"/>
    <w:next w:val="1"/>
    <w:qFormat/>
    <w:uiPriority w:val="0"/>
    <w:pPr>
      <w:adjustRightInd w:val="0"/>
      <w:snapToGrid w:val="0"/>
      <w:spacing w:line="360" w:lineRule="auto"/>
      <w:jc w:val="center"/>
    </w:pPr>
    <w:rPr>
      <w:rFonts w:eastAsia="黑体"/>
      <w:sz w:val="24"/>
      <w:szCs w:val="20"/>
    </w:rPr>
  </w:style>
  <w:style w:type="paragraph" w:customStyle="1" w:styleId="70">
    <w:name w:val="5正文"/>
    <w:qFormat/>
    <w:uiPriority w:val="0"/>
    <w:pPr>
      <w:widowControl w:val="0"/>
      <w:spacing w:line="520" w:lineRule="exact"/>
      <w:ind w:firstLine="200" w:firstLineChars="200"/>
      <w:jc w:val="both"/>
    </w:pPr>
    <w:rPr>
      <w:rFonts w:ascii="Times New Roman" w:hAnsi="Times New Roman" w:eastAsia="宋体" w:cs="Times New Roman"/>
      <w:kern w:val="2"/>
      <w:sz w:val="24"/>
      <w:szCs w:val="24"/>
      <w:lang w:val="en-US" w:eastAsia="zh-CN" w:bidi="ar-SA"/>
    </w:rPr>
  </w:style>
  <w:style w:type="paragraph" w:customStyle="1" w:styleId="71">
    <w:name w:val="7表格内容"/>
    <w:qFormat/>
    <w:uiPriority w:val="0"/>
    <w:pPr>
      <w:widowControl w:val="0"/>
      <w:spacing w:line="360" w:lineRule="exact"/>
      <w:jc w:val="center"/>
    </w:pPr>
    <w:rPr>
      <w:rFonts w:ascii="Times New Roman" w:hAnsi="Times New Roman" w:eastAsia="宋体" w:cs="Times New Roman"/>
      <w:kern w:val="2"/>
      <w:sz w:val="21"/>
      <w:szCs w:val="24"/>
      <w:lang w:val="en-US" w:eastAsia="zh-CN" w:bidi="ar-SA"/>
    </w:rPr>
  </w:style>
  <w:style w:type="paragraph" w:customStyle="1" w:styleId="72">
    <w:name w:val="样式1"/>
    <w:basedOn w:val="16"/>
    <w:next w:val="73"/>
    <w:qFormat/>
    <w:uiPriority w:val="0"/>
    <w:pPr>
      <w:snapToGrid w:val="0"/>
      <w:jc w:val="center"/>
    </w:pPr>
    <w:rPr>
      <w:rFonts w:ascii="宋体"/>
    </w:rPr>
  </w:style>
  <w:style w:type="paragraph" w:customStyle="1" w:styleId="73">
    <w:name w:val="p0"/>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74">
    <w:name w:val="正文格式"/>
    <w:basedOn w:val="75"/>
    <w:qFormat/>
    <w:uiPriority w:val="0"/>
    <w:pPr>
      <w:spacing w:line="360" w:lineRule="auto"/>
      <w:ind w:firstLine="480" w:firstLineChars="200"/>
    </w:pPr>
  </w:style>
  <w:style w:type="paragraph" w:customStyle="1" w:styleId="75">
    <w:name w:val="样式 (符号) 宋体 小四 首行缩进:  0.95 厘米 行距: 1.5 倍行距"/>
    <w:basedOn w:val="1"/>
    <w:qFormat/>
    <w:uiPriority w:val="0"/>
    <w:pPr>
      <w:spacing w:line="360" w:lineRule="auto"/>
      <w:ind w:firstLine="200" w:firstLineChars="200"/>
    </w:pPr>
    <w:rPr>
      <w:rFonts w:hAnsi="宋体"/>
      <w:sz w:val="24"/>
      <w:szCs w:val="20"/>
    </w:rPr>
  </w:style>
  <w:style w:type="paragraph" w:customStyle="1" w:styleId="76">
    <w:name w:val="报告表正文"/>
    <w:basedOn w:val="1"/>
    <w:qFormat/>
    <w:uiPriority w:val="99"/>
    <w:pPr>
      <w:adjustRightInd w:val="0"/>
      <w:spacing w:line="312" w:lineRule="auto"/>
      <w:ind w:left="113" w:right="113" w:firstLine="482"/>
      <w:jc w:val="left"/>
      <w:textAlignment w:val="baseline"/>
    </w:pPr>
    <w:rPr>
      <w:kern w:val="0"/>
      <w:sz w:val="24"/>
    </w:rPr>
  </w:style>
  <w:style w:type="paragraph" w:customStyle="1" w:styleId="77">
    <w:name w:val="报告书正文"/>
    <w:basedOn w:val="1"/>
    <w:qFormat/>
    <w:uiPriority w:val="0"/>
    <w:pPr>
      <w:spacing w:line="360" w:lineRule="auto"/>
    </w:pPr>
    <w:rPr>
      <w:sz w:val="24"/>
    </w:rPr>
  </w:style>
  <w:style w:type="paragraph" w:customStyle="1" w:styleId="78">
    <w:name w:val="图标标题"/>
    <w:basedOn w:val="1"/>
    <w:qFormat/>
    <w:uiPriority w:val="0"/>
    <w:pPr>
      <w:spacing w:before="93" w:beforeLines="30" w:line="240" w:lineRule="auto"/>
      <w:ind w:firstLine="0" w:firstLineChars="0"/>
      <w:jc w:val="center"/>
    </w:pPr>
    <w:rPr>
      <w:rFonts w:eastAsia="黑体"/>
      <w:b/>
      <w:kern w:val="2"/>
      <w:sz w:val="21"/>
      <w:szCs w:val="21"/>
    </w:rPr>
  </w:style>
  <w:style w:type="paragraph" w:customStyle="1" w:styleId="79">
    <w:name w:val="中文报告书"/>
    <w:basedOn w:val="1"/>
    <w:qFormat/>
    <w:uiPriority w:val="99"/>
    <w:pPr>
      <w:adjustRightInd w:val="0"/>
      <w:spacing w:after="80" w:line="420" w:lineRule="atLeast"/>
      <w:jc w:val="left"/>
      <w:textAlignment w:val="baseline"/>
    </w:pPr>
    <w:rPr>
      <w:kern w:val="0"/>
      <w:sz w:val="24"/>
    </w:rPr>
  </w:style>
  <w:style w:type="paragraph" w:customStyle="1" w:styleId="80">
    <w:name w:val="正文首行缩进2"/>
    <w:basedOn w:val="16"/>
    <w:next w:val="1"/>
    <w:qFormat/>
    <w:uiPriority w:val="0"/>
    <w:pPr>
      <w:widowControl/>
      <w:spacing w:after="0" w:line="360" w:lineRule="auto"/>
      <w:ind w:left="0" w:leftChars="0"/>
      <w:jc w:val="center"/>
    </w:pPr>
    <w:rPr>
      <w:rFonts w:ascii="宋体" w:hAnsi="宋体"/>
      <w:color w:val="000000"/>
      <w:kern w:val="0"/>
      <w:sz w:val="24"/>
      <w:lang w:bidi="en-US"/>
    </w:rPr>
  </w:style>
  <w:style w:type="paragraph" w:customStyle="1" w:styleId="81">
    <w:name w:val="样式 首行缩进:  2 字符"/>
    <w:basedOn w:val="1"/>
    <w:qFormat/>
    <w:uiPriority w:val="0"/>
    <w:pPr>
      <w:spacing w:line="360" w:lineRule="auto"/>
      <w:ind w:firstLine="480"/>
    </w:pPr>
    <w:rPr>
      <w:rFonts w:cs="宋体"/>
      <w:szCs w:val="20"/>
    </w:rPr>
  </w:style>
  <w:style w:type="paragraph" w:customStyle="1" w:styleId="82">
    <w:name w:val="表格标题"/>
    <w:basedOn w:val="1"/>
    <w:qFormat/>
    <w:uiPriority w:val="0"/>
    <w:pPr>
      <w:spacing w:line="240" w:lineRule="auto"/>
      <w:ind w:firstLine="0" w:firstLineChars="0"/>
      <w:jc w:val="center"/>
    </w:pPr>
    <w:rPr>
      <w:b/>
    </w:rPr>
  </w:style>
  <w:style w:type="character" w:customStyle="1" w:styleId="83">
    <w:name w:val="right"/>
    <w:basedOn w:val="26"/>
    <w:qFormat/>
    <w:uiPriority w:val="0"/>
  </w:style>
  <w:style w:type="character" w:customStyle="1" w:styleId="84">
    <w:name w:val="left2"/>
    <w:basedOn w:val="26"/>
    <w:qFormat/>
    <w:uiPriority w:val="0"/>
  </w:style>
  <w:style w:type="character" w:customStyle="1" w:styleId="85">
    <w:name w:val="right2"/>
    <w:basedOn w:val="26"/>
    <w:qFormat/>
    <w:uiPriority w:val="0"/>
  </w:style>
  <w:style w:type="paragraph" w:customStyle="1" w:styleId="86">
    <w:name w:val="样式 样式 样式 宋体 小四 右侧:  -0.09 厘米 行距: 多倍行距 1.45 字行 + 黑色 + 首行缩进:  2 字符"/>
    <w:basedOn w:val="1"/>
    <w:qFormat/>
    <w:uiPriority w:val="0"/>
    <w:pPr>
      <w:adjustRightInd w:val="0"/>
      <w:snapToGrid w:val="0"/>
      <w:spacing w:line="360" w:lineRule="auto"/>
      <w:ind w:firstLine="200" w:firstLineChars="200"/>
    </w:pPr>
    <w:rPr>
      <w:rFonts w:ascii="宋体" w:hAnsi="宋体" w:cs="宋体"/>
      <w:color w:val="000000"/>
      <w:sz w:val="24"/>
      <w:szCs w:val="20"/>
    </w:rPr>
  </w:style>
  <w:style w:type="paragraph" w:customStyle="1" w:styleId="87">
    <w:name w:val="样式 宋体 小四 右侧:  -0.09 厘米 行距: 多倍行距 1.45 字行"/>
    <w:basedOn w:val="1"/>
    <w:qFormat/>
    <w:uiPriority w:val="0"/>
    <w:pPr>
      <w:adjustRightInd w:val="0"/>
      <w:snapToGrid w:val="0"/>
      <w:spacing w:line="360" w:lineRule="auto"/>
      <w:ind w:firstLine="200" w:firstLineChars="200"/>
    </w:pPr>
    <w:rPr>
      <w:rFonts w:ascii="宋体" w:hAnsi="宋体" w:cs="宋体"/>
      <w:sz w:val="24"/>
    </w:rPr>
  </w:style>
  <w:style w:type="paragraph" w:customStyle="1" w:styleId="88">
    <w:name w:val="样式 样式 样式 首行缩进:  1 字符 + 首行缩进:  2 字符2 + 首行缩进:  2 字符"/>
    <w:basedOn w:val="1"/>
    <w:qFormat/>
    <w:uiPriority w:val="0"/>
    <w:pPr>
      <w:spacing w:line="360" w:lineRule="auto"/>
      <w:ind w:firstLine="480" w:firstLineChars="200"/>
    </w:pPr>
    <w:rPr>
      <w:rFonts w:ascii="宋体" w:hAnsi="宋体" w:cs="宋体"/>
    </w:rPr>
  </w:style>
  <w:style w:type="paragraph" w:customStyle="1" w:styleId="89">
    <w:name w:val="正文1"/>
    <w:basedOn w:val="1"/>
    <w:qFormat/>
    <w:uiPriority w:val="0"/>
    <w:pPr>
      <w:autoSpaceDE w:val="0"/>
      <w:autoSpaceDN w:val="0"/>
      <w:adjustRightInd w:val="0"/>
      <w:snapToGrid w:val="0"/>
      <w:spacing w:line="360" w:lineRule="auto"/>
      <w:ind w:firstLine="200" w:firstLineChars="200"/>
    </w:pPr>
    <w:rPr>
      <w:bCs/>
      <w:kern w:val="0"/>
      <w:sz w:val="24"/>
    </w:rPr>
  </w:style>
  <w:style w:type="paragraph" w:customStyle="1" w:styleId="90">
    <w:name w:val="Char Char1 Char Char Char Char Char Char Char Char Char Char Char Char Char Char Char Char Char Char Char Char1 Char"/>
    <w:basedOn w:val="2"/>
    <w:qFormat/>
    <w:uiPriority w:val="0"/>
    <w:pPr>
      <w:spacing w:line="360" w:lineRule="auto"/>
      <w:ind w:firstLine="200" w:firstLineChars="200"/>
    </w:pPr>
    <w:rPr>
      <w:rFonts w:ascii="宋体" w:hAnsi="宋体" w:cs="宋体"/>
      <w:snapToGrid/>
      <w:spacing w:val="0"/>
      <w:sz w:val="24"/>
      <w:szCs w:val="24"/>
    </w:rPr>
  </w:style>
  <w:style w:type="paragraph" w:customStyle="1" w:styleId="91">
    <w:name w:val="22222"/>
    <w:basedOn w:val="1"/>
    <w:qFormat/>
    <w:uiPriority w:val="0"/>
    <w:pPr>
      <w:spacing w:line="480" w:lineRule="exact"/>
      <w:ind w:firstLine="480" w:firstLineChars="200"/>
    </w:pPr>
    <w:rPr>
      <w:rFonts w:hAnsi="宋体"/>
      <w:sz w:val="24"/>
    </w:rPr>
  </w:style>
  <w:style w:type="paragraph" w:customStyle="1" w:styleId="92">
    <w:name w:val="四级标题~"/>
    <w:basedOn w:val="10"/>
    <w:qFormat/>
    <w:uiPriority w:val="0"/>
    <w:pPr>
      <w:tabs>
        <w:tab w:val="left" w:pos="1044"/>
      </w:tabs>
      <w:adjustRightInd w:val="0"/>
      <w:snapToGrid w:val="0"/>
      <w:spacing w:before="60" w:after="60" w:line="360" w:lineRule="auto"/>
      <w:ind w:left="1044" w:hanging="864"/>
    </w:pPr>
    <w:rPr>
      <w:rFonts w:ascii="楷体_GB2312" w:hAnsi="楷体_GB2312" w:eastAsia="Times" w:cs="楷体_GB2312"/>
      <w:sz w:val="24"/>
      <w:szCs w:val="24"/>
      <w:lang w:val="zh-CN"/>
    </w:rPr>
  </w:style>
  <w:style w:type="paragraph" w:customStyle="1" w:styleId="93">
    <w:name w:val="样式 样式 样式 四号 左侧:  1.53 厘米 + 首行缩进:  2 字符 + 居中 左侧:  2 字符 首行缩进:  2..."/>
    <w:basedOn w:val="94"/>
    <w:qFormat/>
    <w:uiPriority w:val="0"/>
    <w:pPr>
      <w:jc w:val="center"/>
    </w:pPr>
  </w:style>
  <w:style w:type="paragraph" w:customStyle="1" w:styleId="94">
    <w:name w:val="样式 样式 四号 左侧:  1.53 厘米 + 首行缩进:  2 字符"/>
    <w:basedOn w:val="95"/>
    <w:qFormat/>
    <w:uiPriority w:val="0"/>
    <w:pPr>
      <w:ind w:left="200" w:leftChars="200"/>
    </w:pPr>
    <w:rPr>
      <w:szCs w:val="20"/>
    </w:rPr>
  </w:style>
  <w:style w:type="paragraph" w:customStyle="1" w:styleId="95">
    <w:name w:val="样式 四号 左侧:  1.53 厘米"/>
    <w:basedOn w:val="1"/>
    <w:qFormat/>
    <w:uiPriority w:val="0"/>
    <w:pPr>
      <w:adjustRightInd w:val="0"/>
    </w:pPr>
    <w:rPr>
      <w:w w:val="90"/>
      <w:sz w:val="28"/>
      <w:szCs w:val="28"/>
    </w:rPr>
  </w:style>
  <w:style w:type="paragraph" w:customStyle="1" w:styleId="96">
    <w:name w:val="xl24"/>
    <w:basedOn w:val="1"/>
    <w:qFormat/>
    <w:uiPriority w:val="0"/>
    <w:pPr>
      <w:pBdr>
        <w:bottom w:val="single" w:color="000000" w:sz="4" w:space="0"/>
        <w:right w:val="single" w:color="000000" w:sz="4" w:space="0"/>
      </w:pBdr>
      <w:spacing w:before="100" w:beforeAutospacing="1" w:after="100" w:afterAutospacing="1"/>
      <w:jc w:val="center"/>
      <w:textAlignment w:val="top"/>
    </w:pPr>
    <w:rPr>
      <w:szCs w:val="21"/>
    </w:rPr>
  </w:style>
  <w:style w:type="paragraph" w:customStyle="1" w:styleId="97">
    <w:name w:val="正文-ls"/>
    <w:basedOn w:val="1"/>
    <w:qFormat/>
    <w:uiPriority w:val="0"/>
    <w:pPr>
      <w:spacing w:afterLines="100" w:line="360" w:lineRule="auto"/>
      <w:ind w:firstLine="200" w:firstLineChars="200"/>
    </w:pPr>
    <w:rPr>
      <w:rFonts w:hAnsi="宋体"/>
      <w:kern w:val="0"/>
      <w:sz w:val="24"/>
      <w:szCs w:val="20"/>
    </w:rPr>
  </w:style>
  <w:style w:type="character" w:customStyle="1" w:styleId="98">
    <w:name w:val="javascript1"/>
    <w:qFormat/>
    <w:uiPriority w:val="0"/>
    <w:rPr>
      <w:rFonts w:hint="default" w:ascii="Tahoma" w:hAnsi="Tahoma" w:eastAsia="宋体" w:cs="Tahoma"/>
      <w:kern w:val="2"/>
      <w:sz w:val="24"/>
      <w:szCs w:val="24"/>
      <w:lang w:val="en-US" w:eastAsia="zh-CN" w:bidi="ar-SA"/>
    </w:rPr>
  </w:style>
  <w:style w:type="paragraph" w:customStyle="1" w:styleId="99">
    <w:name w:val="报告书表格"/>
    <w:basedOn w:val="1"/>
    <w:autoRedefine/>
    <w:qFormat/>
    <w:uiPriority w:val="0"/>
    <w:pPr>
      <w:widowControl/>
      <w:adjustRightInd w:val="0"/>
      <w:spacing w:before="60" w:after="60" w:line="240" w:lineRule="atLeast"/>
      <w:jc w:val="center"/>
      <w:textAlignment w:val="baseline"/>
    </w:pPr>
    <w:rPr>
      <w:rFonts w:ascii="宋体" w:hAnsi="宋体" w:cs="宋体"/>
      <w:kern w:val="0"/>
      <w:sz w:val="24"/>
      <w:szCs w:val="20"/>
    </w:rPr>
  </w:style>
  <w:style w:type="paragraph" w:customStyle="1" w:styleId="100">
    <w:name w:val="列出段落1"/>
    <w:qFormat/>
    <w:uiPriority w:val="0"/>
    <w:pPr>
      <w:widowControl w:val="0"/>
      <w:ind w:firstLine="420" w:firstLineChars="20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6" Type="http://schemas.openxmlformats.org/officeDocument/2006/relationships/fontTable" Target="fontTable.xml"/><Relationship Id="rId25" Type="http://schemas.openxmlformats.org/officeDocument/2006/relationships/numbering" Target="numbering.xml"/><Relationship Id="rId24" Type="http://schemas.openxmlformats.org/officeDocument/2006/relationships/customXml" Target="../customXml/item1.xml"/><Relationship Id="rId23" Type="http://schemas.openxmlformats.org/officeDocument/2006/relationships/image" Target="media/image16.jpeg"/><Relationship Id="rId22" Type="http://schemas.openxmlformats.org/officeDocument/2006/relationships/image" Target="media/image15.png"/><Relationship Id="rId21" Type="http://schemas.openxmlformats.org/officeDocument/2006/relationships/image" Target="media/image14.png"/><Relationship Id="rId20" Type="http://schemas.openxmlformats.org/officeDocument/2006/relationships/image" Target="media/image13.png"/><Relationship Id="rId2" Type="http://schemas.openxmlformats.org/officeDocument/2006/relationships/settings" Target="settings.xml"/><Relationship Id="rId19" Type="http://schemas.openxmlformats.org/officeDocument/2006/relationships/image" Target="media/image12.jpeg"/><Relationship Id="rId18" Type="http://schemas.openxmlformats.org/officeDocument/2006/relationships/image" Target="media/image11.png"/><Relationship Id="rId17" Type="http://schemas.openxmlformats.org/officeDocument/2006/relationships/image" Target="media/image10.wmf"/><Relationship Id="rId16" Type="http://schemas.openxmlformats.org/officeDocument/2006/relationships/image" Target="media/image9.wmf"/><Relationship Id="rId15" Type="http://schemas.openxmlformats.org/officeDocument/2006/relationships/image" Target="media/image8.wmf"/><Relationship Id="rId14" Type="http://schemas.openxmlformats.org/officeDocument/2006/relationships/image" Target="media/image7.wmf"/><Relationship Id="rId13" Type="http://schemas.openxmlformats.org/officeDocument/2006/relationships/image" Target="media/image6.wmf"/><Relationship Id="rId12" Type="http://schemas.openxmlformats.org/officeDocument/2006/relationships/image" Target="media/image5.wmf"/><Relationship Id="rId11" Type="http://schemas.openxmlformats.org/officeDocument/2006/relationships/image" Target="media/image4.wmf"/><Relationship Id="rId10" Type="http://schemas.openxmlformats.org/officeDocument/2006/relationships/image" Target="media/image3.png"/><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E:\&#24037;&#20316;\&#25253;&#21578;\&#27491;&#22312;&#32534;&#21046;&#24037;&#20316;\&#27902;&#27827;&#26032;&#22478;&#21348;&#32905;&#21046;&#21697;\&#25253;&#21578;---&#38485;&#35199;&#40784;&#26827;&#40092;&#21348;&#39135;&#21697;&#26377;&#38480;&#20844;&#21496;&#38149;&#28809;&#24314;&#35774;&#39033;&#30446;\1&#31295;-&#38485;&#35199;&#40784;&#26827;&#40092;&#21348;&#39135;&#21697;&#26377;&#38480;&#20844;&#21496;&#38149;&#28809;&#24314;&#35774;&#39033;&#30446;\1-&#38485;&#35199;&#40784;&#26827;&#40092;&#21348;&#39135;&#21697;&#26377;&#38480;&#20844;&#21496;&#38149;&#28809;&#24314;&#35774;&#39033;&#30446;.dotx"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extobjs>
    <extobj name="ECB019B1-382A-4266-B25C-5B523AA43C14-1">
      <extobjdata type="ECB019B1-382A-4266-B25C-5B523AA43C14" data="ewoJIkZpbGVJZCIgOiAiNDM4OTQzODczNzE5IiwKCSJHcm91cElkIiA6ICI5MDkxNDEzMyIsCgkiSW1hZ2UiIDogImlWQk9SdzBLR2dvQUFBQU5TVWhFVWdBQUFrQUFBQU91Q0FZQUFBRHZvNmh3QUFBQUFYTlNSMElBcnM0YzZRQUFJQUJKUkVGVWVKenMzWGQ4RkhYK1AvRFhlM2JUSUNBZ1NOZkFVU1JId3M3R0NpcDJQVlRzdmZFOTc4VEsrZkNRT3hWQlJCQTU4QWVLQlVRcGdnaUtsRU5CYkdBaElHWjNrMGlWbzBpUUZrb282VHZ2M3gvWnJHbUVVSklobWRmejhlQkI5ak9meit4N0VraGUrY3huWmdB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"/>
    </extobj>
  </extobj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1-陕西齐棋鲜卤食品有限公司锅炉建设项目.dotx</Template>
  <Pages>49</Pages>
  <Words>10103</Words>
  <Characters>10616</Characters>
  <Lines>13</Lines>
  <Paragraphs>3</Paragraphs>
  <TotalTime>1</TotalTime>
  <ScaleCrop>false</ScaleCrop>
  <LinksUpToDate>false</LinksUpToDate>
  <CharactersWithSpaces>10698</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2025-08-01T01:06:00Z</dcterms:created>
  <dc:creator>me</dc:creator>
  <cp:lastModifiedBy>丫头不想长大</cp:lastModifiedBy>
  <dcterms:modified xsi:type="dcterms:W3CDTF">2025-09-15T08:15:02Z</dcterms:modified>
  <dc:title>附件2</dc:title>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74DDAF053E374CA4BB577CE3B437DC9A_11</vt:lpwstr>
  </property>
  <property fmtid="{D5CDD505-2E9C-101B-9397-08002B2CF9AE}" pid="4" name="KSOTemplateDocerSaveRecord">
    <vt:lpwstr>eyJoZGlkIjoiZmJhMmVlMTE3ODVjMjBmOWI4NTg3MzkwODQzN2VkMzIiLCJ1c2VySWQiOiIyMDg3NzE4OTQifQ==</vt:lpwstr>
  </property>
</Properties>
</file>