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79338" w14:textId="77777777" w:rsidR="00D22E51" w:rsidRPr="000801D2" w:rsidRDefault="00D22E51">
      <w:pPr>
        <w:ind w:firstLine="723"/>
        <w:rPr>
          <w:rFonts w:ascii="Times New Roman" w:eastAsiaTheme="minorEastAsia" w:hAnsi="Times New Roman"/>
          <w:b/>
          <w:color w:val="000000" w:themeColor="text1"/>
          <w:sz w:val="36"/>
          <w:szCs w:val="36"/>
        </w:rPr>
      </w:pPr>
    </w:p>
    <w:p w14:paraId="49D79154" w14:textId="77777777" w:rsidR="00D22E51" w:rsidRPr="000801D2" w:rsidRDefault="00D22E51">
      <w:pPr>
        <w:ind w:firstLine="600"/>
        <w:jc w:val="center"/>
        <w:rPr>
          <w:rFonts w:ascii="Times New Roman" w:eastAsiaTheme="minorEastAsia" w:hAnsi="Times New Roman"/>
          <w:color w:val="000000" w:themeColor="text1"/>
          <w:sz w:val="30"/>
          <w:szCs w:val="30"/>
        </w:rPr>
      </w:pPr>
    </w:p>
    <w:p w14:paraId="6DEF1004" w14:textId="77777777" w:rsidR="00D22E51" w:rsidRPr="000801D2" w:rsidRDefault="00D22E51">
      <w:pPr>
        <w:ind w:firstLine="600"/>
        <w:jc w:val="center"/>
        <w:rPr>
          <w:rFonts w:ascii="Times New Roman" w:eastAsiaTheme="minorEastAsia" w:hAnsi="Times New Roman"/>
          <w:color w:val="000000" w:themeColor="text1"/>
          <w:sz w:val="30"/>
          <w:szCs w:val="30"/>
        </w:rPr>
      </w:pPr>
    </w:p>
    <w:p w14:paraId="074654C1" w14:textId="77777777" w:rsidR="00D22E51" w:rsidRPr="000801D2" w:rsidRDefault="00000000">
      <w:pPr>
        <w:widowControl/>
        <w:adjustRightInd w:val="0"/>
        <w:snapToGrid w:val="0"/>
        <w:spacing w:line="360" w:lineRule="auto"/>
        <w:jc w:val="center"/>
        <w:rPr>
          <w:rFonts w:ascii="Times New Roman" w:eastAsiaTheme="minorEastAsia" w:hAnsi="Times New Roman"/>
          <w:b/>
          <w:color w:val="000000" w:themeColor="text1"/>
          <w:spacing w:val="10"/>
          <w:w w:val="95"/>
          <w:sz w:val="44"/>
          <w:szCs w:val="44"/>
        </w:rPr>
      </w:pPr>
      <w:bookmarkStart w:id="0" w:name="OLE_LINK7"/>
      <w:r w:rsidRPr="000801D2">
        <w:rPr>
          <w:rFonts w:ascii="Times New Roman" w:eastAsiaTheme="minorEastAsia" w:hAnsi="Times New Roman"/>
          <w:b/>
          <w:color w:val="000000" w:themeColor="text1"/>
          <w:spacing w:val="10"/>
          <w:w w:val="95"/>
          <w:sz w:val="44"/>
          <w:szCs w:val="44"/>
        </w:rPr>
        <w:t>泾河新城第三污水处理厂（一期）</w:t>
      </w:r>
    </w:p>
    <w:bookmarkEnd w:id="0"/>
    <w:p w14:paraId="302E27C9" w14:textId="77777777" w:rsidR="00D22E51" w:rsidRPr="000801D2" w:rsidRDefault="00000000">
      <w:pPr>
        <w:widowControl/>
        <w:adjustRightInd w:val="0"/>
        <w:snapToGrid w:val="0"/>
        <w:spacing w:line="360" w:lineRule="auto"/>
        <w:jc w:val="center"/>
        <w:rPr>
          <w:rFonts w:ascii="Times New Roman" w:eastAsiaTheme="minorEastAsia" w:hAnsi="Times New Roman"/>
          <w:b/>
          <w:color w:val="000000" w:themeColor="text1"/>
          <w:spacing w:val="10"/>
          <w:w w:val="95"/>
          <w:sz w:val="72"/>
          <w:szCs w:val="72"/>
        </w:rPr>
      </w:pPr>
      <w:r w:rsidRPr="000801D2">
        <w:rPr>
          <w:rFonts w:ascii="Times New Roman" w:eastAsiaTheme="minorEastAsia" w:hAnsi="Times New Roman"/>
          <w:b/>
          <w:color w:val="000000" w:themeColor="text1"/>
          <w:spacing w:val="10"/>
          <w:w w:val="95"/>
          <w:sz w:val="72"/>
          <w:szCs w:val="72"/>
        </w:rPr>
        <w:t>入河排污口设置论证报告</w:t>
      </w:r>
    </w:p>
    <w:p w14:paraId="75B92248" w14:textId="77777777" w:rsidR="00D22E51" w:rsidRPr="000801D2" w:rsidRDefault="00000000">
      <w:pPr>
        <w:adjustRightInd w:val="0"/>
        <w:snapToGrid w:val="0"/>
        <w:spacing w:line="360" w:lineRule="auto"/>
        <w:jc w:val="center"/>
        <w:rPr>
          <w:rFonts w:ascii="Times New Roman" w:eastAsiaTheme="minorEastAsia" w:hAnsi="Times New Roman"/>
          <w:b/>
          <w:color w:val="000000" w:themeColor="text1"/>
          <w:sz w:val="30"/>
          <w:szCs w:val="30"/>
        </w:rPr>
      </w:pPr>
      <w:r w:rsidRPr="000801D2">
        <w:rPr>
          <w:rFonts w:ascii="Times New Roman" w:eastAsiaTheme="minorEastAsia" w:hAnsi="Times New Roman"/>
          <w:b/>
          <w:color w:val="000000" w:themeColor="text1"/>
          <w:sz w:val="30"/>
          <w:szCs w:val="30"/>
        </w:rPr>
        <w:t>（送审稿）</w:t>
      </w:r>
    </w:p>
    <w:p w14:paraId="5A65234F"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750870FA"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5FE31A82" w14:textId="77777777" w:rsidR="00D22E51" w:rsidRPr="000801D2" w:rsidRDefault="00D22E51">
      <w:pPr>
        <w:ind w:firstLine="883"/>
        <w:rPr>
          <w:rFonts w:ascii="Times New Roman" w:eastAsiaTheme="minorEastAsia" w:hAnsi="Times New Roman"/>
          <w:b/>
          <w:color w:val="000000" w:themeColor="text1"/>
          <w:sz w:val="44"/>
          <w:szCs w:val="44"/>
        </w:rPr>
      </w:pPr>
    </w:p>
    <w:p w14:paraId="267CD873" w14:textId="77777777" w:rsidR="00D22E51" w:rsidRPr="000801D2" w:rsidRDefault="00D22E51">
      <w:pPr>
        <w:ind w:firstLineChars="344" w:firstLine="1036"/>
        <w:rPr>
          <w:rFonts w:ascii="Times New Roman" w:eastAsiaTheme="minorEastAsia" w:hAnsi="Times New Roman"/>
          <w:b/>
          <w:color w:val="000000" w:themeColor="text1"/>
          <w:sz w:val="30"/>
          <w:szCs w:val="30"/>
        </w:rPr>
      </w:pPr>
    </w:p>
    <w:p w14:paraId="1E888AD9" w14:textId="77777777" w:rsidR="00D22E51" w:rsidRPr="000801D2" w:rsidRDefault="00D22E51">
      <w:pPr>
        <w:ind w:firstLineChars="344" w:firstLine="1036"/>
        <w:rPr>
          <w:rFonts w:ascii="Times New Roman" w:eastAsiaTheme="minorEastAsia" w:hAnsi="Times New Roman"/>
          <w:b/>
          <w:color w:val="000000" w:themeColor="text1"/>
          <w:sz w:val="30"/>
          <w:szCs w:val="30"/>
        </w:rPr>
      </w:pPr>
    </w:p>
    <w:p w14:paraId="77435CDA" w14:textId="77777777" w:rsidR="00D22E51" w:rsidRPr="000801D2" w:rsidRDefault="00D22E51">
      <w:pPr>
        <w:ind w:firstLineChars="344" w:firstLine="1036"/>
        <w:rPr>
          <w:rFonts w:ascii="Times New Roman" w:eastAsiaTheme="minorEastAsia" w:hAnsi="Times New Roman"/>
          <w:b/>
          <w:color w:val="000000" w:themeColor="text1"/>
          <w:sz w:val="30"/>
          <w:szCs w:val="30"/>
        </w:rPr>
      </w:pPr>
    </w:p>
    <w:p w14:paraId="6E4E15F9" w14:textId="77777777" w:rsidR="00D22E51" w:rsidRPr="000801D2" w:rsidRDefault="00D22E51">
      <w:pPr>
        <w:ind w:firstLineChars="344" w:firstLine="1036"/>
        <w:rPr>
          <w:rFonts w:ascii="Times New Roman" w:eastAsiaTheme="minorEastAsia" w:hAnsi="Times New Roman"/>
          <w:b/>
          <w:color w:val="000000" w:themeColor="text1"/>
          <w:sz w:val="30"/>
          <w:szCs w:val="30"/>
        </w:rPr>
      </w:pPr>
    </w:p>
    <w:p w14:paraId="44ADD82F" w14:textId="77777777" w:rsidR="00D22E51" w:rsidRPr="000801D2" w:rsidRDefault="00D22E51">
      <w:pPr>
        <w:ind w:firstLine="602"/>
        <w:rPr>
          <w:rFonts w:ascii="Times New Roman" w:eastAsiaTheme="minorEastAsia" w:hAnsi="Times New Roman"/>
          <w:b/>
          <w:color w:val="000000" w:themeColor="text1"/>
          <w:sz w:val="30"/>
          <w:szCs w:val="30"/>
        </w:rPr>
      </w:pPr>
    </w:p>
    <w:p w14:paraId="5C4B5E1C" w14:textId="77777777" w:rsidR="00D22E51" w:rsidRPr="000801D2" w:rsidRDefault="00D22E51">
      <w:pPr>
        <w:ind w:firstLine="602"/>
        <w:rPr>
          <w:rFonts w:ascii="Times New Roman" w:eastAsiaTheme="minorEastAsia" w:hAnsi="Times New Roman"/>
          <w:b/>
          <w:color w:val="000000" w:themeColor="text1"/>
          <w:sz w:val="30"/>
          <w:szCs w:val="30"/>
        </w:rPr>
      </w:pPr>
    </w:p>
    <w:p w14:paraId="52664C9C" w14:textId="77777777" w:rsidR="00D22E51" w:rsidRPr="000801D2" w:rsidRDefault="00D22E51">
      <w:pPr>
        <w:ind w:firstLine="602"/>
        <w:rPr>
          <w:rFonts w:ascii="Times New Roman" w:eastAsiaTheme="minorEastAsia" w:hAnsi="Times New Roman"/>
          <w:b/>
          <w:color w:val="000000" w:themeColor="text1"/>
          <w:sz w:val="30"/>
          <w:szCs w:val="30"/>
        </w:rPr>
      </w:pPr>
    </w:p>
    <w:p w14:paraId="42B8A1DC" w14:textId="77777777" w:rsidR="00024409" w:rsidRPr="000801D2" w:rsidRDefault="00024409">
      <w:pPr>
        <w:ind w:firstLine="602"/>
        <w:rPr>
          <w:rFonts w:ascii="Times New Roman" w:eastAsiaTheme="minorEastAsia" w:hAnsi="Times New Roman"/>
          <w:b/>
          <w:color w:val="000000" w:themeColor="text1"/>
          <w:sz w:val="30"/>
          <w:szCs w:val="30"/>
        </w:rPr>
      </w:pPr>
    </w:p>
    <w:p w14:paraId="3995E0DA" w14:textId="77777777" w:rsidR="00D22E51" w:rsidRPr="000801D2" w:rsidRDefault="00000000">
      <w:pPr>
        <w:ind w:firstLineChars="344" w:firstLine="1036"/>
        <w:rPr>
          <w:rFonts w:ascii="Times New Roman" w:eastAsiaTheme="minorEastAsia" w:hAnsi="Times New Roman"/>
          <w:b/>
          <w:color w:val="000000" w:themeColor="text1"/>
          <w:sz w:val="30"/>
          <w:szCs w:val="30"/>
        </w:rPr>
      </w:pPr>
      <w:r w:rsidRPr="000801D2">
        <w:rPr>
          <w:rFonts w:ascii="Times New Roman" w:eastAsiaTheme="minorEastAsia" w:hAnsi="Times New Roman"/>
          <w:b/>
          <w:color w:val="000000" w:themeColor="text1"/>
          <w:sz w:val="30"/>
          <w:szCs w:val="30"/>
        </w:rPr>
        <w:t>建</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设</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单</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位：西咸新区金源水务有限公司</w:t>
      </w:r>
    </w:p>
    <w:p w14:paraId="45DFDF6A" w14:textId="77777777" w:rsidR="00D22E51" w:rsidRPr="000801D2" w:rsidRDefault="00000000">
      <w:pPr>
        <w:ind w:firstLineChars="344" w:firstLine="1036"/>
        <w:jc w:val="left"/>
        <w:rPr>
          <w:rFonts w:ascii="Times New Roman" w:eastAsiaTheme="minorEastAsia" w:hAnsi="Times New Roman"/>
          <w:b/>
          <w:color w:val="000000" w:themeColor="text1"/>
          <w:sz w:val="30"/>
          <w:szCs w:val="30"/>
        </w:rPr>
      </w:pPr>
      <w:r w:rsidRPr="000801D2">
        <w:rPr>
          <w:rFonts w:ascii="Times New Roman" w:eastAsiaTheme="minorEastAsia" w:hAnsi="Times New Roman"/>
          <w:b/>
          <w:color w:val="000000" w:themeColor="text1"/>
          <w:sz w:val="30"/>
          <w:szCs w:val="30"/>
        </w:rPr>
        <w:t>编</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制</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单</w:t>
      </w:r>
      <w:r w:rsidRPr="000801D2">
        <w:rPr>
          <w:rFonts w:ascii="Times New Roman" w:eastAsiaTheme="minorEastAsia" w:hAnsi="Times New Roman"/>
          <w:b/>
          <w:color w:val="000000" w:themeColor="text1"/>
          <w:sz w:val="30"/>
          <w:szCs w:val="30"/>
        </w:rPr>
        <w:t xml:space="preserve"> </w:t>
      </w:r>
      <w:r w:rsidRPr="000801D2">
        <w:rPr>
          <w:rFonts w:ascii="Times New Roman" w:eastAsiaTheme="minorEastAsia" w:hAnsi="Times New Roman"/>
          <w:b/>
          <w:color w:val="000000" w:themeColor="text1"/>
          <w:sz w:val="30"/>
          <w:szCs w:val="30"/>
        </w:rPr>
        <w:t>位：陕西循久道环保科技有限公司</w:t>
      </w:r>
    </w:p>
    <w:p w14:paraId="3ECD0024" w14:textId="1C089E67" w:rsidR="00D22E51" w:rsidRPr="000801D2" w:rsidRDefault="00000000" w:rsidP="00F5663A">
      <w:pPr>
        <w:ind w:firstLine="602"/>
        <w:jc w:val="center"/>
        <w:rPr>
          <w:rFonts w:ascii="Times New Roman" w:eastAsiaTheme="minorEastAsia" w:hAnsi="Times New Roman"/>
          <w:b/>
          <w:color w:val="000000" w:themeColor="text1"/>
          <w:sz w:val="30"/>
          <w:szCs w:val="30"/>
        </w:rPr>
      </w:pPr>
      <w:r w:rsidRPr="000801D2">
        <w:rPr>
          <w:rFonts w:ascii="Times New Roman" w:eastAsiaTheme="minorEastAsia" w:hAnsi="Times New Roman"/>
          <w:b/>
          <w:color w:val="000000" w:themeColor="text1"/>
          <w:sz w:val="30"/>
          <w:szCs w:val="30"/>
        </w:rPr>
        <w:t>二〇二五年</w:t>
      </w:r>
      <w:r w:rsidR="00F5663A" w:rsidRPr="000801D2">
        <w:rPr>
          <w:rFonts w:ascii="Times New Roman" w:eastAsiaTheme="minorEastAsia" w:hAnsi="Times New Roman"/>
          <w:b/>
          <w:color w:val="000000" w:themeColor="text1"/>
          <w:sz w:val="30"/>
          <w:szCs w:val="30"/>
        </w:rPr>
        <w:t>七</w:t>
      </w:r>
      <w:r w:rsidRPr="000801D2">
        <w:rPr>
          <w:rFonts w:ascii="Times New Roman" w:eastAsiaTheme="minorEastAsia" w:hAnsi="Times New Roman"/>
          <w:b/>
          <w:color w:val="000000" w:themeColor="text1"/>
          <w:sz w:val="30"/>
          <w:szCs w:val="30"/>
        </w:rPr>
        <w:t>月</w:t>
      </w:r>
    </w:p>
    <w:p w14:paraId="4DC5D15F" w14:textId="77777777" w:rsidR="00D22E51" w:rsidRPr="000801D2" w:rsidRDefault="00000000">
      <w:pPr>
        <w:ind w:firstLine="880"/>
        <w:rPr>
          <w:rFonts w:ascii="Times New Roman" w:eastAsiaTheme="minorEastAsia" w:hAnsi="Times New Roman"/>
          <w:color w:val="000000" w:themeColor="text1"/>
          <w:sz w:val="44"/>
          <w:szCs w:val="44"/>
        </w:rPr>
      </w:pPr>
      <w:r w:rsidRPr="000801D2">
        <w:rPr>
          <w:rFonts w:ascii="Times New Roman" w:eastAsiaTheme="minorEastAsia" w:hAnsi="Times New Roman"/>
          <w:color w:val="000000" w:themeColor="text1"/>
          <w:sz w:val="44"/>
          <w:szCs w:val="44"/>
        </w:rPr>
        <w:lastRenderedPageBreak/>
        <w:br w:type="page"/>
      </w:r>
    </w:p>
    <w:p w14:paraId="38FE005B" w14:textId="77777777" w:rsidR="00D22E51" w:rsidRPr="000801D2" w:rsidRDefault="00D22E51">
      <w:pPr>
        <w:spacing w:line="480" w:lineRule="auto"/>
        <w:ind w:firstLine="880"/>
        <w:jc w:val="center"/>
        <w:rPr>
          <w:rFonts w:ascii="Times New Roman" w:eastAsiaTheme="minorEastAsia" w:hAnsi="Times New Roman"/>
          <w:color w:val="000000" w:themeColor="text1"/>
          <w:sz w:val="44"/>
          <w:szCs w:val="44"/>
        </w:rPr>
      </w:pPr>
    </w:p>
    <w:p w14:paraId="03606A8B" w14:textId="77777777" w:rsidR="00D22E51" w:rsidRPr="000801D2" w:rsidRDefault="00D22E51">
      <w:pPr>
        <w:spacing w:line="480" w:lineRule="auto"/>
        <w:ind w:firstLine="643"/>
        <w:jc w:val="center"/>
        <w:rPr>
          <w:rFonts w:ascii="Times New Roman" w:eastAsiaTheme="minorEastAsia" w:hAnsi="Times New Roman"/>
          <w:color w:val="000000" w:themeColor="text1"/>
          <w:sz w:val="44"/>
          <w:szCs w:val="44"/>
        </w:rPr>
      </w:pPr>
    </w:p>
    <w:p w14:paraId="24E414EA" w14:textId="77777777" w:rsidR="00D22E51" w:rsidRPr="000801D2" w:rsidRDefault="00000000">
      <w:pPr>
        <w:spacing w:line="480" w:lineRule="auto"/>
        <w:jc w:val="center"/>
        <w:rPr>
          <w:rFonts w:ascii="Times New Roman" w:eastAsiaTheme="minorEastAsia" w:hAnsi="Times New Roman"/>
          <w:b/>
          <w:bCs/>
          <w:color w:val="000000" w:themeColor="text1"/>
          <w:sz w:val="32"/>
          <w:szCs w:val="32"/>
        </w:rPr>
      </w:pPr>
      <w:r w:rsidRPr="000801D2">
        <w:rPr>
          <w:rFonts w:ascii="Times New Roman" w:eastAsiaTheme="minorEastAsia" w:hAnsi="Times New Roman"/>
          <w:b/>
          <w:bCs/>
          <w:color w:val="000000" w:themeColor="text1"/>
          <w:sz w:val="32"/>
          <w:szCs w:val="32"/>
        </w:rPr>
        <w:t>泾河新城第三污水处理厂（一期）</w:t>
      </w:r>
    </w:p>
    <w:p w14:paraId="5D03143F" w14:textId="77777777" w:rsidR="00D22E51" w:rsidRPr="000801D2" w:rsidRDefault="00000000">
      <w:pPr>
        <w:spacing w:line="480" w:lineRule="auto"/>
        <w:jc w:val="center"/>
        <w:rPr>
          <w:rFonts w:ascii="Times New Roman" w:eastAsiaTheme="minorEastAsia" w:hAnsi="Times New Roman"/>
          <w:b/>
          <w:bCs/>
          <w:color w:val="000000" w:themeColor="text1"/>
          <w:sz w:val="52"/>
          <w:szCs w:val="52"/>
        </w:rPr>
      </w:pPr>
      <w:r w:rsidRPr="000801D2">
        <w:rPr>
          <w:rFonts w:ascii="Times New Roman" w:eastAsiaTheme="minorEastAsia" w:hAnsi="Times New Roman"/>
          <w:b/>
          <w:bCs/>
          <w:color w:val="000000" w:themeColor="text1"/>
          <w:sz w:val="52"/>
          <w:szCs w:val="52"/>
        </w:rPr>
        <w:t>入河排污口设置论证报告</w:t>
      </w:r>
    </w:p>
    <w:p w14:paraId="5A2C9A6A" w14:textId="77777777" w:rsidR="00D22E51" w:rsidRPr="000801D2" w:rsidRDefault="00D22E51">
      <w:pPr>
        <w:spacing w:line="480" w:lineRule="auto"/>
        <w:ind w:firstLine="883"/>
        <w:jc w:val="center"/>
        <w:rPr>
          <w:rFonts w:ascii="Times New Roman" w:eastAsiaTheme="minorEastAsia" w:hAnsi="Times New Roman"/>
          <w:b/>
          <w:color w:val="000000" w:themeColor="text1"/>
          <w:sz w:val="44"/>
          <w:szCs w:val="44"/>
        </w:rPr>
      </w:pPr>
    </w:p>
    <w:p w14:paraId="7C2CB310"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59DE75DB"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465C34F0"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5A67C7FB"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5A6FDE7E" w14:textId="77777777" w:rsidR="00D22E51" w:rsidRPr="000801D2" w:rsidRDefault="00D22E51">
      <w:pPr>
        <w:ind w:firstLine="883"/>
        <w:jc w:val="center"/>
        <w:rPr>
          <w:rFonts w:ascii="Times New Roman" w:eastAsiaTheme="minorEastAsia" w:hAnsi="Times New Roman"/>
          <w:b/>
          <w:color w:val="000000" w:themeColor="text1"/>
          <w:sz w:val="44"/>
          <w:szCs w:val="44"/>
        </w:rPr>
      </w:pPr>
    </w:p>
    <w:p w14:paraId="10B780B6" w14:textId="77777777" w:rsidR="00D22E51" w:rsidRPr="000801D2" w:rsidRDefault="00D22E51">
      <w:pPr>
        <w:ind w:firstLine="883"/>
        <w:rPr>
          <w:rFonts w:ascii="Times New Roman" w:eastAsiaTheme="minorEastAsia" w:hAnsi="Times New Roman"/>
          <w:b/>
          <w:color w:val="000000" w:themeColor="text1"/>
          <w:sz w:val="44"/>
          <w:szCs w:val="44"/>
        </w:rPr>
      </w:pPr>
    </w:p>
    <w:p w14:paraId="17666F00" w14:textId="77777777" w:rsidR="00024409" w:rsidRPr="000801D2" w:rsidRDefault="00024409">
      <w:pPr>
        <w:ind w:firstLine="883"/>
        <w:rPr>
          <w:rFonts w:ascii="Times New Roman" w:eastAsiaTheme="minorEastAsia" w:hAnsi="Times New Roman"/>
          <w:b/>
          <w:color w:val="000000" w:themeColor="text1"/>
          <w:sz w:val="44"/>
          <w:szCs w:val="44"/>
        </w:rPr>
      </w:pPr>
    </w:p>
    <w:p w14:paraId="6AD18009" w14:textId="77777777" w:rsidR="00D22E51" w:rsidRPr="000801D2" w:rsidRDefault="00000000">
      <w:pPr>
        <w:ind w:firstLineChars="300" w:firstLine="840"/>
        <w:jc w:val="left"/>
        <w:rPr>
          <w:rFonts w:ascii="Times New Roman" w:eastAsiaTheme="minorEastAsia" w:hAnsi="Times New Roman"/>
          <w:bCs/>
          <w:color w:val="000000" w:themeColor="text1"/>
          <w:sz w:val="28"/>
          <w:szCs w:val="28"/>
        </w:rPr>
      </w:pPr>
      <w:r w:rsidRPr="000801D2">
        <w:rPr>
          <w:rFonts w:ascii="Times New Roman" w:eastAsiaTheme="minorEastAsia" w:hAnsi="Times New Roman"/>
          <w:bCs/>
          <w:color w:val="000000" w:themeColor="text1"/>
          <w:sz w:val="28"/>
          <w:szCs w:val="28"/>
        </w:rPr>
        <w:t>编</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制</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单</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位：陕西循久道环保科技有限公司</w:t>
      </w:r>
    </w:p>
    <w:p w14:paraId="0229C2C6" w14:textId="77777777" w:rsidR="00D22E51" w:rsidRPr="000801D2" w:rsidRDefault="00000000">
      <w:pPr>
        <w:ind w:firstLineChars="300" w:firstLine="840"/>
        <w:jc w:val="left"/>
        <w:rPr>
          <w:rFonts w:ascii="Times New Roman" w:eastAsiaTheme="minorEastAsia" w:hAnsi="Times New Roman"/>
          <w:bCs/>
          <w:color w:val="000000" w:themeColor="text1"/>
          <w:sz w:val="28"/>
          <w:szCs w:val="28"/>
        </w:rPr>
      </w:pPr>
      <w:r w:rsidRPr="000801D2">
        <w:rPr>
          <w:rFonts w:ascii="Times New Roman" w:eastAsiaTheme="minorEastAsia" w:hAnsi="Times New Roman"/>
          <w:bCs/>
          <w:color w:val="000000" w:themeColor="text1"/>
          <w:sz w:val="28"/>
          <w:szCs w:val="28"/>
        </w:rPr>
        <w:t>法</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定</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代</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表</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人：淡生利</w:t>
      </w:r>
      <w:r w:rsidRPr="000801D2">
        <w:rPr>
          <w:rFonts w:ascii="Times New Roman" w:eastAsiaTheme="minorEastAsia" w:hAnsi="Times New Roman"/>
          <w:bCs/>
          <w:color w:val="000000" w:themeColor="text1"/>
          <w:sz w:val="28"/>
          <w:szCs w:val="28"/>
        </w:rPr>
        <w:t xml:space="preserve"> </w:t>
      </w:r>
    </w:p>
    <w:p w14:paraId="1721CFD1" w14:textId="77777777" w:rsidR="00D22E51" w:rsidRPr="000801D2" w:rsidRDefault="00000000">
      <w:pPr>
        <w:ind w:firstLineChars="300" w:firstLine="840"/>
        <w:jc w:val="left"/>
        <w:rPr>
          <w:rFonts w:ascii="Times New Roman" w:eastAsiaTheme="minorEastAsia" w:hAnsi="Times New Roman"/>
          <w:bCs/>
          <w:color w:val="000000" w:themeColor="text1"/>
          <w:sz w:val="28"/>
          <w:szCs w:val="28"/>
        </w:rPr>
      </w:pPr>
      <w:r w:rsidRPr="000801D2">
        <w:rPr>
          <w:rFonts w:ascii="Times New Roman" w:eastAsiaTheme="minorEastAsia" w:hAnsi="Times New Roman"/>
          <w:bCs/>
          <w:color w:val="000000" w:themeColor="text1"/>
          <w:sz w:val="28"/>
          <w:szCs w:val="28"/>
        </w:rPr>
        <w:t>审</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定：吴康</w:t>
      </w:r>
    </w:p>
    <w:p w14:paraId="072E4D03" w14:textId="77777777" w:rsidR="00D22E51" w:rsidRPr="000801D2" w:rsidRDefault="00000000">
      <w:pPr>
        <w:ind w:firstLineChars="300" w:firstLine="840"/>
        <w:jc w:val="left"/>
        <w:rPr>
          <w:rFonts w:ascii="Times New Roman" w:eastAsiaTheme="minorEastAsia" w:hAnsi="Times New Roman"/>
          <w:bCs/>
          <w:color w:val="000000" w:themeColor="text1"/>
          <w:sz w:val="28"/>
          <w:szCs w:val="28"/>
        </w:rPr>
      </w:pPr>
      <w:r w:rsidRPr="000801D2">
        <w:rPr>
          <w:rFonts w:ascii="Times New Roman" w:eastAsiaTheme="minorEastAsia" w:hAnsi="Times New Roman"/>
          <w:bCs/>
          <w:color w:val="000000" w:themeColor="text1"/>
          <w:sz w:val="28"/>
          <w:szCs w:val="28"/>
        </w:rPr>
        <w:t>项</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目</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负</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责</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人：李瑶</w:t>
      </w:r>
    </w:p>
    <w:p w14:paraId="164D2C88" w14:textId="77777777" w:rsidR="00D22E51" w:rsidRPr="000801D2" w:rsidRDefault="00000000">
      <w:pPr>
        <w:ind w:firstLineChars="300" w:firstLine="840"/>
        <w:jc w:val="left"/>
        <w:rPr>
          <w:rFonts w:ascii="Times New Roman" w:eastAsiaTheme="minorEastAsia" w:hAnsi="Times New Roman"/>
          <w:bCs/>
          <w:color w:val="000000" w:themeColor="text1"/>
          <w:sz w:val="28"/>
          <w:szCs w:val="28"/>
        </w:rPr>
      </w:pPr>
      <w:r w:rsidRPr="000801D2">
        <w:rPr>
          <w:rFonts w:ascii="Times New Roman" w:eastAsiaTheme="minorEastAsia" w:hAnsi="Times New Roman"/>
          <w:bCs/>
          <w:color w:val="000000" w:themeColor="text1"/>
          <w:sz w:val="28"/>
          <w:szCs w:val="28"/>
        </w:rPr>
        <w:t>编</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制</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人</w:t>
      </w:r>
      <w:r w:rsidRPr="000801D2">
        <w:rPr>
          <w:rFonts w:ascii="Times New Roman" w:eastAsiaTheme="minorEastAsia" w:hAnsi="Times New Roman"/>
          <w:bCs/>
          <w:color w:val="000000" w:themeColor="text1"/>
          <w:sz w:val="28"/>
          <w:szCs w:val="28"/>
        </w:rPr>
        <w:t xml:space="preserve">  </w:t>
      </w:r>
      <w:r w:rsidRPr="000801D2">
        <w:rPr>
          <w:rFonts w:ascii="Times New Roman" w:eastAsiaTheme="minorEastAsia" w:hAnsi="Times New Roman"/>
          <w:bCs/>
          <w:color w:val="000000" w:themeColor="text1"/>
          <w:sz w:val="28"/>
          <w:szCs w:val="28"/>
        </w:rPr>
        <w:t>员：牛晓宁、马春玲</w:t>
      </w:r>
    </w:p>
    <w:p w14:paraId="29B218FA" w14:textId="77777777" w:rsidR="00D22E51" w:rsidRPr="000801D2" w:rsidRDefault="00D22E51">
      <w:pPr>
        <w:ind w:firstLine="420"/>
        <w:rPr>
          <w:rFonts w:ascii="Times New Roman" w:eastAsiaTheme="minorEastAsia" w:hAnsi="Times New Roman"/>
          <w:color w:val="000000" w:themeColor="text1"/>
        </w:rPr>
      </w:pPr>
    </w:p>
    <w:p w14:paraId="3074F1CF" w14:textId="77777777" w:rsidR="00D22E51" w:rsidRPr="000801D2" w:rsidRDefault="00D22E51">
      <w:pPr>
        <w:ind w:firstLine="420"/>
        <w:rPr>
          <w:rFonts w:ascii="Times New Roman" w:eastAsiaTheme="minorEastAsia" w:hAnsi="Times New Roman"/>
          <w:color w:val="000000" w:themeColor="text1"/>
        </w:rPr>
      </w:pPr>
    </w:p>
    <w:p w14:paraId="116D5484" w14:textId="77777777" w:rsidR="00D22E51" w:rsidRPr="000801D2" w:rsidRDefault="00000000">
      <w:pPr>
        <w:ind w:firstLine="422"/>
        <w:rPr>
          <w:rFonts w:ascii="Times New Roman" w:eastAsiaTheme="minorEastAsia" w:hAnsi="Times New Roman"/>
          <w:b/>
          <w:bCs/>
          <w:color w:val="000000" w:themeColor="text1"/>
        </w:rPr>
      </w:pPr>
      <w:r w:rsidRPr="000801D2">
        <w:rPr>
          <w:rFonts w:ascii="Times New Roman" w:eastAsiaTheme="minorEastAsia" w:hAnsi="Times New Roman"/>
          <w:b/>
          <w:bCs/>
          <w:color w:val="000000" w:themeColor="text1"/>
        </w:rPr>
        <w:br w:type="page"/>
      </w:r>
    </w:p>
    <w:p w14:paraId="2A4FF5EA" w14:textId="77777777" w:rsidR="00D22E51" w:rsidRPr="000801D2" w:rsidRDefault="00000000">
      <w:pPr>
        <w:adjustRightInd w:val="0"/>
        <w:snapToGrid w:val="0"/>
        <w:spacing w:beforeLines="50" w:before="156" w:afterLines="50" w:after="156" w:line="360" w:lineRule="auto"/>
        <w:ind w:firstLine="723"/>
        <w:jc w:val="center"/>
        <w:rPr>
          <w:rFonts w:ascii="Times New Roman" w:eastAsiaTheme="minorEastAsia" w:hAnsi="Times New Roman"/>
          <w:bCs/>
          <w:color w:val="000000" w:themeColor="text1"/>
          <w:sz w:val="36"/>
          <w:szCs w:val="36"/>
        </w:rPr>
      </w:pPr>
      <w:r w:rsidRPr="000801D2">
        <w:rPr>
          <w:rFonts w:ascii="Times New Roman" w:eastAsiaTheme="minorEastAsia" w:hAnsi="Times New Roman"/>
          <w:bCs/>
          <w:color w:val="000000" w:themeColor="text1"/>
          <w:sz w:val="36"/>
          <w:szCs w:val="36"/>
        </w:rPr>
        <w:lastRenderedPageBreak/>
        <w:t>目录</w:t>
      </w:r>
    </w:p>
    <w:p w14:paraId="7AFD5D24" w14:textId="21F0D884" w:rsidR="0078687C" w:rsidRPr="000801D2" w:rsidRDefault="00000000">
      <w:pPr>
        <w:pStyle w:val="TOC1"/>
        <w:tabs>
          <w:tab w:val="right" w:leader="dot" w:pos="8296"/>
        </w:tabs>
        <w:rPr>
          <w:rFonts w:ascii="Times New Roman" w:eastAsiaTheme="minorEastAsia" w:hAnsi="Times New Roman"/>
          <w:bCs/>
          <w:noProof/>
          <w:color w:val="000000" w:themeColor="text1"/>
          <w:sz w:val="22"/>
          <w14:ligatures w14:val="standardContextual"/>
        </w:rPr>
      </w:pPr>
      <w:r w:rsidRPr="000801D2">
        <w:rPr>
          <w:rFonts w:ascii="Times New Roman" w:eastAsiaTheme="minorEastAsia" w:hAnsi="Times New Roman"/>
          <w:bCs/>
          <w:color w:val="000000" w:themeColor="text1"/>
          <w:sz w:val="24"/>
        </w:rPr>
        <w:fldChar w:fldCharType="begin"/>
      </w:r>
      <w:r w:rsidRPr="000801D2">
        <w:rPr>
          <w:rFonts w:ascii="Times New Roman" w:eastAsiaTheme="minorEastAsia" w:hAnsi="Times New Roman"/>
          <w:bCs/>
          <w:color w:val="000000" w:themeColor="text1"/>
          <w:sz w:val="24"/>
        </w:rPr>
        <w:instrText xml:space="preserve">TOC \o "1-4" \h \u </w:instrText>
      </w:r>
      <w:r w:rsidRPr="000801D2">
        <w:rPr>
          <w:rFonts w:ascii="Times New Roman" w:eastAsiaTheme="minorEastAsia" w:hAnsi="Times New Roman"/>
          <w:bCs/>
          <w:color w:val="000000" w:themeColor="text1"/>
          <w:sz w:val="24"/>
        </w:rPr>
        <w:fldChar w:fldCharType="separate"/>
      </w:r>
      <w:hyperlink w:anchor="_Toc204016104" w:history="1">
        <w:r w:rsidR="0078687C" w:rsidRPr="000801D2">
          <w:rPr>
            <w:rStyle w:val="af4"/>
            <w:rFonts w:ascii="Times New Roman" w:hAnsi="Times New Roman"/>
            <w:bCs/>
            <w:noProof/>
            <w:color w:val="000000" w:themeColor="text1"/>
          </w:rPr>
          <w:t>1</w:t>
        </w:r>
        <w:r w:rsidR="0078687C" w:rsidRPr="000801D2">
          <w:rPr>
            <w:rStyle w:val="af4"/>
            <w:rFonts w:ascii="Times New Roman" w:hAnsi="Times New Roman"/>
            <w:bCs/>
            <w:noProof/>
            <w:color w:val="000000" w:themeColor="text1"/>
          </w:rPr>
          <w:t>总则</w:t>
        </w:r>
        <w:r w:rsidR="0078687C" w:rsidRPr="000801D2">
          <w:rPr>
            <w:rFonts w:ascii="Times New Roman" w:hAnsi="Times New Roman"/>
            <w:bCs/>
            <w:noProof/>
            <w:color w:val="000000" w:themeColor="text1"/>
          </w:rPr>
          <w:tab/>
        </w:r>
        <w:r w:rsidR="0078687C" w:rsidRPr="000801D2">
          <w:rPr>
            <w:rFonts w:ascii="Times New Roman" w:hAnsi="Times New Roman"/>
            <w:bCs/>
            <w:noProof/>
            <w:color w:val="000000" w:themeColor="text1"/>
          </w:rPr>
          <w:fldChar w:fldCharType="begin"/>
        </w:r>
        <w:r w:rsidR="0078687C" w:rsidRPr="000801D2">
          <w:rPr>
            <w:rFonts w:ascii="Times New Roman" w:hAnsi="Times New Roman"/>
            <w:bCs/>
            <w:noProof/>
            <w:color w:val="000000" w:themeColor="text1"/>
          </w:rPr>
          <w:instrText xml:space="preserve"> PAGEREF _Toc204016104 \h </w:instrText>
        </w:r>
        <w:r w:rsidR="0078687C" w:rsidRPr="000801D2">
          <w:rPr>
            <w:rFonts w:ascii="Times New Roman" w:hAnsi="Times New Roman"/>
            <w:bCs/>
            <w:noProof/>
            <w:color w:val="000000" w:themeColor="text1"/>
          </w:rPr>
        </w:r>
        <w:r w:rsidR="0078687C"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w:t>
        </w:r>
        <w:r w:rsidR="0078687C" w:rsidRPr="000801D2">
          <w:rPr>
            <w:rFonts w:ascii="Times New Roman" w:hAnsi="Times New Roman"/>
            <w:bCs/>
            <w:noProof/>
            <w:color w:val="000000" w:themeColor="text1"/>
          </w:rPr>
          <w:fldChar w:fldCharType="end"/>
        </w:r>
      </w:hyperlink>
    </w:p>
    <w:p w14:paraId="64EB28A9" w14:textId="7721781A"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05" w:history="1">
        <w:r w:rsidRPr="000801D2">
          <w:rPr>
            <w:rStyle w:val="af4"/>
            <w:rFonts w:ascii="Times New Roman" w:hAnsi="Times New Roman"/>
            <w:bCs/>
            <w:noProof/>
            <w:color w:val="000000" w:themeColor="text1"/>
          </w:rPr>
          <w:t>1.1</w:t>
        </w:r>
        <w:r w:rsidRPr="000801D2">
          <w:rPr>
            <w:rStyle w:val="af4"/>
            <w:rFonts w:ascii="Times New Roman" w:hAnsi="Times New Roman"/>
            <w:bCs/>
            <w:noProof/>
            <w:color w:val="000000" w:themeColor="text1"/>
          </w:rPr>
          <w:t>项目由来</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_Toc204016105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w:t>
        </w:r>
        <w:r w:rsidRPr="000801D2">
          <w:rPr>
            <w:rFonts w:ascii="Times New Roman" w:hAnsi="Times New Roman"/>
            <w:bCs/>
            <w:noProof/>
            <w:color w:val="000000" w:themeColor="text1"/>
          </w:rPr>
          <w:fldChar w:fldCharType="end"/>
        </w:r>
      </w:hyperlink>
    </w:p>
    <w:p w14:paraId="2C83BB87" w14:textId="6F1D5503"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06" w:history="1">
        <w:r w:rsidRPr="000801D2">
          <w:rPr>
            <w:rStyle w:val="af4"/>
            <w:rFonts w:ascii="Times New Roman" w:hAnsi="Times New Roman"/>
            <w:bCs/>
            <w:noProof/>
            <w:color w:val="000000" w:themeColor="text1"/>
          </w:rPr>
          <w:t>1.2</w:t>
        </w:r>
        <w:r w:rsidRPr="000801D2">
          <w:rPr>
            <w:rStyle w:val="af4"/>
            <w:rFonts w:ascii="Times New Roman" w:hAnsi="Times New Roman"/>
            <w:bCs/>
            <w:noProof/>
            <w:color w:val="000000" w:themeColor="text1"/>
          </w:rPr>
          <w:t>论证目的</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_Toc204016106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w:t>
        </w:r>
        <w:r w:rsidRPr="000801D2">
          <w:rPr>
            <w:rFonts w:ascii="Times New Roman" w:hAnsi="Times New Roman"/>
            <w:bCs/>
            <w:noProof/>
            <w:color w:val="000000" w:themeColor="text1"/>
          </w:rPr>
          <w:fldChar w:fldCharType="end"/>
        </w:r>
      </w:hyperlink>
    </w:p>
    <w:p w14:paraId="54BE059B" w14:textId="52A6D62B"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07" w:history="1">
        <w:r w:rsidRPr="000801D2">
          <w:rPr>
            <w:rStyle w:val="af4"/>
            <w:rFonts w:ascii="Times New Roman" w:hAnsi="Times New Roman"/>
            <w:bCs/>
            <w:noProof/>
            <w:color w:val="000000" w:themeColor="text1"/>
          </w:rPr>
          <w:t>1.3</w:t>
        </w:r>
        <w:r w:rsidRPr="000801D2">
          <w:rPr>
            <w:rStyle w:val="af4"/>
            <w:rFonts w:ascii="Times New Roman" w:hAnsi="Times New Roman"/>
            <w:bCs/>
            <w:noProof/>
            <w:color w:val="000000" w:themeColor="text1"/>
          </w:rPr>
          <w:t>论证依据</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_Toc204016107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w:t>
        </w:r>
        <w:r w:rsidRPr="000801D2">
          <w:rPr>
            <w:rFonts w:ascii="Times New Roman" w:hAnsi="Times New Roman"/>
            <w:bCs/>
            <w:noProof/>
            <w:color w:val="000000" w:themeColor="text1"/>
          </w:rPr>
          <w:fldChar w:fldCharType="end"/>
        </w:r>
      </w:hyperlink>
    </w:p>
    <w:p w14:paraId="18E9E3CD" w14:textId="76EAB0DB"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08" w:history="1">
        <w:r w:rsidRPr="000801D2">
          <w:rPr>
            <w:rStyle w:val="af4"/>
            <w:rFonts w:ascii="Times New Roman" w:hAnsi="Times New Roman"/>
            <w:bCs/>
            <w:noProof/>
            <w:color w:val="000000" w:themeColor="text1"/>
          </w:rPr>
          <w:t>1.3.1</w:t>
        </w:r>
        <w:r w:rsidRPr="000801D2">
          <w:rPr>
            <w:rStyle w:val="af4"/>
            <w:rFonts w:ascii="Times New Roman" w:hAnsi="Times New Roman"/>
            <w:bCs/>
            <w:noProof/>
            <w:color w:val="000000" w:themeColor="text1"/>
          </w:rPr>
          <w:t>论证原则</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_Toc204016108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w:t>
        </w:r>
        <w:r w:rsidRPr="000801D2">
          <w:rPr>
            <w:rFonts w:ascii="Times New Roman" w:hAnsi="Times New Roman"/>
            <w:bCs/>
            <w:noProof/>
            <w:color w:val="000000" w:themeColor="text1"/>
          </w:rPr>
          <w:fldChar w:fldCharType="end"/>
        </w:r>
      </w:hyperlink>
    </w:p>
    <w:p w14:paraId="5FD4F6CE" w14:textId="756B688E"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09" w:history="1">
        <w:r w:rsidRPr="000801D2">
          <w:rPr>
            <w:rStyle w:val="af4"/>
            <w:rFonts w:ascii="Times New Roman" w:hAnsi="Times New Roman"/>
            <w:bCs/>
            <w:noProof/>
            <w:color w:val="000000" w:themeColor="text1"/>
          </w:rPr>
          <w:t xml:space="preserve">1.3.2 </w:t>
        </w:r>
        <w:r w:rsidRPr="000801D2">
          <w:rPr>
            <w:rStyle w:val="af4"/>
            <w:rFonts w:ascii="Times New Roman" w:hAnsi="Times New Roman"/>
            <w:bCs/>
            <w:noProof/>
            <w:color w:val="000000" w:themeColor="text1"/>
          </w:rPr>
          <w:t>国家法律、法规</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_Toc204016109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w:t>
        </w:r>
        <w:r w:rsidRPr="000801D2">
          <w:rPr>
            <w:rFonts w:ascii="Times New Roman" w:hAnsi="Times New Roman"/>
            <w:bCs/>
            <w:noProof/>
            <w:color w:val="000000" w:themeColor="text1"/>
          </w:rPr>
          <w:fldChar w:fldCharType="end"/>
        </w:r>
      </w:hyperlink>
    </w:p>
    <w:p w14:paraId="080D13AE" w14:textId="40DC69DD"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10" w:history="1">
        <w:r w:rsidRPr="000801D2">
          <w:rPr>
            <w:rStyle w:val="af4"/>
            <w:rFonts w:ascii="Times New Roman" w:hAnsi="Times New Roman"/>
            <w:bCs/>
            <w:noProof/>
            <w:color w:val="000000" w:themeColor="text1"/>
          </w:rPr>
          <w:t>1.3.3</w:t>
        </w:r>
        <w:r w:rsidRPr="000801D2">
          <w:rPr>
            <w:rStyle w:val="af4"/>
            <w:rFonts w:ascii="Times New Roman" w:hAnsi="Times New Roman"/>
            <w:bCs/>
            <w:noProof/>
            <w:color w:val="000000" w:themeColor="text1"/>
          </w:rPr>
          <w:t>国家、地方与行业政策、部门规章、规定、规划及文件</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w:t>
        </w:r>
        <w:r w:rsidRPr="000801D2">
          <w:rPr>
            <w:rFonts w:ascii="Times New Roman" w:hAnsi="Times New Roman"/>
            <w:bCs/>
            <w:noProof/>
            <w:color w:val="000000" w:themeColor="text1"/>
          </w:rPr>
          <w:fldChar w:fldCharType="end"/>
        </w:r>
      </w:hyperlink>
    </w:p>
    <w:p w14:paraId="78B8C1B0" w14:textId="01F7A4B7"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11" w:history="1">
        <w:r w:rsidRPr="000801D2">
          <w:rPr>
            <w:rStyle w:val="af4"/>
            <w:rFonts w:ascii="Times New Roman" w:hAnsi="Times New Roman"/>
            <w:bCs/>
            <w:noProof/>
            <w:color w:val="000000" w:themeColor="text1"/>
          </w:rPr>
          <w:t xml:space="preserve">1.3.4 </w:t>
        </w:r>
        <w:r w:rsidRPr="000801D2">
          <w:rPr>
            <w:rStyle w:val="af4"/>
            <w:rFonts w:ascii="Times New Roman" w:hAnsi="Times New Roman"/>
            <w:bCs/>
            <w:noProof/>
            <w:color w:val="000000" w:themeColor="text1"/>
          </w:rPr>
          <w:t>相关技术标准及规范</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w:t>
        </w:r>
        <w:r w:rsidRPr="000801D2">
          <w:rPr>
            <w:rFonts w:ascii="Times New Roman" w:hAnsi="Times New Roman"/>
            <w:bCs/>
            <w:noProof/>
            <w:color w:val="000000" w:themeColor="text1"/>
          </w:rPr>
          <w:fldChar w:fldCharType="end"/>
        </w:r>
      </w:hyperlink>
    </w:p>
    <w:p w14:paraId="62EB8814" w14:textId="6B5D8A8E"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12" w:history="1">
        <w:r w:rsidRPr="000801D2">
          <w:rPr>
            <w:rStyle w:val="af4"/>
            <w:rFonts w:ascii="Times New Roman" w:hAnsi="Times New Roman"/>
            <w:bCs/>
            <w:noProof/>
            <w:color w:val="000000" w:themeColor="text1"/>
          </w:rPr>
          <w:t xml:space="preserve">1.3.5 </w:t>
        </w:r>
        <w:r w:rsidRPr="000801D2">
          <w:rPr>
            <w:rStyle w:val="af4"/>
            <w:rFonts w:ascii="Times New Roman" w:hAnsi="Times New Roman"/>
            <w:bCs/>
            <w:noProof/>
            <w:color w:val="000000" w:themeColor="text1"/>
          </w:rPr>
          <w:t>主要参考资料</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w:t>
        </w:r>
        <w:r w:rsidRPr="000801D2">
          <w:rPr>
            <w:rFonts w:ascii="Times New Roman" w:hAnsi="Times New Roman"/>
            <w:bCs/>
            <w:noProof/>
            <w:color w:val="000000" w:themeColor="text1"/>
          </w:rPr>
          <w:fldChar w:fldCharType="end"/>
        </w:r>
      </w:hyperlink>
    </w:p>
    <w:p w14:paraId="00D04CF3" w14:textId="614FADCC"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13" w:history="1">
        <w:r w:rsidRPr="000801D2">
          <w:rPr>
            <w:rStyle w:val="af4"/>
            <w:rFonts w:ascii="Times New Roman" w:hAnsi="Times New Roman"/>
            <w:bCs/>
            <w:noProof/>
            <w:color w:val="000000" w:themeColor="text1"/>
          </w:rPr>
          <w:t>1.4</w:t>
        </w:r>
        <w:r w:rsidRPr="000801D2">
          <w:rPr>
            <w:rStyle w:val="af4"/>
            <w:rFonts w:ascii="Times New Roman" w:hAnsi="Times New Roman"/>
            <w:bCs/>
            <w:noProof/>
            <w:color w:val="000000" w:themeColor="text1"/>
          </w:rPr>
          <w:t>论证范围</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w:t>
        </w:r>
        <w:r w:rsidRPr="000801D2">
          <w:rPr>
            <w:rFonts w:ascii="Times New Roman" w:hAnsi="Times New Roman"/>
            <w:bCs/>
            <w:noProof/>
            <w:color w:val="000000" w:themeColor="text1"/>
          </w:rPr>
          <w:fldChar w:fldCharType="end"/>
        </w:r>
      </w:hyperlink>
    </w:p>
    <w:p w14:paraId="5224A60C" w14:textId="5552747E"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14" w:history="1">
        <w:r w:rsidRPr="000801D2">
          <w:rPr>
            <w:rStyle w:val="af4"/>
            <w:rFonts w:ascii="Times New Roman" w:hAnsi="Times New Roman"/>
            <w:bCs/>
            <w:noProof/>
            <w:color w:val="000000" w:themeColor="text1"/>
          </w:rPr>
          <w:t>1.5</w:t>
        </w:r>
        <w:r w:rsidRPr="000801D2">
          <w:rPr>
            <w:rStyle w:val="af4"/>
            <w:rFonts w:ascii="Times New Roman" w:hAnsi="Times New Roman"/>
            <w:bCs/>
            <w:noProof/>
            <w:color w:val="000000" w:themeColor="text1"/>
          </w:rPr>
          <w:t>论证工作程序</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12</w:t>
        </w:r>
        <w:r w:rsidRPr="000801D2">
          <w:rPr>
            <w:rFonts w:ascii="Times New Roman" w:hAnsi="Times New Roman"/>
            <w:bCs/>
            <w:noProof/>
            <w:color w:val="000000" w:themeColor="text1"/>
          </w:rPr>
          <w:fldChar w:fldCharType="end"/>
        </w:r>
      </w:hyperlink>
    </w:p>
    <w:p w14:paraId="6302F4CC" w14:textId="7F83911C"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15" w:history="1">
        <w:r w:rsidRPr="000801D2">
          <w:rPr>
            <w:rStyle w:val="af4"/>
            <w:rFonts w:ascii="Times New Roman" w:hAnsi="Times New Roman"/>
            <w:bCs/>
            <w:noProof/>
            <w:color w:val="000000" w:themeColor="text1"/>
          </w:rPr>
          <w:t>1.6</w:t>
        </w:r>
        <w:r w:rsidRPr="000801D2">
          <w:rPr>
            <w:rStyle w:val="af4"/>
            <w:rFonts w:ascii="Times New Roman" w:hAnsi="Times New Roman"/>
            <w:bCs/>
            <w:noProof/>
            <w:color w:val="000000" w:themeColor="text1"/>
          </w:rPr>
          <w:t>论证的主要内容</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13</w:t>
        </w:r>
        <w:r w:rsidRPr="000801D2">
          <w:rPr>
            <w:rFonts w:ascii="Times New Roman" w:hAnsi="Times New Roman"/>
            <w:bCs/>
            <w:noProof/>
            <w:color w:val="000000" w:themeColor="text1"/>
          </w:rPr>
          <w:fldChar w:fldCharType="end"/>
        </w:r>
      </w:hyperlink>
    </w:p>
    <w:p w14:paraId="037624A2" w14:textId="6B485220"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16" w:history="1">
        <w:r w:rsidRPr="000801D2">
          <w:rPr>
            <w:rStyle w:val="af4"/>
            <w:rFonts w:ascii="Times New Roman" w:hAnsi="Times New Roman"/>
            <w:bCs/>
            <w:noProof/>
            <w:color w:val="000000" w:themeColor="text1"/>
          </w:rPr>
          <w:t>2</w:t>
        </w:r>
        <w:r w:rsidRPr="000801D2">
          <w:rPr>
            <w:rStyle w:val="af4"/>
            <w:rFonts w:ascii="Times New Roman" w:hAnsi="Times New Roman"/>
            <w:bCs/>
            <w:noProof/>
            <w:color w:val="000000" w:themeColor="text1"/>
          </w:rPr>
          <w:t>责任主体基本情况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15</w:t>
        </w:r>
        <w:r w:rsidRPr="000801D2">
          <w:rPr>
            <w:rFonts w:ascii="Times New Roman" w:hAnsi="Times New Roman"/>
            <w:bCs/>
            <w:noProof/>
            <w:color w:val="000000" w:themeColor="text1"/>
          </w:rPr>
          <w:fldChar w:fldCharType="end"/>
        </w:r>
      </w:hyperlink>
    </w:p>
    <w:p w14:paraId="66680B41" w14:textId="36DDAAB7"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17" w:history="1">
        <w:r w:rsidRPr="000801D2">
          <w:rPr>
            <w:rStyle w:val="af4"/>
            <w:rFonts w:ascii="Times New Roman" w:hAnsi="Times New Roman"/>
            <w:bCs/>
            <w:noProof/>
            <w:color w:val="000000" w:themeColor="text1"/>
          </w:rPr>
          <w:t>2.1</w:t>
        </w:r>
        <w:r w:rsidRPr="000801D2">
          <w:rPr>
            <w:rStyle w:val="af4"/>
            <w:rFonts w:ascii="Times New Roman" w:hAnsi="Times New Roman"/>
            <w:bCs/>
            <w:noProof/>
            <w:color w:val="000000" w:themeColor="text1"/>
          </w:rPr>
          <w:t>责任主体名称、单位性质、地址</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15</w:t>
        </w:r>
        <w:r w:rsidRPr="000801D2">
          <w:rPr>
            <w:rFonts w:ascii="Times New Roman" w:hAnsi="Times New Roman"/>
            <w:bCs/>
            <w:noProof/>
            <w:color w:val="000000" w:themeColor="text1"/>
          </w:rPr>
          <w:fldChar w:fldCharType="end"/>
        </w:r>
      </w:hyperlink>
    </w:p>
    <w:p w14:paraId="4084A37D" w14:textId="5F146E1F"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18" w:history="1">
        <w:r w:rsidRPr="000801D2">
          <w:rPr>
            <w:rStyle w:val="af4"/>
            <w:rFonts w:ascii="Times New Roman" w:hAnsi="Times New Roman"/>
            <w:bCs/>
            <w:noProof/>
            <w:color w:val="000000" w:themeColor="text1"/>
          </w:rPr>
          <w:t>2.2</w:t>
        </w:r>
        <w:r w:rsidRPr="000801D2">
          <w:rPr>
            <w:rStyle w:val="af4"/>
            <w:rFonts w:ascii="Times New Roman" w:hAnsi="Times New Roman"/>
            <w:bCs/>
            <w:noProof/>
            <w:color w:val="000000" w:themeColor="text1"/>
          </w:rPr>
          <w:t>责任主体生产经营状况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15</w:t>
        </w:r>
        <w:r w:rsidRPr="000801D2">
          <w:rPr>
            <w:rFonts w:ascii="Times New Roman" w:hAnsi="Times New Roman"/>
            <w:bCs/>
            <w:noProof/>
            <w:color w:val="000000" w:themeColor="text1"/>
          </w:rPr>
          <w:fldChar w:fldCharType="end"/>
        </w:r>
      </w:hyperlink>
    </w:p>
    <w:p w14:paraId="3B80DB4F" w14:textId="33FCAAF3"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19" w:history="1">
        <w:r w:rsidRPr="000801D2">
          <w:rPr>
            <w:rStyle w:val="af4"/>
            <w:rFonts w:ascii="Times New Roman" w:hAnsi="Times New Roman"/>
            <w:bCs/>
            <w:noProof/>
            <w:color w:val="000000" w:themeColor="text1"/>
          </w:rPr>
          <w:t>3</w:t>
        </w:r>
        <w:r w:rsidRPr="000801D2">
          <w:rPr>
            <w:rStyle w:val="af4"/>
            <w:rFonts w:ascii="Times New Roman" w:hAnsi="Times New Roman"/>
            <w:bCs/>
            <w:noProof/>
            <w:color w:val="000000" w:themeColor="text1"/>
          </w:rPr>
          <w:t>建设项目基本情况及产排污分析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_Toc204016119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17</w:t>
        </w:r>
        <w:r w:rsidRPr="000801D2">
          <w:rPr>
            <w:rFonts w:ascii="Times New Roman" w:hAnsi="Times New Roman"/>
            <w:bCs/>
            <w:noProof/>
            <w:color w:val="000000" w:themeColor="text1"/>
          </w:rPr>
          <w:fldChar w:fldCharType="end"/>
        </w:r>
      </w:hyperlink>
    </w:p>
    <w:p w14:paraId="596A4AED" w14:textId="5C4F848C"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20" w:history="1">
        <w:r w:rsidRPr="000801D2">
          <w:rPr>
            <w:rStyle w:val="af4"/>
            <w:rFonts w:ascii="Times New Roman" w:hAnsi="Times New Roman"/>
            <w:bCs/>
            <w:noProof/>
            <w:color w:val="000000" w:themeColor="text1"/>
          </w:rPr>
          <w:t>3.1</w:t>
        </w:r>
        <w:r w:rsidRPr="000801D2">
          <w:rPr>
            <w:rStyle w:val="af4"/>
            <w:rFonts w:ascii="Times New Roman" w:hAnsi="Times New Roman"/>
            <w:bCs/>
            <w:noProof/>
            <w:color w:val="000000" w:themeColor="text1"/>
          </w:rPr>
          <w:t>建设项目基本情况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17</w:t>
        </w:r>
        <w:r w:rsidRPr="000801D2">
          <w:rPr>
            <w:rFonts w:ascii="Times New Roman" w:hAnsi="Times New Roman"/>
            <w:bCs/>
            <w:noProof/>
            <w:color w:val="000000" w:themeColor="text1"/>
          </w:rPr>
          <w:fldChar w:fldCharType="end"/>
        </w:r>
      </w:hyperlink>
    </w:p>
    <w:p w14:paraId="5DC94F25" w14:textId="1E970369"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1" w:history="1">
        <w:r w:rsidRPr="000801D2">
          <w:rPr>
            <w:rStyle w:val="af4"/>
            <w:rFonts w:ascii="Times New Roman" w:hAnsi="Times New Roman"/>
            <w:bCs/>
            <w:noProof/>
            <w:color w:val="000000" w:themeColor="text1"/>
          </w:rPr>
          <w:t>3.1.1</w:t>
        </w:r>
        <w:r w:rsidRPr="000801D2">
          <w:rPr>
            <w:rStyle w:val="af4"/>
            <w:rFonts w:ascii="Times New Roman" w:hAnsi="Times New Roman"/>
            <w:bCs/>
            <w:noProof/>
            <w:color w:val="000000" w:themeColor="text1"/>
          </w:rPr>
          <w:t>建设项目性质、地点、建设规模</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17</w:t>
        </w:r>
        <w:r w:rsidRPr="000801D2">
          <w:rPr>
            <w:rFonts w:ascii="Times New Roman" w:hAnsi="Times New Roman"/>
            <w:bCs/>
            <w:noProof/>
            <w:color w:val="000000" w:themeColor="text1"/>
          </w:rPr>
          <w:fldChar w:fldCharType="end"/>
        </w:r>
      </w:hyperlink>
    </w:p>
    <w:p w14:paraId="0EEE319C" w14:textId="2424A375"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2" w:history="1">
        <w:r w:rsidRPr="000801D2">
          <w:rPr>
            <w:rStyle w:val="af4"/>
            <w:rFonts w:ascii="Times New Roman" w:hAnsi="Times New Roman"/>
            <w:bCs/>
            <w:noProof/>
            <w:color w:val="000000" w:themeColor="text1"/>
          </w:rPr>
          <w:t xml:space="preserve">3.1.2 </w:t>
        </w:r>
        <w:r w:rsidRPr="000801D2">
          <w:rPr>
            <w:rStyle w:val="af4"/>
            <w:rFonts w:ascii="Times New Roman" w:hAnsi="Times New Roman"/>
            <w:bCs/>
            <w:noProof/>
            <w:color w:val="000000" w:themeColor="text1"/>
          </w:rPr>
          <w:t>入河排污口基本情况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17</w:t>
        </w:r>
        <w:r w:rsidRPr="000801D2">
          <w:rPr>
            <w:rFonts w:ascii="Times New Roman" w:hAnsi="Times New Roman"/>
            <w:bCs/>
            <w:noProof/>
            <w:color w:val="000000" w:themeColor="text1"/>
          </w:rPr>
          <w:fldChar w:fldCharType="end"/>
        </w:r>
      </w:hyperlink>
    </w:p>
    <w:p w14:paraId="62F1E81D" w14:textId="1D1B3722"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3" w:history="1">
        <w:r w:rsidRPr="000801D2">
          <w:rPr>
            <w:rStyle w:val="af4"/>
            <w:rFonts w:ascii="Times New Roman" w:hAnsi="Times New Roman"/>
            <w:bCs/>
            <w:noProof/>
            <w:color w:val="000000" w:themeColor="text1"/>
          </w:rPr>
          <w:t>3.1.3</w:t>
        </w:r>
        <w:r w:rsidRPr="000801D2">
          <w:rPr>
            <w:rStyle w:val="af4"/>
            <w:rFonts w:ascii="Times New Roman" w:hAnsi="Times New Roman"/>
            <w:bCs/>
            <w:noProof/>
            <w:color w:val="000000" w:themeColor="text1"/>
          </w:rPr>
          <w:t>服务范围</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18</w:t>
        </w:r>
        <w:r w:rsidRPr="000801D2">
          <w:rPr>
            <w:rFonts w:ascii="Times New Roman" w:hAnsi="Times New Roman"/>
            <w:bCs/>
            <w:noProof/>
            <w:color w:val="000000" w:themeColor="text1"/>
          </w:rPr>
          <w:fldChar w:fldCharType="end"/>
        </w:r>
      </w:hyperlink>
    </w:p>
    <w:p w14:paraId="75629472" w14:textId="1270F8F8"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4" w:history="1">
        <w:r w:rsidRPr="000801D2">
          <w:rPr>
            <w:rStyle w:val="af4"/>
            <w:rFonts w:ascii="Times New Roman" w:hAnsi="Times New Roman"/>
            <w:bCs/>
            <w:noProof/>
            <w:color w:val="000000" w:themeColor="text1"/>
          </w:rPr>
          <w:t>3.1.4</w:t>
        </w:r>
        <w:r w:rsidRPr="000801D2">
          <w:rPr>
            <w:rStyle w:val="af4"/>
            <w:rFonts w:ascii="Times New Roman" w:hAnsi="Times New Roman"/>
            <w:bCs/>
            <w:noProof/>
            <w:color w:val="000000" w:themeColor="text1"/>
          </w:rPr>
          <w:t>处理工艺流程</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19</w:t>
        </w:r>
        <w:r w:rsidRPr="000801D2">
          <w:rPr>
            <w:rFonts w:ascii="Times New Roman" w:hAnsi="Times New Roman"/>
            <w:bCs/>
            <w:noProof/>
            <w:color w:val="000000" w:themeColor="text1"/>
          </w:rPr>
          <w:fldChar w:fldCharType="end"/>
        </w:r>
      </w:hyperlink>
    </w:p>
    <w:p w14:paraId="61E5D98A" w14:textId="1CD5D379"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5" w:history="1">
        <w:r w:rsidRPr="000801D2">
          <w:rPr>
            <w:rStyle w:val="af4"/>
            <w:rFonts w:ascii="Times New Roman" w:hAnsi="Times New Roman"/>
            <w:bCs/>
            <w:noProof/>
            <w:color w:val="000000" w:themeColor="text1"/>
          </w:rPr>
          <w:t>3.1.5</w:t>
        </w:r>
        <w:r w:rsidRPr="000801D2">
          <w:rPr>
            <w:rStyle w:val="af4"/>
            <w:rFonts w:ascii="Times New Roman" w:hAnsi="Times New Roman"/>
            <w:bCs/>
            <w:noProof/>
            <w:color w:val="000000" w:themeColor="text1"/>
          </w:rPr>
          <w:t>管网布设情况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21</w:t>
        </w:r>
        <w:r w:rsidRPr="000801D2">
          <w:rPr>
            <w:rFonts w:ascii="Times New Roman" w:hAnsi="Times New Roman"/>
            <w:bCs/>
            <w:noProof/>
            <w:color w:val="000000" w:themeColor="text1"/>
          </w:rPr>
          <w:fldChar w:fldCharType="end"/>
        </w:r>
      </w:hyperlink>
    </w:p>
    <w:p w14:paraId="49D77459" w14:textId="0FD351B3"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26" w:history="1">
        <w:r w:rsidRPr="000801D2">
          <w:rPr>
            <w:rStyle w:val="af4"/>
            <w:rFonts w:ascii="Times New Roman" w:hAnsi="Times New Roman"/>
            <w:bCs/>
            <w:noProof/>
            <w:color w:val="000000" w:themeColor="text1"/>
          </w:rPr>
          <w:t>3.2</w:t>
        </w:r>
        <w:r w:rsidRPr="000801D2">
          <w:rPr>
            <w:rStyle w:val="af4"/>
            <w:rFonts w:ascii="Times New Roman" w:hAnsi="Times New Roman"/>
            <w:bCs/>
            <w:noProof/>
            <w:color w:val="000000" w:themeColor="text1"/>
          </w:rPr>
          <w:t>建设项目所在区域概况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23</w:t>
        </w:r>
        <w:r w:rsidRPr="000801D2">
          <w:rPr>
            <w:rFonts w:ascii="Times New Roman" w:hAnsi="Times New Roman"/>
            <w:bCs/>
            <w:noProof/>
            <w:color w:val="000000" w:themeColor="text1"/>
          </w:rPr>
          <w:fldChar w:fldCharType="end"/>
        </w:r>
      </w:hyperlink>
    </w:p>
    <w:p w14:paraId="699765C7" w14:textId="39B734F0"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7" w:history="1">
        <w:r w:rsidRPr="000801D2">
          <w:rPr>
            <w:rStyle w:val="af4"/>
            <w:rFonts w:ascii="Times New Roman" w:hAnsi="Times New Roman"/>
            <w:bCs/>
            <w:noProof/>
            <w:color w:val="000000" w:themeColor="text1"/>
          </w:rPr>
          <w:t>3.2.1</w:t>
        </w:r>
        <w:r w:rsidRPr="000801D2">
          <w:rPr>
            <w:rStyle w:val="af4"/>
            <w:rFonts w:ascii="Times New Roman" w:hAnsi="Times New Roman"/>
            <w:bCs/>
            <w:noProof/>
            <w:color w:val="000000" w:themeColor="text1"/>
          </w:rPr>
          <w:t>地理位置</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23</w:t>
        </w:r>
        <w:r w:rsidRPr="000801D2">
          <w:rPr>
            <w:rFonts w:ascii="Times New Roman" w:hAnsi="Times New Roman"/>
            <w:bCs/>
            <w:noProof/>
            <w:color w:val="000000" w:themeColor="text1"/>
          </w:rPr>
          <w:fldChar w:fldCharType="end"/>
        </w:r>
      </w:hyperlink>
    </w:p>
    <w:p w14:paraId="70286F43" w14:textId="7ECD4664"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8" w:history="1">
        <w:r w:rsidRPr="000801D2">
          <w:rPr>
            <w:rStyle w:val="af4"/>
            <w:rFonts w:ascii="Times New Roman" w:hAnsi="Times New Roman"/>
            <w:bCs/>
            <w:noProof/>
            <w:color w:val="000000" w:themeColor="text1"/>
          </w:rPr>
          <w:t>3.2.2</w:t>
        </w:r>
        <w:r w:rsidRPr="000801D2">
          <w:rPr>
            <w:rStyle w:val="af4"/>
            <w:rFonts w:ascii="Times New Roman" w:hAnsi="Times New Roman"/>
            <w:bCs/>
            <w:noProof/>
            <w:color w:val="000000" w:themeColor="text1"/>
          </w:rPr>
          <w:t>地形地貌</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23</w:t>
        </w:r>
        <w:r w:rsidRPr="000801D2">
          <w:rPr>
            <w:rFonts w:ascii="Times New Roman" w:hAnsi="Times New Roman"/>
            <w:bCs/>
            <w:noProof/>
            <w:color w:val="000000" w:themeColor="text1"/>
          </w:rPr>
          <w:fldChar w:fldCharType="end"/>
        </w:r>
      </w:hyperlink>
    </w:p>
    <w:p w14:paraId="5A4153BA" w14:textId="15E792A2"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29" w:history="1">
        <w:r w:rsidRPr="000801D2">
          <w:rPr>
            <w:rStyle w:val="af4"/>
            <w:rFonts w:ascii="Times New Roman" w:hAnsi="Times New Roman"/>
            <w:bCs/>
            <w:noProof/>
            <w:color w:val="000000" w:themeColor="text1"/>
          </w:rPr>
          <w:t>3.2.3</w:t>
        </w:r>
        <w:r w:rsidRPr="000801D2">
          <w:rPr>
            <w:rStyle w:val="af4"/>
            <w:rFonts w:ascii="Times New Roman" w:hAnsi="Times New Roman"/>
            <w:bCs/>
            <w:noProof/>
            <w:color w:val="000000" w:themeColor="text1"/>
          </w:rPr>
          <w:t>气候、气象</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_Toc204016129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24</w:t>
        </w:r>
        <w:r w:rsidRPr="000801D2">
          <w:rPr>
            <w:rFonts w:ascii="Times New Roman" w:hAnsi="Times New Roman"/>
            <w:bCs/>
            <w:noProof/>
            <w:color w:val="000000" w:themeColor="text1"/>
          </w:rPr>
          <w:fldChar w:fldCharType="end"/>
        </w:r>
      </w:hyperlink>
    </w:p>
    <w:p w14:paraId="1735E01D" w14:textId="42054019"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0" w:history="1">
        <w:r w:rsidRPr="000801D2">
          <w:rPr>
            <w:rStyle w:val="af4"/>
            <w:rFonts w:ascii="Times New Roman" w:hAnsi="Times New Roman"/>
            <w:bCs/>
            <w:noProof/>
            <w:color w:val="000000" w:themeColor="text1"/>
          </w:rPr>
          <w:t>3.2.4</w:t>
        </w:r>
        <w:r w:rsidRPr="000801D2">
          <w:rPr>
            <w:rStyle w:val="af4"/>
            <w:rFonts w:ascii="Times New Roman" w:hAnsi="Times New Roman"/>
            <w:bCs/>
            <w:noProof/>
            <w:color w:val="000000" w:themeColor="text1"/>
          </w:rPr>
          <w:t>河流水系</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24</w:t>
        </w:r>
        <w:r w:rsidRPr="000801D2">
          <w:rPr>
            <w:rFonts w:ascii="Times New Roman" w:hAnsi="Times New Roman"/>
            <w:bCs/>
            <w:noProof/>
            <w:color w:val="000000" w:themeColor="text1"/>
          </w:rPr>
          <w:fldChar w:fldCharType="end"/>
        </w:r>
      </w:hyperlink>
    </w:p>
    <w:p w14:paraId="08E36E56" w14:textId="58235696"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1" w:history="1">
        <w:r w:rsidRPr="000801D2">
          <w:rPr>
            <w:rStyle w:val="af4"/>
            <w:rFonts w:ascii="Times New Roman" w:hAnsi="Times New Roman"/>
            <w:bCs/>
            <w:noProof/>
            <w:color w:val="000000" w:themeColor="text1"/>
          </w:rPr>
          <w:t>3.2.5</w:t>
        </w:r>
        <w:r w:rsidRPr="000801D2">
          <w:rPr>
            <w:rStyle w:val="af4"/>
            <w:rFonts w:ascii="Times New Roman" w:hAnsi="Times New Roman"/>
            <w:bCs/>
            <w:noProof/>
            <w:color w:val="000000" w:themeColor="text1"/>
          </w:rPr>
          <w:t>水文地质概况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28</w:t>
        </w:r>
        <w:r w:rsidRPr="000801D2">
          <w:rPr>
            <w:rFonts w:ascii="Times New Roman" w:hAnsi="Times New Roman"/>
            <w:bCs/>
            <w:noProof/>
            <w:color w:val="000000" w:themeColor="text1"/>
          </w:rPr>
          <w:fldChar w:fldCharType="end"/>
        </w:r>
      </w:hyperlink>
    </w:p>
    <w:p w14:paraId="180C9CC1" w14:textId="4E4D6561"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2" w:history="1">
        <w:r w:rsidRPr="000801D2">
          <w:rPr>
            <w:rStyle w:val="af4"/>
            <w:rFonts w:ascii="Times New Roman" w:hAnsi="Times New Roman"/>
            <w:bCs/>
            <w:noProof/>
            <w:color w:val="000000" w:themeColor="text1"/>
          </w:rPr>
          <w:t>3.2.6</w:t>
        </w:r>
        <w:r w:rsidRPr="000801D2">
          <w:rPr>
            <w:rStyle w:val="af4"/>
            <w:rFonts w:ascii="Times New Roman" w:hAnsi="Times New Roman"/>
            <w:bCs/>
            <w:noProof/>
            <w:color w:val="000000" w:themeColor="text1"/>
          </w:rPr>
          <w:t>野生动植物</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30</w:t>
        </w:r>
        <w:r w:rsidRPr="000801D2">
          <w:rPr>
            <w:rFonts w:ascii="Times New Roman" w:hAnsi="Times New Roman"/>
            <w:bCs/>
            <w:noProof/>
            <w:color w:val="000000" w:themeColor="text1"/>
          </w:rPr>
          <w:fldChar w:fldCharType="end"/>
        </w:r>
      </w:hyperlink>
    </w:p>
    <w:p w14:paraId="36E664D7" w14:textId="06A866ED"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3" w:history="1">
        <w:r w:rsidRPr="000801D2">
          <w:rPr>
            <w:rStyle w:val="af4"/>
            <w:rFonts w:ascii="Times New Roman" w:hAnsi="Times New Roman"/>
            <w:bCs/>
            <w:noProof/>
            <w:color w:val="000000" w:themeColor="text1"/>
          </w:rPr>
          <w:t>3.2.7</w:t>
        </w:r>
        <w:r w:rsidRPr="000801D2">
          <w:rPr>
            <w:rStyle w:val="af4"/>
            <w:rFonts w:ascii="Times New Roman" w:hAnsi="Times New Roman"/>
            <w:bCs/>
            <w:noProof/>
            <w:color w:val="000000" w:themeColor="text1"/>
          </w:rPr>
          <w:t>环境敏感区</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31</w:t>
        </w:r>
        <w:r w:rsidRPr="000801D2">
          <w:rPr>
            <w:rFonts w:ascii="Times New Roman" w:hAnsi="Times New Roman"/>
            <w:bCs/>
            <w:noProof/>
            <w:color w:val="000000" w:themeColor="text1"/>
          </w:rPr>
          <w:fldChar w:fldCharType="end"/>
        </w:r>
      </w:hyperlink>
    </w:p>
    <w:p w14:paraId="3FB765F2" w14:textId="11D1C32F"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34" w:history="1">
        <w:r w:rsidRPr="000801D2">
          <w:rPr>
            <w:rStyle w:val="af4"/>
            <w:rFonts w:ascii="Times New Roman" w:hAnsi="Times New Roman"/>
            <w:bCs/>
            <w:noProof/>
            <w:color w:val="000000" w:themeColor="text1"/>
          </w:rPr>
          <w:t>3.3</w:t>
        </w:r>
        <w:r w:rsidRPr="000801D2">
          <w:rPr>
            <w:rStyle w:val="af4"/>
            <w:rFonts w:ascii="Times New Roman" w:hAnsi="Times New Roman"/>
            <w:bCs/>
            <w:noProof/>
            <w:color w:val="000000" w:themeColor="text1"/>
          </w:rPr>
          <w:t>建设项目建设及运行情况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35</w:t>
        </w:r>
        <w:r w:rsidRPr="000801D2">
          <w:rPr>
            <w:rFonts w:ascii="Times New Roman" w:hAnsi="Times New Roman"/>
            <w:bCs/>
            <w:noProof/>
            <w:color w:val="000000" w:themeColor="text1"/>
          </w:rPr>
          <w:fldChar w:fldCharType="end"/>
        </w:r>
      </w:hyperlink>
    </w:p>
    <w:p w14:paraId="79CEC695" w14:textId="4D67EF01"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5" w:history="1">
        <w:r w:rsidRPr="000801D2">
          <w:rPr>
            <w:rStyle w:val="af4"/>
            <w:rFonts w:ascii="Times New Roman" w:hAnsi="Times New Roman"/>
            <w:bCs/>
            <w:noProof/>
            <w:color w:val="000000" w:themeColor="text1"/>
          </w:rPr>
          <w:t>3.3.1</w:t>
        </w:r>
        <w:r w:rsidRPr="000801D2">
          <w:rPr>
            <w:rStyle w:val="af4"/>
            <w:rFonts w:ascii="Times New Roman" w:hAnsi="Times New Roman"/>
            <w:bCs/>
            <w:noProof/>
            <w:color w:val="000000" w:themeColor="text1"/>
          </w:rPr>
          <w:t>项目建设内容及平面布置</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35</w:t>
        </w:r>
        <w:r w:rsidRPr="000801D2">
          <w:rPr>
            <w:rFonts w:ascii="Times New Roman" w:hAnsi="Times New Roman"/>
            <w:bCs/>
            <w:noProof/>
            <w:color w:val="000000" w:themeColor="text1"/>
          </w:rPr>
          <w:fldChar w:fldCharType="end"/>
        </w:r>
      </w:hyperlink>
    </w:p>
    <w:p w14:paraId="0CA541E3" w14:textId="69B3B1E6"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36" w:history="1">
        <w:r w:rsidRPr="000801D2">
          <w:rPr>
            <w:rStyle w:val="af4"/>
            <w:rFonts w:ascii="Times New Roman" w:hAnsi="Times New Roman"/>
            <w:bCs/>
            <w:noProof/>
            <w:color w:val="000000" w:themeColor="text1"/>
          </w:rPr>
          <w:t>3.4</w:t>
        </w:r>
        <w:r w:rsidRPr="000801D2">
          <w:rPr>
            <w:rStyle w:val="af4"/>
            <w:rFonts w:ascii="Times New Roman" w:hAnsi="Times New Roman"/>
            <w:bCs/>
            <w:noProof/>
            <w:color w:val="000000" w:themeColor="text1"/>
          </w:rPr>
          <w:t>建设项目废污水排放分析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39</w:t>
        </w:r>
        <w:r w:rsidRPr="000801D2">
          <w:rPr>
            <w:rFonts w:ascii="Times New Roman" w:hAnsi="Times New Roman"/>
            <w:bCs/>
            <w:noProof/>
            <w:color w:val="000000" w:themeColor="text1"/>
          </w:rPr>
          <w:fldChar w:fldCharType="end"/>
        </w:r>
      </w:hyperlink>
    </w:p>
    <w:p w14:paraId="3ADD4967" w14:textId="10FC7D4A"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7" w:history="1">
        <w:r w:rsidRPr="000801D2">
          <w:rPr>
            <w:rStyle w:val="af4"/>
            <w:rFonts w:ascii="Times New Roman" w:hAnsi="Times New Roman"/>
            <w:bCs/>
            <w:noProof/>
            <w:color w:val="000000" w:themeColor="text1"/>
          </w:rPr>
          <w:t>3.4.1</w:t>
        </w:r>
        <w:r w:rsidRPr="000801D2">
          <w:rPr>
            <w:rStyle w:val="af4"/>
            <w:rFonts w:ascii="Times New Roman" w:hAnsi="Times New Roman"/>
            <w:bCs/>
            <w:noProof/>
            <w:color w:val="000000" w:themeColor="text1"/>
          </w:rPr>
          <w:t>污水来源及构成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39</w:t>
        </w:r>
        <w:r w:rsidRPr="000801D2">
          <w:rPr>
            <w:rFonts w:ascii="Times New Roman" w:hAnsi="Times New Roman"/>
            <w:bCs/>
            <w:noProof/>
            <w:color w:val="000000" w:themeColor="text1"/>
          </w:rPr>
          <w:fldChar w:fldCharType="end"/>
        </w:r>
      </w:hyperlink>
    </w:p>
    <w:p w14:paraId="5655C723" w14:textId="58778EB3"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38" w:history="1">
        <w:r w:rsidRPr="000801D2">
          <w:rPr>
            <w:rStyle w:val="af4"/>
            <w:rFonts w:ascii="Times New Roman" w:hAnsi="Times New Roman"/>
            <w:bCs/>
            <w:noProof/>
            <w:color w:val="000000" w:themeColor="text1"/>
          </w:rPr>
          <w:t>3.4.2</w:t>
        </w:r>
        <w:r w:rsidRPr="000801D2">
          <w:rPr>
            <w:rStyle w:val="af4"/>
            <w:rFonts w:ascii="Times New Roman" w:hAnsi="Times New Roman"/>
            <w:bCs/>
            <w:noProof/>
            <w:color w:val="000000" w:themeColor="text1"/>
          </w:rPr>
          <w:t>实际污染物排放情况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40</w:t>
        </w:r>
        <w:r w:rsidRPr="000801D2">
          <w:rPr>
            <w:rFonts w:ascii="Times New Roman" w:hAnsi="Times New Roman"/>
            <w:bCs/>
            <w:noProof/>
            <w:color w:val="000000" w:themeColor="text1"/>
          </w:rPr>
          <w:fldChar w:fldCharType="end"/>
        </w:r>
      </w:hyperlink>
    </w:p>
    <w:p w14:paraId="33C577EF" w14:textId="65F0B9C0"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39" w:history="1">
        <w:r w:rsidRPr="000801D2">
          <w:rPr>
            <w:rStyle w:val="af4"/>
            <w:rFonts w:ascii="Times New Roman" w:hAnsi="Times New Roman"/>
            <w:bCs/>
            <w:noProof/>
            <w:color w:val="000000" w:themeColor="text1"/>
          </w:rPr>
          <w:t>4</w:t>
        </w:r>
        <w:r w:rsidRPr="000801D2">
          <w:rPr>
            <w:rStyle w:val="af4"/>
            <w:rFonts w:ascii="Times New Roman" w:hAnsi="Times New Roman"/>
            <w:bCs/>
            <w:noProof/>
            <w:color w:val="000000" w:themeColor="text1"/>
          </w:rPr>
          <w:t>水生态环境现状调查分析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_Toc204016139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41</w:t>
        </w:r>
        <w:r w:rsidRPr="000801D2">
          <w:rPr>
            <w:rFonts w:ascii="Times New Roman" w:hAnsi="Times New Roman"/>
            <w:bCs/>
            <w:noProof/>
            <w:color w:val="000000" w:themeColor="text1"/>
          </w:rPr>
          <w:fldChar w:fldCharType="end"/>
        </w:r>
      </w:hyperlink>
    </w:p>
    <w:p w14:paraId="3996ED15" w14:textId="68B02534"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40" w:history="1">
        <w:r w:rsidRPr="000801D2">
          <w:rPr>
            <w:rStyle w:val="af4"/>
            <w:rFonts w:ascii="Times New Roman" w:hAnsi="Times New Roman"/>
            <w:bCs/>
            <w:noProof/>
            <w:color w:val="000000" w:themeColor="text1"/>
          </w:rPr>
          <w:t>4.1</w:t>
        </w:r>
        <w:r w:rsidRPr="000801D2">
          <w:rPr>
            <w:rStyle w:val="af4"/>
            <w:rFonts w:ascii="Times New Roman" w:hAnsi="Times New Roman"/>
            <w:bCs/>
            <w:noProof/>
            <w:color w:val="000000" w:themeColor="text1"/>
          </w:rPr>
          <w:t>现有入河排污口调查分析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41</w:t>
        </w:r>
        <w:r w:rsidRPr="000801D2">
          <w:rPr>
            <w:rFonts w:ascii="Times New Roman" w:hAnsi="Times New Roman"/>
            <w:bCs/>
            <w:noProof/>
            <w:color w:val="000000" w:themeColor="text1"/>
          </w:rPr>
          <w:fldChar w:fldCharType="end"/>
        </w:r>
      </w:hyperlink>
    </w:p>
    <w:p w14:paraId="6E120FA0" w14:textId="0A12E804"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41" w:history="1">
        <w:r w:rsidRPr="000801D2">
          <w:rPr>
            <w:rStyle w:val="af4"/>
            <w:rFonts w:ascii="Times New Roman" w:hAnsi="Times New Roman"/>
            <w:bCs/>
            <w:noProof/>
            <w:color w:val="000000" w:themeColor="text1"/>
          </w:rPr>
          <w:t>4.2</w:t>
        </w:r>
        <w:r w:rsidRPr="000801D2">
          <w:rPr>
            <w:rStyle w:val="af4"/>
            <w:rFonts w:ascii="Times New Roman" w:hAnsi="Times New Roman"/>
            <w:bCs/>
            <w:noProof/>
            <w:color w:val="000000" w:themeColor="text1"/>
          </w:rPr>
          <w:t>水环境状况调查分析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43</w:t>
        </w:r>
        <w:r w:rsidRPr="000801D2">
          <w:rPr>
            <w:rFonts w:ascii="Times New Roman" w:hAnsi="Times New Roman"/>
            <w:bCs/>
            <w:noProof/>
            <w:color w:val="000000" w:themeColor="text1"/>
          </w:rPr>
          <w:fldChar w:fldCharType="end"/>
        </w:r>
      </w:hyperlink>
    </w:p>
    <w:p w14:paraId="45EE5487" w14:textId="6775F7BE"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42" w:history="1">
        <w:r w:rsidRPr="000801D2">
          <w:rPr>
            <w:rStyle w:val="af4"/>
            <w:rFonts w:ascii="Times New Roman" w:hAnsi="Times New Roman"/>
            <w:bCs/>
            <w:noProof/>
            <w:color w:val="000000" w:themeColor="text1"/>
          </w:rPr>
          <w:t>4.2.1</w:t>
        </w:r>
        <w:r w:rsidRPr="000801D2">
          <w:rPr>
            <w:rStyle w:val="af4"/>
            <w:rFonts w:ascii="Times New Roman" w:hAnsi="Times New Roman"/>
            <w:bCs/>
            <w:noProof/>
            <w:color w:val="000000" w:themeColor="text1"/>
          </w:rPr>
          <w:t>水功能区划</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43</w:t>
        </w:r>
        <w:r w:rsidRPr="000801D2">
          <w:rPr>
            <w:rFonts w:ascii="Times New Roman" w:hAnsi="Times New Roman"/>
            <w:bCs/>
            <w:noProof/>
            <w:color w:val="000000" w:themeColor="text1"/>
          </w:rPr>
          <w:fldChar w:fldCharType="end"/>
        </w:r>
      </w:hyperlink>
    </w:p>
    <w:p w14:paraId="65607E04" w14:textId="7CD476B4"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44" w:history="1">
        <w:r w:rsidRPr="000801D2">
          <w:rPr>
            <w:rStyle w:val="af4"/>
            <w:rFonts w:ascii="Times New Roman" w:hAnsi="Times New Roman"/>
            <w:bCs/>
            <w:noProof/>
            <w:color w:val="000000" w:themeColor="text1"/>
          </w:rPr>
          <w:t>4.2.2</w:t>
        </w:r>
        <w:r w:rsidRPr="000801D2">
          <w:rPr>
            <w:rStyle w:val="af4"/>
            <w:rFonts w:ascii="Times New Roman" w:hAnsi="Times New Roman"/>
            <w:bCs/>
            <w:noProof/>
            <w:color w:val="000000" w:themeColor="text1"/>
          </w:rPr>
          <w:t>论证范围（水域）内现有取排水情况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44</w:t>
        </w:r>
        <w:r w:rsidRPr="000801D2">
          <w:rPr>
            <w:rFonts w:ascii="Times New Roman" w:hAnsi="Times New Roman"/>
            <w:bCs/>
            <w:noProof/>
            <w:color w:val="000000" w:themeColor="text1"/>
          </w:rPr>
          <w:fldChar w:fldCharType="end"/>
        </w:r>
      </w:hyperlink>
    </w:p>
    <w:p w14:paraId="41CF4B20" w14:textId="7F71BC10"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45" w:history="1">
        <w:r w:rsidRPr="000801D2">
          <w:rPr>
            <w:rStyle w:val="af4"/>
            <w:rFonts w:ascii="Times New Roman" w:hAnsi="Times New Roman"/>
            <w:bCs/>
            <w:noProof/>
            <w:color w:val="000000" w:themeColor="text1"/>
          </w:rPr>
          <w:t>4.2.3</w:t>
        </w:r>
        <w:r w:rsidRPr="000801D2">
          <w:rPr>
            <w:rStyle w:val="af4"/>
            <w:rFonts w:ascii="Times New Roman" w:hAnsi="Times New Roman"/>
            <w:bCs/>
            <w:noProof/>
            <w:color w:val="000000" w:themeColor="text1"/>
          </w:rPr>
          <w:t>水环境质量现状</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45</w:t>
        </w:r>
        <w:r w:rsidRPr="000801D2">
          <w:rPr>
            <w:rFonts w:ascii="Times New Roman" w:hAnsi="Times New Roman"/>
            <w:bCs/>
            <w:noProof/>
            <w:color w:val="000000" w:themeColor="text1"/>
          </w:rPr>
          <w:fldChar w:fldCharType="end"/>
        </w:r>
      </w:hyperlink>
    </w:p>
    <w:p w14:paraId="4881E523" w14:textId="101271D2"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46" w:history="1">
        <w:r w:rsidRPr="000801D2">
          <w:rPr>
            <w:rStyle w:val="af4"/>
            <w:rFonts w:ascii="Times New Roman" w:hAnsi="Times New Roman"/>
            <w:bCs/>
            <w:noProof/>
            <w:color w:val="000000" w:themeColor="text1"/>
          </w:rPr>
          <w:t>4.2.4</w:t>
        </w:r>
        <w:r w:rsidRPr="000801D2">
          <w:rPr>
            <w:rStyle w:val="af4"/>
            <w:rFonts w:ascii="Times New Roman" w:hAnsi="Times New Roman"/>
            <w:bCs/>
            <w:noProof/>
            <w:color w:val="000000" w:themeColor="text1"/>
          </w:rPr>
          <w:t>水功能区（水域）纳污能力及限制污染物排放量</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58</w:t>
        </w:r>
        <w:r w:rsidRPr="000801D2">
          <w:rPr>
            <w:rFonts w:ascii="Times New Roman" w:hAnsi="Times New Roman"/>
            <w:bCs/>
            <w:noProof/>
            <w:color w:val="000000" w:themeColor="text1"/>
          </w:rPr>
          <w:fldChar w:fldCharType="end"/>
        </w:r>
      </w:hyperlink>
    </w:p>
    <w:p w14:paraId="3A4059BD" w14:textId="506D8EF8"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47" w:history="1">
        <w:r w:rsidRPr="000801D2">
          <w:rPr>
            <w:rStyle w:val="af4"/>
            <w:rFonts w:ascii="Times New Roman" w:hAnsi="Times New Roman"/>
            <w:bCs/>
            <w:noProof/>
            <w:color w:val="000000" w:themeColor="text1"/>
          </w:rPr>
          <w:t>4.3</w:t>
        </w:r>
        <w:r w:rsidRPr="000801D2">
          <w:rPr>
            <w:rStyle w:val="af4"/>
            <w:rFonts w:ascii="Times New Roman" w:hAnsi="Times New Roman"/>
            <w:bCs/>
            <w:noProof/>
            <w:color w:val="000000" w:themeColor="text1"/>
          </w:rPr>
          <w:t>水生态状况调查分析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58</w:t>
        </w:r>
        <w:r w:rsidRPr="000801D2">
          <w:rPr>
            <w:rFonts w:ascii="Times New Roman" w:hAnsi="Times New Roman"/>
            <w:bCs/>
            <w:noProof/>
            <w:color w:val="000000" w:themeColor="text1"/>
          </w:rPr>
          <w:fldChar w:fldCharType="end"/>
        </w:r>
      </w:hyperlink>
    </w:p>
    <w:p w14:paraId="51BF8253" w14:textId="1CF3097E"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48" w:history="1">
        <w:r w:rsidRPr="000801D2">
          <w:rPr>
            <w:rStyle w:val="af4"/>
            <w:rFonts w:ascii="Times New Roman" w:hAnsi="Times New Roman"/>
            <w:bCs/>
            <w:noProof/>
            <w:color w:val="000000" w:themeColor="text1"/>
          </w:rPr>
          <w:t>4.4</w:t>
        </w:r>
        <w:r w:rsidRPr="000801D2">
          <w:rPr>
            <w:rStyle w:val="af4"/>
            <w:rFonts w:ascii="Times New Roman" w:hAnsi="Times New Roman"/>
            <w:bCs/>
            <w:noProof/>
            <w:color w:val="000000" w:themeColor="text1"/>
          </w:rPr>
          <w:t>生态环境分区管控按要求调查分析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60</w:t>
        </w:r>
        <w:r w:rsidRPr="000801D2">
          <w:rPr>
            <w:rFonts w:ascii="Times New Roman" w:hAnsi="Times New Roman"/>
            <w:bCs/>
            <w:noProof/>
            <w:color w:val="000000" w:themeColor="text1"/>
          </w:rPr>
          <w:fldChar w:fldCharType="end"/>
        </w:r>
      </w:hyperlink>
    </w:p>
    <w:p w14:paraId="3AF77BC0" w14:textId="7A14048B"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49" w:history="1">
        <w:r w:rsidRPr="000801D2">
          <w:rPr>
            <w:rStyle w:val="af4"/>
            <w:rFonts w:ascii="Times New Roman" w:hAnsi="Times New Roman"/>
            <w:bCs/>
            <w:noProof/>
            <w:color w:val="000000" w:themeColor="text1"/>
          </w:rPr>
          <w:t>5</w:t>
        </w:r>
        <w:r w:rsidRPr="000801D2">
          <w:rPr>
            <w:rStyle w:val="af4"/>
            <w:rFonts w:ascii="Times New Roman" w:hAnsi="Times New Roman"/>
            <w:bCs/>
            <w:noProof/>
            <w:color w:val="000000" w:themeColor="text1"/>
          </w:rPr>
          <w:t>入河排污口设置方案设计</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_Toc204016149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61</w:t>
        </w:r>
        <w:r w:rsidRPr="000801D2">
          <w:rPr>
            <w:rFonts w:ascii="Times New Roman" w:hAnsi="Times New Roman"/>
            <w:bCs/>
            <w:noProof/>
            <w:color w:val="000000" w:themeColor="text1"/>
          </w:rPr>
          <w:fldChar w:fldCharType="end"/>
        </w:r>
      </w:hyperlink>
    </w:p>
    <w:p w14:paraId="4353472C" w14:textId="6929B564"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0" w:history="1">
        <w:r w:rsidRPr="000801D2">
          <w:rPr>
            <w:rStyle w:val="af4"/>
            <w:rFonts w:ascii="Times New Roman" w:hAnsi="Times New Roman"/>
            <w:bCs/>
            <w:noProof/>
            <w:color w:val="000000" w:themeColor="text1"/>
          </w:rPr>
          <w:t>5.1</w:t>
        </w:r>
        <w:r w:rsidRPr="000801D2">
          <w:rPr>
            <w:rStyle w:val="af4"/>
            <w:rFonts w:ascii="Times New Roman" w:hAnsi="Times New Roman"/>
            <w:bCs/>
            <w:noProof/>
            <w:color w:val="000000" w:themeColor="text1"/>
          </w:rPr>
          <w:t>入河排污口设置基本情况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61</w:t>
        </w:r>
        <w:r w:rsidRPr="000801D2">
          <w:rPr>
            <w:rFonts w:ascii="Times New Roman" w:hAnsi="Times New Roman"/>
            <w:bCs/>
            <w:noProof/>
            <w:color w:val="000000" w:themeColor="text1"/>
          </w:rPr>
          <w:fldChar w:fldCharType="end"/>
        </w:r>
      </w:hyperlink>
    </w:p>
    <w:p w14:paraId="6CDE3554" w14:textId="346A99FF"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1" w:history="1">
        <w:r w:rsidRPr="000801D2">
          <w:rPr>
            <w:rStyle w:val="af4"/>
            <w:rFonts w:ascii="Times New Roman" w:hAnsi="Times New Roman"/>
            <w:bCs/>
            <w:noProof/>
            <w:color w:val="000000" w:themeColor="text1"/>
          </w:rPr>
          <w:t>5.2</w:t>
        </w:r>
        <w:r w:rsidRPr="000801D2">
          <w:rPr>
            <w:rStyle w:val="af4"/>
            <w:rFonts w:ascii="Times New Roman" w:hAnsi="Times New Roman"/>
            <w:bCs/>
            <w:noProof/>
            <w:color w:val="000000" w:themeColor="text1"/>
          </w:rPr>
          <w:t>入河排污口排污情况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62</w:t>
        </w:r>
        <w:r w:rsidRPr="000801D2">
          <w:rPr>
            <w:rFonts w:ascii="Times New Roman" w:hAnsi="Times New Roman"/>
            <w:bCs/>
            <w:noProof/>
            <w:color w:val="000000" w:themeColor="text1"/>
          </w:rPr>
          <w:fldChar w:fldCharType="end"/>
        </w:r>
      </w:hyperlink>
    </w:p>
    <w:p w14:paraId="23B0C942" w14:textId="13EE5356"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52" w:history="1">
        <w:r w:rsidRPr="000801D2">
          <w:rPr>
            <w:rStyle w:val="af4"/>
            <w:rFonts w:ascii="Times New Roman" w:hAnsi="Times New Roman"/>
            <w:bCs/>
            <w:noProof/>
            <w:color w:val="000000" w:themeColor="text1"/>
          </w:rPr>
          <w:t>6</w:t>
        </w:r>
        <w:r w:rsidRPr="000801D2">
          <w:rPr>
            <w:rStyle w:val="af4"/>
            <w:rFonts w:ascii="Times New Roman" w:hAnsi="Times New Roman"/>
            <w:bCs/>
            <w:noProof/>
            <w:color w:val="000000" w:themeColor="text1"/>
          </w:rPr>
          <w:t>入河排污口设置水环境影响分析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63</w:t>
        </w:r>
        <w:r w:rsidRPr="000801D2">
          <w:rPr>
            <w:rFonts w:ascii="Times New Roman" w:hAnsi="Times New Roman"/>
            <w:bCs/>
            <w:noProof/>
            <w:color w:val="000000" w:themeColor="text1"/>
          </w:rPr>
          <w:fldChar w:fldCharType="end"/>
        </w:r>
      </w:hyperlink>
    </w:p>
    <w:p w14:paraId="5025B8A0" w14:textId="5C5AB9ED"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3" w:history="1">
        <w:r w:rsidRPr="000801D2">
          <w:rPr>
            <w:rStyle w:val="af4"/>
            <w:rFonts w:ascii="Times New Roman" w:hAnsi="Times New Roman"/>
            <w:bCs/>
            <w:noProof/>
            <w:color w:val="000000" w:themeColor="text1"/>
          </w:rPr>
          <w:t>6.1</w:t>
        </w:r>
        <w:r w:rsidRPr="000801D2">
          <w:rPr>
            <w:rStyle w:val="af4"/>
            <w:rFonts w:ascii="Times New Roman" w:hAnsi="Times New Roman"/>
            <w:bCs/>
            <w:noProof/>
            <w:color w:val="000000" w:themeColor="text1"/>
          </w:rPr>
          <w:t>水功能区纳污能力及限制排放总量</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63</w:t>
        </w:r>
        <w:r w:rsidRPr="000801D2">
          <w:rPr>
            <w:rFonts w:ascii="Times New Roman" w:hAnsi="Times New Roman"/>
            <w:bCs/>
            <w:noProof/>
            <w:color w:val="000000" w:themeColor="text1"/>
          </w:rPr>
          <w:fldChar w:fldCharType="end"/>
        </w:r>
      </w:hyperlink>
    </w:p>
    <w:p w14:paraId="5228AF2F" w14:textId="5966F1CF"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4" w:history="1">
        <w:r w:rsidRPr="000801D2">
          <w:rPr>
            <w:rStyle w:val="af4"/>
            <w:rFonts w:ascii="Times New Roman" w:hAnsi="Times New Roman"/>
            <w:bCs/>
            <w:noProof/>
            <w:color w:val="000000" w:themeColor="text1"/>
          </w:rPr>
          <w:t>6.2</w:t>
        </w:r>
        <w:r w:rsidRPr="000801D2">
          <w:rPr>
            <w:rStyle w:val="af4"/>
            <w:rFonts w:ascii="Times New Roman" w:hAnsi="Times New Roman"/>
            <w:bCs/>
            <w:noProof/>
            <w:color w:val="000000" w:themeColor="text1"/>
          </w:rPr>
          <w:t>水环境影响分析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67</w:t>
        </w:r>
        <w:r w:rsidRPr="000801D2">
          <w:rPr>
            <w:rFonts w:ascii="Times New Roman" w:hAnsi="Times New Roman"/>
            <w:bCs/>
            <w:noProof/>
            <w:color w:val="000000" w:themeColor="text1"/>
          </w:rPr>
          <w:fldChar w:fldCharType="end"/>
        </w:r>
      </w:hyperlink>
    </w:p>
    <w:p w14:paraId="7DD58ED6" w14:textId="5F25A63F"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55" w:history="1">
        <w:r w:rsidRPr="000801D2">
          <w:rPr>
            <w:rStyle w:val="af4"/>
            <w:rFonts w:ascii="Times New Roman" w:hAnsi="Times New Roman"/>
            <w:bCs/>
            <w:noProof/>
            <w:color w:val="000000" w:themeColor="text1"/>
          </w:rPr>
          <w:t>6.2.1</w:t>
        </w:r>
        <w:r w:rsidRPr="000801D2">
          <w:rPr>
            <w:rStyle w:val="af4"/>
            <w:rFonts w:ascii="Times New Roman" w:hAnsi="Times New Roman"/>
            <w:bCs/>
            <w:noProof/>
            <w:color w:val="000000" w:themeColor="text1"/>
          </w:rPr>
          <w:t>影响范围</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67</w:t>
        </w:r>
        <w:r w:rsidRPr="000801D2">
          <w:rPr>
            <w:rFonts w:ascii="Times New Roman" w:hAnsi="Times New Roman"/>
            <w:bCs/>
            <w:noProof/>
            <w:color w:val="000000" w:themeColor="text1"/>
          </w:rPr>
          <w:fldChar w:fldCharType="end"/>
        </w:r>
      </w:hyperlink>
    </w:p>
    <w:p w14:paraId="04D5B61C" w14:textId="49969036"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56" w:history="1">
        <w:r w:rsidRPr="000801D2">
          <w:rPr>
            <w:rStyle w:val="af4"/>
            <w:rFonts w:ascii="Times New Roman" w:hAnsi="Times New Roman"/>
            <w:bCs/>
            <w:noProof/>
            <w:color w:val="000000" w:themeColor="text1"/>
          </w:rPr>
          <w:t>6.2.2</w:t>
        </w:r>
        <w:r w:rsidRPr="000801D2">
          <w:rPr>
            <w:rStyle w:val="af4"/>
            <w:rFonts w:ascii="Times New Roman" w:hAnsi="Times New Roman"/>
            <w:bCs/>
            <w:noProof/>
            <w:color w:val="000000" w:themeColor="text1"/>
          </w:rPr>
          <w:t>预测工况</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67</w:t>
        </w:r>
        <w:r w:rsidRPr="000801D2">
          <w:rPr>
            <w:rFonts w:ascii="Times New Roman" w:hAnsi="Times New Roman"/>
            <w:bCs/>
            <w:noProof/>
            <w:color w:val="000000" w:themeColor="text1"/>
          </w:rPr>
          <w:fldChar w:fldCharType="end"/>
        </w:r>
      </w:hyperlink>
    </w:p>
    <w:p w14:paraId="15B80825" w14:textId="4FC5EA34"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57" w:history="1">
        <w:r w:rsidRPr="000801D2">
          <w:rPr>
            <w:rStyle w:val="af4"/>
            <w:rFonts w:ascii="Times New Roman" w:hAnsi="Times New Roman"/>
            <w:bCs/>
            <w:noProof/>
            <w:color w:val="000000" w:themeColor="text1"/>
          </w:rPr>
          <w:t>6.2.3</w:t>
        </w:r>
        <w:r w:rsidRPr="000801D2">
          <w:rPr>
            <w:rStyle w:val="af4"/>
            <w:rFonts w:ascii="Times New Roman" w:hAnsi="Times New Roman"/>
            <w:bCs/>
            <w:noProof/>
            <w:color w:val="000000" w:themeColor="text1"/>
          </w:rPr>
          <w:t>预测内容</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67</w:t>
        </w:r>
        <w:r w:rsidRPr="000801D2">
          <w:rPr>
            <w:rFonts w:ascii="Times New Roman" w:hAnsi="Times New Roman"/>
            <w:bCs/>
            <w:noProof/>
            <w:color w:val="000000" w:themeColor="text1"/>
          </w:rPr>
          <w:fldChar w:fldCharType="end"/>
        </w:r>
      </w:hyperlink>
    </w:p>
    <w:p w14:paraId="501D4137" w14:textId="1C5A5512"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8" w:history="1">
        <w:r w:rsidRPr="000801D2">
          <w:rPr>
            <w:rStyle w:val="af4"/>
            <w:rFonts w:ascii="Times New Roman" w:hAnsi="Times New Roman"/>
            <w:bCs/>
            <w:noProof/>
            <w:color w:val="000000" w:themeColor="text1"/>
          </w:rPr>
          <w:t>6.3</w:t>
        </w:r>
        <w:r w:rsidRPr="000801D2">
          <w:rPr>
            <w:rStyle w:val="af4"/>
            <w:rFonts w:ascii="Times New Roman" w:hAnsi="Times New Roman"/>
            <w:bCs/>
            <w:noProof/>
            <w:color w:val="000000" w:themeColor="text1"/>
          </w:rPr>
          <w:t>对水功能区水质影响分析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73</w:t>
        </w:r>
        <w:r w:rsidRPr="000801D2">
          <w:rPr>
            <w:rFonts w:ascii="Times New Roman" w:hAnsi="Times New Roman"/>
            <w:bCs/>
            <w:noProof/>
            <w:color w:val="000000" w:themeColor="text1"/>
          </w:rPr>
          <w:fldChar w:fldCharType="end"/>
        </w:r>
      </w:hyperlink>
    </w:p>
    <w:p w14:paraId="0D5BC9A7" w14:textId="7D058941"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59" w:history="1">
        <w:r w:rsidRPr="000801D2">
          <w:rPr>
            <w:rStyle w:val="af4"/>
            <w:rFonts w:ascii="Times New Roman" w:hAnsi="Times New Roman"/>
            <w:bCs/>
            <w:noProof/>
            <w:color w:val="000000" w:themeColor="text1"/>
          </w:rPr>
          <w:t>6.4</w:t>
        </w:r>
        <w:r w:rsidRPr="000801D2">
          <w:rPr>
            <w:rStyle w:val="af4"/>
            <w:rFonts w:ascii="Times New Roman" w:hAnsi="Times New Roman"/>
            <w:bCs/>
            <w:noProof/>
            <w:color w:val="000000" w:themeColor="text1"/>
          </w:rPr>
          <w:t>对下游环境敏感区影响</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_Toc204016159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74</w:t>
        </w:r>
        <w:r w:rsidRPr="000801D2">
          <w:rPr>
            <w:rFonts w:ascii="Times New Roman" w:hAnsi="Times New Roman"/>
            <w:bCs/>
            <w:noProof/>
            <w:color w:val="000000" w:themeColor="text1"/>
          </w:rPr>
          <w:fldChar w:fldCharType="end"/>
        </w:r>
      </w:hyperlink>
    </w:p>
    <w:p w14:paraId="1553CA03" w14:textId="1358807B"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0" w:history="1">
        <w:r w:rsidRPr="000801D2">
          <w:rPr>
            <w:rStyle w:val="af4"/>
            <w:rFonts w:ascii="Times New Roman" w:hAnsi="Times New Roman"/>
            <w:bCs/>
            <w:noProof/>
            <w:color w:val="000000" w:themeColor="text1"/>
          </w:rPr>
          <w:t>6.5</w:t>
        </w:r>
        <w:r w:rsidRPr="000801D2">
          <w:rPr>
            <w:rStyle w:val="af4"/>
            <w:rFonts w:ascii="Times New Roman" w:hAnsi="Times New Roman"/>
            <w:bCs/>
            <w:noProof/>
            <w:color w:val="000000" w:themeColor="text1"/>
          </w:rPr>
          <w:t>对邻近水功能区的水生态影响分析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76</w:t>
        </w:r>
        <w:r w:rsidRPr="000801D2">
          <w:rPr>
            <w:rFonts w:ascii="Times New Roman" w:hAnsi="Times New Roman"/>
            <w:bCs/>
            <w:noProof/>
            <w:color w:val="000000" w:themeColor="text1"/>
          </w:rPr>
          <w:fldChar w:fldCharType="end"/>
        </w:r>
      </w:hyperlink>
    </w:p>
    <w:p w14:paraId="4A798D5C" w14:textId="3E2E17B6"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1" w:history="1">
        <w:r w:rsidRPr="000801D2">
          <w:rPr>
            <w:rStyle w:val="af4"/>
            <w:rFonts w:ascii="Times New Roman" w:hAnsi="Times New Roman"/>
            <w:bCs/>
            <w:noProof/>
            <w:color w:val="000000" w:themeColor="text1"/>
          </w:rPr>
          <w:t>6.6</w:t>
        </w:r>
        <w:r w:rsidRPr="000801D2">
          <w:rPr>
            <w:rStyle w:val="af4"/>
            <w:rFonts w:ascii="Times New Roman" w:hAnsi="Times New Roman"/>
            <w:bCs/>
            <w:noProof/>
            <w:color w:val="000000" w:themeColor="text1"/>
          </w:rPr>
          <w:t>入河排污口设置位置、排放方式合理性分析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76</w:t>
        </w:r>
        <w:r w:rsidRPr="000801D2">
          <w:rPr>
            <w:rFonts w:ascii="Times New Roman" w:hAnsi="Times New Roman"/>
            <w:bCs/>
            <w:noProof/>
            <w:color w:val="000000" w:themeColor="text1"/>
          </w:rPr>
          <w:fldChar w:fldCharType="end"/>
        </w:r>
      </w:hyperlink>
    </w:p>
    <w:p w14:paraId="3430EC12" w14:textId="7E2BD74E"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62" w:history="1">
        <w:r w:rsidRPr="000801D2">
          <w:rPr>
            <w:rStyle w:val="af4"/>
            <w:rFonts w:ascii="Times New Roman" w:hAnsi="Times New Roman"/>
            <w:bCs/>
            <w:noProof/>
            <w:color w:val="000000" w:themeColor="text1"/>
          </w:rPr>
          <w:t>7</w:t>
        </w:r>
        <w:r w:rsidRPr="000801D2">
          <w:rPr>
            <w:rStyle w:val="af4"/>
            <w:rFonts w:ascii="Times New Roman" w:hAnsi="Times New Roman"/>
            <w:bCs/>
            <w:noProof/>
            <w:color w:val="000000" w:themeColor="text1"/>
          </w:rPr>
          <w:t>入河排污口设置水生态影响分析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77</w:t>
        </w:r>
        <w:r w:rsidRPr="000801D2">
          <w:rPr>
            <w:rFonts w:ascii="Times New Roman" w:hAnsi="Times New Roman"/>
            <w:bCs/>
            <w:noProof/>
            <w:color w:val="000000" w:themeColor="text1"/>
          </w:rPr>
          <w:fldChar w:fldCharType="end"/>
        </w:r>
      </w:hyperlink>
    </w:p>
    <w:p w14:paraId="53DD4CB9" w14:textId="4DF3B688"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3" w:history="1">
        <w:r w:rsidRPr="000801D2">
          <w:rPr>
            <w:rStyle w:val="af4"/>
            <w:rFonts w:ascii="Times New Roman" w:hAnsi="Times New Roman"/>
            <w:bCs/>
            <w:noProof/>
            <w:color w:val="000000" w:themeColor="text1"/>
          </w:rPr>
          <w:t>7.1</w:t>
        </w:r>
        <w:r w:rsidRPr="000801D2">
          <w:rPr>
            <w:rStyle w:val="af4"/>
            <w:rFonts w:ascii="Times New Roman" w:hAnsi="Times New Roman"/>
            <w:bCs/>
            <w:noProof/>
            <w:color w:val="000000" w:themeColor="text1"/>
          </w:rPr>
          <w:t>对水生生态的影响</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77</w:t>
        </w:r>
        <w:r w:rsidRPr="000801D2">
          <w:rPr>
            <w:rFonts w:ascii="Times New Roman" w:hAnsi="Times New Roman"/>
            <w:bCs/>
            <w:noProof/>
            <w:color w:val="000000" w:themeColor="text1"/>
          </w:rPr>
          <w:fldChar w:fldCharType="end"/>
        </w:r>
      </w:hyperlink>
    </w:p>
    <w:p w14:paraId="6BD53B68" w14:textId="695CDE75"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4" w:history="1">
        <w:r w:rsidRPr="000801D2">
          <w:rPr>
            <w:rStyle w:val="af4"/>
            <w:rFonts w:ascii="Times New Roman" w:hAnsi="Times New Roman"/>
            <w:bCs/>
            <w:noProof/>
            <w:color w:val="000000" w:themeColor="text1"/>
          </w:rPr>
          <w:t>7.2</w:t>
        </w:r>
        <w:r w:rsidRPr="000801D2">
          <w:rPr>
            <w:rStyle w:val="af4"/>
            <w:rFonts w:ascii="Times New Roman" w:hAnsi="Times New Roman"/>
            <w:bCs/>
            <w:noProof/>
            <w:color w:val="000000" w:themeColor="text1"/>
          </w:rPr>
          <w:t>对水生生物影响</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77</w:t>
        </w:r>
        <w:r w:rsidRPr="000801D2">
          <w:rPr>
            <w:rFonts w:ascii="Times New Roman" w:hAnsi="Times New Roman"/>
            <w:bCs/>
            <w:noProof/>
            <w:color w:val="000000" w:themeColor="text1"/>
          </w:rPr>
          <w:fldChar w:fldCharType="end"/>
        </w:r>
      </w:hyperlink>
    </w:p>
    <w:p w14:paraId="6E54FBB1" w14:textId="2496E895"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5" w:history="1">
        <w:r w:rsidRPr="000801D2">
          <w:rPr>
            <w:rStyle w:val="af4"/>
            <w:rFonts w:ascii="Times New Roman" w:hAnsi="Times New Roman"/>
            <w:bCs/>
            <w:noProof/>
            <w:color w:val="000000" w:themeColor="text1"/>
          </w:rPr>
          <w:t>7.3</w:t>
        </w:r>
        <w:r w:rsidRPr="000801D2">
          <w:rPr>
            <w:rStyle w:val="af4"/>
            <w:rFonts w:ascii="Times New Roman" w:hAnsi="Times New Roman"/>
            <w:bCs/>
            <w:noProof/>
            <w:color w:val="000000" w:themeColor="text1"/>
          </w:rPr>
          <w:t>对地下水影响分析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78</w:t>
        </w:r>
        <w:r w:rsidRPr="000801D2">
          <w:rPr>
            <w:rFonts w:ascii="Times New Roman" w:hAnsi="Times New Roman"/>
            <w:bCs/>
            <w:noProof/>
            <w:color w:val="000000" w:themeColor="text1"/>
          </w:rPr>
          <w:fldChar w:fldCharType="end"/>
        </w:r>
      </w:hyperlink>
    </w:p>
    <w:p w14:paraId="4D489954" w14:textId="5F503051"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66" w:history="1">
        <w:r w:rsidRPr="000801D2">
          <w:rPr>
            <w:rStyle w:val="af4"/>
            <w:rFonts w:ascii="Times New Roman" w:hAnsi="Times New Roman"/>
            <w:bCs/>
            <w:noProof/>
            <w:color w:val="000000" w:themeColor="text1"/>
          </w:rPr>
          <w:t>7.3.1</w:t>
        </w:r>
        <w:r w:rsidRPr="000801D2">
          <w:rPr>
            <w:rStyle w:val="af4"/>
            <w:rFonts w:ascii="Times New Roman" w:hAnsi="Times New Roman"/>
            <w:bCs/>
            <w:noProof/>
            <w:color w:val="000000" w:themeColor="text1"/>
          </w:rPr>
          <w:t>地下水环境影响分析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78</w:t>
        </w:r>
        <w:r w:rsidRPr="000801D2">
          <w:rPr>
            <w:rFonts w:ascii="Times New Roman" w:hAnsi="Times New Roman"/>
            <w:bCs/>
            <w:noProof/>
            <w:color w:val="000000" w:themeColor="text1"/>
          </w:rPr>
          <w:fldChar w:fldCharType="end"/>
        </w:r>
      </w:hyperlink>
    </w:p>
    <w:p w14:paraId="752F183C" w14:textId="6FE8FD35" w:rsidR="0078687C" w:rsidRPr="000801D2" w:rsidRDefault="0078687C">
      <w:pPr>
        <w:pStyle w:val="TOC3"/>
        <w:tabs>
          <w:tab w:val="right" w:leader="dot" w:pos="8296"/>
        </w:tabs>
        <w:rPr>
          <w:rFonts w:ascii="Times New Roman" w:eastAsiaTheme="minorEastAsia" w:hAnsi="Times New Roman"/>
          <w:bCs/>
          <w:noProof/>
          <w:color w:val="000000" w:themeColor="text1"/>
          <w:sz w:val="22"/>
          <w14:ligatures w14:val="standardContextual"/>
        </w:rPr>
      </w:pPr>
      <w:hyperlink w:anchor="_Toc204016167" w:history="1">
        <w:r w:rsidRPr="000801D2">
          <w:rPr>
            <w:rStyle w:val="af4"/>
            <w:rFonts w:ascii="Times New Roman" w:hAnsi="Times New Roman"/>
            <w:bCs/>
            <w:noProof/>
            <w:color w:val="000000" w:themeColor="text1"/>
          </w:rPr>
          <w:t>7.3.2</w:t>
        </w:r>
        <w:r w:rsidRPr="000801D2">
          <w:rPr>
            <w:rStyle w:val="af4"/>
            <w:rFonts w:ascii="Times New Roman" w:hAnsi="Times New Roman"/>
            <w:bCs/>
            <w:noProof/>
            <w:color w:val="000000" w:themeColor="text1"/>
          </w:rPr>
          <w:t>地下水污染防治措施</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78</w:t>
        </w:r>
        <w:r w:rsidRPr="000801D2">
          <w:rPr>
            <w:rFonts w:ascii="Times New Roman" w:hAnsi="Times New Roman"/>
            <w:bCs/>
            <w:noProof/>
            <w:color w:val="000000" w:themeColor="text1"/>
          </w:rPr>
          <w:fldChar w:fldCharType="end"/>
        </w:r>
      </w:hyperlink>
    </w:p>
    <w:p w14:paraId="2AC1A524" w14:textId="1A9110B4"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8" w:history="1">
        <w:r w:rsidRPr="000801D2">
          <w:rPr>
            <w:rStyle w:val="af4"/>
            <w:rFonts w:ascii="Times New Roman" w:hAnsi="Times New Roman"/>
            <w:bCs/>
            <w:noProof/>
            <w:color w:val="000000" w:themeColor="text1"/>
          </w:rPr>
          <w:t>7.4</w:t>
        </w:r>
        <w:r w:rsidRPr="000801D2">
          <w:rPr>
            <w:rStyle w:val="af4"/>
            <w:rFonts w:ascii="Times New Roman" w:hAnsi="Times New Roman"/>
            <w:bCs/>
            <w:noProof/>
            <w:color w:val="000000" w:themeColor="text1"/>
          </w:rPr>
          <w:t>对第三者影响分析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79</w:t>
        </w:r>
        <w:r w:rsidRPr="000801D2">
          <w:rPr>
            <w:rFonts w:ascii="Times New Roman" w:hAnsi="Times New Roman"/>
            <w:bCs/>
            <w:noProof/>
            <w:color w:val="000000" w:themeColor="text1"/>
          </w:rPr>
          <w:fldChar w:fldCharType="end"/>
        </w:r>
      </w:hyperlink>
    </w:p>
    <w:p w14:paraId="61E92CEB" w14:textId="66FB2DBE"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69" w:history="1">
        <w:r w:rsidRPr="000801D2">
          <w:rPr>
            <w:rStyle w:val="af4"/>
            <w:rFonts w:ascii="Times New Roman" w:hAnsi="Times New Roman"/>
            <w:bCs/>
            <w:noProof/>
            <w:color w:val="000000" w:themeColor="text1"/>
          </w:rPr>
          <w:t>7.5</w:t>
        </w:r>
        <w:r w:rsidRPr="000801D2">
          <w:rPr>
            <w:rStyle w:val="af4"/>
            <w:rFonts w:ascii="Times New Roman" w:hAnsi="Times New Roman"/>
            <w:bCs/>
            <w:noProof/>
            <w:color w:val="000000" w:themeColor="text1"/>
          </w:rPr>
          <w:t>对防洪影响分析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_Toc204016169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79</w:t>
        </w:r>
        <w:r w:rsidRPr="000801D2">
          <w:rPr>
            <w:rFonts w:ascii="Times New Roman" w:hAnsi="Times New Roman"/>
            <w:bCs/>
            <w:noProof/>
            <w:color w:val="000000" w:themeColor="text1"/>
          </w:rPr>
          <w:fldChar w:fldCharType="end"/>
        </w:r>
      </w:hyperlink>
    </w:p>
    <w:p w14:paraId="496D2137" w14:textId="73FBA512"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70" w:history="1">
        <w:r w:rsidRPr="000801D2">
          <w:rPr>
            <w:rStyle w:val="af4"/>
            <w:rFonts w:ascii="Times New Roman" w:hAnsi="Times New Roman"/>
            <w:bCs/>
            <w:noProof/>
            <w:color w:val="000000" w:themeColor="text1"/>
          </w:rPr>
          <w:t>8</w:t>
        </w:r>
        <w:r w:rsidRPr="000801D2">
          <w:rPr>
            <w:rStyle w:val="af4"/>
            <w:rFonts w:ascii="Times New Roman" w:hAnsi="Times New Roman"/>
            <w:bCs/>
            <w:noProof/>
            <w:color w:val="000000" w:themeColor="text1"/>
          </w:rPr>
          <w:t>入河排污口设置水环境风险影响分析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81</w:t>
        </w:r>
        <w:r w:rsidRPr="000801D2">
          <w:rPr>
            <w:rFonts w:ascii="Times New Roman" w:hAnsi="Times New Roman"/>
            <w:bCs/>
            <w:noProof/>
            <w:color w:val="000000" w:themeColor="text1"/>
          </w:rPr>
          <w:fldChar w:fldCharType="end"/>
        </w:r>
      </w:hyperlink>
    </w:p>
    <w:p w14:paraId="7AA01FC1" w14:textId="2E596861"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1" w:history="1">
        <w:r w:rsidRPr="000801D2">
          <w:rPr>
            <w:rStyle w:val="af4"/>
            <w:rFonts w:ascii="Times New Roman" w:hAnsi="Times New Roman"/>
            <w:bCs/>
            <w:noProof/>
            <w:color w:val="000000" w:themeColor="text1"/>
          </w:rPr>
          <w:t>8.1</w:t>
        </w:r>
        <w:r w:rsidRPr="000801D2">
          <w:rPr>
            <w:rStyle w:val="af4"/>
            <w:rFonts w:ascii="Times New Roman" w:hAnsi="Times New Roman"/>
            <w:bCs/>
            <w:noProof/>
            <w:color w:val="000000" w:themeColor="text1"/>
          </w:rPr>
          <w:t>水环境风险事故成因分析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81</w:t>
        </w:r>
        <w:r w:rsidRPr="000801D2">
          <w:rPr>
            <w:rFonts w:ascii="Times New Roman" w:hAnsi="Times New Roman"/>
            <w:bCs/>
            <w:noProof/>
            <w:color w:val="000000" w:themeColor="text1"/>
          </w:rPr>
          <w:fldChar w:fldCharType="end"/>
        </w:r>
      </w:hyperlink>
    </w:p>
    <w:p w14:paraId="6BEF3B14" w14:textId="6938FF1E"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2" w:history="1">
        <w:r w:rsidRPr="000801D2">
          <w:rPr>
            <w:rStyle w:val="af4"/>
            <w:rFonts w:ascii="Times New Roman" w:hAnsi="Times New Roman"/>
            <w:bCs/>
            <w:noProof/>
            <w:color w:val="000000" w:themeColor="text1"/>
          </w:rPr>
          <w:t>8.2</w:t>
        </w:r>
        <w:r w:rsidRPr="000801D2">
          <w:rPr>
            <w:rStyle w:val="af4"/>
            <w:rFonts w:ascii="Times New Roman" w:hAnsi="Times New Roman"/>
            <w:bCs/>
            <w:noProof/>
            <w:color w:val="000000" w:themeColor="text1"/>
          </w:rPr>
          <w:t>水环境风险防范措施</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81</w:t>
        </w:r>
        <w:r w:rsidRPr="000801D2">
          <w:rPr>
            <w:rFonts w:ascii="Times New Roman" w:hAnsi="Times New Roman"/>
            <w:bCs/>
            <w:noProof/>
            <w:color w:val="000000" w:themeColor="text1"/>
          </w:rPr>
          <w:fldChar w:fldCharType="end"/>
        </w:r>
      </w:hyperlink>
    </w:p>
    <w:p w14:paraId="2E2D7162" w14:textId="3F589E9B"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4" w:history="1">
        <w:r w:rsidRPr="000801D2">
          <w:rPr>
            <w:rStyle w:val="af4"/>
            <w:rFonts w:ascii="Times New Roman" w:hAnsi="Times New Roman"/>
            <w:bCs/>
            <w:noProof/>
            <w:color w:val="000000" w:themeColor="text1"/>
          </w:rPr>
          <w:t>8.3</w:t>
        </w:r>
        <w:r w:rsidRPr="000801D2">
          <w:rPr>
            <w:rStyle w:val="af4"/>
            <w:rFonts w:ascii="Times New Roman" w:hAnsi="Times New Roman"/>
            <w:bCs/>
            <w:noProof/>
            <w:color w:val="000000" w:themeColor="text1"/>
          </w:rPr>
          <w:t>事故排放的应急措施</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81</w:t>
        </w:r>
        <w:r w:rsidRPr="000801D2">
          <w:rPr>
            <w:rFonts w:ascii="Times New Roman" w:hAnsi="Times New Roman"/>
            <w:bCs/>
            <w:noProof/>
            <w:color w:val="000000" w:themeColor="text1"/>
          </w:rPr>
          <w:fldChar w:fldCharType="end"/>
        </w:r>
      </w:hyperlink>
    </w:p>
    <w:p w14:paraId="20637FE4" w14:textId="41550162"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5" w:history="1">
        <w:r w:rsidRPr="000801D2">
          <w:rPr>
            <w:rStyle w:val="af4"/>
            <w:rFonts w:ascii="Times New Roman" w:hAnsi="Times New Roman"/>
            <w:bCs/>
            <w:noProof/>
            <w:color w:val="000000" w:themeColor="text1"/>
          </w:rPr>
          <w:t>8.4</w:t>
        </w:r>
        <w:r w:rsidRPr="000801D2">
          <w:rPr>
            <w:rStyle w:val="af4"/>
            <w:rFonts w:ascii="Times New Roman" w:hAnsi="Times New Roman"/>
            <w:bCs/>
            <w:noProof/>
            <w:color w:val="000000" w:themeColor="text1"/>
          </w:rPr>
          <w:t>宣传教育</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83</w:t>
        </w:r>
        <w:r w:rsidRPr="000801D2">
          <w:rPr>
            <w:rFonts w:ascii="Times New Roman" w:hAnsi="Times New Roman"/>
            <w:bCs/>
            <w:noProof/>
            <w:color w:val="000000" w:themeColor="text1"/>
          </w:rPr>
          <w:fldChar w:fldCharType="end"/>
        </w:r>
      </w:hyperlink>
    </w:p>
    <w:p w14:paraId="242E05A7" w14:textId="4F16EE3D"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6" w:history="1">
        <w:r w:rsidRPr="000801D2">
          <w:rPr>
            <w:rStyle w:val="af4"/>
            <w:rFonts w:ascii="Times New Roman" w:hAnsi="Times New Roman"/>
            <w:bCs/>
            <w:noProof/>
            <w:color w:val="000000" w:themeColor="text1"/>
          </w:rPr>
          <w:t>8.5</w:t>
        </w:r>
        <w:r w:rsidRPr="000801D2">
          <w:rPr>
            <w:rStyle w:val="af4"/>
            <w:rFonts w:ascii="Times New Roman" w:hAnsi="Times New Roman"/>
            <w:bCs/>
            <w:noProof/>
            <w:color w:val="000000" w:themeColor="text1"/>
          </w:rPr>
          <w:t>小结</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_Toc204016176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83</w:t>
        </w:r>
        <w:r w:rsidRPr="000801D2">
          <w:rPr>
            <w:rFonts w:ascii="Times New Roman" w:hAnsi="Times New Roman"/>
            <w:bCs/>
            <w:noProof/>
            <w:color w:val="000000" w:themeColor="text1"/>
          </w:rPr>
          <w:fldChar w:fldCharType="end"/>
        </w:r>
      </w:hyperlink>
    </w:p>
    <w:p w14:paraId="149B9783" w14:textId="3DD5B382"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77" w:history="1">
        <w:r w:rsidRPr="000801D2">
          <w:rPr>
            <w:rStyle w:val="af4"/>
            <w:rFonts w:ascii="Times New Roman" w:hAnsi="Times New Roman"/>
            <w:bCs/>
            <w:noProof/>
            <w:color w:val="000000" w:themeColor="text1"/>
          </w:rPr>
          <w:t>9</w:t>
        </w:r>
        <w:r w:rsidRPr="000801D2">
          <w:rPr>
            <w:rStyle w:val="af4"/>
            <w:rFonts w:ascii="Times New Roman" w:hAnsi="Times New Roman"/>
            <w:bCs/>
            <w:noProof/>
            <w:color w:val="000000" w:themeColor="text1"/>
          </w:rPr>
          <w:t>入河排污口管理与监测</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85</w:t>
        </w:r>
        <w:r w:rsidRPr="000801D2">
          <w:rPr>
            <w:rFonts w:ascii="Times New Roman" w:hAnsi="Times New Roman"/>
            <w:bCs/>
            <w:noProof/>
            <w:color w:val="000000" w:themeColor="text1"/>
          </w:rPr>
          <w:fldChar w:fldCharType="end"/>
        </w:r>
      </w:hyperlink>
    </w:p>
    <w:p w14:paraId="301026C7" w14:textId="40089DB8"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8" w:history="1">
        <w:r w:rsidRPr="000801D2">
          <w:rPr>
            <w:rStyle w:val="af4"/>
            <w:rFonts w:ascii="Times New Roman" w:hAnsi="Times New Roman"/>
            <w:bCs/>
            <w:noProof/>
            <w:color w:val="000000" w:themeColor="text1"/>
          </w:rPr>
          <w:t>9.1</w:t>
        </w:r>
        <w:r w:rsidRPr="000801D2">
          <w:rPr>
            <w:rStyle w:val="af4"/>
            <w:rFonts w:ascii="Times New Roman" w:hAnsi="Times New Roman"/>
            <w:bCs/>
            <w:noProof/>
            <w:color w:val="000000" w:themeColor="text1"/>
          </w:rPr>
          <w:t>管理和监测</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85</w:t>
        </w:r>
        <w:r w:rsidRPr="000801D2">
          <w:rPr>
            <w:rFonts w:ascii="Times New Roman" w:hAnsi="Times New Roman"/>
            <w:bCs/>
            <w:noProof/>
            <w:color w:val="000000" w:themeColor="text1"/>
          </w:rPr>
          <w:fldChar w:fldCharType="end"/>
        </w:r>
      </w:hyperlink>
    </w:p>
    <w:p w14:paraId="76AC5DE2" w14:textId="2CEEE893"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79" w:history="1">
        <w:r w:rsidRPr="000801D2">
          <w:rPr>
            <w:rStyle w:val="af4"/>
            <w:rFonts w:ascii="Times New Roman" w:hAnsi="Times New Roman"/>
            <w:bCs/>
            <w:noProof/>
            <w:color w:val="000000" w:themeColor="text1"/>
          </w:rPr>
          <w:t>9.2</w:t>
        </w:r>
        <w:r w:rsidRPr="000801D2">
          <w:rPr>
            <w:rStyle w:val="af4"/>
            <w:rFonts w:ascii="Times New Roman" w:hAnsi="Times New Roman"/>
            <w:bCs/>
            <w:noProof/>
            <w:color w:val="000000" w:themeColor="text1"/>
          </w:rPr>
          <w:t>入河排污口规范化建设及管理</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_Toc204016179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85</w:t>
        </w:r>
        <w:r w:rsidRPr="000801D2">
          <w:rPr>
            <w:rFonts w:ascii="Times New Roman" w:hAnsi="Times New Roman"/>
            <w:bCs/>
            <w:noProof/>
            <w:color w:val="000000" w:themeColor="text1"/>
          </w:rPr>
          <w:fldChar w:fldCharType="end"/>
        </w:r>
      </w:hyperlink>
    </w:p>
    <w:p w14:paraId="4D9A8CC7" w14:textId="2F6CEE62"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0" w:history="1">
        <w:r w:rsidRPr="000801D2">
          <w:rPr>
            <w:rStyle w:val="af4"/>
            <w:rFonts w:ascii="Times New Roman" w:hAnsi="Times New Roman"/>
            <w:bCs/>
            <w:noProof/>
            <w:color w:val="000000" w:themeColor="text1"/>
          </w:rPr>
          <w:t>9.3</w:t>
        </w:r>
        <w:r w:rsidRPr="000801D2">
          <w:rPr>
            <w:rStyle w:val="af4"/>
            <w:rFonts w:ascii="Times New Roman" w:hAnsi="Times New Roman"/>
            <w:bCs/>
            <w:noProof/>
            <w:color w:val="000000" w:themeColor="text1"/>
          </w:rPr>
          <w:t>在线监测装置设置要求</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_Toc204016180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88</w:t>
        </w:r>
        <w:r w:rsidRPr="000801D2">
          <w:rPr>
            <w:rFonts w:ascii="Times New Roman" w:hAnsi="Times New Roman"/>
            <w:bCs/>
            <w:noProof/>
            <w:color w:val="000000" w:themeColor="text1"/>
          </w:rPr>
          <w:fldChar w:fldCharType="end"/>
        </w:r>
      </w:hyperlink>
    </w:p>
    <w:p w14:paraId="3D179ADD" w14:textId="4F877590"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1" w:history="1">
        <w:r w:rsidRPr="000801D2">
          <w:rPr>
            <w:rStyle w:val="af4"/>
            <w:rFonts w:ascii="Times New Roman" w:hAnsi="Times New Roman"/>
            <w:bCs/>
            <w:noProof/>
            <w:color w:val="000000" w:themeColor="text1"/>
          </w:rPr>
          <w:t>9.4</w:t>
        </w:r>
        <w:r w:rsidRPr="000801D2">
          <w:rPr>
            <w:rStyle w:val="af4"/>
            <w:rFonts w:ascii="Times New Roman" w:hAnsi="Times New Roman"/>
            <w:bCs/>
            <w:noProof/>
            <w:color w:val="000000" w:themeColor="text1"/>
          </w:rPr>
          <w:t>入河排污口的监测方案</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_Toc204016181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88</w:t>
        </w:r>
        <w:r w:rsidRPr="000801D2">
          <w:rPr>
            <w:rFonts w:ascii="Times New Roman" w:hAnsi="Times New Roman"/>
            <w:bCs/>
            <w:noProof/>
            <w:color w:val="000000" w:themeColor="text1"/>
          </w:rPr>
          <w:fldChar w:fldCharType="end"/>
        </w:r>
      </w:hyperlink>
    </w:p>
    <w:p w14:paraId="4D9CF1B1" w14:textId="7DB310BE"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82" w:history="1">
        <w:r w:rsidRPr="000801D2">
          <w:rPr>
            <w:rStyle w:val="af4"/>
            <w:rFonts w:ascii="Times New Roman" w:hAnsi="Times New Roman"/>
            <w:bCs/>
            <w:noProof/>
            <w:color w:val="000000" w:themeColor="text1"/>
          </w:rPr>
          <w:t>10</w:t>
        </w:r>
        <w:r w:rsidRPr="000801D2">
          <w:rPr>
            <w:rStyle w:val="af4"/>
            <w:rFonts w:ascii="Times New Roman" w:hAnsi="Times New Roman"/>
            <w:bCs/>
            <w:noProof/>
            <w:color w:val="000000" w:themeColor="text1"/>
          </w:rPr>
          <w:t>入河排污口设置合理性分析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_Toc204016182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90</w:t>
        </w:r>
        <w:r w:rsidRPr="000801D2">
          <w:rPr>
            <w:rFonts w:ascii="Times New Roman" w:hAnsi="Times New Roman"/>
            <w:bCs/>
            <w:noProof/>
            <w:color w:val="000000" w:themeColor="text1"/>
          </w:rPr>
          <w:fldChar w:fldCharType="end"/>
        </w:r>
      </w:hyperlink>
    </w:p>
    <w:p w14:paraId="18F0F23D" w14:textId="3BEAD55E"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3" w:history="1">
        <w:r w:rsidRPr="000801D2">
          <w:rPr>
            <w:rStyle w:val="af4"/>
            <w:rFonts w:ascii="Times New Roman" w:hAnsi="Times New Roman"/>
            <w:bCs/>
            <w:noProof/>
            <w:color w:val="000000" w:themeColor="text1"/>
          </w:rPr>
          <w:t>10.1</w:t>
        </w:r>
        <w:r w:rsidRPr="000801D2">
          <w:rPr>
            <w:rStyle w:val="af4"/>
            <w:rFonts w:ascii="Times New Roman" w:hAnsi="Times New Roman"/>
            <w:bCs/>
            <w:noProof/>
            <w:color w:val="000000" w:themeColor="text1"/>
          </w:rPr>
          <w:t>法律法规政策的符合性</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_Toc204016183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90</w:t>
        </w:r>
        <w:r w:rsidRPr="000801D2">
          <w:rPr>
            <w:rFonts w:ascii="Times New Roman" w:hAnsi="Times New Roman"/>
            <w:bCs/>
            <w:noProof/>
            <w:color w:val="000000" w:themeColor="text1"/>
          </w:rPr>
          <w:fldChar w:fldCharType="end"/>
        </w:r>
      </w:hyperlink>
    </w:p>
    <w:p w14:paraId="6E89C6F4" w14:textId="1742D0D2"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4" w:history="1">
        <w:r w:rsidRPr="000801D2">
          <w:rPr>
            <w:rStyle w:val="af4"/>
            <w:rFonts w:ascii="Times New Roman" w:hAnsi="Times New Roman"/>
            <w:bCs/>
            <w:noProof/>
            <w:color w:val="000000" w:themeColor="text1"/>
          </w:rPr>
          <w:t>10.2</w:t>
        </w:r>
        <w:r w:rsidRPr="000801D2">
          <w:rPr>
            <w:rStyle w:val="af4"/>
            <w:rFonts w:ascii="Times New Roman" w:hAnsi="Times New Roman"/>
            <w:bCs/>
            <w:noProof/>
            <w:color w:val="000000" w:themeColor="text1"/>
          </w:rPr>
          <w:t>水生态环境保护目标符合性</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_Toc204016184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93</w:t>
        </w:r>
        <w:r w:rsidRPr="000801D2">
          <w:rPr>
            <w:rFonts w:ascii="Times New Roman" w:hAnsi="Times New Roman"/>
            <w:bCs/>
            <w:noProof/>
            <w:color w:val="000000" w:themeColor="text1"/>
          </w:rPr>
          <w:fldChar w:fldCharType="end"/>
        </w:r>
      </w:hyperlink>
    </w:p>
    <w:p w14:paraId="36A272B5" w14:textId="77F5BD06"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5" w:history="1">
        <w:r w:rsidRPr="000801D2">
          <w:rPr>
            <w:rStyle w:val="af4"/>
            <w:rFonts w:ascii="Times New Roman" w:hAnsi="Times New Roman"/>
            <w:bCs/>
            <w:noProof/>
            <w:color w:val="000000" w:themeColor="text1"/>
          </w:rPr>
          <w:t>10.3</w:t>
        </w:r>
        <w:r w:rsidRPr="000801D2">
          <w:rPr>
            <w:rStyle w:val="af4"/>
            <w:rFonts w:ascii="Times New Roman" w:hAnsi="Times New Roman"/>
            <w:bCs/>
            <w:noProof/>
            <w:color w:val="000000" w:themeColor="text1"/>
          </w:rPr>
          <w:t>应采取的水环境保护措施及实施效果分析</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_Toc204016185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93</w:t>
        </w:r>
        <w:r w:rsidRPr="000801D2">
          <w:rPr>
            <w:rFonts w:ascii="Times New Roman" w:hAnsi="Times New Roman"/>
            <w:bCs/>
            <w:noProof/>
            <w:color w:val="000000" w:themeColor="text1"/>
          </w:rPr>
          <w:fldChar w:fldCharType="end"/>
        </w:r>
      </w:hyperlink>
    </w:p>
    <w:p w14:paraId="45AB7A0D" w14:textId="03F4C199" w:rsidR="0078687C" w:rsidRPr="000801D2" w:rsidRDefault="0078687C">
      <w:pPr>
        <w:pStyle w:val="TOC1"/>
        <w:tabs>
          <w:tab w:val="right" w:leader="dot" w:pos="8296"/>
        </w:tabs>
        <w:rPr>
          <w:rFonts w:ascii="Times New Roman" w:eastAsiaTheme="minorEastAsia" w:hAnsi="Times New Roman"/>
          <w:bCs/>
          <w:noProof/>
          <w:color w:val="000000" w:themeColor="text1"/>
          <w:sz w:val="22"/>
          <w14:ligatures w14:val="standardContextual"/>
        </w:rPr>
      </w:pPr>
      <w:hyperlink w:anchor="_Toc204016187" w:history="1">
        <w:r w:rsidRPr="000801D2">
          <w:rPr>
            <w:rStyle w:val="af4"/>
            <w:rFonts w:ascii="Times New Roman" w:hAnsi="Times New Roman"/>
            <w:bCs/>
            <w:noProof/>
            <w:color w:val="000000" w:themeColor="text1"/>
          </w:rPr>
          <w:t>11</w:t>
        </w:r>
        <w:r w:rsidRPr="000801D2">
          <w:rPr>
            <w:rStyle w:val="af4"/>
            <w:rFonts w:ascii="Times New Roman" w:hAnsi="Times New Roman"/>
            <w:bCs/>
            <w:noProof/>
            <w:color w:val="000000" w:themeColor="text1"/>
          </w:rPr>
          <w:t>结论及建议</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_Toc204016187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96</w:t>
        </w:r>
        <w:r w:rsidRPr="000801D2">
          <w:rPr>
            <w:rFonts w:ascii="Times New Roman" w:hAnsi="Times New Roman"/>
            <w:bCs/>
            <w:noProof/>
            <w:color w:val="000000" w:themeColor="text1"/>
          </w:rPr>
          <w:fldChar w:fldCharType="end"/>
        </w:r>
      </w:hyperlink>
    </w:p>
    <w:p w14:paraId="5E761EDC" w14:textId="0C063AE9"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8" w:history="1">
        <w:r w:rsidRPr="000801D2">
          <w:rPr>
            <w:rStyle w:val="af4"/>
            <w:rFonts w:ascii="Times New Roman" w:hAnsi="Times New Roman"/>
            <w:bCs/>
            <w:noProof/>
            <w:color w:val="000000" w:themeColor="text1"/>
          </w:rPr>
          <w:t>11.1</w:t>
        </w:r>
        <w:r w:rsidRPr="000801D2">
          <w:rPr>
            <w:rStyle w:val="af4"/>
            <w:rFonts w:ascii="Times New Roman" w:hAnsi="Times New Roman"/>
            <w:bCs/>
            <w:noProof/>
            <w:color w:val="000000" w:themeColor="text1"/>
          </w:rPr>
          <w:t>论证结论</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_Toc204016188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96</w:t>
        </w:r>
        <w:r w:rsidRPr="000801D2">
          <w:rPr>
            <w:rFonts w:ascii="Times New Roman" w:hAnsi="Times New Roman"/>
            <w:bCs/>
            <w:noProof/>
            <w:color w:val="000000" w:themeColor="text1"/>
          </w:rPr>
          <w:fldChar w:fldCharType="end"/>
        </w:r>
      </w:hyperlink>
    </w:p>
    <w:p w14:paraId="748ACB77" w14:textId="14701675" w:rsidR="0078687C" w:rsidRPr="000801D2" w:rsidRDefault="0078687C">
      <w:pPr>
        <w:pStyle w:val="TOC2"/>
        <w:tabs>
          <w:tab w:val="right" w:leader="dot" w:pos="8296"/>
        </w:tabs>
        <w:rPr>
          <w:rFonts w:ascii="Times New Roman" w:eastAsiaTheme="minorEastAsia" w:hAnsi="Times New Roman"/>
          <w:bCs/>
          <w:noProof/>
          <w:color w:val="000000" w:themeColor="text1"/>
          <w:sz w:val="22"/>
          <w14:ligatures w14:val="standardContextual"/>
        </w:rPr>
      </w:pPr>
      <w:hyperlink w:anchor="_Toc204016189" w:history="1">
        <w:r w:rsidRPr="000801D2">
          <w:rPr>
            <w:rStyle w:val="af4"/>
            <w:rFonts w:ascii="Times New Roman" w:hAnsi="Times New Roman"/>
            <w:bCs/>
            <w:noProof/>
            <w:color w:val="000000" w:themeColor="text1"/>
          </w:rPr>
          <w:t>11.2</w:t>
        </w:r>
        <w:r w:rsidRPr="000801D2">
          <w:rPr>
            <w:rStyle w:val="af4"/>
            <w:rFonts w:ascii="Times New Roman" w:hAnsi="Times New Roman"/>
            <w:bCs/>
            <w:noProof/>
            <w:color w:val="000000" w:themeColor="text1"/>
          </w:rPr>
          <w:t>建议</w:t>
        </w:r>
        <w:r w:rsidRPr="000801D2">
          <w:rPr>
            <w:rFonts w:ascii="Times New Roman" w:hAnsi="Times New Roman"/>
            <w:bCs/>
            <w:noProof/>
            <w:color w:val="000000" w:themeColor="text1"/>
          </w:rPr>
          <w:tab/>
        </w:r>
        <w:r w:rsidRPr="000801D2">
          <w:rPr>
            <w:rFonts w:ascii="Times New Roman" w:hAnsi="Times New Roman"/>
            <w:bCs/>
            <w:noProof/>
            <w:color w:val="000000" w:themeColor="text1"/>
          </w:rPr>
          <w:fldChar w:fldCharType="begin"/>
        </w:r>
        <w:r w:rsidRPr="000801D2">
          <w:rPr>
            <w:rFonts w:ascii="Times New Roman" w:hAnsi="Times New Roman"/>
            <w:bCs/>
            <w:noProof/>
            <w:color w:val="000000" w:themeColor="text1"/>
          </w:rPr>
          <w:instrText xml:space="preserve"> PAGEREF _Toc204016189 \h </w:instrText>
        </w:r>
        <w:r w:rsidRPr="000801D2">
          <w:rPr>
            <w:rFonts w:ascii="Times New Roman" w:hAnsi="Times New Roman"/>
            <w:bCs/>
            <w:noProof/>
            <w:color w:val="000000" w:themeColor="text1"/>
          </w:rPr>
        </w:r>
        <w:r w:rsidRPr="000801D2">
          <w:rPr>
            <w:rFonts w:ascii="Times New Roman" w:hAnsi="Times New Roman"/>
            <w:bCs/>
            <w:noProof/>
            <w:color w:val="000000" w:themeColor="text1"/>
          </w:rPr>
          <w:fldChar w:fldCharType="separate"/>
        </w:r>
        <w:r w:rsidR="00732E0F" w:rsidRPr="000801D2">
          <w:rPr>
            <w:rFonts w:ascii="Times New Roman" w:hAnsi="Times New Roman"/>
            <w:bCs/>
            <w:noProof/>
            <w:color w:val="000000" w:themeColor="text1"/>
          </w:rPr>
          <w:t>98</w:t>
        </w:r>
        <w:r w:rsidRPr="000801D2">
          <w:rPr>
            <w:rFonts w:ascii="Times New Roman" w:hAnsi="Times New Roman"/>
            <w:bCs/>
            <w:noProof/>
            <w:color w:val="000000" w:themeColor="text1"/>
          </w:rPr>
          <w:fldChar w:fldCharType="end"/>
        </w:r>
      </w:hyperlink>
    </w:p>
    <w:p w14:paraId="11461462" w14:textId="77777777" w:rsidR="0078687C" w:rsidRPr="000801D2" w:rsidRDefault="00000000">
      <w:pPr>
        <w:spacing w:line="360" w:lineRule="auto"/>
        <w:ind w:firstLine="420"/>
        <w:rPr>
          <w:rFonts w:ascii="Times New Roman" w:eastAsiaTheme="minorEastAsia" w:hAnsi="Times New Roman"/>
          <w:bCs/>
          <w:color w:val="000000" w:themeColor="text1"/>
        </w:rPr>
      </w:pPr>
      <w:r w:rsidRPr="000801D2">
        <w:rPr>
          <w:rFonts w:ascii="Times New Roman" w:eastAsiaTheme="minorEastAsia" w:hAnsi="Times New Roman"/>
          <w:bCs/>
          <w:color w:val="000000" w:themeColor="text1"/>
        </w:rPr>
        <w:fldChar w:fldCharType="end"/>
      </w:r>
    </w:p>
    <w:p w14:paraId="521BF83E" w14:textId="77777777" w:rsidR="0078687C" w:rsidRPr="000801D2" w:rsidRDefault="0078687C">
      <w:pPr>
        <w:spacing w:line="360" w:lineRule="auto"/>
        <w:ind w:firstLine="420"/>
        <w:rPr>
          <w:rFonts w:ascii="Times New Roman" w:eastAsiaTheme="minorEastAsia" w:hAnsi="Times New Roman"/>
          <w:b/>
          <w:bCs/>
          <w:color w:val="000000" w:themeColor="text1"/>
          <w:sz w:val="24"/>
        </w:rPr>
      </w:pPr>
    </w:p>
    <w:p w14:paraId="65611E32" w14:textId="4279B4DA" w:rsidR="00D22E51" w:rsidRPr="000801D2" w:rsidRDefault="00000000">
      <w:pPr>
        <w:spacing w:line="360" w:lineRule="auto"/>
        <w:ind w:firstLine="420"/>
        <w:rPr>
          <w:rFonts w:ascii="Times New Roman" w:eastAsiaTheme="minorEastAsia" w:hAnsi="Times New Roman"/>
          <w:b/>
          <w:bCs/>
          <w:color w:val="000000" w:themeColor="text1"/>
          <w:sz w:val="24"/>
        </w:rPr>
      </w:pPr>
      <w:r w:rsidRPr="000801D2">
        <w:rPr>
          <w:rFonts w:ascii="Times New Roman" w:eastAsiaTheme="minorEastAsia" w:hAnsi="Times New Roman"/>
          <w:b/>
          <w:bCs/>
          <w:color w:val="000000" w:themeColor="text1"/>
          <w:sz w:val="24"/>
        </w:rPr>
        <w:lastRenderedPageBreak/>
        <w:t>附件：</w:t>
      </w:r>
    </w:p>
    <w:p w14:paraId="59D05B99" w14:textId="4FBD0739"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入河排污口论证委托书</w:t>
      </w:r>
    </w:p>
    <w:p w14:paraId="2956EAF4" w14:textId="4176CE03"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环评批复</w:t>
      </w:r>
    </w:p>
    <w:p w14:paraId="06805B7A"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提标改造项目环评批复</w:t>
      </w:r>
    </w:p>
    <w:p w14:paraId="0541F9B7" w14:textId="05CA17FE"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竣工环保验收意见</w:t>
      </w:r>
    </w:p>
    <w:p w14:paraId="4F15A344"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5</w:t>
      </w:r>
      <w:r w:rsidRPr="000801D2">
        <w:rPr>
          <w:rFonts w:ascii="Times New Roman" w:eastAsiaTheme="minorEastAsia" w:hAnsi="Times New Roman"/>
          <w:color w:val="000000" w:themeColor="text1"/>
          <w:sz w:val="24"/>
        </w:rPr>
        <w:t>污泥处置协议</w:t>
      </w:r>
    </w:p>
    <w:p w14:paraId="0C2553FA"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在线监测系统验收证明</w:t>
      </w:r>
    </w:p>
    <w:p w14:paraId="0F13635B"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西安市水务局关于报送西安市主要河流纳污能力的函</w:t>
      </w:r>
    </w:p>
    <w:p w14:paraId="75D7631C"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8</w:t>
      </w:r>
      <w:r w:rsidRPr="000801D2">
        <w:rPr>
          <w:rFonts w:ascii="Times New Roman" w:eastAsiaTheme="minorEastAsia" w:hAnsi="Times New Roman"/>
          <w:color w:val="000000" w:themeColor="text1"/>
          <w:sz w:val="24"/>
        </w:rPr>
        <w:t>排污许可证</w:t>
      </w:r>
    </w:p>
    <w:p w14:paraId="63022D32"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9</w:t>
      </w:r>
      <w:r w:rsidRPr="000801D2">
        <w:rPr>
          <w:rFonts w:ascii="Times New Roman" w:eastAsiaTheme="minorEastAsia" w:hAnsi="Times New Roman"/>
          <w:color w:val="000000" w:themeColor="text1"/>
          <w:sz w:val="24"/>
        </w:rPr>
        <w:t>泾河水质监测数据</w:t>
      </w:r>
    </w:p>
    <w:p w14:paraId="658CB319" w14:textId="77777777"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10</w:t>
      </w:r>
      <w:r w:rsidRPr="000801D2">
        <w:rPr>
          <w:rFonts w:ascii="Times New Roman" w:eastAsiaTheme="minorEastAsia" w:hAnsi="Times New Roman"/>
          <w:color w:val="000000" w:themeColor="text1"/>
          <w:sz w:val="24"/>
        </w:rPr>
        <w:t>突发环境事件应急预案备案表</w:t>
      </w:r>
    </w:p>
    <w:p w14:paraId="61BFC16A" w14:textId="21CB06B3" w:rsidR="00D22E51" w:rsidRPr="000801D2" w:rsidRDefault="00000000">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11</w:t>
      </w:r>
      <w:r w:rsidRPr="000801D2">
        <w:rPr>
          <w:rFonts w:ascii="Times New Roman" w:eastAsiaTheme="minorEastAsia" w:hAnsi="Times New Roman"/>
          <w:color w:val="000000" w:themeColor="text1"/>
          <w:sz w:val="24"/>
        </w:rPr>
        <w:t>陕西省</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三线一单</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生态环境管控单元核对结果</w:t>
      </w:r>
    </w:p>
    <w:p w14:paraId="08613E4D" w14:textId="35072904" w:rsidR="00D22E51" w:rsidRPr="000801D2" w:rsidRDefault="00000000" w:rsidP="00024409">
      <w:pPr>
        <w:spacing w:line="360" w:lineRule="auto"/>
        <w:ind w:firstLine="42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附件</w:t>
      </w:r>
      <w:r w:rsidRPr="000801D2">
        <w:rPr>
          <w:rFonts w:ascii="Times New Roman" w:eastAsiaTheme="minorEastAsia" w:hAnsi="Times New Roman"/>
          <w:color w:val="000000" w:themeColor="text1"/>
          <w:sz w:val="24"/>
        </w:rPr>
        <w:t>12</w:t>
      </w:r>
      <w:r w:rsidRPr="000801D2">
        <w:rPr>
          <w:rFonts w:ascii="Times New Roman" w:eastAsiaTheme="minorEastAsia" w:hAnsi="Times New Roman"/>
          <w:color w:val="000000" w:themeColor="text1"/>
          <w:sz w:val="24"/>
        </w:rPr>
        <w:t>厂区污水处理系统出水水质监测数据</w:t>
      </w:r>
    </w:p>
    <w:p w14:paraId="159FC5D9" w14:textId="77777777" w:rsidR="00D22E51" w:rsidRPr="000801D2" w:rsidRDefault="00D22E51">
      <w:pPr>
        <w:ind w:firstLine="602"/>
        <w:rPr>
          <w:rFonts w:ascii="Times New Roman" w:eastAsiaTheme="minorEastAsia" w:hAnsi="Times New Roman"/>
          <w:b/>
          <w:color w:val="000000" w:themeColor="text1"/>
          <w:sz w:val="30"/>
          <w:szCs w:val="30"/>
        </w:rPr>
        <w:sectPr w:rsidR="00D22E51" w:rsidRPr="000801D2">
          <w:footerReference w:type="default" r:id="rId9"/>
          <w:pgSz w:w="11906" w:h="16838"/>
          <w:pgMar w:top="1440" w:right="1800" w:bottom="1440" w:left="1800" w:header="964" w:footer="992" w:gutter="0"/>
          <w:pgNumType w:fmt="upperRoman" w:start="1"/>
          <w:cols w:space="720"/>
          <w:docGrid w:type="lines" w:linePitch="312"/>
        </w:sectPr>
      </w:pPr>
    </w:p>
    <w:p w14:paraId="2D75E050" w14:textId="77777777" w:rsidR="00D22E51" w:rsidRPr="000801D2" w:rsidRDefault="00000000">
      <w:pPr>
        <w:pStyle w:val="1"/>
        <w:ind w:firstLine="643"/>
        <w:rPr>
          <w:rFonts w:ascii="Times New Roman" w:hAnsi="Times New Roman"/>
          <w:color w:val="000000" w:themeColor="text1"/>
        </w:rPr>
      </w:pPr>
      <w:bookmarkStart w:id="1" w:name="_Toc604"/>
      <w:bookmarkStart w:id="2" w:name="_Toc288232368"/>
      <w:bookmarkStart w:id="3" w:name="_Toc273541885"/>
      <w:bookmarkStart w:id="4" w:name="_Toc273538904"/>
      <w:bookmarkStart w:id="5" w:name="_Toc281226811"/>
      <w:bookmarkStart w:id="6" w:name="_Toc273538617"/>
      <w:bookmarkStart w:id="7" w:name="_Toc536435463"/>
      <w:bookmarkStart w:id="8" w:name="_Toc281227169"/>
      <w:bookmarkStart w:id="9" w:name="_Toc488851072"/>
      <w:bookmarkStart w:id="10" w:name="_Toc19431"/>
      <w:bookmarkStart w:id="11" w:name="_Toc16898"/>
      <w:bookmarkStart w:id="12" w:name="_Toc8201519"/>
      <w:bookmarkStart w:id="13" w:name="_Toc3603"/>
      <w:bookmarkStart w:id="14" w:name="_Toc204016104"/>
      <w:r w:rsidRPr="000801D2">
        <w:rPr>
          <w:rFonts w:ascii="Times New Roman" w:hAnsi="Times New Roman"/>
          <w:color w:val="000000" w:themeColor="text1"/>
        </w:rPr>
        <w:lastRenderedPageBreak/>
        <w:t>1</w:t>
      </w:r>
      <w:bookmarkEnd w:id="1"/>
      <w:bookmarkEnd w:id="2"/>
      <w:bookmarkEnd w:id="3"/>
      <w:bookmarkEnd w:id="4"/>
      <w:bookmarkEnd w:id="5"/>
      <w:bookmarkEnd w:id="6"/>
      <w:bookmarkEnd w:id="7"/>
      <w:bookmarkEnd w:id="8"/>
      <w:bookmarkEnd w:id="9"/>
      <w:r w:rsidRPr="000801D2">
        <w:rPr>
          <w:rFonts w:ascii="Times New Roman" w:hAnsi="Times New Roman"/>
          <w:color w:val="000000" w:themeColor="text1"/>
        </w:rPr>
        <w:t>总则</w:t>
      </w:r>
      <w:bookmarkEnd w:id="10"/>
      <w:bookmarkEnd w:id="11"/>
      <w:bookmarkEnd w:id="12"/>
      <w:bookmarkEnd w:id="13"/>
      <w:bookmarkEnd w:id="14"/>
    </w:p>
    <w:p w14:paraId="1E2B25AC" w14:textId="77777777" w:rsidR="00D22E51" w:rsidRPr="000801D2" w:rsidRDefault="00000000">
      <w:pPr>
        <w:pStyle w:val="2"/>
        <w:ind w:firstLine="562"/>
        <w:rPr>
          <w:rFonts w:cs="Times New Roman"/>
          <w:color w:val="000000" w:themeColor="text1"/>
        </w:rPr>
      </w:pPr>
      <w:bookmarkStart w:id="15" w:name="_Toc204016105"/>
      <w:r w:rsidRPr="000801D2">
        <w:rPr>
          <w:rFonts w:cs="Times New Roman"/>
          <w:color w:val="000000" w:themeColor="text1"/>
        </w:rPr>
        <w:t>1.1</w:t>
      </w:r>
      <w:r w:rsidRPr="000801D2">
        <w:rPr>
          <w:rFonts w:cs="Times New Roman"/>
          <w:color w:val="000000" w:themeColor="text1"/>
        </w:rPr>
        <w:t>项目由来</w:t>
      </w:r>
      <w:bookmarkEnd w:id="15"/>
    </w:p>
    <w:p w14:paraId="7850EB55" w14:textId="77777777" w:rsidR="00D22E51" w:rsidRPr="000801D2" w:rsidRDefault="00000000">
      <w:pPr>
        <w:pStyle w:val="0"/>
        <w:snapToGrid w:val="0"/>
        <w:ind w:firstLine="480"/>
        <w:rPr>
          <w:color w:val="000000" w:themeColor="text1"/>
          <w:spacing w:val="-12"/>
        </w:rPr>
      </w:pPr>
      <w:r w:rsidRPr="000801D2">
        <w:rPr>
          <w:color w:val="000000" w:themeColor="text1"/>
          <w:lang w:bidi="ar"/>
        </w:rPr>
        <w:t>泾河新城第三污水处理厂位于</w:t>
      </w:r>
      <w:bookmarkStart w:id="16" w:name="OLE_LINK13"/>
      <w:r w:rsidRPr="000801D2">
        <w:rPr>
          <w:color w:val="000000" w:themeColor="text1"/>
          <w:lang w:bidi="ar"/>
        </w:rPr>
        <w:t>陕西省</w:t>
      </w:r>
      <w:bookmarkStart w:id="17" w:name="OLE_LINK2"/>
      <w:r w:rsidRPr="000801D2">
        <w:rPr>
          <w:color w:val="000000" w:themeColor="text1"/>
          <w:lang w:bidi="ar"/>
        </w:rPr>
        <w:t>西咸新区泾河新城高庄镇寿平村</w:t>
      </w:r>
      <w:bookmarkEnd w:id="16"/>
      <w:r w:rsidRPr="000801D2">
        <w:rPr>
          <w:color w:val="000000" w:themeColor="text1"/>
          <w:lang w:bidi="ar"/>
        </w:rPr>
        <w:t>三组</w:t>
      </w:r>
      <w:bookmarkEnd w:id="17"/>
      <w:r w:rsidRPr="000801D2">
        <w:rPr>
          <w:color w:val="000000" w:themeColor="text1"/>
          <w:lang w:bidi="ar"/>
        </w:rPr>
        <w:t>，北距</w:t>
      </w:r>
      <w:r w:rsidRPr="000801D2">
        <w:rPr>
          <w:color w:val="000000" w:themeColor="text1"/>
          <w:lang w:bidi="ar"/>
        </w:rPr>
        <w:t>G65W</w:t>
      </w:r>
      <w:r w:rsidRPr="000801D2">
        <w:rPr>
          <w:color w:val="000000" w:themeColor="text1"/>
          <w:lang w:bidi="ar"/>
        </w:rPr>
        <w:t>延西高速约</w:t>
      </w:r>
      <w:r w:rsidRPr="000801D2">
        <w:rPr>
          <w:color w:val="000000" w:themeColor="text1"/>
          <w:lang w:bidi="ar"/>
        </w:rPr>
        <w:t>160m</w:t>
      </w:r>
      <w:r w:rsidRPr="000801D2">
        <w:rPr>
          <w:color w:val="000000" w:themeColor="text1"/>
          <w:lang w:bidi="ar"/>
        </w:rPr>
        <w:t>，东距包茂高速</w:t>
      </w:r>
      <w:r w:rsidRPr="000801D2">
        <w:rPr>
          <w:color w:val="000000" w:themeColor="text1"/>
          <w:lang w:bidi="ar"/>
        </w:rPr>
        <w:t>G65</w:t>
      </w:r>
      <w:r w:rsidRPr="000801D2">
        <w:rPr>
          <w:color w:val="000000" w:themeColor="text1"/>
          <w:lang w:bidi="ar"/>
        </w:rPr>
        <w:t>约</w:t>
      </w:r>
      <w:r w:rsidRPr="000801D2">
        <w:rPr>
          <w:color w:val="000000" w:themeColor="text1"/>
          <w:lang w:bidi="ar"/>
        </w:rPr>
        <w:t>3.3km</w:t>
      </w:r>
      <w:r w:rsidRPr="000801D2">
        <w:rPr>
          <w:color w:val="000000" w:themeColor="text1"/>
          <w:lang w:bidi="ar"/>
        </w:rPr>
        <w:t>，项目建设单位为西咸新区金源水务有限公司，主管部门为西咸新区泾河新城开发建设部。项目规划分为两期实施，总规划污水处理规模</w:t>
      </w:r>
      <w:r w:rsidRPr="000801D2">
        <w:rPr>
          <w:color w:val="000000" w:themeColor="text1"/>
          <w:lang w:bidi="ar"/>
        </w:rPr>
        <w:t>4.0×10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，其中，一期项目设计污水处理规模</w:t>
      </w:r>
      <w:r w:rsidRPr="000801D2">
        <w:rPr>
          <w:color w:val="000000" w:themeColor="text1"/>
          <w:lang w:bidi="ar"/>
        </w:rPr>
        <w:t>2×10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，主要处理城镇居民生活污水，二期项目目前尚未实施。泾河新城第三污水处理厂一期项目于</w:t>
      </w:r>
      <w:r w:rsidRPr="000801D2">
        <w:rPr>
          <w:color w:val="000000" w:themeColor="text1"/>
          <w:lang w:bidi="ar"/>
        </w:rPr>
        <w:t>2015</w:t>
      </w:r>
      <w:r w:rsidRPr="000801D2">
        <w:rPr>
          <w:color w:val="000000" w:themeColor="text1"/>
          <w:lang w:bidi="ar"/>
        </w:rPr>
        <w:t>年</w:t>
      </w:r>
      <w:r w:rsidRPr="000801D2">
        <w:rPr>
          <w:color w:val="000000" w:themeColor="text1"/>
          <w:lang w:bidi="ar"/>
        </w:rPr>
        <w:t>7</w:t>
      </w:r>
      <w:r w:rsidRPr="000801D2">
        <w:rPr>
          <w:color w:val="000000" w:themeColor="text1"/>
          <w:lang w:bidi="ar"/>
        </w:rPr>
        <w:t>月取得了陕西省西咸新区泾河新城管理委员会规划建设环保局《关于泾河新城第三污水处理厂（一期）建设项目环境影响报告表的批复意见》（陕泾河规划环批复〔</w:t>
      </w:r>
      <w:r w:rsidRPr="000801D2">
        <w:rPr>
          <w:color w:val="000000" w:themeColor="text1"/>
          <w:lang w:bidi="ar"/>
        </w:rPr>
        <w:t>2015</w:t>
      </w:r>
      <w:r w:rsidRPr="000801D2">
        <w:rPr>
          <w:color w:val="000000" w:themeColor="text1"/>
          <w:lang w:bidi="ar"/>
        </w:rPr>
        <w:t>〕</w:t>
      </w:r>
      <w:r w:rsidRPr="000801D2">
        <w:rPr>
          <w:color w:val="000000" w:themeColor="text1"/>
          <w:lang w:bidi="ar"/>
        </w:rPr>
        <w:t>15</w:t>
      </w:r>
      <w:r w:rsidRPr="000801D2">
        <w:rPr>
          <w:color w:val="000000" w:themeColor="text1"/>
          <w:lang w:bidi="ar"/>
        </w:rPr>
        <w:t>号），该项目于</w:t>
      </w:r>
      <w:r w:rsidRPr="000801D2">
        <w:rPr>
          <w:color w:val="000000" w:themeColor="text1"/>
          <w:lang w:bidi="ar"/>
        </w:rPr>
        <w:t>2016</w:t>
      </w:r>
      <w:r w:rsidRPr="000801D2">
        <w:rPr>
          <w:color w:val="000000" w:themeColor="text1"/>
          <w:lang w:bidi="ar"/>
        </w:rPr>
        <w:t>年</w:t>
      </w:r>
      <w:r w:rsidRPr="000801D2">
        <w:rPr>
          <w:color w:val="000000" w:themeColor="text1"/>
          <w:lang w:bidi="ar"/>
        </w:rPr>
        <w:t>6</w:t>
      </w:r>
      <w:r w:rsidRPr="000801D2">
        <w:rPr>
          <w:color w:val="000000" w:themeColor="text1"/>
          <w:lang w:bidi="ar"/>
        </w:rPr>
        <w:t>月开工建设，</w:t>
      </w:r>
      <w:r w:rsidRPr="000801D2">
        <w:rPr>
          <w:color w:val="000000" w:themeColor="text1"/>
          <w:lang w:bidi="ar"/>
        </w:rPr>
        <w:t>2017</w:t>
      </w:r>
      <w:r w:rsidRPr="000801D2">
        <w:rPr>
          <w:color w:val="000000" w:themeColor="text1"/>
          <w:lang w:bidi="ar"/>
        </w:rPr>
        <w:t>年</w:t>
      </w:r>
      <w:r w:rsidRPr="000801D2">
        <w:rPr>
          <w:color w:val="000000" w:themeColor="text1"/>
          <w:lang w:bidi="ar"/>
        </w:rPr>
        <w:t>1</w:t>
      </w:r>
      <w:r w:rsidRPr="000801D2">
        <w:rPr>
          <w:color w:val="000000" w:themeColor="text1"/>
          <w:lang w:bidi="ar"/>
        </w:rPr>
        <w:t>月</w:t>
      </w:r>
      <w:r w:rsidRPr="000801D2">
        <w:rPr>
          <w:color w:val="000000" w:themeColor="text1"/>
          <w:lang w:bidi="ar"/>
        </w:rPr>
        <w:t>15</w:t>
      </w:r>
      <w:r w:rsidRPr="000801D2">
        <w:rPr>
          <w:color w:val="000000" w:themeColor="text1"/>
          <w:lang w:bidi="ar"/>
        </w:rPr>
        <w:t>日建成正式进水调试，</w:t>
      </w:r>
      <w:r w:rsidRPr="000801D2">
        <w:rPr>
          <w:color w:val="000000" w:themeColor="text1"/>
          <w:lang w:bidi="ar"/>
        </w:rPr>
        <w:t>2017</w:t>
      </w:r>
      <w:r w:rsidRPr="000801D2">
        <w:rPr>
          <w:color w:val="000000" w:themeColor="text1"/>
          <w:lang w:bidi="ar"/>
        </w:rPr>
        <w:t>年</w:t>
      </w:r>
      <w:r w:rsidRPr="000801D2">
        <w:rPr>
          <w:color w:val="000000" w:themeColor="text1"/>
          <w:lang w:bidi="ar"/>
        </w:rPr>
        <w:t>10</w:t>
      </w:r>
      <w:r w:rsidRPr="000801D2">
        <w:rPr>
          <w:color w:val="000000" w:themeColor="text1"/>
          <w:lang w:bidi="ar"/>
        </w:rPr>
        <w:t>月进行了竣工验收并正式投入运营，并在竣工环保验收前取得了排污许可证。</w:t>
      </w:r>
      <w:r w:rsidRPr="000801D2">
        <w:rPr>
          <w:color w:val="000000" w:themeColor="text1"/>
          <w:lang w:bidi="ar"/>
        </w:rPr>
        <w:t>2018</w:t>
      </w:r>
      <w:r w:rsidRPr="000801D2">
        <w:rPr>
          <w:color w:val="000000" w:themeColor="text1"/>
          <w:lang w:bidi="ar"/>
        </w:rPr>
        <w:t>年</w:t>
      </w:r>
      <w:r w:rsidRPr="000801D2">
        <w:rPr>
          <w:color w:val="000000" w:themeColor="text1"/>
          <w:lang w:bidi="ar"/>
        </w:rPr>
        <w:t>3</w:t>
      </w:r>
      <w:r w:rsidRPr="000801D2">
        <w:rPr>
          <w:color w:val="000000" w:themeColor="text1"/>
          <w:lang w:bidi="ar"/>
        </w:rPr>
        <w:t>月</w:t>
      </w:r>
      <w:r w:rsidRPr="000801D2">
        <w:rPr>
          <w:color w:val="000000" w:themeColor="text1"/>
          <w:lang w:bidi="ar"/>
        </w:rPr>
        <w:t>12</w:t>
      </w:r>
      <w:r w:rsidRPr="000801D2">
        <w:rPr>
          <w:color w:val="000000" w:themeColor="text1"/>
          <w:lang w:bidi="ar"/>
        </w:rPr>
        <w:t>日，出水水质在线监测设备完成竣工验收。根据《西咸新区城镇污水处理厂再生水化提标改造和加盖除臭工程三年行动方案（</w:t>
      </w:r>
      <w:r w:rsidRPr="000801D2">
        <w:rPr>
          <w:color w:val="000000" w:themeColor="text1"/>
          <w:lang w:bidi="ar"/>
        </w:rPr>
        <w:t>2018~2020</w:t>
      </w:r>
      <w:r w:rsidRPr="000801D2">
        <w:rPr>
          <w:color w:val="000000" w:themeColor="text1"/>
          <w:lang w:bidi="ar"/>
        </w:rPr>
        <w:t>年）》（陕西咸办字〔</w:t>
      </w:r>
      <w:r w:rsidRPr="000801D2">
        <w:rPr>
          <w:color w:val="000000" w:themeColor="text1"/>
          <w:lang w:bidi="ar"/>
        </w:rPr>
        <w:t>2018</w:t>
      </w:r>
      <w:r w:rsidRPr="000801D2">
        <w:rPr>
          <w:color w:val="000000" w:themeColor="text1"/>
          <w:lang w:bidi="ar"/>
        </w:rPr>
        <w:t>〕</w:t>
      </w:r>
      <w:r w:rsidRPr="000801D2">
        <w:rPr>
          <w:color w:val="000000" w:themeColor="text1"/>
          <w:lang w:bidi="ar"/>
        </w:rPr>
        <w:t>81</w:t>
      </w:r>
      <w:r w:rsidRPr="000801D2">
        <w:rPr>
          <w:color w:val="000000" w:themeColor="text1"/>
          <w:lang w:bidi="ar"/>
        </w:rPr>
        <w:t>号）要求，</w:t>
      </w:r>
      <w:r w:rsidRPr="000801D2">
        <w:rPr>
          <w:color w:val="000000" w:themeColor="text1"/>
          <w:lang w:bidi="ar"/>
        </w:rPr>
        <w:t>2019</w:t>
      </w:r>
      <w:r w:rsidRPr="000801D2">
        <w:rPr>
          <w:color w:val="000000" w:themeColor="text1"/>
          <w:lang w:bidi="ar"/>
        </w:rPr>
        <w:t>年</w:t>
      </w:r>
      <w:r w:rsidRPr="000801D2">
        <w:rPr>
          <w:color w:val="000000" w:themeColor="text1"/>
          <w:lang w:bidi="ar"/>
        </w:rPr>
        <w:t>12</w:t>
      </w:r>
      <w:r w:rsidRPr="000801D2">
        <w:rPr>
          <w:color w:val="000000" w:themeColor="text1"/>
          <w:lang w:bidi="ar"/>
        </w:rPr>
        <w:t>月，一期项目进行了提标改造和加盖除臭，并于</w:t>
      </w:r>
      <w:r w:rsidRPr="000801D2">
        <w:rPr>
          <w:color w:val="000000" w:themeColor="text1"/>
          <w:lang w:bidi="ar"/>
        </w:rPr>
        <w:t>2020</w:t>
      </w:r>
      <w:r w:rsidRPr="000801D2">
        <w:rPr>
          <w:color w:val="000000" w:themeColor="text1"/>
          <w:lang w:bidi="ar"/>
        </w:rPr>
        <w:t>年</w:t>
      </w:r>
      <w:r w:rsidRPr="000801D2">
        <w:rPr>
          <w:color w:val="000000" w:themeColor="text1"/>
          <w:lang w:bidi="ar"/>
        </w:rPr>
        <w:t>1</w:t>
      </w:r>
      <w:r w:rsidRPr="000801D2">
        <w:rPr>
          <w:color w:val="000000" w:themeColor="text1"/>
          <w:lang w:bidi="ar"/>
        </w:rPr>
        <w:t>月</w:t>
      </w:r>
      <w:r w:rsidRPr="000801D2">
        <w:rPr>
          <w:color w:val="000000" w:themeColor="text1"/>
          <w:lang w:bidi="ar"/>
        </w:rPr>
        <w:t>14</w:t>
      </w:r>
      <w:r w:rsidRPr="000801D2">
        <w:rPr>
          <w:color w:val="000000" w:themeColor="text1"/>
          <w:lang w:bidi="ar"/>
        </w:rPr>
        <w:t>日取得了泾河新城行政审批与服务局《关于泾河新城第三污水处理（一期）提标改造和加盖除臭工程环境影响报告表的批复意见》（陕泾河规划环批复〔</w:t>
      </w:r>
      <w:r w:rsidRPr="000801D2">
        <w:rPr>
          <w:color w:val="000000" w:themeColor="text1"/>
          <w:lang w:bidi="ar"/>
        </w:rPr>
        <w:t>2020</w:t>
      </w:r>
      <w:r w:rsidRPr="000801D2">
        <w:rPr>
          <w:color w:val="000000" w:themeColor="text1"/>
          <w:lang w:bidi="ar"/>
        </w:rPr>
        <w:t>〕</w:t>
      </w:r>
      <w:r w:rsidRPr="000801D2">
        <w:rPr>
          <w:color w:val="000000" w:themeColor="text1"/>
          <w:lang w:bidi="ar"/>
        </w:rPr>
        <w:t>47</w:t>
      </w:r>
      <w:r w:rsidRPr="000801D2">
        <w:rPr>
          <w:color w:val="000000" w:themeColor="text1"/>
          <w:lang w:bidi="ar"/>
        </w:rPr>
        <w:t>号）。提标改造后采用的污水处理工艺为：粗格栅</w:t>
      </w:r>
      <w:r w:rsidRPr="000801D2">
        <w:rPr>
          <w:color w:val="000000" w:themeColor="text1"/>
          <w:lang w:bidi="ar"/>
        </w:rPr>
        <w:t>-</w:t>
      </w:r>
      <w:r w:rsidRPr="000801D2">
        <w:rPr>
          <w:color w:val="000000" w:themeColor="text1"/>
          <w:lang w:bidi="ar"/>
        </w:rPr>
        <w:t>细格栅及沉砂池</w:t>
      </w:r>
      <w:r w:rsidRPr="000801D2">
        <w:rPr>
          <w:color w:val="000000" w:themeColor="text1"/>
          <w:lang w:bidi="ar"/>
        </w:rPr>
        <w:t>-MBBR</w:t>
      </w:r>
      <w:r w:rsidRPr="000801D2">
        <w:rPr>
          <w:color w:val="000000" w:themeColor="text1"/>
          <w:lang w:bidi="ar"/>
        </w:rPr>
        <w:t>复合工艺二级沉淀池</w:t>
      </w:r>
      <w:r w:rsidRPr="000801D2">
        <w:rPr>
          <w:color w:val="000000" w:themeColor="text1"/>
          <w:lang w:bidi="ar"/>
        </w:rPr>
        <w:t>-</w:t>
      </w:r>
      <w:r w:rsidRPr="000801D2">
        <w:rPr>
          <w:color w:val="000000" w:themeColor="text1"/>
          <w:lang w:bidi="ar"/>
        </w:rPr>
        <w:t>超效沉淀池</w:t>
      </w:r>
      <w:r w:rsidRPr="000801D2">
        <w:rPr>
          <w:color w:val="000000" w:themeColor="text1"/>
          <w:lang w:bidi="ar"/>
        </w:rPr>
        <w:t>-</w:t>
      </w:r>
      <w:r w:rsidRPr="000801D2">
        <w:rPr>
          <w:color w:val="000000" w:themeColor="text1"/>
          <w:lang w:bidi="ar"/>
        </w:rPr>
        <w:t>紫外消毒计量池，</w:t>
      </w:r>
      <w:bookmarkStart w:id="18" w:name="OLE_LINK29"/>
      <w:r w:rsidRPr="000801D2">
        <w:rPr>
          <w:color w:val="000000" w:themeColor="text1"/>
          <w:lang w:bidi="ar"/>
        </w:rPr>
        <w:t>设计出</w:t>
      </w:r>
      <w:r w:rsidRPr="000801D2">
        <w:rPr>
          <w:color w:val="000000" w:themeColor="text1"/>
        </w:rPr>
        <w:t>水总氮满足《西咸新区城镇污水处理厂再生水化提标改造和加盖除臭工程三年行动方案（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号）要求，其它指标满足《陕西省黄河流域污水综合排放标准》（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w:t>
      </w:r>
      <w:r w:rsidRPr="000801D2">
        <w:rPr>
          <w:color w:val="000000" w:themeColor="text1"/>
        </w:rPr>
        <w:t xml:space="preserve"> A</w:t>
      </w:r>
      <w:r w:rsidRPr="000801D2">
        <w:rPr>
          <w:color w:val="000000" w:themeColor="text1"/>
        </w:rPr>
        <w:t>标准排入泾河</w:t>
      </w:r>
      <w:bookmarkEnd w:id="18"/>
      <w:r w:rsidRPr="000801D2">
        <w:rPr>
          <w:color w:val="000000" w:themeColor="text1"/>
        </w:rPr>
        <w:t>，入河方式为管道。</w:t>
      </w:r>
      <w:r w:rsidRPr="000801D2">
        <w:rPr>
          <w:color w:val="000000" w:themeColor="text1"/>
          <w:lang w:bidi="ar"/>
        </w:rPr>
        <w:t>2022</w:t>
      </w:r>
      <w:r w:rsidRPr="000801D2">
        <w:rPr>
          <w:color w:val="000000" w:themeColor="text1"/>
          <w:lang w:bidi="ar"/>
        </w:rPr>
        <w:t>年</w:t>
      </w:r>
      <w:r w:rsidRPr="000801D2">
        <w:rPr>
          <w:color w:val="000000" w:themeColor="text1"/>
          <w:lang w:bidi="ar"/>
        </w:rPr>
        <w:t>5</w:t>
      </w:r>
      <w:r w:rsidRPr="000801D2">
        <w:rPr>
          <w:color w:val="000000" w:themeColor="text1"/>
          <w:lang w:bidi="ar"/>
        </w:rPr>
        <w:t>月</w:t>
      </w:r>
      <w:r w:rsidRPr="000801D2">
        <w:rPr>
          <w:color w:val="000000" w:themeColor="text1"/>
          <w:lang w:bidi="ar"/>
        </w:rPr>
        <w:t>29</w:t>
      </w:r>
      <w:r w:rsidRPr="000801D2">
        <w:rPr>
          <w:color w:val="000000" w:themeColor="text1"/>
          <w:lang w:bidi="ar"/>
        </w:rPr>
        <w:t>日，提标改造后的项目进行了排污许可变更，变更后排污许可证编号为：</w:t>
      </w:r>
      <w:r w:rsidRPr="000801D2">
        <w:rPr>
          <w:color w:val="000000" w:themeColor="text1"/>
          <w:lang w:bidi="ar"/>
        </w:rPr>
        <w:t>91611102MA6TG1XR5T001V</w:t>
      </w:r>
      <w:r w:rsidRPr="000801D2">
        <w:rPr>
          <w:color w:val="000000" w:themeColor="text1"/>
        </w:rPr>
        <w:t>。提标改造项目于</w:t>
      </w:r>
      <w:r w:rsidRPr="000801D2">
        <w:rPr>
          <w:color w:val="000000" w:themeColor="text1"/>
        </w:rPr>
        <w:t>2020</w:t>
      </w:r>
      <w:r w:rsidRPr="000801D2">
        <w:rPr>
          <w:color w:val="000000" w:themeColor="text1"/>
        </w:rPr>
        <w:t>年</w:t>
      </w:r>
      <w:r w:rsidRPr="000801D2">
        <w:rPr>
          <w:color w:val="000000" w:themeColor="text1"/>
        </w:rPr>
        <w:t>6</w:t>
      </w:r>
      <w:r w:rsidRPr="000801D2">
        <w:rPr>
          <w:color w:val="000000" w:themeColor="text1"/>
        </w:rPr>
        <w:t>月开工建设，</w:t>
      </w:r>
      <w:r w:rsidRPr="000801D2">
        <w:rPr>
          <w:color w:val="000000" w:themeColor="text1"/>
          <w:lang w:bidi="ar"/>
        </w:rPr>
        <w:t>2020</w:t>
      </w:r>
      <w:r w:rsidRPr="000801D2">
        <w:rPr>
          <w:color w:val="000000" w:themeColor="text1"/>
          <w:lang w:bidi="ar"/>
        </w:rPr>
        <w:t>年</w:t>
      </w:r>
      <w:r w:rsidRPr="000801D2">
        <w:rPr>
          <w:color w:val="000000" w:themeColor="text1"/>
          <w:lang w:bidi="ar"/>
        </w:rPr>
        <w:t>7</w:t>
      </w:r>
      <w:r w:rsidRPr="000801D2">
        <w:rPr>
          <w:color w:val="000000" w:themeColor="text1"/>
          <w:lang w:bidi="ar"/>
        </w:rPr>
        <w:t>月</w:t>
      </w:r>
      <w:r w:rsidRPr="000801D2">
        <w:rPr>
          <w:color w:val="000000" w:themeColor="text1"/>
          <w:lang w:bidi="ar"/>
        </w:rPr>
        <w:t>18</w:t>
      </w:r>
      <w:r w:rsidRPr="000801D2">
        <w:rPr>
          <w:color w:val="000000" w:themeColor="text1"/>
          <w:lang w:bidi="ar"/>
        </w:rPr>
        <w:t>日，西咸新区金源水务有限公司组织专家对泾河新城第三污水处理厂（一期）提标改造和加盖除臭工程进行了竣工环境保护验收。</w:t>
      </w:r>
    </w:p>
    <w:p w14:paraId="53611064" w14:textId="77777777" w:rsidR="00D22E51" w:rsidRPr="000801D2" w:rsidRDefault="00000000">
      <w:pPr>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入河排污口设置论证报告是入河排污口设置许可申请的主要技术材料</w:t>
      </w:r>
      <w:bookmarkStart w:id="19" w:name="OLE_LINK31"/>
      <w:r w:rsidRPr="000801D2">
        <w:rPr>
          <w:rFonts w:ascii="Times New Roman" w:hAnsi="Times New Roman"/>
          <w:color w:val="000000" w:themeColor="text1"/>
          <w:sz w:val="24"/>
        </w:rPr>
        <w:t>。为加强入河排污口监督管理，</w:t>
      </w:r>
      <w:r w:rsidRPr="000801D2">
        <w:rPr>
          <w:rFonts w:ascii="Times New Roman" w:hAnsi="Times New Roman"/>
          <w:color w:val="000000" w:themeColor="text1"/>
          <w:sz w:val="24"/>
        </w:rPr>
        <w:t>2019</w:t>
      </w:r>
      <w:r w:rsidRPr="000801D2">
        <w:rPr>
          <w:rFonts w:ascii="Times New Roman" w:hAnsi="Times New Roman"/>
          <w:color w:val="000000" w:themeColor="text1"/>
          <w:sz w:val="24"/>
        </w:rPr>
        <w:t>年</w:t>
      </w:r>
      <w:r w:rsidRPr="000801D2">
        <w:rPr>
          <w:rFonts w:ascii="Times New Roman" w:hAnsi="Times New Roman"/>
          <w:color w:val="000000" w:themeColor="text1"/>
          <w:sz w:val="24"/>
        </w:rPr>
        <w:t>4</w:t>
      </w:r>
      <w:r w:rsidRPr="000801D2">
        <w:rPr>
          <w:rFonts w:ascii="Times New Roman" w:hAnsi="Times New Roman"/>
          <w:color w:val="000000" w:themeColor="text1"/>
          <w:sz w:val="24"/>
        </w:rPr>
        <w:t>月</w:t>
      </w:r>
      <w:r w:rsidRPr="000801D2">
        <w:rPr>
          <w:rFonts w:ascii="Times New Roman" w:hAnsi="Times New Roman"/>
          <w:color w:val="000000" w:themeColor="text1"/>
          <w:sz w:val="24"/>
        </w:rPr>
        <w:t>26</w:t>
      </w:r>
      <w:r w:rsidRPr="000801D2">
        <w:rPr>
          <w:rFonts w:ascii="Times New Roman" w:hAnsi="Times New Roman"/>
          <w:color w:val="000000" w:themeColor="text1"/>
          <w:sz w:val="24"/>
        </w:rPr>
        <w:t>日，生态环境部发布了《关于做好入河排污口和水功能区划相关工作的通知》（环办水体〔</w:t>
      </w:r>
      <w:r w:rsidRPr="000801D2">
        <w:rPr>
          <w:rFonts w:ascii="Times New Roman" w:hAnsi="Times New Roman"/>
          <w:color w:val="000000" w:themeColor="text1"/>
          <w:sz w:val="24"/>
        </w:rPr>
        <w:t>2019</w:t>
      </w:r>
      <w:r w:rsidRPr="000801D2">
        <w:rPr>
          <w:rFonts w:ascii="Times New Roman" w:hAnsi="Times New Roman"/>
          <w:color w:val="000000" w:themeColor="text1"/>
          <w:sz w:val="24"/>
        </w:rPr>
        <w:t>〕</w:t>
      </w:r>
      <w:r w:rsidRPr="000801D2">
        <w:rPr>
          <w:rFonts w:ascii="Times New Roman" w:hAnsi="Times New Roman"/>
          <w:color w:val="000000" w:themeColor="text1"/>
          <w:sz w:val="24"/>
        </w:rPr>
        <w:t>36</w:t>
      </w:r>
      <w:r w:rsidRPr="000801D2">
        <w:rPr>
          <w:rFonts w:ascii="Times New Roman" w:hAnsi="Times New Roman"/>
          <w:color w:val="000000" w:themeColor="text1"/>
          <w:sz w:val="24"/>
        </w:rPr>
        <w:t>号）</w:t>
      </w:r>
      <w:bookmarkEnd w:id="19"/>
      <w:r w:rsidRPr="000801D2">
        <w:rPr>
          <w:rFonts w:ascii="Times New Roman" w:hAnsi="Times New Roman"/>
          <w:color w:val="000000" w:themeColor="text1"/>
          <w:sz w:val="24"/>
        </w:rPr>
        <w:t>，要求做好入河排污口设置管理工作。</w:t>
      </w:r>
      <w:r w:rsidRPr="000801D2">
        <w:rPr>
          <w:rFonts w:ascii="Times New Roman" w:hAnsi="Times New Roman"/>
          <w:color w:val="000000" w:themeColor="text1"/>
          <w:sz w:val="24"/>
        </w:rPr>
        <w:t>2020</w:t>
      </w:r>
      <w:r w:rsidRPr="000801D2">
        <w:rPr>
          <w:rFonts w:ascii="Times New Roman" w:hAnsi="Times New Roman"/>
          <w:color w:val="000000" w:themeColor="text1"/>
          <w:sz w:val="24"/>
        </w:rPr>
        <w:t>年</w:t>
      </w:r>
      <w:r w:rsidRPr="000801D2">
        <w:rPr>
          <w:rFonts w:ascii="Times New Roman" w:hAnsi="Times New Roman"/>
          <w:color w:val="000000" w:themeColor="text1"/>
          <w:sz w:val="24"/>
        </w:rPr>
        <w:t>4</w:t>
      </w:r>
      <w:r w:rsidRPr="000801D2">
        <w:rPr>
          <w:rFonts w:ascii="Times New Roman" w:hAnsi="Times New Roman"/>
          <w:color w:val="000000" w:themeColor="text1"/>
          <w:sz w:val="24"/>
        </w:rPr>
        <w:t>月</w:t>
      </w:r>
      <w:r w:rsidRPr="000801D2">
        <w:rPr>
          <w:rFonts w:ascii="Times New Roman" w:hAnsi="Times New Roman"/>
          <w:color w:val="000000" w:themeColor="text1"/>
          <w:sz w:val="24"/>
        </w:rPr>
        <w:t>9</w:t>
      </w:r>
      <w:r w:rsidRPr="000801D2">
        <w:rPr>
          <w:rFonts w:ascii="Times New Roman" w:hAnsi="Times New Roman"/>
          <w:color w:val="000000" w:themeColor="text1"/>
          <w:sz w:val="24"/>
        </w:rPr>
        <w:t>日，陕西省西咸新区生态环境局、陕西省西咸新区行政审批与政务服务局发布了《陕西省西咸新区生态环境局</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陕西省西咸新区行政审批与政务服务局关于</w:t>
      </w:r>
      <w:r w:rsidRPr="000801D2">
        <w:rPr>
          <w:rFonts w:ascii="Times New Roman" w:hAnsi="Times New Roman"/>
          <w:color w:val="000000" w:themeColor="text1"/>
          <w:sz w:val="24"/>
        </w:rPr>
        <w:lastRenderedPageBreak/>
        <w:t>西咸新区入河排污口设置审批管理工作的通知》（陕西咸环发〔</w:t>
      </w:r>
      <w:r w:rsidRPr="000801D2">
        <w:rPr>
          <w:rFonts w:ascii="Times New Roman" w:hAnsi="Times New Roman"/>
          <w:color w:val="000000" w:themeColor="text1"/>
          <w:sz w:val="24"/>
        </w:rPr>
        <w:t>2020</w:t>
      </w:r>
      <w:r w:rsidRPr="000801D2">
        <w:rPr>
          <w:rFonts w:ascii="Times New Roman" w:hAnsi="Times New Roman"/>
          <w:color w:val="000000" w:themeColor="text1"/>
          <w:sz w:val="24"/>
        </w:rPr>
        <w:t>〕</w:t>
      </w:r>
      <w:r w:rsidRPr="000801D2">
        <w:rPr>
          <w:rFonts w:ascii="Times New Roman" w:hAnsi="Times New Roman"/>
          <w:color w:val="000000" w:themeColor="text1"/>
          <w:sz w:val="24"/>
        </w:rPr>
        <w:t>5</w:t>
      </w:r>
      <w:r w:rsidRPr="000801D2">
        <w:rPr>
          <w:rFonts w:ascii="Times New Roman" w:hAnsi="Times New Roman"/>
          <w:color w:val="000000" w:themeColor="text1"/>
          <w:sz w:val="24"/>
        </w:rPr>
        <w:t>号），要求新区范围内所有河流（湖库）新建、改建或者扩大排污口都要办理入河排污口设置行政许可。由于</w:t>
      </w:r>
      <w:r w:rsidRPr="000801D2">
        <w:rPr>
          <w:rFonts w:ascii="Times New Roman" w:hAnsi="Times New Roman"/>
          <w:color w:val="000000" w:themeColor="text1"/>
          <w:sz w:val="24"/>
          <w:lang w:bidi="ar"/>
        </w:rPr>
        <w:t>泾河新城第三污水处理厂一期项目入河排污口已经于</w:t>
      </w:r>
      <w:r w:rsidRPr="000801D2">
        <w:rPr>
          <w:rFonts w:ascii="Times New Roman" w:hAnsi="Times New Roman"/>
          <w:color w:val="000000" w:themeColor="text1"/>
          <w:sz w:val="24"/>
          <w:lang w:bidi="ar"/>
        </w:rPr>
        <w:t>2017</w:t>
      </w:r>
      <w:r w:rsidRPr="000801D2">
        <w:rPr>
          <w:rFonts w:ascii="Times New Roman" w:hAnsi="Times New Roman"/>
          <w:color w:val="000000" w:themeColor="text1"/>
          <w:sz w:val="24"/>
          <w:lang w:bidi="ar"/>
        </w:rPr>
        <w:t>建成投入使用，不属于文件中规定的</w:t>
      </w:r>
      <w:r w:rsidRPr="000801D2">
        <w:rPr>
          <w:rFonts w:ascii="Times New Roman" w:hAnsi="Times New Roman"/>
          <w:color w:val="000000" w:themeColor="text1"/>
          <w:sz w:val="24"/>
        </w:rPr>
        <w:t>新建、改建或者扩大排污口的情形，因此暂未办理入河排污口设置行政许可手续。</w:t>
      </w:r>
      <w:r w:rsidRPr="000801D2">
        <w:rPr>
          <w:rFonts w:ascii="Times New Roman" w:hAnsi="Times New Roman"/>
          <w:color w:val="000000" w:themeColor="text1"/>
          <w:sz w:val="24"/>
        </w:rPr>
        <w:t>2020</w:t>
      </w:r>
      <w:r w:rsidRPr="000801D2">
        <w:rPr>
          <w:rFonts w:ascii="Times New Roman" w:hAnsi="Times New Roman"/>
          <w:color w:val="000000" w:themeColor="text1"/>
          <w:sz w:val="24"/>
        </w:rPr>
        <w:t>年</w:t>
      </w:r>
      <w:r w:rsidRPr="000801D2">
        <w:rPr>
          <w:rFonts w:ascii="Times New Roman" w:hAnsi="Times New Roman"/>
          <w:color w:val="000000" w:themeColor="text1"/>
          <w:sz w:val="24"/>
        </w:rPr>
        <w:t>5</w:t>
      </w:r>
      <w:r w:rsidRPr="000801D2">
        <w:rPr>
          <w:rFonts w:ascii="Times New Roman" w:hAnsi="Times New Roman"/>
          <w:color w:val="000000" w:themeColor="text1"/>
          <w:sz w:val="24"/>
        </w:rPr>
        <w:t>月</w:t>
      </w:r>
      <w:r w:rsidRPr="000801D2">
        <w:rPr>
          <w:rFonts w:ascii="Times New Roman" w:hAnsi="Times New Roman"/>
          <w:color w:val="000000" w:themeColor="text1"/>
          <w:sz w:val="24"/>
        </w:rPr>
        <w:t>7</w:t>
      </w:r>
      <w:r w:rsidRPr="000801D2">
        <w:rPr>
          <w:rFonts w:ascii="Times New Roman" w:hAnsi="Times New Roman"/>
          <w:color w:val="000000" w:themeColor="text1"/>
          <w:sz w:val="24"/>
        </w:rPr>
        <w:t>日，陕西省生态环境厅编制印发了《黄河流域（陕西段）入河排污口排查专项行动方案》（以下简称《方案》），正式启动黄河流域（陕西段）入河排污口排查专项行动工作。</w:t>
      </w:r>
      <w:r w:rsidRPr="000801D2">
        <w:rPr>
          <w:rFonts w:ascii="Times New Roman" w:hAnsi="Times New Roman"/>
          <w:color w:val="000000" w:themeColor="text1"/>
          <w:sz w:val="24"/>
        </w:rPr>
        <w:t>2022</w:t>
      </w:r>
      <w:r w:rsidRPr="000801D2">
        <w:rPr>
          <w:rFonts w:ascii="Times New Roman" w:hAnsi="Times New Roman"/>
          <w:color w:val="000000" w:themeColor="text1"/>
          <w:sz w:val="24"/>
        </w:rPr>
        <w:t>年陕西省人民政府办公厅发布了《陕西省人民政府办公厅关于印发入河排污口监督管理工作实施方案的通知》</w:t>
      </w:r>
      <w:bookmarkStart w:id="20" w:name="OLE_LINK23"/>
      <w:r w:rsidRPr="000801D2">
        <w:rPr>
          <w:rFonts w:ascii="Times New Roman" w:hAnsi="Times New Roman"/>
          <w:color w:val="000000" w:themeColor="text1"/>
          <w:sz w:val="24"/>
        </w:rPr>
        <w:t>（陕政办函〔</w:t>
      </w:r>
      <w:r w:rsidRPr="000801D2">
        <w:rPr>
          <w:rFonts w:ascii="Times New Roman" w:hAnsi="Times New Roman"/>
          <w:color w:val="000000" w:themeColor="text1"/>
          <w:sz w:val="24"/>
        </w:rPr>
        <w:t>2022</w:t>
      </w:r>
      <w:r w:rsidRPr="000801D2">
        <w:rPr>
          <w:rFonts w:ascii="Times New Roman" w:hAnsi="Times New Roman"/>
          <w:color w:val="000000" w:themeColor="text1"/>
          <w:sz w:val="24"/>
        </w:rPr>
        <w:t>〕</w:t>
      </w:r>
      <w:r w:rsidRPr="000801D2">
        <w:rPr>
          <w:rFonts w:ascii="Times New Roman" w:hAnsi="Times New Roman"/>
          <w:color w:val="000000" w:themeColor="text1"/>
          <w:sz w:val="24"/>
        </w:rPr>
        <w:t>117</w:t>
      </w:r>
      <w:r w:rsidRPr="000801D2">
        <w:rPr>
          <w:rFonts w:ascii="Times New Roman" w:hAnsi="Times New Roman"/>
          <w:color w:val="000000" w:themeColor="text1"/>
          <w:sz w:val="24"/>
        </w:rPr>
        <w:t>号</w:t>
      </w:r>
      <w:bookmarkEnd w:id="20"/>
      <w:r w:rsidRPr="000801D2">
        <w:rPr>
          <w:rFonts w:ascii="Times New Roman" w:hAnsi="Times New Roman"/>
          <w:color w:val="000000" w:themeColor="text1"/>
          <w:sz w:val="24"/>
        </w:rPr>
        <w:t>）。</w:t>
      </w:r>
      <w:r w:rsidRPr="000801D2">
        <w:rPr>
          <w:rFonts w:ascii="Times New Roman" w:hAnsi="Times New Roman"/>
          <w:color w:val="000000" w:themeColor="text1"/>
          <w:sz w:val="24"/>
        </w:rPr>
        <w:t>2023</w:t>
      </w:r>
      <w:r w:rsidRPr="000801D2">
        <w:rPr>
          <w:rFonts w:ascii="Times New Roman" w:hAnsi="Times New Roman"/>
          <w:color w:val="000000" w:themeColor="text1"/>
          <w:sz w:val="24"/>
        </w:rPr>
        <w:t>年</w:t>
      </w:r>
      <w:r w:rsidRPr="000801D2">
        <w:rPr>
          <w:rFonts w:ascii="Times New Roman" w:hAnsi="Times New Roman"/>
          <w:color w:val="000000" w:themeColor="text1"/>
          <w:sz w:val="24"/>
        </w:rPr>
        <w:t>2</w:t>
      </w:r>
      <w:r w:rsidRPr="000801D2">
        <w:rPr>
          <w:rFonts w:ascii="Times New Roman" w:hAnsi="Times New Roman"/>
          <w:color w:val="000000" w:themeColor="text1"/>
          <w:sz w:val="24"/>
        </w:rPr>
        <w:t>月</w:t>
      </w:r>
      <w:r w:rsidRPr="000801D2">
        <w:rPr>
          <w:rFonts w:ascii="Times New Roman" w:hAnsi="Times New Roman"/>
          <w:color w:val="000000" w:themeColor="text1"/>
          <w:sz w:val="24"/>
        </w:rPr>
        <w:t>23</w:t>
      </w:r>
      <w:r w:rsidRPr="000801D2">
        <w:rPr>
          <w:rFonts w:ascii="Times New Roman" w:hAnsi="Times New Roman"/>
          <w:color w:val="000000" w:themeColor="text1"/>
          <w:sz w:val="24"/>
        </w:rPr>
        <w:t>日，陕西省生态环境厅办公室发布了《关于规范我省入河排污口设置审批工作的通知》（陕环发〔</w:t>
      </w:r>
      <w:r w:rsidRPr="000801D2">
        <w:rPr>
          <w:rFonts w:ascii="Times New Roman" w:hAnsi="Times New Roman"/>
          <w:color w:val="000000" w:themeColor="text1"/>
          <w:sz w:val="24"/>
        </w:rPr>
        <w:t>2023</w:t>
      </w:r>
      <w:r w:rsidRPr="000801D2">
        <w:rPr>
          <w:rFonts w:ascii="Times New Roman" w:hAnsi="Times New Roman"/>
          <w:color w:val="000000" w:themeColor="text1"/>
          <w:sz w:val="24"/>
        </w:rPr>
        <w:t>〕</w:t>
      </w:r>
      <w:r w:rsidRPr="000801D2">
        <w:rPr>
          <w:rFonts w:ascii="Times New Roman" w:hAnsi="Times New Roman"/>
          <w:color w:val="000000" w:themeColor="text1"/>
          <w:sz w:val="24"/>
        </w:rPr>
        <w:t>22</w:t>
      </w:r>
      <w:r w:rsidRPr="000801D2">
        <w:rPr>
          <w:rFonts w:ascii="Times New Roman" w:hAnsi="Times New Roman"/>
          <w:color w:val="000000" w:themeColor="text1"/>
          <w:sz w:val="24"/>
        </w:rPr>
        <w:t>号），规范了陕西省入河排污口设置审批工作有关事项，明确了入河排污口的设置审批原则、审批权限及相关规定，明确了江河、湖泊新建、改建或者扩大排污口审批纳入行政许可事项目录，依法依规实施行政许可。</w:t>
      </w:r>
      <w:r w:rsidRPr="000801D2">
        <w:rPr>
          <w:rFonts w:ascii="Times New Roman" w:eastAsiaTheme="minorEastAsia" w:hAnsi="Times New Roman"/>
          <w:color w:val="000000" w:themeColor="text1"/>
          <w:sz w:val="24"/>
        </w:rPr>
        <w:t>2024</w:t>
      </w:r>
      <w:r w:rsidRPr="000801D2">
        <w:rPr>
          <w:rFonts w:ascii="Times New Roman" w:eastAsiaTheme="minorEastAsia" w:hAnsi="Times New Roman"/>
          <w:color w:val="000000" w:themeColor="text1"/>
          <w:sz w:val="24"/>
        </w:rPr>
        <w:t>年</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19</w:t>
      </w:r>
      <w:r w:rsidRPr="000801D2">
        <w:rPr>
          <w:rFonts w:ascii="Times New Roman" w:eastAsiaTheme="minorEastAsia" w:hAnsi="Times New Roman"/>
          <w:color w:val="000000" w:themeColor="text1"/>
          <w:sz w:val="24"/>
        </w:rPr>
        <w:t>日，陕西省生态环境厅发布了《陕西省生态环境厅关于进一步落实陕西省人民政府办公厅关于印发入河排污口监督管理工作实施方案的通知的若干措施》（</w:t>
      </w:r>
      <w:r w:rsidRPr="000801D2">
        <w:rPr>
          <w:rFonts w:ascii="Times New Roman" w:hAnsi="Times New Roman"/>
          <w:color w:val="000000" w:themeColor="text1"/>
          <w:sz w:val="24"/>
        </w:rPr>
        <w:t>陕环水体函〔</w:t>
      </w:r>
      <w:r w:rsidRPr="000801D2">
        <w:rPr>
          <w:rFonts w:ascii="Times New Roman" w:hAnsi="Times New Roman"/>
          <w:color w:val="000000" w:themeColor="text1"/>
          <w:sz w:val="24"/>
        </w:rPr>
        <w:t>2024</w:t>
      </w:r>
      <w:r w:rsidRPr="000801D2">
        <w:rPr>
          <w:rFonts w:ascii="Times New Roman" w:hAnsi="Times New Roman"/>
          <w:color w:val="000000" w:themeColor="text1"/>
          <w:sz w:val="24"/>
        </w:rPr>
        <w:t>〕</w:t>
      </w:r>
      <w:r w:rsidRPr="000801D2">
        <w:rPr>
          <w:rFonts w:ascii="Times New Roman" w:hAnsi="Times New Roman"/>
          <w:color w:val="000000" w:themeColor="text1"/>
          <w:sz w:val="24"/>
        </w:rPr>
        <w:t>106</w:t>
      </w:r>
      <w:r w:rsidRPr="000801D2">
        <w:rPr>
          <w:rFonts w:ascii="Times New Roman" w:hAnsi="Times New Roman"/>
          <w:color w:val="000000" w:themeColor="text1"/>
          <w:sz w:val="24"/>
        </w:rPr>
        <w:t>号）</w:t>
      </w:r>
      <w:r w:rsidRPr="000801D2">
        <w:rPr>
          <w:rFonts w:ascii="Times New Roman" w:eastAsiaTheme="minorEastAsia" w:hAnsi="Times New Roman"/>
          <w:color w:val="000000" w:themeColor="text1"/>
          <w:sz w:val="24"/>
        </w:rPr>
        <w:t>，明确了工矿企业、工业及其他各类园区污水处理厂、城镇污水处理厂入河排污口的设置依法依规实行审核制，包括江河、湖泊新建、改建或者扩大入河排污口的设置审批，同时明确</w:t>
      </w:r>
      <w:r w:rsidRPr="000801D2">
        <w:rPr>
          <w:rFonts w:ascii="Times New Roman" w:eastAsiaTheme="minorEastAsia" w:hAnsi="Times New Roman"/>
          <w:color w:val="000000" w:themeColor="text1"/>
          <w:sz w:val="24"/>
        </w:rPr>
        <w:t>2019</w:t>
      </w:r>
      <w:r w:rsidRPr="000801D2">
        <w:rPr>
          <w:rFonts w:ascii="Times New Roman" w:eastAsiaTheme="minorEastAsia" w:hAnsi="Times New Roman"/>
          <w:color w:val="000000" w:themeColor="text1"/>
          <w:sz w:val="24"/>
        </w:rPr>
        <w:t>年</w:t>
      </w:r>
      <w:r w:rsidRPr="000801D2">
        <w:rPr>
          <w:rFonts w:ascii="Times New Roman" w:eastAsiaTheme="minorEastAsia" w:hAnsi="Times New Roman"/>
          <w:color w:val="000000" w:themeColor="text1"/>
          <w:sz w:val="24"/>
        </w:rPr>
        <w:t>9</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日前未取得设置准予许可决定书的，应从该文件引发一年内完成补办，对应办未办的依法严肃查处。</w:t>
      </w:r>
      <w:r w:rsidRPr="000801D2">
        <w:rPr>
          <w:rFonts w:ascii="Times New Roman" w:hAnsi="Times New Roman"/>
          <w:color w:val="000000" w:themeColor="text1"/>
          <w:sz w:val="24"/>
        </w:rPr>
        <w:t>2024</w:t>
      </w:r>
      <w:r w:rsidRPr="000801D2">
        <w:rPr>
          <w:rFonts w:ascii="Times New Roman" w:hAnsi="Times New Roman"/>
          <w:color w:val="000000" w:themeColor="text1"/>
          <w:sz w:val="24"/>
        </w:rPr>
        <w:t>年</w:t>
      </w:r>
      <w:r w:rsidRPr="000801D2">
        <w:rPr>
          <w:rFonts w:ascii="Times New Roman" w:hAnsi="Times New Roman"/>
          <w:color w:val="000000" w:themeColor="text1"/>
          <w:sz w:val="24"/>
        </w:rPr>
        <w:t>10</w:t>
      </w:r>
      <w:r w:rsidRPr="000801D2">
        <w:rPr>
          <w:rFonts w:ascii="Times New Roman" w:hAnsi="Times New Roman"/>
          <w:color w:val="000000" w:themeColor="text1"/>
          <w:sz w:val="24"/>
        </w:rPr>
        <w:t>月</w:t>
      </w:r>
      <w:r w:rsidRPr="000801D2">
        <w:rPr>
          <w:rFonts w:ascii="Times New Roman" w:hAnsi="Times New Roman"/>
          <w:color w:val="000000" w:themeColor="text1"/>
          <w:sz w:val="24"/>
        </w:rPr>
        <w:t>16</w:t>
      </w:r>
      <w:r w:rsidRPr="000801D2">
        <w:rPr>
          <w:rFonts w:ascii="Times New Roman" w:hAnsi="Times New Roman"/>
          <w:color w:val="000000" w:themeColor="text1"/>
          <w:sz w:val="24"/>
        </w:rPr>
        <w:t>日，生态环境部发布了</w:t>
      </w:r>
      <w:bookmarkStart w:id="21" w:name="OLE_LINK24"/>
      <w:r w:rsidRPr="000801D2">
        <w:rPr>
          <w:rFonts w:ascii="Times New Roman" w:eastAsiaTheme="minorEastAsia" w:hAnsi="Times New Roman"/>
          <w:color w:val="000000" w:themeColor="text1"/>
          <w:sz w:val="24"/>
        </w:rPr>
        <w:t>《入河排污口监督管理办法》（部令第</w:t>
      </w:r>
      <w:r w:rsidRPr="000801D2">
        <w:rPr>
          <w:rFonts w:ascii="Times New Roman" w:eastAsiaTheme="minorEastAsia" w:hAnsi="Times New Roman"/>
          <w:color w:val="000000" w:themeColor="text1"/>
          <w:sz w:val="24"/>
        </w:rPr>
        <w:t>35</w:t>
      </w:r>
      <w:r w:rsidRPr="000801D2">
        <w:rPr>
          <w:rFonts w:ascii="Times New Roman" w:eastAsiaTheme="minorEastAsia" w:hAnsi="Times New Roman"/>
          <w:color w:val="000000" w:themeColor="text1"/>
          <w:sz w:val="24"/>
        </w:rPr>
        <w:t>号）</w:t>
      </w:r>
      <w:bookmarkEnd w:id="21"/>
      <w:r w:rsidRPr="000801D2">
        <w:rPr>
          <w:rFonts w:ascii="Times New Roman" w:eastAsiaTheme="minorEastAsia" w:hAnsi="Times New Roman"/>
          <w:color w:val="000000" w:themeColor="text1"/>
          <w:sz w:val="24"/>
        </w:rPr>
        <w:t>，规范了入河排污口的设置管理、审批程序、监督检查要求等。</w:t>
      </w:r>
    </w:p>
    <w:p w14:paraId="4DBEB78D" w14:textId="77777777" w:rsidR="00D22E51" w:rsidRPr="000801D2" w:rsidRDefault="00000000">
      <w:pPr>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lang w:bidi="ar"/>
        </w:rPr>
        <w:t>泾河新城第三污水处理</w:t>
      </w:r>
      <w:r w:rsidRPr="000801D2">
        <w:rPr>
          <w:rFonts w:ascii="Times New Roman" w:eastAsiaTheme="minorEastAsia" w:hAnsi="Times New Roman"/>
          <w:color w:val="000000" w:themeColor="text1"/>
          <w:sz w:val="24"/>
        </w:rPr>
        <w:t>厂属于城镇污水处理厂，且向河流水体（泾河）设置有入河排污口，根据以上文件要求，</w:t>
      </w:r>
      <w:r w:rsidRPr="000801D2">
        <w:rPr>
          <w:rFonts w:ascii="Times New Roman" w:hAnsi="Times New Roman"/>
          <w:color w:val="000000" w:themeColor="text1"/>
          <w:sz w:val="24"/>
        </w:rPr>
        <w:t>需要补办入河排污口设置审批手续。为此，西咸新区金源水务有限公司委托陕西循久道环保科技有限公司对泾河新城第三污水处理厂（一期）入河排污口开展论证工作，并按照现行规范要求编制《泾河新城第三污水处理厂（一期）入河排污口论证报告》，为行政主管部门审批入河排污口提供技术依据。</w:t>
      </w:r>
    </w:p>
    <w:p w14:paraId="2894734B"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22" w:name="_Toc204016106"/>
      <w:r w:rsidRPr="000801D2">
        <w:rPr>
          <w:rFonts w:ascii="Times New Roman" w:eastAsiaTheme="minorEastAsia" w:hAnsi="Times New Roman"/>
          <w:b/>
          <w:color w:val="000000" w:themeColor="text1"/>
          <w:sz w:val="28"/>
          <w:szCs w:val="28"/>
        </w:rPr>
        <w:t>1.2</w:t>
      </w:r>
      <w:r w:rsidRPr="000801D2">
        <w:rPr>
          <w:rFonts w:ascii="Times New Roman" w:eastAsiaTheme="minorEastAsia" w:hAnsi="Times New Roman"/>
          <w:b/>
          <w:color w:val="000000" w:themeColor="text1"/>
          <w:sz w:val="28"/>
          <w:szCs w:val="28"/>
        </w:rPr>
        <w:t>论证目的</w:t>
      </w:r>
      <w:bookmarkEnd w:id="22"/>
    </w:p>
    <w:p w14:paraId="6217BA45"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实现入河排污口有效监督管理：根据《中华人民共和国水法》、《入河排污口监督管理办法》和《水功能区管理办法》等法规的要求，在满足水功能区水质目标和管理要求的前提下，充分论证入河排污口设置对水功能区水质、水生态和第三者权益的</w:t>
      </w:r>
      <w:r w:rsidRPr="000801D2">
        <w:rPr>
          <w:rFonts w:ascii="Times New Roman" w:eastAsiaTheme="minorEastAsia" w:hAnsi="Times New Roman"/>
          <w:color w:val="000000" w:themeColor="text1"/>
          <w:sz w:val="24"/>
        </w:rPr>
        <w:lastRenderedPageBreak/>
        <w:t>影响；</w:t>
      </w:r>
    </w:p>
    <w:p w14:paraId="4351C17B"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保护和改善水环境：根据河流水文水资源特性、入河排污口基本信息、受纳水体纳污能力、排污总量控制、水生态保护等要求，对排污口设置的合理性进行论证分析，提出水资源保护措施，以保障所在水域生活、生产、农业和生态用水安全；</w:t>
      </w:r>
    </w:p>
    <w:p w14:paraId="32787269"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）提供科学审批的依据：通过对入河排污口设置的合理性的论证，为行政主管部门审批入河排污口以及建设单位合理设置入河排污口提供科学依据。</w:t>
      </w:r>
    </w:p>
    <w:p w14:paraId="51CA011B"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23" w:name="_Toc204016107"/>
      <w:r w:rsidRPr="000801D2">
        <w:rPr>
          <w:rFonts w:ascii="Times New Roman" w:eastAsiaTheme="minorEastAsia" w:hAnsi="Times New Roman"/>
          <w:b/>
          <w:color w:val="000000" w:themeColor="text1"/>
          <w:sz w:val="28"/>
          <w:szCs w:val="28"/>
        </w:rPr>
        <w:t>1.3</w:t>
      </w:r>
      <w:r w:rsidRPr="000801D2">
        <w:rPr>
          <w:rFonts w:ascii="Times New Roman" w:eastAsiaTheme="minorEastAsia" w:hAnsi="Times New Roman"/>
          <w:b/>
          <w:color w:val="000000" w:themeColor="text1"/>
          <w:sz w:val="28"/>
          <w:szCs w:val="28"/>
        </w:rPr>
        <w:t>论证依据</w:t>
      </w:r>
      <w:bookmarkEnd w:id="23"/>
    </w:p>
    <w:p w14:paraId="4D995647"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24" w:name="_Toc204016108"/>
      <w:r w:rsidRPr="000801D2">
        <w:rPr>
          <w:rFonts w:ascii="Times New Roman" w:eastAsiaTheme="minorEastAsia" w:hAnsi="Times New Roman"/>
          <w:b/>
          <w:color w:val="000000" w:themeColor="text1"/>
          <w:sz w:val="24"/>
        </w:rPr>
        <w:t>1.3.1</w:t>
      </w:r>
      <w:r w:rsidRPr="000801D2">
        <w:rPr>
          <w:rFonts w:ascii="Times New Roman" w:eastAsiaTheme="minorEastAsia" w:hAnsi="Times New Roman"/>
          <w:b/>
          <w:color w:val="000000" w:themeColor="text1"/>
          <w:sz w:val="24"/>
        </w:rPr>
        <w:t>论证原则</w:t>
      </w:r>
      <w:bookmarkEnd w:id="24"/>
    </w:p>
    <w:p w14:paraId="0E8FCA19"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）符合《中华人民共和国环境保护法》、《中华人民共和国水法》、《中华人民共和国水污染防治法》、《中华人民共和国防洪法》、《中华人民共和国河道管理条例》等国家法律、法规、条例的要求和规定；</w:t>
      </w:r>
    </w:p>
    <w:p w14:paraId="3D48CE90"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）符合《入河排污口监督管理办法》（部令第</w:t>
      </w:r>
      <w:r w:rsidRPr="000801D2">
        <w:rPr>
          <w:rFonts w:ascii="Times New Roman" w:eastAsiaTheme="minorEastAsia" w:hAnsi="Times New Roman"/>
          <w:color w:val="000000" w:themeColor="text1"/>
          <w:sz w:val="24"/>
        </w:rPr>
        <w:t>35</w:t>
      </w:r>
      <w:r w:rsidRPr="000801D2">
        <w:rPr>
          <w:rFonts w:ascii="Times New Roman" w:eastAsiaTheme="minorEastAsia" w:hAnsi="Times New Roman"/>
          <w:color w:val="000000" w:themeColor="text1"/>
          <w:sz w:val="24"/>
        </w:rPr>
        <w:t>号）、《陕西省水功能区划》（陕政办发〔</w:t>
      </w:r>
      <w:r w:rsidRPr="000801D2">
        <w:rPr>
          <w:rFonts w:ascii="Times New Roman" w:eastAsiaTheme="minorEastAsia" w:hAnsi="Times New Roman"/>
          <w:color w:val="000000" w:themeColor="text1"/>
          <w:sz w:val="24"/>
        </w:rPr>
        <w:t>2004</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100</w:t>
      </w:r>
      <w:r w:rsidRPr="000801D2">
        <w:rPr>
          <w:rFonts w:ascii="Times New Roman" w:eastAsiaTheme="minorEastAsia" w:hAnsi="Times New Roman"/>
          <w:color w:val="000000" w:themeColor="text1"/>
          <w:sz w:val="24"/>
        </w:rPr>
        <w:t>号）、《入河入海排污口监督管理技术指南</w:t>
      </w:r>
      <w:r w:rsidRPr="000801D2">
        <w:rPr>
          <w:rFonts w:ascii="Times New Roman" w:eastAsiaTheme="minorEastAsia" w:hAnsi="Times New Roman"/>
          <w:color w:val="000000" w:themeColor="text1"/>
          <w:sz w:val="24"/>
        </w:rPr>
        <w:t xml:space="preserve"> </w:t>
      </w:r>
      <w:r w:rsidRPr="000801D2">
        <w:rPr>
          <w:rFonts w:ascii="Times New Roman" w:eastAsiaTheme="minorEastAsia" w:hAnsi="Times New Roman"/>
          <w:color w:val="000000" w:themeColor="text1"/>
          <w:sz w:val="24"/>
        </w:rPr>
        <w:t>入河排污口设置》（</w:t>
      </w:r>
      <w:r w:rsidRPr="000801D2">
        <w:rPr>
          <w:rFonts w:ascii="Times New Roman" w:eastAsiaTheme="minorEastAsia" w:hAnsi="Times New Roman"/>
          <w:color w:val="000000" w:themeColor="text1"/>
          <w:sz w:val="24"/>
        </w:rPr>
        <w:t>HJ1386—2024</w:t>
      </w:r>
      <w:r w:rsidRPr="000801D2">
        <w:rPr>
          <w:rFonts w:ascii="Times New Roman" w:eastAsiaTheme="minorEastAsia" w:hAnsi="Times New Roman"/>
          <w:color w:val="000000" w:themeColor="text1"/>
          <w:sz w:val="24"/>
        </w:rPr>
        <w:t>）、</w:t>
      </w:r>
      <w:r w:rsidRPr="000801D2">
        <w:rPr>
          <w:rStyle w:val="fontstyle01"/>
          <w:rFonts w:ascii="Times New Roman" w:hAnsi="Times New Roman" w:hint="default"/>
          <w:color w:val="000000" w:themeColor="text1"/>
        </w:rPr>
        <w:t>流域或区域综合规划及水资源保护规划</w:t>
      </w:r>
      <w:r w:rsidRPr="000801D2">
        <w:rPr>
          <w:rFonts w:ascii="Times New Roman" w:eastAsiaTheme="minorEastAsia" w:hAnsi="Times New Roman"/>
          <w:color w:val="000000" w:themeColor="text1"/>
          <w:sz w:val="24"/>
        </w:rPr>
        <w:t>及其他有关的技术标准与规范、规程等对入河排污口设置及水功能区管理相关要求；</w:t>
      </w:r>
    </w:p>
    <w:p w14:paraId="2D294DF8"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）结合区域水资源综合规划成果，采用科学合理的研究方法，充分论证入河排污口设置的可行性和合理性；</w:t>
      </w:r>
    </w:p>
    <w:p w14:paraId="24A0ECE6" w14:textId="77777777" w:rsidR="00D22E51" w:rsidRPr="000801D2" w:rsidRDefault="00000000">
      <w:pPr>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）针对入河排污口的设置方案，依据《水域纳污能力计算规程》（</w:t>
      </w:r>
      <w:r w:rsidRPr="000801D2">
        <w:rPr>
          <w:rFonts w:ascii="Times New Roman" w:eastAsiaTheme="minorEastAsia" w:hAnsi="Times New Roman"/>
          <w:color w:val="000000" w:themeColor="text1"/>
          <w:sz w:val="24"/>
        </w:rPr>
        <w:t>GB T 25173-2010</w:t>
      </w:r>
      <w:r w:rsidRPr="000801D2">
        <w:rPr>
          <w:rFonts w:ascii="Times New Roman" w:eastAsiaTheme="minorEastAsia" w:hAnsi="Times New Roman"/>
          <w:color w:val="000000" w:themeColor="text1"/>
          <w:sz w:val="24"/>
        </w:rPr>
        <w:t>）、</w:t>
      </w:r>
      <w:bookmarkStart w:id="25" w:name="_Hlk112850497"/>
      <w:r w:rsidRPr="000801D2">
        <w:rPr>
          <w:rFonts w:ascii="Times New Roman" w:eastAsiaTheme="minorEastAsia" w:hAnsi="Times New Roman"/>
          <w:color w:val="000000" w:themeColor="text1"/>
          <w:sz w:val="24"/>
        </w:rPr>
        <w:t>《环境影响评价技术导则地表水环境》（</w:t>
      </w:r>
      <w:r w:rsidRPr="000801D2">
        <w:rPr>
          <w:rFonts w:ascii="Times New Roman" w:eastAsiaTheme="minorEastAsia" w:hAnsi="Times New Roman"/>
          <w:color w:val="000000" w:themeColor="text1"/>
          <w:sz w:val="24"/>
        </w:rPr>
        <w:t>HJ2.3-2018</w:t>
      </w:r>
      <w:r w:rsidRPr="000801D2">
        <w:rPr>
          <w:rFonts w:ascii="Times New Roman" w:eastAsiaTheme="minorEastAsia" w:hAnsi="Times New Roman"/>
          <w:color w:val="000000" w:themeColor="text1"/>
          <w:sz w:val="24"/>
        </w:rPr>
        <w:t>）</w:t>
      </w:r>
      <w:bookmarkEnd w:id="25"/>
      <w:r w:rsidRPr="000801D2">
        <w:rPr>
          <w:rFonts w:ascii="Times New Roman" w:eastAsiaTheme="minorEastAsia" w:hAnsi="Times New Roman"/>
          <w:color w:val="000000" w:themeColor="text1"/>
          <w:sz w:val="24"/>
        </w:rPr>
        <w:t>，开展预测计算，客观分析对水功能区、水生态环境和有利害关系的第三者的影响，并提出相应的改进措施，以满足排污口所在水域及相邻水域的功能要求。</w:t>
      </w:r>
    </w:p>
    <w:p w14:paraId="4CAD0A2C" w14:textId="77777777" w:rsidR="00D22E51" w:rsidRPr="000801D2" w:rsidRDefault="00000000">
      <w:pPr>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5</w:t>
      </w:r>
      <w:r w:rsidRPr="000801D2">
        <w:rPr>
          <w:rFonts w:ascii="Times New Roman" w:eastAsiaTheme="minorEastAsia" w:hAnsi="Times New Roman"/>
          <w:color w:val="000000" w:themeColor="text1"/>
          <w:sz w:val="24"/>
        </w:rPr>
        <w:t>）符合全面系统、重点突出的论证原则，同时要求做到客观公正和科学合理。</w:t>
      </w:r>
    </w:p>
    <w:p w14:paraId="256C12ED" w14:textId="77777777" w:rsidR="00D22E51" w:rsidRPr="000801D2" w:rsidRDefault="00000000">
      <w:pPr>
        <w:adjustRightInd w:val="0"/>
        <w:snapToGrid w:val="0"/>
        <w:spacing w:line="360" w:lineRule="auto"/>
        <w:ind w:firstLine="482"/>
        <w:outlineLvl w:val="2"/>
        <w:rPr>
          <w:rFonts w:ascii="Times New Roman" w:eastAsiaTheme="minorEastAsia" w:hAnsi="Times New Roman"/>
          <w:b/>
          <w:color w:val="000000" w:themeColor="text1"/>
          <w:sz w:val="24"/>
        </w:rPr>
      </w:pPr>
      <w:bookmarkStart w:id="26" w:name="_Toc204016109"/>
      <w:r w:rsidRPr="000801D2">
        <w:rPr>
          <w:rFonts w:ascii="Times New Roman" w:eastAsiaTheme="minorEastAsia" w:hAnsi="Times New Roman"/>
          <w:b/>
          <w:color w:val="000000" w:themeColor="text1"/>
          <w:sz w:val="24"/>
        </w:rPr>
        <w:t xml:space="preserve">1.3.2 </w:t>
      </w:r>
      <w:r w:rsidRPr="000801D2">
        <w:rPr>
          <w:rFonts w:ascii="Times New Roman" w:eastAsiaTheme="minorEastAsia" w:hAnsi="Times New Roman"/>
          <w:b/>
          <w:color w:val="000000" w:themeColor="text1"/>
          <w:sz w:val="24"/>
        </w:rPr>
        <w:t>国家法律、法规</w:t>
      </w:r>
      <w:bookmarkEnd w:id="26"/>
    </w:p>
    <w:p w14:paraId="3E1ED8E0"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w:t>
      </w:r>
      <w:r w:rsidRPr="000801D2">
        <w:rPr>
          <w:rFonts w:ascii="Times New Roman" w:hAnsi="Times New Roman"/>
          <w:color w:val="000000" w:themeColor="text1"/>
          <w:kern w:val="24"/>
          <w:sz w:val="24"/>
        </w:rPr>
        <w:t>《中华人民共和国环境保护法》，</w:t>
      </w:r>
      <w:r w:rsidRPr="000801D2">
        <w:rPr>
          <w:rFonts w:ascii="Times New Roman" w:hAnsi="Times New Roman"/>
          <w:color w:val="000000" w:themeColor="text1"/>
          <w:kern w:val="24"/>
          <w:sz w:val="24"/>
        </w:rPr>
        <w:t>2015</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日；</w:t>
      </w:r>
    </w:p>
    <w:p w14:paraId="4072EDDB"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w:t>
      </w:r>
      <w:r w:rsidRPr="000801D2">
        <w:rPr>
          <w:rFonts w:ascii="Times New Roman" w:hAnsi="Times New Roman"/>
          <w:color w:val="000000" w:themeColor="text1"/>
          <w:kern w:val="24"/>
          <w:sz w:val="24"/>
        </w:rPr>
        <w:t>《中华人民共和国水污染防治法》，</w:t>
      </w:r>
      <w:r w:rsidRPr="000801D2">
        <w:rPr>
          <w:rFonts w:ascii="Times New Roman" w:hAnsi="Times New Roman"/>
          <w:color w:val="000000" w:themeColor="text1"/>
          <w:kern w:val="24"/>
          <w:sz w:val="24"/>
        </w:rPr>
        <w:t>2018</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日实施；</w:t>
      </w:r>
    </w:p>
    <w:p w14:paraId="141BB44B"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3</w:t>
      </w:r>
      <w:r w:rsidRPr="000801D2">
        <w:rPr>
          <w:rFonts w:ascii="Times New Roman" w:hAnsi="Times New Roman"/>
          <w:color w:val="000000" w:themeColor="text1"/>
          <w:kern w:val="24"/>
          <w:sz w:val="24"/>
        </w:rPr>
        <w:t>）《中华人民共和国水法</w:t>
      </w:r>
      <w:r w:rsidRPr="000801D2">
        <w:rPr>
          <w:rStyle w:val="fontstyle01"/>
          <w:rFonts w:ascii="Times New Roman" w:hAnsi="Times New Roman" w:hint="default"/>
          <w:color w:val="000000" w:themeColor="text1"/>
        </w:rPr>
        <w:t>（修订）》，</w:t>
      </w:r>
      <w:r w:rsidRPr="000801D2">
        <w:rPr>
          <w:rStyle w:val="fontstyle01"/>
          <w:rFonts w:ascii="Times New Roman" w:hAnsi="Times New Roman" w:hint="default"/>
          <w:color w:val="000000" w:themeColor="text1"/>
        </w:rPr>
        <w:t>2016</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日修正。</w:t>
      </w:r>
    </w:p>
    <w:p w14:paraId="05E04A89"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4</w:t>
      </w:r>
      <w:r w:rsidRPr="000801D2">
        <w:rPr>
          <w:rStyle w:val="fontstyle01"/>
          <w:rFonts w:ascii="Times New Roman" w:hAnsi="Times New Roman" w:hint="default"/>
          <w:color w:val="000000" w:themeColor="text1"/>
        </w:rPr>
        <w:t>）《中华人民共和国防洪法》（中华人民共和国主席令第</w:t>
      </w:r>
      <w:r w:rsidRPr="000801D2">
        <w:rPr>
          <w:rStyle w:val="fontstyle01"/>
          <w:rFonts w:ascii="Times New Roman" w:hAnsi="Times New Roman" w:hint="default"/>
          <w:color w:val="000000" w:themeColor="text1"/>
        </w:rPr>
        <w:t>23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2016</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日；</w:t>
      </w:r>
    </w:p>
    <w:p w14:paraId="08982079"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）《中华人民共和国渔业法》（主席令第</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月修正；</w:t>
      </w:r>
    </w:p>
    <w:p w14:paraId="4F2265F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lastRenderedPageBreak/>
        <w:t>（</w:t>
      </w:r>
      <w:r w:rsidRPr="000801D2">
        <w:rPr>
          <w:rStyle w:val="fontstyle01"/>
          <w:rFonts w:ascii="Times New Roman" w:hAnsi="Times New Roman" w:hint="default"/>
          <w:color w:val="000000" w:themeColor="text1"/>
        </w:rPr>
        <w:t>6</w:t>
      </w:r>
      <w:r w:rsidRPr="000801D2">
        <w:rPr>
          <w:rStyle w:val="fontstyle01"/>
          <w:rFonts w:ascii="Times New Roman" w:hAnsi="Times New Roman" w:hint="default"/>
          <w:color w:val="000000" w:themeColor="text1"/>
        </w:rPr>
        <w:t>）《中华人民共和国河道管理条例》（国务院令第</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日修订；</w:t>
      </w:r>
    </w:p>
    <w:p w14:paraId="75AFCFA2"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）《建设项目环境保护管理条例》（国务院令第</w:t>
      </w:r>
      <w:r w:rsidRPr="000801D2">
        <w:rPr>
          <w:rStyle w:val="fontstyle01"/>
          <w:rFonts w:ascii="Times New Roman" w:hAnsi="Times New Roman" w:hint="default"/>
          <w:color w:val="000000" w:themeColor="text1"/>
        </w:rPr>
        <w:t>253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16</w:t>
      </w:r>
      <w:r w:rsidRPr="000801D2">
        <w:rPr>
          <w:rStyle w:val="fontstyle01"/>
          <w:rFonts w:ascii="Times New Roman" w:hAnsi="Times New Roman" w:hint="default"/>
          <w:color w:val="000000" w:themeColor="text1"/>
        </w:rPr>
        <w:t>日修订；</w:t>
      </w:r>
    </w:p>
    <w:p w14:paraId="74BD7E8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w:t>
      </w:r>
      <w:r w:rsidRPr="000801D2">
        <w:rPr>
          <w:rFonts w:ascii="Times New Roman" w:eastAsiaTheme="minorEastAsia" w:hAnsi="Times New Roman"/>
          <w:color w:val="000000" w:themeColor="text1"/>
          <w:sz w:val="24"/>
        </w:rPr>
        <w:t>《入河排污口监督管理办法》（部令第</w:t>
      </w:r>
      <w:r w:rsidRPr="000801D2">
        <w:rPr>
          <w:rFonts w:ascii="Times New Roman" w:eastAsiaTheme="minorEastAsia" w:hAnsi="Times New Roman"/>
          <w:color w:val="000000" w:themeColor="text1"/>
          <w:sz w:val="24"/>
        </w:rPr>
        <w:t>35</w:t>
      </w:r>
      <w:r w:rsidRPr="000801D2">
        <w:rPr>
          <w:rFonts w:ascii="Times New Roman" w:eastAsiaTheme="minorEastAsia" w:hAnsi="Times New Roman"/>
          <w:color w:val="000000" w:themeColor="text1"/>
          <w:sz w:val="24"/>
        </w:rPr>
        <w:t>号），</w:t>
      </w:r>
      <w:r w:rsidRPr="000801D2">
        <w:rPr>
          <w:rFonts w:ascii="Times New Roman" w:hAnsi="Times New Roman"/>
          <w:color w:val="000000" w:themeColor="text1"/>
          <w:sz w:val="24"/>
        </w:rPr>
        <w:t>2024</w:t>
      </w:r>
      <w:r w:rsidRPr="000801D2">
        <w:rPr>
          <w:rFonts w:ascii="Times New Roman" w:hAnsi="Times New Roman"/>
          <w:color w:val="000000" w:themeColor="text1"/>
          <w:sz w:val="24"/>
        </w:rPr>
        <w:t>年</w:t>
      </w:r>
      <w:r w:rsidRPr="000801D2">
        <w:rPr>
          <w:rFonts w:ascii="Times New Roman" w:hAnsi="Times New Roman"/>
          <w:color w:val="000000" w:themeColor="text1"/>
          <w:sz w:val="24"/>
        </w:rPr>
        <w:t>10</w:t>
      </w:r>
      <w:r w:rsidRPr="000801D2">
        <w:rPr>
          <w:rFonts w:ascii="Times New Roman" w:hAnsi="Times New Roman"/>
          <w:color w:val="000000" w:themeColor="text1"/>
          <w:sz w:val="24"/>
        </w:rPr>
        <w:t>月</w:t>
      </w:r>
      <w:r w:rsidRPr="000801D2">
        <w:rPr>
          <w:rFonts w:ascii="Times New Roman" w:hAnsi="Times New Roman"/>
          <w:color w:val="000000" w:themeColor="text1"/>
          <w:sz w:val="24"/>
        </w:rPr>
        <w:t>16</w:t>
      </w:r>
      <w:r w:rsidRPr="000801D2">
        <w:rPr>
          <w:rFonts w:ascii="Times New Roman" w:hAnsi="Times New Roman"/>
          <w:color w:val="000000" w:themeColor="text1"/>
          <w:sz w:val="24"/>
        </w:rPr>
        <w:t>日</w:t>
      </w:r>
      <w:r w:rsidRPr="000801D2">
        <w:rPr>
          <w:rStyle w:val="fontstyle01"/>
          <w:rFonts w:ascii="Times New Roman" w:hAnsi="Times New Roman" w:hint="default"/>
          <w:color w:val="000000" w:themeColor="text1"/>
        </w:rPr>
        <w:t>；</w:t>
      </w:r>
    </w:p>
    <w:p w14:paraId="24ACB513"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9</w:t>
      </w:r>
      <w:r w:rsidRPr="000801D2">
        <w:rPr>
          <w:rStyle w:val="fontstyle01"/>
          <w:rFonts w:ascii="Times New Roman" w:hAnsi="Times New Roman" w:hint="default"/>
          <w:color w:val="000000" w:themeColor="text1"/>
        </w:rPr>
        <w:t>）《建设项目水资源论证管理办法》（水利部、国家发展计划委员会第</w:t>
      </w:r>
      <w:r w:rsidRPr="000801D2">
        <w:rPr>
          <w:rStyle w:val="fontstyle01"/>
          <w:rFonts w:ascii="Times New Roman" w:hAnsi="Times New Roman" w:hint="default"/>
          <w:color w:val="000000" w:themeColor="text1"/>
        </w:rPr>
        <w:t>15</w:t>
      </w:r>
      <w:r w:rsidRPr="000801D2">
        <w:rPr>
          <w:rStyle w:val="fontstyle01"/>
          <w:rFonts w:ascii="Times New Roman" w:hAnsi="Times New Roman" w:hint="default"/>
          <w:color w:val="000000" w:themeColor="text1"/>
        </w:rPr>
        <w:t>号令），</w:t>
      </w:r>
      <w:r w:rsidRPr="000801D2">
        <w:rPr>
          <w:rStyle w:val="fontstyle01"/>
          <w:rFonts w:ascii="Times New Roman" w:hAnsi="Times New Roman" w:hint="default"/>
          <w:color w:val="000000" w:themeColor="text1"/>
        </w:rPr>
        <w:t>2002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24</w:t>
      </w:r>
      <w:r w:rsidRPr="000801D2">
        <w:rPr>
          <w:rStyle w:val="fontstyle01"/>
          <w:rFonts w:ascii="Times New Roman" w:hAnsi="Times New Roman" w:hint="default"/>
          <w:color w:val="000000" w:themeColor="text1"/>
        </w:rPr>
        <w:t>日；</w:t>
      </w:r>
    </w:p>
    <w:p w14:paraId="10AB6941"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）《水功能区监督管理办法》（水资源〔</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101</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27</w:t>
      </w:r>
      <w:r w:rsidRPr="000801D2">
        <w:rPr>
          <w:rStyle w:val="fontstyle01"/>
          <w:rFonts w:ascii="Times New Roman" w:hAnsi="Times New Roman" w:hint="default"/>
          <w:color w:val="000000" w:themeColor="text1"/>
        </w:rPr>
        <w:t>日；</w:t>
      </w:r>
    </w:p>
    <w:p w14:paraId="1AF1A3CE"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11</w:t>
      </w:r>
      <w:r w:rsidRPr="000801D2">
        <w:rPr>
          <w:rStyle w:val="fontstyle01"/>
          <w:rFonts w:ascii="Times New Roman" w:hAnsi="Times New Roman" w:hint="default"/>
          <w:color w:val="000000" w:themeColor="text1"/>
        </w:rPr>
        <w:t>）《水功能区管理办法》（水利部水资源〔</w:t>
      </w:r>
      <w:r w:rsidRPr="000801D2">
        <w:rPr>
          <w:rStyle w:val="fontstyle01"/>
          <w:rFonts w:ascii="Times New Roman" w:hAnsi="Times New Roman" w:hint="default"/>
          <w:color w:val="000000" w:themeColor="text1"/>
        </w:rPr>
        <w:t>2003</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233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2003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月；</w:t>
      </w:r>
    </w:p>
    <w:p w14:paraId="4325CA5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）《排污许可条例》（国务院第</w:t>
      </w:r>
      <w:r w:rsidRPr="000801D2">
        <w:rPr>
          <w:rStyle w:val="fontstyle01"/>
          <w:rFonts w:ascii="Times New Roman" w:hAnsi="Times New Roman" w:hint="default"/>
          <w:color w:val="000000" w:themeColor="text1"/>
        </w:rPr>
        <w:t>736</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2021</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日起施行；</w:t>
      </w:r>
    </w:p>
    <w:p w14:paraId="1BD111ED"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13</w:t>
      </w:r>
      <w:r w:rsidRPr="000801D2">
        <w:rPr>
          <w:rStyle w:val="fontstyle01"/>
          <w:rFonts w:ascii="Times New Roman" w:hAnsi="Times New Roman" w:hint="default"/>
          <w:color w:val="000000" w:themeColor="text1"/>
        </w:rPr>
        <w:t>）《中华人民共和国黄河保护法》（</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30</w:t>
      </w:r>
      <w:r w:rsidRPr="000801D2">
        <w:rPr>
          <w:rStyle w:val="fontstyle01"/>
          <w:rFonts w:ascii="Times New Roman" w:hAnsi="Times New Roman" w:hint="default"/>
          <w:color w:val="000000" w:themeColor="text1"/>
        </w:rPr>
        <w:t>日第十三届全国人民代表大会常务委员会第三十七次会议通过）；</w:t>
      </w:r>
    </w:p>
    <w:p w14:paraId="3EA9772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14</w:t>
      </w:r>
      <w:r w:rsidRPr="000801D2">
        <w:rPr>
          <w:rFonts w:ascii="Times New Roman" w:hAnsi="Times New Roman"/>
          <w:color w:val="000000" w:themeColor="text1"/>
          <w:kern w:val="24"/>
          <w:sz w:val="24"/>
        </w:rPr>
        <w:t>）《陕西省湿地保护条例》，</w:t>
      </w:r>
      <w:r w:rsidRPr="000801D2">
        <w:rPr>
          <w:rFonts w:ascii="Times New Roman" w:hAnsi="Times New Roman"/>
          <w:color w:val="000000" w:themeColor="text1"/>
          <w:kern w:val="24"/>
          <w:sz w:val="24"/>
        </w:rPr>
        <w:t>2006</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6</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日起实施；</w:t>
      </w:r>
    </w:p>
    <w:p w14:paraId="064D0D01"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15</w:t>
      </w:r>
      <w:r w:rsidRPr="000801D2">
        <w:rPr>
          <w:rFonts w:ascii="Times New Roman" w:hAnsi="Times New Roman"/>
          <w:color w:val="000000" w:themeColor="text1"/>
          <w:kern w:val="24"/>
          <w:sz w:val="24"/>
        </w:rPr>
        <w:t>）《陕西省河道管理条例》，</w:t>
      </w:r>
      <w:r w:rsidRPr="000801D2">
        <w:rPr>
          <w:rFonts w:ascii="Times New Roman" w:hAnsi="Times New Roman"/>
          <w:color w:val="000000" w:themeColor="text1"/>
          <w:kern w:val="24"/>
          <w:sz w:val="24"/>
        </w:rPr>
        <w:t>2004</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8</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3</w:t>
      </w:r>
      <w:r w:rsidRPr="000801D2">
        <w:rPr>
          <w:rFonts w:ascii="Times New Roman" w:hAnsi="Times New Roman"/>
          <w:color w:val="000000" w:themeColor="text1"/>
          <w:kern w:val="24"/>
          <w:sz w:val="24"/>
        </w:rPr>
        <w:t>日；</w:t>
      </w:r>
    </w:p>
    <w:p w14:paraId="54F8A02D"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16</w:t>
      </w:r>
      <w:r w:rsidRPr="000801D2">
        <w:rPr>
          <w:rFonts w:ascii="Times New Roman" w:hAnsi="Times New Roman"/>
          <w:color w:val="000000" w:themeColor="text1"/>
          <w:kern w:val="24"/>
          <w:sz w:val="24"/>
        </w:rPr>
        <w:t>）《陕西省饮用水水源生态环境保护条例》，</w:t>
      </w:r>
      <w:r w:rsidRPr="000801D2">
        <w:rPr>
          <w:rFonts w:ascii="Times New Roman" w:hAnsi="Times New Roman"/>
          <w:color w:val="000000" w:themeColor="text1"/>
          <w:kern w:val="24"/>
          <w:sz w:val="24"/>
        </w:rPr>
        <w:t>2020</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6</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12</w:t>
      </w:r>
      <w:r w:rsidRPr="000801D2">
        <w:rPr>
          <w:rFonts w:ascii="Times New Roman" w:hAnsi="Times New Roman"/>
          <w:color w:val="000000" w:themeColor="text1"/>
          <w:kern w:val="24"/>
          <w:sz w:val="24"/>
        </w:rPr>
        <w:t>日</w:t>
      </w:r>
      <w:r w:rsidRPr="000801D2">
        <w:rPr>
          <w:rFonts w:ascii="Times New Roman" w:eastAsiaTheme="minorEastAsia" w:hAnsi="Times New Roman"/>
          <w:color w:val="000000" w:themeColor="text1"/>
          <w:sz w:val="24"/>
        </w:rPr>
        <w:t>。</w:t>
      </w:r>
    </w:p>
    <w:p w14:paraId="6125BCC1" w14:textId="77777777" w:rsidR="00D22E51" w:rsidRPr="000801D2" w:rsidRDefault="00000000">
      <w:pPr>
        <w:pStyle w:val="3"/>
        <w:rPr>
          <w:color w:val="000000" w:themeColor="text1"/>
        </w:rPr>
      </w:pPr>
      <w:bookmarkStart w:id="27" w:name="_Toc204016110"/>
      <w:r w:rsidRPr="000801D2">
        <w:rPr>
          <w:color w:val="000000" w:themeColor="text1"/>
        </w:rPr>
        <w:t>1.3.3</w:t>
      </w:r>
      <w:r w:rsidRPr="000801D2">
        <w:rPr>
          <w:color w:val="000000" w:themeColor="text1"/>
        </w:rPr>
        <w:t>国家、地方与行业政策、部门规章、规定、规划及文件</w:t>
      </w:r>
      <w:bookmarkEnd w:id="27"/>
    </w:p>
    <w:p w14:paraId="7FC7333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）《国务院关于印发水污染防治行动计划的通知》（国发〔</w:t>
      </w:r>
      <w:r w:rsidRPr="000801D2">
        <w:rPr>
          <w:rFonts w:ascii="Times New Roman" w:hAnsi="Times New Roman"/>
          <w:color w:val="000000" w:themeColor="text1"/>
          <w:kern w:val="24"/>
          <w:sz w:val="24"/>
        </w:rPr>
        <w:t>2015</w:t>
      </w: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17</w:t>
      </w:r>
      <w:r w:rsidRPr="000801D2">
        <w:rPr>
          <w:rFonts w:ascii="Times New Roman" w:hAnsi="Times New Roman"/>
          <w:color w:val="000000" w:themeColor="text1"/>
          <w:kern w:val="24"/>
          <w:sz w:val="24"/>
        </w:rPr>
        <w:t>号）；</w:t>
      </w:r>
    </w:p>
    <w:p w14:paraId="1804D5E5"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）国务院办公厅《关于加强入河入海排污口监督管理工作的实施意见》（国办函〔</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17</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日；</w:t>
      </w:r>
    </w:p>
    <w:p w14:paraId="0C8E710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）生态环境部办公厅《关于印发流域海域局入河排污口设置审批范围划分方案的通知》（环办水体函〔</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493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27</w:t>
      </w:r>
      <w:r w:rsidRPr="000801D2">
        <w:rPr>
          <w:rStyle w:val="fontstyle01"/>
          <w:rFonts w:ascii="Times New Roman" w:hAnsi="Times New Roman" w:hint="default"/>
          <w:color w:val="000000" w:themeColor="text1"/>
        </w:rPr>
        <w:t>日；</w:t>
      </w:r>
    </w:p>
    <w:p w14:paraId="4F940F23"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4</w:t>
      </w:r>
      <w:r w:rsidRPr="000801D2">
        <w:rPr>
          <w:rStyle w:val="fontstyle01"/>
          <w:rFonts w:ascii="Times New Roman" w:hAnsi="Times New Roman" w:hint="default"/>
          <w:color w:val="000000" w:themeColor="text1"/>
        </w:rPr>
        <w:t>）《国务院关于实行最严格水资源管理制度的意见》（国发〔</w:t>
      </w:r>
      <w:r w:rsidRPr="000801D2">
        <w:rPr>
          <w:rStyle w:val="fontstyle01"/>
          <w:rFonts w:ascii="Times New Roman" w:hAnsi="Times New Roman" w:hint="default"/>
          <w:color w:val="000000" w:themeColor="text1"/>
        </w:rPr>
        <w:t>2012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日；</w:t>
      </w:r>
    </w:p>
    <w:p w14:paraId="7E157E83"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）《水利部关于印</w:t>
      </w:r>
      <w:r w:rsidRPr="000801D2">
        <w:rPr>
          <w:rFonts w:ascii="Times New Roman" w:hAnsi="Times New Roman"/>
          <w:color w:val="000000" w:themeColor="text1"/>
          <w:kern w:val="24"/>
          <w:sz w:val="24"/>
        </w:rPr>
        <w:t>发</w:t>
      </w:r>
      <w:r w:rsidRPr="000801D2">
        <w:rPr>
          <w:rStyle w:val="fontstyle01"/>
          <w:rFonts w:ascii="Times New Roman" w:hAnsi="Times New Roman" w:hint="default"/>
          <w:color w:val="000000" w:themeColor="text1"/>
        </w:rPr>
        <w:t>2019</w:t>
      </w:r>
      <w:r w:rsidRPr="000801D2">
        <w:rPr>
          <w:rStyle w:val="fontstyle01"/>
          <w:rFonts w:ascii="Times New Roman" w:hAnsi="Times New Roman" w:hint="default"/>
          <w:color w:val="000000" w:themeColor="text1"/>
        </w:rPr>
        <w:t>年度实行最严格水资源管理制度考核结果的函》（水资管函〔</w:t>
      </w:r>
      <w:r w:rsidRPr="000801D2">
        <w:rPr>
          <w:rStyle w:val="fontstyle01"/>
          <w:rFonts w:ascii="Times New Roman" w:hAnsi="Times New Roman" w:hint="default"/>
          <w:color w:val="000000" w:themeColor="text1"/>
        </w:rPr>
        <w:t>2020</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116</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2020</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日；</w:t>
      </w:r>
    </w:p>
    <w:p w14:paraId="19A36EC3"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6</w:t>
      </w:r>
      <w:r w:rsidRPr="000801D2">
        <w:rPr>
          <w:rStyle w:val="fontstyle01"/>
          <w:rFonts w:ascii="Times New Roman" w:hAnsi="Times New Roman" w:hint="default"/>
          <w:color w:val="000000" w:themeColor="text1"/>
        </w:rPr>
        <w:t>）《黄河流域水资源保护规划》；</w:t>
      </w:r>
    </w:p>
    <w:p w14:paraId="2DDCFC64"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）《重点流域水污染防治规划（</w:t>
      </w:r>
      <w:r w:rsidRPr="000801D2">
        <w:rPr>
          <w:rStyle w:val="fontstyle01"/>
          <w:rFonts w:ascii="Times New Roman" w:hAnsi="Times New Roman" w:hint="default"/>
          <w:color w:val="000000" w:themeColor="text1"/>
        </w:rPr>
        <w:t>2016-2020</w:t>
      </w:r>
      <w:r w:rsidRPr="000801D2">
        <w:rPr>
          <w:rStyle w:val="fontstyle01"/>
          <w:rFonts w:ascii="Times New Roman" w:hAnsi="Times New Roman" w:hint="default"/>
          <w:color w:val="000000" w:themeColor="text1"/>
        </w:rPr>
        <w:t>年）》（环水体〔</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142</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日；</w:t>
      </w:r>
    </w:p>
    <w:p w14:paraId="11CB6218"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）《黄河流域防洪规划》（国函〔</w:t>
      </w:r>
      <w:r w:rsidRPr="000801D2">
        <w:rPr>
          <w:rStyle w:val="fontstyle01"/>
          <w:rFonts w:ascii="Times New Roman" w:hAnsi="Times New Roman" w:hint="default"/>
          <w:color w:val="000000" w:themeColor="text1"/>
        </w:rPr>
        <w:t>2008</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774</w:t>
      </w:r>
      <w:r w:rsidRPr="000801D2">
        <w:rPr>
          <w:rStyle w:val="fontstyle01"/>
          <w:rFonts w:ascii="Times New Roman" w:hAnsi="Times New Roman" w:hint="default"/>
          <w:color w:val="000000" w:themeColor="text1"/>
        </w:rPr>
        <w:t>号）；</w:t>
      </w:r>
    </w:p>
    <w:p w14:paraId="427EFD6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9</w:t>
      </w:r>
      <w:r w:rsidRPr="000801D2">
        <w:rPr>
          <w:rStyle w:val="fontstyle01"/>
          <w:rFonts w:ascii="Times New Roman" w:hAnsi="Times New Roman" w:hint="default"/>
          <w:color w:val="000000" w:themeColor="text1"/>
        </w:rPr>
        <w:t>）《全国重要江河湖泊水功能区划（</w:t>
      </w:r>
      <w:r w:rsidRPr="000801D2">
        <w:rPr>
          <w:rStyle w:val="fontstyle01"/>
          <w:rFonts w:ascii="Times New Roman" w:hAnsi="Times New Roman" w:hint="default"/>
          <w:color w:val="000000" w:themeColor="text1"/>
        </w:rPr>
        <w:t>2011-2030</w:t>
      </w:r>
      <w:r w:rsidRPr="000801D2">
        <w:rPr>
          <w:rStyle w:val="fontstyle01"/>
          <w:rFonts w:ascii="Times New Roman" w:hAnsi="Times New Roman" w:hint="default"/>
          <w:color w:val="000000" w:themeColor="text1"/>
        </w:rPr>
        <w:t>）》；</w:t>
      </w:r>
    </w:p>
    <w:p w14:paraId="1CCCF5B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lastRenderedPageBreak/>
        <w:t>（</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）《重点流域水污染防治规划（</w:t>
      </w:r>
      <w:r w:rsidRPr="000801D2">
        <w:rPr>
          <w:rStyle w:val="fontstyle01"/>
          <w:rFonts w:ascii="Times New Roman" w:hAnsi="Times New Roman" w:hint="default"/>
          <w:color w:val="000000" w:themeColor="text1"/>
        </w:rPr>
        <w:t>2016-2020</w:t>
      </w:r>
      <w:r w:rsidRPr="000801D2">
        <w:rPr>
          <w:rStyle w:val="fontstyle01"/>
          <w:rFonts w:ascii="Times New Roman" w:hAnsi="Times New Roman" w:hint="default"/>
          <w:color w:val="000000" w:themeColor="text1"/>
        </w:rPr>
        <w:t>年）》（环水体〔</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142</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2017</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19</w:t>
      </w:r>
      <w:r w:rsidRPr="000801D2">
        <w:rPr>
          <w:rStyle w:val="fontstyle01"/>
          <w:rFonts w:ascii="Times New Roman" w:hAnsi="Times New Roman" w:hint="default"/>
          <w:color w:val="000000" w:themeColor="text1"/>
        </w:rPr>
        <w:t>日；</w:t>
      </w:r>
    </w:p>
    <w:p w14:paraId="7DFC6E3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11</w:t>
      </w:r>
      <w:r w:rsidRPr="000801D2">
        <w:rPr>
          <w:rStyle w:val="fontstyle01"/>
          <w:rFonts w:ascii="Times New Roman" w:hAnsi="Times New Roman" w:hint="default"/>
          <w:color w:val="000000" w:themeColor="text1"/>
        </w:rPr>
        <w:t>）《城镇排水与污水处理条例》（中华人民共和国国务院令第</w:t>
      </w:r>
      <w:r w:rsidRPr="000801D2">
        <w:rPr>
          <w:rStyle w:val="fontstyle01"/>
          <w:rFonts w:ascii="Times New Roman" w:hAnsi="Times New Roman" w:hint="default"/>
          <w:color w:val="000000" w:themeColor="text1"/>
        </w:rPr>
        <w:t>641</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日；</w:t>
      </w:r>
    </w:p>
    <w:p w14:paraId="581DE96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12</w:t>
      </w:r>
      <w:r w:rsidRPr="000801D2">
        <w:rPr>
          <w:rStyle w:val="fontstyle01"/>
          <w:rFonts w:ascii="Times New Roman" w:hAnsi="Times New Roman" w:hint="default"/>
          <w:color w:val="000000" w:themeColor="text1"/>
        </w:rPr>
        <w:t>）《关于印发黄河流域水资源节约集约利用实施方案的通知》（发改环资〔</w:t>
      </w:r>
      <w:r w:rsidRPr="000801D2">
        <w:rPr>
          <w:rStyle w:val="fontstyle01"/>
          <w:rFonts w:ascii="Times New Roman" w:hAnsi="Times New Roman" w:hint="default"/>
          <w:color w:val="000000" w:themeColor="text1"/>
        </w:rPr>
        <w:t>2021</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1767</w:t>
      </w:r>
      <w:r w:rsidRPr="000801D2">
        <w:rPr>
          <w:rStyle w:val="fontstyle01"/>
          <w:rFonts w:ascii="Times New Roman" w:hAnsi="Times New Roman" w:hint="default"/>
          <w:color w:val="000000" w:themeColor="text1"/>
        </w:rPr>
        <w:t>号</w:t>
      </w:r>
      <w:r w:rsidRPr="000801D2">
        <w:rPr>
          <w:rFonts w:ascii="Times New Roman" w:hAnsi="Times New Roman"/>
          <w:color w:val="000000" w:themeColor="text1"/>
          <w:sz w:val="24"/>
        </w:rPr>
        <w:t>），</w:t>
      </w:r>
      <w:r w:rsidRPr="000801D2">
        <w:rPr>
          <w:rFonts w:ascii="Times New Roman" w:hAnsi="Times New Roman"/>
          <w:color w:val="000000" w:themeColor="text1"/>
          <w:sz w:val="24"/>
        </w:rPr>
        <w:t>2021</w:t>
      </w:r>
      <w:r w:rsidRPr="000801D2">
        <w:rPr>
          <w:rFonts w:ascii="Times New Roman" w:hAnsi="Times New Roman"/>
          <w:color w:val="000000" w:themeColor="text1"/>
          <w:sz w:val="24"/>
        </w:rPr>
        <w:t>年</w:t>
      </w:r>
      <w:r w:rsidRPr="000801D2">
        <w:rPr>
          <w:rFonts w:ascii="Times New Roman" w:hAnsi="Times New Roman"/>
          <w:color w:val="000000" w:themeColor="text1"/>
          <w:sz w:val="24"/>
        </w:rPr>
        <w:t>12</w:t>
      </w:r>
      <w:r w:rsidRPr="000801D2">
        <w:rPr>
          <w:rFonts w:ascii="Times New Roman" w:hAnsi="Times New Roman"/>
          <w:color w:val="000000" w:themeColor="text1"/>
          <w:sz w:val="24"/>
        </w:rPr>
        <w:t>月</w:t>
      </w:r>
      <w:r w:rsidRPr="000801D2">
        <w:rPr>
          <w:rFonts w:ascii="Times New Roman" w:hAnsi="Times New Roman"/>
          <w:color w:val="000000" w:themeColor="text1"/>
          <w:sz w:val="24"/>
        </w:rPr>
        <w:t>6</w:t>
      </w:r>
      <w:r w:rsidRPr="000801D2">
        <w:rPr>
          <w:rFonts w:ascii="Times New Roman" w:hAnsi="Times New Roman"/>
          <w:color w:val="000000" w:themeColor="text1"/>
          <w:sz w:val="24"/>
        </w:rPr>
        <w:t>日</w:t>
      </w:r>
      <w:r w:rsidRPr="000801D2">
        <w:rPr>
          <w:rStyle w:val="fontstyle01"/>
          <w:rFonts w:ascii="Times New Roman" w:hAnsi="Times New Roman" w:hint="default"/>
          <w:color w:val="000000" w:themeColor="text1"/>
        </w:rPr>
        <w:t>。</w:t>
      </w:r>
    </w:p>
    <w:p w14:paraId="0E91280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13</w:t>
      </w:r>
      <w:r w:rsidRPr="000801D2">
        <w:rPr>
          <w:rStyle w:val="fontstyle01"/>
          <w:rFonts w:ascii="Times New Roman" w:hAnsi="Times New Roman" w:hint="default"/>
          <w:color w:val="000000" w:themeColor="text1"/>
        </w:rPr>
        <w:t>）陕西省人民政府办公厅关于印发《陕西省入河排污口监督管理工作实施方案》（陕政办函〔</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117</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26</w:t>
      </w:r>
      <w:r w:rsidRPr="000801D2">
        <w:rPr>
          <w:rStyle w:val="fontstyle01"/>
          <w:rFonts w:ascii="Times New Roman" w:hAnsi="Times New Roman" w:hint="default"/>
          <w:color w:val="000000" w:themeColor="text1"/>
        </w:rPr>
        <w:t>日；</w:t>
      </w:r>
    </w:p>
    <w:p w14:paraId="71BA8E07"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14</w:t>
      </w:r>
      <w:r w:rsidRPr="000801D2">
        <w:rPr>
          <w:rStyle w:val="fontstyle01"/>
          <w:rFonts w:ascii="Times New Roman" w:hAnsi="Times New Roman" w:hint="default"/>
          <w:color w:val="000000" w:themeColor="text1"/>
        </w:rPr>
        <w:t>）《陕西省水污染防</w:t>
      </w:r>
      <w:r w:rsidRPr="000801D2">
        <w:rPr>
          <w:rFonts w:ascii="Times New Roman" w:hAnsi="Times New Roman"/>
          <w:color w:val="000000" w:themeColor="text1"/>
          <w:kern w:val="24"/>
          <w:sz w:val="24"/>
        </w:rPr>
        <w:t>治工作方案》（陕政发〔</w:t>
      </w:r>
      <w:r w:rsidRPr="000801D2">
        <w:rPr>
          <w:rFonts w:ascii="Times New Roman" w:hAnsi="Times New Roman"/>
          <w:color w:val="000000" w:themeColor="text1"/>
          <w:kern w:val="24"/>
          <w:sz w:val="24"/>
        </w:rPr>
        <w:t>2015</w:t>
      </w: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60</w:t>
      </w:r>
      <w:r w:rsidRPr="000801D2">
        <w:rPr>
          <w:rFonts w:ascii="Times New Roman" w:hAnsi="Times New Roman"/>
          <w:color w:val="000000" w:themeColor="text1"/>
          <w:kern w:val="24"/>
          <w:sz w:val="24"/>
        </w:rPr>
        <w:t>号），</w:t>
      </w:r>
      <w:r w:rsidRPr="000801D2">
        <w:rPr>
          <w:rFonts w:ascii="Times New Roman" w:hAnsi="Times New Roman"/>
          <w:color w:val="000000" w:themeColor="text1"/>
          <w:kern w:val="24"/>
          <w:sz w:val="24"/>
        </w:rPr>
        <w:t>2015</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12</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30</w:t>
      </w:r>
      <w:r w:rsidRPr="000801D2">
        <w:rPr>
          <w:rFonts w:ascii="Times New Roman" w:hAnsi="Times New Roman"/>
          <w:color w:val="000000" w:themeColor="text1"/>
          <w:kern w:val="24"/>
          <w:sz w:val="24"/>
        </w:rPr>
        <w:t>日；</w:t>
      </w:r>
    </w:p>
    <w:p w14:paraId="1CE7A6CB"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15</w:t>
      </w:r>
      <w:r w:rsidRPr="000801D2">
        <w:rPr>
          <w:rFonts w:ascii="Times New Roman" w:hAnsi="Times New Roman"/>
          <w:color w:val="000000" w:themeColor="text1"/>
          <w:kern w:val="24"/>
          <w:sz w:val="24"/>
        </w:rPr>
        <w:t>）《陕西省重要湿地名录》（陕政发〔</w:t>
      </w:r>
      <w:r w:rsidRPr="000801D2">
        <w:rPr>
          <w:rFonts w:ascii="Times New Roman" w:hAnsi="Times New Roman"/>
          <w:color w:val="000000" w:themeColor="text1"/>
          <w:kern w:val="24"/>
          <w:sz w:val="24"/>
        </w:rPr>
        <w:t>2008</w:t>
      </w: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34</w:t>
      </w:r>
      <w:r w:rsidRPr="000801D2">
        <w:rPr>
          <w:rFonts w:ascii="Times New Roman" w:hAnsi="Times New Roman"/>
          <w:color w:val="000000" w:themeColor="text1"/>
          <w:kern w:val="24"/>
          <w:sz w:val="24"/>
        </w:rPr>
        <w:t>号），</w:t>
      </w:r>
      <w:r w:rsidRPr="000801D2">
        <w:rPr>
          <w:rFonts w:ascii="Times New Roman" w:hAnsi="Times New Roman"/>
          <w:color w:val="000000" w:themeColor="text1"/>
          <w:kern w:val="24"/>
          <w:sz w:val="24"/>
        </w:rPr>
        <w:t>2008</w:t>
      </w:r>
      <w:r w:rsidRPr="000801D2">
        <w:rPr>
          <w:rFonts w:ascii="Times New Roman" w:hAnsi="Times New Roman"/>
          <w:color w:val="000000" w:themeColor="text1"/>
          <w:kern w:val="24"/>
          <w:sz w:val="24"/>
        </w:rPr>
        <w:t>年</w:t>
      </w:r>
      <w:r w:rsidRPr="000801D2">
        <w:rPr>
          <w:rFonts w:ascii="Times New Roman" w:hAnsi="Times New Roman"/>
          <w:color w:val="000000" w:themeColor="text1"/>
          <w:kern w:val="24"/>
          <w:sz w:val="24"/>
        </w:rPr>
        <w:t>8</w:t>
      </w:r>
      <w:r w:rsidRPr="000801D2">
        <w:rPr>
          <w:rFonts w:ascii="Times New Roman" w:hAnsi="Times New Roman"/>
          <w:color w:val="000000" w:themeColor="text1"/>
          <w:kern w:val="24"/>
          <w:sz w:val="24"/>
        </w:rPr>
        <w:t>月</w:t>
      </w:r>
      <w:r w:rsidRPr="000801D2">
        <w:rPr>
          <w:rFonts w:ascii="Times New Roman" w:hAnsi="Times New Roman"/>
          <w:color w:val="000000" w:themeColor="text1"/>
          <w:kern w:val="24"/>
          <w:sz w:val="24"/>
        </w:rPr>
        <w:t>6</w:t>
      </w:r>
      <w:r w:rsidRPr="000801D2">
        <w:rPr>
          <w:rFonts w:ascii="Times New Roman" w:hAnsi="Times New Roman"/>
          <w:color w:val="000000" w:themeColor="text1"/>
          <w:kern w:val="24"/>
          <w:sz w:val="24"/>
        </w:rPr>
        <w:t>日；</w:t>
      </w:r>
    </w:p>
    <w:p w14:paraId="7DF68425"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16</w:t>
      </w:r>
      <w:r w:rsidRPr="000801D2">
        <w:rPr>
          <w:rFonts w:ascii="Times New Roman" w:hAnsi="Times New Roman"/>
          <w:color w:val="000000" w:themeColor="text1"/>
          <w:kern w:val="24"/>
          <w:sz w:val="24"/>
        </w:rPr>
        <w:t>）《关</w:t>
      </w:r>
      <w:r w:rsidRPr="000801D2">
        <w:rPr>
          <w:rStyle w:val="fontstyle01"/>
          <w:rFonts w:ascii="Times New Roman" w:hAnsi="Times New Roman" w:hint="default"/>
          <w:color w:val="000000" w:themeColor="text1"/>
        </w:rPr>
        <w:t>于陕西省国家重要江河水功能区纳污能力及分阶段限制排污总量意见的函》</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陕水函发〔</w:t>
      </w:r>
      <w:r w:rsidRPr="000801D2">
        <w:rPr>
          <w:rStyle w:val="fontstyle01"/>
          <w:rFonts w:ascii="Times New Roman" w:hAnsi="Times New Roman" w:hint="default"/>
          <w:color w:val="000000" w:themeColor="text1"/>
        </w:rPr>
        <w:t>2015</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28</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w:t>
      </w:r>
    </w:p>
    <w:p w14:paraId="75388DCD"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17</w:t>
      </w:r>
      <w:r w:rsidRPr="000801D2">
        <w:rPr>
          <w:rStyle w:val="fontstyle01"/>
          <w:rFonts w:ascii="Times New Roman" w:hAnsi="Times New Roman" w:hint="default"/>
          <w:color w:val="000000" w:themeColor="text1"/>
        </w:rPr>
        <w:t>）《陕西省水功能区划》（陕政办发〔</w:t>
      </w:r>
      <w:r w:rsidRPr="000801D2">
        <w:rPr>
          <w:rStyle w:val="fontstyle01"/>
          <w:rFonts w:ascii="Times New Roman" w:hAnsi="Times New Roman" w:hint="default"/>
          <w:color w:val="000000" w:themeColor="text1"/>
        </w:rPr>
        <w:t>2004</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100</w:t>
      </w:r>
      <w:r w:rsidRPr="000801D2">
        <w:rPr>
          <w:rStyle w:val="fontstyle01"/>
          <w:rFonts w:ascii="Times New Roman" w:hAnsi="Times New Roman" w:hint="default"/>
          <w:color w:val="000000" w:themeColor="text1"/>
        </w:rPr>
        <w:t>号）；</w:t>
      </w:r>
    </w:p>
    <w:p w14:paraId="15A4F62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18</w:t>
      </w:r>
      <w:r w:rsidRPr="000801D2">
        <w:rPr>
          <w:rStyle w:val="fontstyle01"/>
          <w:rFonts w:ascii="Times New Roman" w:hAnsi="Times New Roman" w:hint="default"/>
          <w:color w:val="000000" w:themeColor="text1"/>
        </w:rPr>
        <w:t>）《陕西省实施〈中华人民共和国水法〉办法》（陕西省人民代表大会常务委员会公告第</w:t>
      </w:r>
      <w:r w:rsidRPr="000801D2">
        <w:rPr>
          <w:rStyle w:val="fontstyle01"/>
          <w:rFonts w:ascii="Times New Roman" w:hAnsi="Times New Roman" w:hint="default"/>
          <w:color w:val="000000" w:themeColor="text1"/>
        </w:rPr>
        <w:t>54</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2006</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10</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日；</w:t>
      </w:r>
    </w:p>
    <w:p w14:paraId="7484C3D5"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19</w:t>
      </w:r>
      <w:r w:rsidRPr="000801D2">
        <w:rPr>
          <w:rStyle w:val="fontstyle01"/>
          <w:rFonts w:ascii="Times New Roman" w:hAnsi="Times New Roman" w:hint="default"/>
          <w:color w:val="000000" w:themeColor="text1"/>
        </w:rPr>
        <w:t>）《陕西省</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十四五</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生态环境保护规划（</w:t>
      </w:r>
      <w:r w:rsidRPr="000801D2">
        <w:rPr>
          <w:rStyle w:val="fontstyle01"/>
          <w:rFonts w:ascii="Times New Roman" w:hAnsi="Times New Roman" w:hint="default"/>
          <w:color w:val="000000" w:themeColor="text1"/>
        </w:rPr>
        <w:t>2021~2025</w:t>
      </w:r>
      <w:r w:rsidRPr="000801D2">
        <w:rPr>
          <w:rStyle w:val="fontstyle01"/>
          <w:rFonts w:ascii="Times New Roman" w:hAnsi="Times New Roman" w:hint="default"/>
          <w:color w:val="000000" w:themeColor="text1"/>
        </w:rPr>
        <w:t>年）》；</w:t>
      </w:r>
    </w:p>
    <w:p w14:paraId="2459B805"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20</w:t>
      </w:r>
      <w:r w:rsidRPr="000801D2">
        <w:rPr>
          <w:rStyle w:val="fontstyle01"/>
          <w:rFonts w:ascii="Times New Roman" w:hAnsi="Times New Roman" w:hint="default"/>
          <w:color w:val="000000" w:themeColor="text1"/>
        </w:rPr>
        <w:t>）《黄河流域及西北诸河水资源综合规划》；</w:t>
      </w:r>
    </w:p>
    <w:p w14:paraId="20F55230"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21</w:t>
      </w:r>
      <w:r w:rsidRPr="000801D2">
        <w:rPr>
          <w:rStyle w:val="fontstyle01"/>
          <w:rFonts w:ascii="Times New Roman" w:hAnsi="Times New Roman" w:hint="default"/>
          <w:color w:val="000000" w:themeColor="text1"/>
        </w:rPr>
        <w:t>）《陕西省入河排污口监督管理细则》（陕水发〔</w:t>
      </w:r>
      <w:r w:rsidRPr="000801D2">
        <w:rPr>
          <w:rStyle w:val="fontstyle01"/>
          <w:rFonts w:ascii="Times New Roman" w:hAnsi="Times New Roman" w:hint="default"/>
          <w:color w:val="000000" w:themeColor="text1"/>
        </w:rPr>
        <w:t>2006</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36</w:t>
      </w:r>
      <w:r w:rsidRPr="000801D2">
        <w:rPr>
          <w:rStyle w:val="fontstyle01"/>
          <w:rFonts w:ascii="Times New Roman" w:hAnsi="Times New Roman" w:hint="default"/>
          <w:color w:val="000000" w:themeColor="text1"/>
        </w:rPr>
        <w:t>号通知），厅</w:t>
      </w:r>
      <w:r w:rsidRPr="000801D2">
        <w:rPr>
          <w:rStyle w:val="fontstyle01"/>
          <w:rFonts w:ascii="Times New Roman" w:hAnsi="Times New Roman" w:hint="default"/>
          <w:color w:val="000000" w:themeColor="text1"/>
        </w:rPr>
        <w:t>2006</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11</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日；</w:t>
      </w:r>
    </w:p>
    <w:p w14:paraId="7E5EC204"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22</w:t>
      </w:r>
      <w:r w:rsidRPr="000801D2">
        <w:rPr>
          <w:rStyle w:val="fontstyle01"/>
          <w:rFonts w:ascii="Times New Roman" w:hAnsi="Times New Roman" w:hint="default"/>
          <w:color w:val="000000" w:themeColor="text1"/>
        </w:rPr>
        <w:t>）《陕西省人民政府关于实行最严格水资源管理制度的实施意见》（陕政发〔</w:t>
      </w:r>
      <w:r w:rsidRPr="000801D2">
        <w:rPr>
          <w:rStyle w:val="fontstyle01"/>
          <w:rFonts w:ascii="Times New Roman" w:hAnsi="Times New Roman" w:hint="default"/>
          <w:color w:val="000000" w:themeColor="text1"/>
        </w:rPr>
        <w:t>2013</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23</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19</w:t>
      </w:r>
      <w:r w:rsidRPr="000801D2">
        <w:rPr>
          <w:rStyle w:val="fontstyle01"/>
          <w:rFonts w:ascii="Times New Roman" w:hAnsi="Times New Roman" w:hint="default"/>
          <w:color w:val="000000" w:themeColor="text1"/>
        </w:rPr>
        <w:t>日</w:t>
      </w:r>
      <w:r w:rsidRPr="000801D2">
        <w:rPr>
          <w:rStyle w:val="fontstyle01"/>
          <w:rFonts w:ascii="Times New Roman" w:hAnsi="Times New Roman" w:hint="default"/>
          <w:color w:val="000000" w:themeColor="text1"/>
        </w:rPr>
        <w:t>;</w:t>
      </w:r>
    </w:p>
    <w:p w14:paraId="144617B4"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23</w:t>
      </w:r>
      <w:r w:rsidRPr="000801D2">
        <w:rPr>
          <w:rStyle w:val="fontstyle01"/>
          <w:rFonts w:ascii="Times New Roman" w:hAnsi="Times New Roman" w:hint="default"/>
          <w:color w:val="000000" w:themeColor="text1"/>
        </w:rPr>
        <w:t>）《陕西省生态环境厅办公室发布关于规范我省入河排污口设置审批工作的通知》（陕环发〔</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22</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2</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23</w:t>
      </w:r>
      <w:r w:rsidRPr="000801D2">
        <w:rPr>
          <w:rStyle w:val="fontstyle01"/>
          <w:rFonts w:ascii="Times New Roman" w:hAnsi="Times New Roman" w:hint="default"/>
          <w:color w:val="000000" w:themeColor="text1"/>
        </w:rPr>
        <w:t>日；</w:t>
      </w:r>
    </w:p>
    <w:p w14:paraId="60081ECB"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24</w:t>
      </w:r>
      <w:r w:rsidRPr="000801D2">
        <w:rPr>
          <w:rFonts w:ascii="Times New Roman" w:hAnsi="Times New Roman"/>
          <w:color w:val="000000" w:themeColor="text1"/>
          <w:sz w:val="24"/>
        </w:rPr>
        <w:t>）</w:t>
      </w:r>
      <w:r w:rsidRPr="000801D2">
        <w:rPr>
          <w:rStyle w:val="fontstyle01"/>
          <w:rFonts w:ascii="Times New Roman" w:hAnsi="Times New Roman" w:hint="default"/>
          <w:color w:val="000000" w:themeColor="text1"/>
        </w:rPr>
        <w:t>西安市水务局《关于报送西安市主要河流纳污能力的函》（市水函〔</w:t>
      </w:r>
      <w:r w:rsidRPr="000801D2">
        <w:rPr>
          <w:rStyle w:val="fontstyle01"/>
          <w:rFonts w:ascii="Times New Roman" w:hAnsi="Times New Roman" w:hint="default"/>
          <w:color w:val="000000" w:themeColor="text1"/>
        </w:rPr>
        <w:t>2018</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164</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2018</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6</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28</w:t>
      </w:r>
      <w:r w:rsidRPr="000801D2">
        <w:rPr>
          <w:rStyle w:val="fontstyle01"/>
          <w:rFonts w:ascii="Times New Roman" w:hAnsi="Times New Roman" w:hint="default"/>
          <w:color w:val="000000" w:themeColor="text1"/>
        </w:rPr>
        <w:t>日；</w:t>
      </w:r>
    </w:p>
    <w:p w14:paraId="329239BF"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25</w:t>
      </w:r>
      <w:r w:rsidRPr="000801D2">
        <w:rPr>
          <w:rStyle w:val="fontstyle01"/>
          <w:rFonts w:ascii="Times New Roman" w:hAnsi="Times New Roman" w:hint="default"/>
          <w:color w:val="000000" w:themeColor="text1"/>
        </w:rPr>
        <w:t>）</w:t>
      </w:r>
      <w:r w:rsidRPr="000801D2">
        <w:rPr>
          <w:rFonts w:ascii="Times New Roman" w:hAnsi="Times New Roman"/>
          <w:color w:val="000000" w:themeColor="text1"/>
          <w:sz w:val="24"/>
        </w:rPr>
        <w:t>《西安市城镇污水处理厂再生水化提标改造和加盖除臭工程三年行动方案</w:t>
      </w:r>
      <w:r w:rsidRPr="000801D2">
        <w:rPr>
          <w:rFonts w:ascii="Times New Roman" w:hAnsi="Times New Roman"/>
          <w:color w:val="000000" w:themeColor="text1"/>
          <w:sz w:val="24"/>
        </w:rPr>
        <w:t>(2018—2020</w:t>
      </w:r>
      <w:r w:rsidRPr="000801D2">
        <w:rPr>
          <w:rFonts w:ascii="Times New Roman" w:hAnsi="Times New Roman"/>
          <w:color w:val="000000" w:themeColor="text1"/>
          <w:sz w:val="24"/>
        </w:rPr>
        <w:t>年</w:t>
      </w:r>
      <w:r w:rsidRPr="000801D2">
        <w:rPr>
          <w:rFonts w:ascii="Times New Roman" w:hAnsi="Times New Roman"/>
          <w:color w:val="000000" w:themeColor="text1"/>
          <w:sz w:val="24"/>
        </w:rPr>
        <w:t>)</w:t>
      </w:r>
      <w:r w:rsidRPr="000801D2">
        <w:rPr>
          <w:rFonts w:ascii="Times New Roman" w:hAnsi="Times New Roman"/>
          <w:color w:val="000000" w:themeColor="text1"/>
          <w:sz w:val="24"/>
        </w:rPr>
        <w:t>》，</w:t>
      </w:r>
      <w:r w:rsidRPr="000801D2">
        <w:rPr>
          <w:rFonts w:ascii="Times New Roman" w:hAnsi="Times New Roman"/>
          <w:color w:val="000000" w:themeColor="text1"/>
          <w:sz w:val="24"/>
        </w:rPr>
        <w:t>2018</w:t>
      </w:r>
      <w:r w:rsidRPr="000801D2">
        <w:rPr>
          <w:rFonts w:ascii="Times New Roman" w:hAnsi="Times New Roman"/>
          <w:color w:val="000000" w:themeColor="text1"/>
          <w:sz w:val="24"/>
        </w:rPr>
        <w:t>年</w:t>
      </w:r>
      <w:r w:rsidRPr="000801D2">
        <w:rPr>
          <w:rFonts w:ascii="Times New Roman" w:hAnsi="Times New Roman"/>
          <w:color w:val="000000" w:themeColor="text1"/>
          <w:sz w:val="24"/>
        </w:rPr>
        <w:t>10</w:t>
      </w:r>
      <w:r w:rsidRPr="000801D2">
        <w:rPr>
          <w:rFonts w:ascii="Times New Roman" w:hAnsi="Times New Roman"/>
          <w:color w:val="000000" w:themeColor="text1"/>
          <w:sz w:val="24"/>
        </w:rPr>
        <w:t>月</w:t>
      </w:r>
      <w:r w:rsidRPr="000801D2">
        <w:rPr>
          <w:rFonts w:ascii="Times New Roman" w:hAnsi="Times New Roman"/>
          <w:color w:val="000000" w:themeColor="text1"/>
          <w:sz w:val="24"/>
        </w:rPr>
        <w:t>1</w:t>
      </w:r>
      <w:r w:rsidRPr="000801D2">
        <w:rPr>
          <w:rFonts w:ascii="Times New Roman" w:hAnsi="Times New Roman"/>
          <w:color w:val="000000" w:themeColor="text1"/>
          <w:sz w:val="24"/>
        </w:rPr>
        <w:t>日；</w:t>
      </w:r>
    </w:p>
    <w:p w14:paraId="2EBE32B9"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26</w:t>
      </w:r>
      <w:r w:rsidRPr="000801D2">
        <w:rPr>
          <w:rStyle w:val="fontstyle01"/>
          <w:rFonts w:ascii="Times New Roman" w:hAnsi="Times New Roman" w:hint="default"/>
          <w:color w:val="000000" w:themeColor="text1"/>
        </w:rPr>
        <w:t>）《西安市入河排污口监督管理工作实施方案》（</w:t>
      </w:r>
      <w:bookmarkStart w:id="28" w:name="OLE_LINK8"/>
      <w:r w:rsidRPr="000801D2">
        <w:rPr>
          <w:rStyle w:val="fontstyle01"/>
          <w:rFonts w:ascii="Times New Roman" w:hAnsi="Times New Roman" w:hint="default"/>
          <w:color w:val="000000" w:themeColor="text1"/>
        </w:rPr>
        <w:t>市政办发〔</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号</w:t>
      </w:r>
      <w:bookmarkEnd w:id="28"/>
      <w:r w:rsidRPr="000801D2">
        <w:rPr>
          <w:rStyle w:val="fontstyle01"/>
          <w:rFonts w:ascii="Times New Roman" w:hAnsi="Times New Roman" w:hint="default"/>
          <w:color w:val="000000" w:themeColor="text1"/>
        </w:rPr>
        <w:t>）；</w:t>
      </w:r>
    </w:p>
    <w:p w14:paraId="51ACB0FB"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27</w:t>
      </w:r>
      <w:r w:rsidRPr="000801D2">
        <w:rPr>
          <w:rStyle w:val="fontstyle01"/>
          <w:rFonts w:ascii="Times New Roman" w:hAnsi="Times New Roman" w:hint="default"/>
          <w:color w:val="000000" w:themeColor="text1"/>
        </w:rPr>
        <w:t>）</w:t>
      </w:r>
      <w:r w:rsidRPr="000801D2">
        <w:rPr>
          <w:rFonts w:ascii="Times New Roman" w:hAnsi="Times New Roman"/>
          <w:color w:val="000000" w:themeColor="text1"/>
          <w:sz w:val="24"/>
        </w:rPr>
        <w:t>《西安市人民政府办公</w:t>
      </w:r>
      <w:r w:rsidRPr="000801D2">
        <w:rPr>
          <w:rStyle w:val="fontstyle01"/>
          <w:rFonts w:ascii="Times New Roman" w:hAnsi="Times New Roman" w:hint="default"/>
          <w:color w:val="000000" w:themeColor="text1"/>
        </w:rPr>
        <w:t>厅关于印发入河排污口监督管理工作实施方案的通知》</w:t>
      </w:r>
      <w:r w:rsidRPr="000801D2">
        <w:rPr>
          <w:rStyle w:val="fontstyle01"/>
          <w:rFonts w:ascii="Times New Roman" w:hAnsi="Times New Roman" w:hint="default"/>
          <w:color w:val="000000" w:themeColor="text1"/>
        </w:rPr>
        <w:lastRenderedPageBreak/>
        <w:t>（市政办发〔</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4</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25</w:t>
      </w:r>
      <w:r w:rsidRPr="000801D2">
        <w:rPr>
          <w:rStyle w:val="fontstyle01"/>
          <w:rFonts w:ascii="Times New Roman" w:hAnsi="Times New Roman" w:hint="default"/>
          <w:color w:val="000000" w:themeColor="text1"/>
        </w:rPr>
        <w:t>日；</w:t>
      </w:r>
    </w:p>
    <w:p w14:paraId="690E7BDA"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28</w:t>
      </w:r>
      <w:r w:rsidRPr="000801D2">
        <w:rPr>
          <w:rStyle w:val="fontstyle01"/>
          <w:rFonts w:ascii="Times New Roman" w:hAnsi="Times New Roman" w:hint="default"/>
          <w:color w:val="000000" w:themeColor="text1"/>
        </w:rPr>
        <w:t>）《泾河新城排水工程专项规划（</w:t>
      </w:r>
      <w:r w:rsidRPr="000801D2">
        <w:rPr>
          <w:rStyle w:val="fontstyle01"/>
          <w:rFonts w:ascii="Times New Roman" w:hAnsi="Times New Roman" w:hint="default"/>
          <w:color w:val="000000" w:themeColor="text1"/>
        </w:rPr>
        <w:t>2022-2035</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月；</w:t>
      </w:r>
    </w:p>
    <w:p w14:paraId="6BB23EE6"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29</w:t>
      </w:r>
      <w:r w:rsidRPr="000801D2">
        <w:rPr>
          <w:rStyle w:val="fontstyle01"/>
          <w:rFonts w:ascii="Times New Roman" w:hAnsi="Times New Roman" w:hint="default"/>
          <w:color w:val="000000" w:themeColor="text1"/>
        </w:rPr>
        <w:t>）《咸阳市河务管理中心咸阳市渭河、泾河等八条河流</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一河一策、一河一档及健康评价</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报告》，咸阳市水利水电规划勘测设计研究院，</w:t>
      </w:r>
      <w:r w:rsidRPr="000801D2">
        <w:rPr>
          <w:rStyle w:val="fontstyle01"/>
          <w:rFonts w:ascii="Times New Roman" w:hAnsi="Times New Roman" w:hint="default"/>
          <w:color w:val="000000" w:themeColor="text1"/>
        </w:rPr>
        <w:t>2022</w:t>
      </w:r>
      <w:r w:rsidRPr="000801D2">
        <w:rPr>
          <w:rStyle w:val="fontstyle01"/>
          <w:rFonts w:ascii="Times New Roman" w:hAnsi="Times New Roman" w:hint="default"/>
          <w:color w:val="000000" w:themeColor="text1"/>
        </w:rPr>
        <w:t>年；</w:t>
      </w:r>
    </w:p>
    <w:p w14:paraId="3023DC31"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30</w:t>
      </w:r>
      <w:r w:rsidRPr="000801D2">
        <w:rPr>
          <w:rStyle w:val="fontstyle01"/>
          <w:rFonts w:ascii="Times New Roman" w:hAnsi="Times New Roman" w:hint="default"/>
          <w:color w:val="000000" w:themeColor="text1"/>
        </w:rPr>
        <w:t>）《全国重要江河湖泊水功能区划手册》（中国水利水电出版社），</w:t>
      </w:r>
      <w:r w:rsidRPr="000801D2">
        <w:rPr>
          <w:rStyle w:val="fontstyle01"/>
          <w:rFonts w:ascii="Times New Roman" w:hAnsi="Times New Roman" w:hint="default"/>
          <w:color w:val="000000" w:themeColor="text1"/>
        </w:rPr>
        <w:t>2013</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8</w:t>
      </w:r>
      <w:r w:rsidRPr="000801D2">
        <w:rPr>
          <w:rStyle w:val="fontstyle01"/>
          <w:rFonts w:ascii="Times New Roman" w:hAnsi="Times New Roman" w:hint="default"/>
          <w:color w:val="000000" w:themeColor="text1"/>
        </w:rPr>
        <w:t>月；</w:t>
      </w:r>
    </w:p>
    <w:p w14:paraId="6AC30729"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31</w:t>
      </w:r>
      <w:r w:rsidRPr="000801D2">
        <w:rPr>
          <w:rStyle w:val="fontstyle01"/>
          <w:rFonts w:ascii="Times New Roman" w:hAnsi="Times New Roman" w:hint="default"/>
          <w:color w:val="000000" w:themeColor="text1"/>
        </w:rPr>
        <w:t>）《陕西省水环境质量公报（</w:t>
      </w:r>
      <w:r w:rsidRPr="000801D2">
        <w:rPr>
          <w:rStyle w:val="fontstyle01"/>
          <w:rFonts w:ascii="Times New Roman" w:hAnsi="Times New Roman" w:hint="default"/>
          <w:color w:val="000000" w:themeColor="text1"/>
        </w:rPr>
        <w:t>2023</w:t>
      </w:r>
      <w:r w:rsidRPr="000801D2">
        <w:rPr>
          <w:rStyle w:val="fontstyle01"/>
          <w:rFonts w:ascii="Times New Roman" w:hAnsi="Times New Roman" w:hint="default"/>
          <w:color w:val="000000" w:themeColor="text1"/>
        </w:rPr>
        <w:t>年）》；</w:t>
      </w:r>
    </w:p>
    <w:p w14:paraId="56F6950C"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31</w:t>
      </w:r>
      <w:r w:rsidRPr="000801D2">
        <w:rPr>
          <w:rStyle w:val="fontstyle01"/>
          <w:rFonts w:ascii="Times New Roman" w:hAnsi="Times New Roman" w:hint="default"/>
          <w:color w:val="000000" w:themeColor="text1"/>
        </w:rPr>
        <w:t>）《陕西省水环境质量公报（</w:t>
      </w:r>
      <w:r w:rsidRPr="000801D2">
        <w:rPr>
          <w:rStyle w:val="fontstyle01"/>
          <w:rFonts w:ascii="Times New Roman" w:hAnsi="Times New Roman" w:hint="default"/>
          <w:color w:val="000000" w:themeColor="text1"/>
        </w:rPr>
        <w:t>2024</w:t>
      </w:r>
      <w:r w:rsidRPr="000801D2">
        <w:rPr>
          <w:rStyle w:val="fontstyle01"/>
          <w:rFonts w:ascii="Times New Roman" w:hAnsi="Times New Roman" w:hint="default"/>
          <w:color w:val="000000" w:themeColor="text1"/>
        </w:rPr>
        <w:t>年）》；</w:t>
      </w:r>
    </w:p>
    <w:p w14:paraId="4CC0CF71"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33</w:t>
      </w:r>
      <w:r w:rsidRPr="000801D2">
        <w:rPr>
          <w:rStyle w:val="fontstyle01"/>
          <w:rFonts w:ascii="Times New Roman" w:hAnsi="Times New Roman" w:hint="default"/>
          <w:color w:val="000000" w:themeColor="text1"/>
        </w:rPr>
        <w:t>）《陕西省西咸新区生态环境局</w:t>
      </w:r>
      <w:r w:rsidRPr="000801D2">
        <w:rPr>
          <w:rStyle w:val="fontstyle01"/>
          <w:rFonts w:ascii="Times New Roman" w:hAnsi="Times New Roman" w:hint="default"/>
          <w:color w:val="000000" w:themeColor="text1"/>
        </w:rPr>
        <w:t xml:space="preserve"> </w:t>
      </w:r>
      <w:r w:rsidRPr="000801D2">
        <w:rPr>
          <w:rStyle w:val="fontstyle01"/>
          <w:rFonts w:ascii="Times New Roman" w:hAnsi="Times New Roman" w:hint="default"/>
          <w:color w:val="000000" w:themeColor="text1"/>
        </w:rPr>
        <w:t>陕西省西咸新区行政审批与政务服务局关于西咸新区入河排污口设置审批管理工作的通知》（陕西咸环发〔</w:t>
      </w:r>
      <w:r w:rsidRPr="000801D2">
        <w:rPr>
          <w:rStyle w:val="fontstyle01"/>
          <w:rFonts w:ascii="Times New Roman" w:hAnsi="Times New Roman" w:hint="default"/>
          <w:color w:val="000000" w:themeColor="text1"/>
        </w:rPr>
        <w:t>2020</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5</w:t>
      </w:r>
      <w:r w:rsidRPr="000801D2">
        <w:rPr>
          <w:rStyle w:val="fontstyle01"/>
          <w:rFonts w:ascii="Times New Roman" w:hAnsi="Times New Roman" w:hint="default"/>
          <w:color w:val="000000" w:themeColor="text1"/>
        </w:rPr>
        <w:t>号），</w:t>
      </w:r>
      <w:r w:rsidRPr="000801D2">
        <w:rPr>
          <w:rStyle w:val="fontstyle01"/>
          <w:rFonts w:ascii="Times New Roman" w:hAnsi="Times New Roman" w:hint="default"/>
          <w:color w:val="000000" w:themeColor="text1"/>
        </w:rPr>
        <w:t>2020</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4</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9</w:t>
      </w:r>
      <w:r w:rsidRPr="000801D2">
        <w:rPr>
          <w:rStyle w:val="fontstyle01"/>
          <w:rFonts w:ascii="Times New Roman" w:hAnsi="Times New Roman" w:hint="default"/>
          <w:color w:val="000000" w:themeColor="text1"/>
        </w:rPr>
        <w:t>日；</w:t>
      </w:r>
    </w:p>
    <w:p w14:paraId="1BE2F2FA"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34</w:t>
      </w:r>
      <w:r w:rsidRPr="000801D2">
        <w:rPr>
          <w:rStyle w:val="fontstyle01"/>
          <w:rFonts w:ascii="Times New Roman" w:hAnsi="Times New Roman" w:hint="default"/>
          <w:color w:val="000000" w:themeColor="text1"/>
        </w:rPr>
        <w:t>）</w:t>
      </w:r>
      <w:r w:rsidRPr="000801D2">
        <w:rPr>
          <w:rFonts w:ascii="Times New Roman" w:eastAsiaTheme="minorEastAsia" w:hAnsi="Times New Roman"/>
          <w:color w:val="000000" w:themeColor="text1"/>
          <w:sz w:val="24"/>
        </w:rPr>
        <w:t>陕西省生态环境厅关于进一步落实《陕西省人民政府办公厅关于印发入河排污口监督管理工作实施方案的通知》的若干措施（</w:t>
      </w:r>
      <w:r w:rsidRPr="000801D2">
        <w:rPr>
          <w:rFonts w:ascii="Times New Roman" w:hAnsi="Times New Roman"/>
          <w:color w:val="000000" w:themeColor="text1"/>
          <w:sz w:val="24"/>
        </w:rPr>
        <w:t>陕环水体函〔</w:t>
      </w:r>
      <w:r w:rsidRPr="000801D2">
        <w:rPr>
          <w:rFonts w:ascii="Times New Roman" w:hAnsi="Times New Roman"/>
          <w:color w:val="000000" w:themeColor="text1"/>
          <w:sz w:val="24"/>
        </w:rPr>
        <w:t>2024</w:t>
      </w:r>
      <w:r w:rsidRPr="000801D2">
        <w:rPr>
          <w:rFonts w:ascii="Times New Roman" w:hAnsi="Times New Roman"/>
          <w:color w:val="000000" w:themeColor="text1"/>
          <w:sz w:val="24"/>
        </w:rPr>
        <w:t>〕</w:t>
      </w:r>
      <w:r w:rsidRPr="000801D2">
        <w:rPr>
          <w:rFonts w:ascii="Times New Roman" w:hAnsi="Times New Roman"/>
          <w:color w:val="000000" w:themeColor="text1"/>
          <w:sz w:val="24"/>
        </w:rPr>
        <w:t>106</w:t>
      </w:r>
      <w:r w:rsidRPr="000801D2">
        <w:rPr>
          <w:rFonts w:ascii="Times New Roman" w:hAnsi="Times New Roman"/>
          <w:color w:val="000000" w:themeColor="text1"/>
          <w:sz w:val="24"/>
        </w:rPr>
        <w:t>号），</w:t>
      </w:r>
      <w:r w:rsidRPr="000801D2">
        <w:rPr>
          <w:rFonts w:ascii="Times New Roman" w:eastAsiaTheme="minorEastAsia" w:hAnsi="Times New Roman"/>
          <w:color w:val="000000" w:themeColor="text1"/>
          <w:sz w:val="24"/>
        </w:rPr>
        <w:t>2024</w:t>
      </w:r>
      <w:r w:rsidRPr="000801D2">
        <w:rPr>
          <w:rFonts w:ascii="Times New Roman" w:eastAsiaTheme="minorEastAsia" w:hAnsi="Times New Roman"/>
          <w:color w:val="000000" w:themeColor="text1"/>
          <w:sz w:val="24"/>
        </w:rPr>
        <w:t>年</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19</w:t>
      </w:r>
      <w:r w:rsidRPr="000801D2">
        <w:rPr>
          <w:rFonts w:ascii="Times New Roman" w:eastAsiaTheme="minorEastAsia" w:hAnsi="Times New Roman"/>
          <w:color w:val="000000" w:themeColor="text1"/>
          <w:sz w:val="24"/>
        </w:rPr>
        <w:t>日；</w:t>
      </w:r>
    </w:p>
    <w:p w14:paraId="6C901AE3"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35</w:t>
      </w:r>
      <w:r w:rsidRPr="000801D2">
        <w:rPr>
          <w:rStyle w:val="fontstyle01"/>
          <w:rFonts w:ascii="Times New Roman" w:hAnsi="Times New Roman" w:hint="default"/>
          <w:color w:val="000000" w:themeColor="text1"/>
        </w:rPr>
        <w:t>）陕西省生态环境厅关于征求《</w:t>
      </w:r>
      <w:bookmarkStart w:id="29" w:name="OLE_LINK21"/>
      <w:r w:rsidRPr="000801D2">
        <w:rPr>
          <w:rStyle w:val="fontstyle01"/>
          <w:rFonts w:ascii="Times New Roman" w:hAnsi="Times New Roman" w:hint="default"/>
          <w:color w:val="000000" w:themeColor="text1"/>
        </w:rPr>
        <w:t>陕西省入河排污口设置评估技术指南</w:t>
      </w:r>
      <w:bookmarkEnd w:id="29"/>
      <w:r w:rsidRPr="000801D2">
        <w:rPr>
          <w:rStyle w:val="fontstyle01"/>
          <w:rFonts w:ascii="Times New Roman" w:hAnsi="Times New Roman" w:hint="default"/>
          <w:color w:val="000000" w:themeColor="text1"/>
        </w:rPr>
        <w:t>（征求意见稿）》，</w:t>
      </w:r>
      <w:r w:rsidRPr="000801D2">
        <w:rPr>
          <w:rStyle w:val="fontstyle01"/>
          <w:rFonts w:ascii="Times New Roman" w:hAnsi="Times New Roman" w:hint="default"/>
          <w:color w:val="000000" w:themeColor="text1"/>
        </w:rPr>
        <w:t>2025</w:t>
      </w:r>
      <w:r w:rsidRPr="000801D2">
        <w:rPr>
          <w:rStyle w:val="fontstyle01"/>
          <w:rFonts w:ascii="Times New Roman" w:hAnsi="Times New Roman" w:hint="default"/>
          <w:color w:val="000000" w:themeColor="text1"/>
        </w:rPr>
        <w:t>年</w:t>
      </w:r>
      <w:r w:rsidRPr="000801D2">
        <w:rPr>
          <w:rStyle w:val="fontstyle01"/>
          <w:rFonts w:ascii="Times New Roman" w:hAnsi="Times New Roman" w:hint="default"/>
          <w:color w:val="000000" w:themeColor="text1"/>
        </w:rPr>
        <w:t>4</w:t>
      </w:r>
      <w:r w:rsidRPr="000801D2">
        <w:rPr>
          <w:rStyle w:val="fontstyle01"/>
          <w:rFonts w:ascii="Times New Roman" w:hAnsi="Times New Roman" w:hint="default"/>
          <w:color w:val="000000" w:themeColor="text1"/>
        </w:rPr>
        <w:t>月</w:t>
      </w:r>
      <w:r w:rsidRPr="000801D2">
        <w:rPr>
          <w:rStyle w:val="fontstyle01"/>
          <w:rFonts w:ascii="Times New Roman" w:hAnsi="Times New Roman" w:hint="default"/>
          <w:color w:val="000000" w:themeColor="text1"/>
        </w:rPr>
        <w:t>21</w:t>
      </w:r>
      <w:r w:rsidRPr="000801D2">
        <w:rPr>
          <w:rStyle w:val="fontstyle01"/>
          <w:rFonts w:ascii="Times New Roman" w:hAnsi="Times New Roman" w:hint="default"/>
          <w:color w:val="000000" w:themeColor="text1"/>
        </w:rPr>
        <w:t>日。</w:t>
      </w:r>
    </w:p>
    <w:p w14:paraId="6F646DE6"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30" w:name="_Toc204016111"/>
      <w:r w:rsidRPr="000801D2">
        <w:rPr>
          <w:rFonts w:ascii="Times New Roman" w:eastAsiaTheme="minorEastAsia" w:hAnsi="Times New Roman"/>
          <w:b/>
          <w:color w:val="000000" w:themeColor="text1"/>
          <w:sz w:val="24"/>
        </w:rPr>
        <w:t xml:space="preserve">1.3.4 </w:t>
      </w:r>
      <w:r w:rsidRPr="000801D2">
        <w:rPr>
          <w:rFonts w:ascii="Times New Roman" w:eastAsiaTheme="minorEastAsia" w:hAnsi="Times New Roman"/>
          <w:b/>
          <w:color w:val="000000" w:themeColor="text1"/>
          <w:sz w:val="24"/>
        </w:rPr>
        <w:t>相关技术标准及规范</w:t>
      </w:r>
      <w:bookmarkEnd w:id="30"/>
    </w:p>
    <w:p w14:paraId="7AD8FF12"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w:t>
      </w:r>
      <w:r w:rsidRPr="000801D2">
        <w:rPr>
          <w:rFonts w:ascii="Times New Roman" w:hAnsi="Times New Roman"/>
          <w:color w:val="000000" w:themeColor="text1"/>
          <w:kern w:val="24"/>
          <w:sz w:val="24"/>
        </w:rPr>
        <w:t>）《入河排污口设置论证基本要求》（试行）；</w:t>
      </w:r>
    </w:p>
    <w:p w14:paraId="71BE52BE"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w:t>
      </w:r>
      <w:r w:rsidRPr="000801D2">
        <w:rPr>
          <w:rFonts w:ascii="Times New Roman" w:hAnsi="Times New Roman"/>
          <w:color w:val="000000" w:themeColor="text1"/>
          <w:kern w:val="24"/>
          <w:sz w:val="24"/>
        </w:rPr>
        <w:t>）《水域纳污能力计算规范》（</w:t>
      </w:r>
      <w:r w:rsidRPr="000801D2">
        <w:rPr>
          <w:rFonts w:ascii="Times New Roman" w:hAnsi="Times New Roman"/>
          <w:color w:val="000000" w:themeColor="text1"/>
          <w:kern w:val="24"/>
          <w:sz w:val="24"/>
        </w:rPr>
        <w:t>GB/T25173-2010</w:t>
      </w:r>
      <w:r w:rsidRPr="000801D2">
        <w:rPr>
          <w:rFonts w:ascii="Times New Roman" w:hAnsi="Times New Roman"/>
          <w:color w:val="000000" w:themeColor="text1"/>
          <w:kern w:val="24"/>
          <w:sz w:val="24"/>
        </w:rPr>
        <w:t>）；</w:t>
      </w:r>
    </w:p>
    <w:p w14:paraId="2D7930F2"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3</w:t>
      </w:r>
      <w:r w:rsidRPr="000801D2">
        <w:rPr>
          <w:rFonts w:ascii="Times New Roman" w:hAnsi="Times New Roman"/>
          <w:color w:val="000000" w:themeColor="text1"/>
          <w:kern w:val="24"/>
          <w:sz w:val="24"/>
        </w:rPr>
        <w:t>）《污水再生利用工程设计规范》（</w:t>
      </w:r>
      <w:r w:rsidRPr="000801D2">
        <w:rPr>
          <w:rFonts w:ascii="Times New Roman" w:hAnsi="Times New Roman"/>
          <w:color w:val="000000" w:themeColor="text1"/>
          <w:kern w:val="24"/>
          <w:sz w:val="24"/>
        </w:rPr>
        <w:t>GB50335-2002</w:t>
      </w:r>
      <w:r w:rsidRPr="000801D2">
        <w:rPr>
          <w:rFonts w:ascii="Times New Roman" w:hAnsi="Times New Roman"/>
          <w:color w:val="000000" w:themeColor="text1"/>
          <w:kern w:val="24"/>
          <w:sz w:val="24"/>
        </w:rPr>
        <w:t>）；</w:t>
      </w:r>
    </w:p>
    <w:p w14:paraId="1D57796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4</w:t>
      </w:r>
      <w:r w:rsidRPr="000801D2">
        <w:rPr>
          <w:rFonts w:ascii="Times New Roman" w:hAnsi="Times New Roman"/>
          <w:color w:val="000000" w:themeColor="text1"/>
          <w:kern w:val="24"/>
          <w:sz w:val="24"/>
        </w:rPr>
        <w:t>）《地表水环境质量标准》（</w:t>
      </w:r>
      <w:r w:rsidRPr="000801D2">
        <w:rPr>
          <w:rFonts w:ascii="Times New Roman" w:hAnsi="Times New Roman"/>
          <w:color w:val="000000" w:themeColor="text1"/>
          <w:kern w:val="24"/>
          <w:sz w:val="24"/>
        </w:rPr>
        <w:t>GB3838-2002</w:t>
      </w:r>
      <w:r w:rsidRPr="000801D2">
        <w:rPr>
          <w:rFonts w:ascii="Times New Roman" w:hAnsi="Times New Roman"/>
          <w:color w:val="000000" w:themeColor="text1"/>
          <w:kern w:val="24"/>
          <w:sz w:val="24"/>
        </w:rPr>
        <w:t>）；</w:t>
      </w:r>
    </w:p>
    <w:p w14:paraId="3FD819F6"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5</w:t>
      </w:r>
      <w:r w:rsidRPr="000801D2">
        <w:rPr>
          <w:rFonts w:ascii="Times New Roman" w:hAnsi="Times New Roman"/>
          <w:color w:val="000000" w:themeColor="text1"/>
          <w:kern w:val="24"/>
          <w:sz w:val="24"/>
        </w:rPr>
        <w:t>）《农田灌溉水质标准》（</w:t>
      </w:r>
      <w:r w:rsidRPr="000801D2">
        <w:rPr>
          <w:rFonts w:ascii="Times New Roman" w:hAnsi="Times New Roman"/>
          <w:color w:val="000000" w:themeColor="text1"/>
          <w:kern w:val="24"/>
          <w:sz w:val="24"/>
        </w:rPr>
        <w:t>GB5084-2021</w:t>
      </w:r>
      <w:r w:rsidRPr="000801D2">
        <w:rPr>
          <w:rFonts w:ascii="Times New Roman" w:hAnsi="Times New Roman"/>
          <w:color w:val="000000" w:themeColor="text1"/>
          <w:kern w:val="24"/>
          <w:sz w:val="24"/>
        </w:rPr>
        <w:t>）；</w:t>
      </w:r>
    </w:p>
    <w:p w14:paraId="6068D426"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6</w:t>
      </w:r>
      <w:r w:rsidRPr="000801D2">
        <w:rPr>
          <w:rFonts w:ascii="Times New Roman" w:hAnsi="Times New Roman"/>
          <w:color w:val="000000" w:themeColor="text1"/>
          <w:kern w:val="24"/>
          <w:sz w:val="24"/>
        </w:rPr>
        <w:t>）《地下水质量标准》（</w:t>
      </w:r>
      <w:r w:rsidRPr="000801D2">
        <w:rPr>
          <w:rFonts w:ascii="Times New Roman" w:hAnsi="Times New Roman"/>
          <w:color w:val="000000" w:themeColor="text1"/>
          <w:kern w:val="24"/>
          <w:sz w:val="24"/>
        </w:rPr>
        <w:t>GB/T14848-2017</w:t>
      </w:r>
      <w:r w:rsidRPr="000801D2">
        <w:rPr>
          <w:rFonts w:ascii="Times New Roman" w:hAnsi="Times New Roman"/>
          <w:color w:val="000000" w:themeColor="text1"/>
          <w:kern w:val="24"/>
          <w:sz w:val="24"/>
        </w:rPr>
        <w:t>）；</w:t>
      </w:r>
    </w:p>
    <w:p w14:paraId="309F913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7</w:t>
      </w:r>
      <w:r w:rsidRPr="000801D2">
        <w:rPr>
          <w:rFonts w:ascii="Times New Roman" w:hAnsi="Times New Roman"/>
          <w:color w:val="000000" w:themeColor="text1"/>
          <w:kern w:val="24"/>
          <w:sz w:val="24"/>
        </w:rPr>
        <w:t>）《地下水环境监测技术》（</w:t>
      </w:r>
      <w:r w:rsidRPr="000801D2">
        <w:rPr>
          <w:rFonts w:ascii="Times New Roman" w:hAnsi="Times New Roman"/>
          <w:color w:val="000000" w:themeColor="text1"/>
          <w:kern w:val="24"/>
          <w:sz w:val="24"/>
        </w:rPr>
        <w:t>HJ164-2020</w:t>
      </w:r>
      <w:r w:rsidRPr="000801D2">
        <w:rPr>
          <w:rFonts w:ascii="Times New Roman" w:hAnsi="Times New Roman"/>
          <w:color w:val="000000" w:themeColor="text1"/>
          <w:kern w:val="24"/>
          <w:sz w:val="24"/>
        </w:rPr>
        <w:t>）</w:t>
      </w:r>
    </w:p>
    <w:p w14:paraId="7492DBE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8</w:t>
      </w:r>
      <w:r w:rsidRPr="000801D2">
        <w:rPr>
          <w:rFonts w:ascii="Times New Roman" w:hAnsi="Times New Roman"/>
          <w:color w:val="000000" w:themeColor="text1"/>
          <w:kern w:val="24"/>
          <w:sz w:val="24"/>
        </w:rPr>
        <w:t>）《水环境监测规范》（</w:t>
      </w:r>
      <w:r w:rsidRPr="000801D2">
        <w:rPr>
          <w:rFonts w:ascii="Times New Roman" w:hAnsi="Times New Roman"/>
          <w:color w:val="000000" w:themeColor="text1"/>
          <w:kern w:val="24"/>
          <w:sz w:val="24"/>
        </w:rPr>
        <w:t>SL219-2013</w:t>
      </w:r>
      <w:r w:rsidRPr="000801D2">
        <w:rPr>
          <w:rFonts w:ascii="Times New Roman" w:hAnsi="Times New Roman"/>
          <w:color w:val="000000" w:themeColor="text1"/>
          <w:kern w:val="24"/>
          <w:sz w:val="24"/>
        </w:rPr>
        <w:t>）；</w:t>
      </w:r>
    </w:p>
    <w:p w14:paraId="410AD621"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9</w:t>
      </w:r>
      <w:r w:rsidRPr="000801D2">
        <w:rPr>
          <w:rFonts w:ascii="Times New Roman" w:hAnsi="Times New Roman"/>
          <w:color w:val="000000" w:themeColor="text1"/>
          <w:kern w:val="24"/>
          <w:sz w:val="24"/>
        </w:rPr>
        <w:t>）《地表水资源质量评价技术规程》（</w:t>
      </w:r>
      <w:r w:rsidRPr="000801D2">
        <w:rPr>
          <w:rFonts w:ascii="Times New Roman" w:hAnsi="Times New Roman"/>
          <w:color w:val="000000" w:themeColor="text1"/>
          <w:kern w:val="24"/>
          <w:sz w:val="24"/>
        </w:rPr>
        <w:t>SL395-2007</w:t>
      </w:r>
      <w:r w:rsidRPr="000801D2">
        <w:rPr>
          <w:rFonts w:ascii="Times New Roman" w:hAnsi="Times New Roman"/>
          <w:color w:val="000000" w:themeColor="text1"/>
          <w:kern w:val="24"/>
          <w:sz w:val="24"/>
        </w:rPr>
        <w:t>）；</w:t>
      </w:r>
    </w:p>
    <w:p w14:paraId="57C5863B"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15</w:t>
      </w:r>
      <w:r w:rsidRPr="000801D2">
        <w:rPr>
          <w:rFonts w:ascii="Times New Roman" w:hAnsi="Times New Roman"/>
          <w:color w:val="000000" w:themeColor="text1"/>
          <w:kern w:val="24"/>
          <w:sz w:val="24"/>
        </w:rPr>
        <w:t>）《</w:t>
      </w:r>
      <w:r w:rsidRPr="000801D2">
        <w:rPr>
          <w:rFonts w:ascii="Times New Roman" w:eastAsiaTheme="minorEastAsia" w:hAnsi="Times New Roman"/>
          <w:color w:val="000000" w:themeColor="text1"/>
          <w:sz w:val="24"/>
        </w:rPr>
        <w:t>陕西省黄河流域污水综合排放标准》（</w:t>
      </w:r>
      <w:r w:rsidRPr="000801D2">
        <w:rPr>
          <w:rFonts w:ascii="Times New Roman" w:eastAsiaTheme="minorEastAsia" w:hAnsi="Times New Roman"/>
          <w:color w:val="000000" w:themeColor="text1"/>
          <w:sz w:val="24"/>
        </w:rPr>
        <w:t>DB61/224-2018</w:t>
      </w:r>
      <w:r w:rsidRPr="000801D2">
        <w:rPr>
          <w:rFonts w:ascii="Times New Roman" w:eastAsiaTheme="minorEastAsia" w:hAnsi="Times New Roman"/>
          <w:color w:val="000000" w:themeColor="text1"/>
          <w:sz w:val="24"/>
        </w:rPr>
        <w:t>）</w:t>
      </w:r>
      <w:r w:rsidRPr="000801D2">
        <w:rPr>
          <w:rFonts w:ascii="Times New Roman" w:hAnsi="Times New Roman"/>
          <w:color w:val="000000" w:themeColor="text1"/>
          <w:kern w:val="24"/>
          <w:sz w:val="24"/>
        </w:rPr>
        <w:t>；</w:t>
      </w:r>
    </w:p>
    <w:p w14:paraId="4FBB61E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16</w:t>
      </w:r>
      <w:r w:rsidRPr="000801D2">
        <w:rPr>
          <w:rFonts w:ascii="Times New Roman" w:hAnsi="Times New Roman"/>
          <w:color w:val="000000" w:themeColor="text1"/>
          <w:kern w:val="24"/>
          <w:sz w:val="24"/>
        </w:rPr>
        <w:t>）</w:t>
      </w:r>
      <w:r w:rsidRPr="000801D2">
        <w:rPr>
          <w:rFonts w:ascii="Times New Roman" w:eastAsiaTheme="minorEastAsia" w:hAnsi="Times New Roman"/>
          <w:color w:val="000000" w:themeColor="text1"/>
          <w:sz w:val="24"/>
        </w:rPr>
        <w:t>《污水排入城镇下水道水质标准》（</w:t>
      </w:r>
      <w:r w:rsidRPr="000801D2">
        <w:rPr>
          <w:rFonts w:ascii="Times New Roman" w:eastAsiaTheme="minorEastAsia" w:hAnsi="Times New Roman"/>
          <w:color w:val="000000" w:themeColor="text1"/>
          <w:sz w:val="24"/>
        </w:rPr>
        <w:t>GB/T 31962-2015</w:t>
      </w:r>
      <w:r w:rsidRPr="000801D2">
        <w:rPr>
          <w:rFonts w:ascii="Times New Roman" w:eastAsiaTheme="minorEastAsia" w:hAnsi="Times New Roman"/>
          <w:color w:val="000000" w:themeColor="text1"/>
          <w:sz w:val="24"/>
        </w:rPr>
        <w:t>）</w:t>
      </w:r>
    </w:p>
    <w:p w14:paraId="62A76D93"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17</w:t>
      </w:r>
      <w:r w:rsidRPr="000801D2">
        <w:rPr>
          <w:rFonts w:ascii="Times New Roman" w:eastAsiaTheme="minorEastAsia" w:hAnsi="Times New Roman"/>
          <w:color w:val="000000" w:themeColor="text1"/>
          <w:sz w:val="24"/>
        </w:rPr>
        <w:t>）《入河排污口分类分级管理规范》（</w:t>
      </w:r>
      <w:r w:rsidRPr="000801D2">
        <w:rPr>
          <w:rFonts w:ascii="Times New Roman" w:eastAsiaTheme="minorEastAsia" w:hAnsi="Times New Roman"/>
          <w:color w:val="000000" w:themeColor="text1"/>
          <w:sz w:val="24"/>
        </w:rPr>
        <w:t>DB 6101/T3107-2021</w:t>
      </w:r>
      <w:r w:rsidRPr="000801D2">
        <w:rPr>
          <w:rFonts w:ascii="Times New Roman" w:eastAsiaTheme="minorEastAsia" w:hAnsi="Times New Roman"/>
          <w:color w:val="000000" w:themeColor="text1"/>
          <w:sz w:val="24"/>
        </w:rPr>
        <w:t>）；</w:t>
      </w:r>
    </w:p>
    <w:p w14:paraId="4C23830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18</w:t>
      </w:r>
      <w:r w:rsidRPr="000801D2">
        <w:rPr>
          <w:rFonts w:ascii="Times New Roman" w:eastAsiaTheme="minorEastAsia" w:hAnsi="Times New Roman"/>
          <w:color w:val="000000" w:themeColor="text1"/>
          <w:sz w:val="24"/>
        </w:rPr>
        <w:t>）《西安市入河排污口分类分级管理规范》（</w:t>
      </w:r>
      <w:r w:rsidRPr="000801D2">
        <w:rPr>
          <w:rFonts w:ascii="Times New Roman" w:eastAsiaTheme="minorEastAsia" w:hAnsi="Times New Roman"/>
          <w:color w:val="000000" w:themeColor="text1"/>
          <w:sz w:val="24"/>
        </w:rPr>
        <w:t>DB6101/T3107-2021</w:t>
      </w:r>
      <w:r w:rsidRPr="000801D2">
        <w:rPr>
          <w:rFonts w:ascii="Times New Roman" w:eastAsiaTheme="minorEastAsia" w:hAnsi="Times New Roman"/>
          <w:color w:val="000000" w:themeColor="text1"/>
          <w:sz w:val="24"/>
        </w:rPr>
        <w:t>）。</w:t>
      </w:r>
    </w:p>
    <w:p w14:paraId="0965BF11"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lastRenderedPageBreak/>
        <w:t>（</w:t>
      </w:r>
      <w:r w:rsidRPr="000801D2">
        <w:rPr>
          <w:rFonts w:ascii="Times New Roman" w:hAnsi="Times New Roman"/>
          <w:color w:val="000000" w:themeColor="text1"/>
          <w:kern w:val="24"/>
          <w:sz w:val="24"/>
        </w:rPr>
        <w:t>19</w:t>
      </w:r>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入河排污口设置》（</w:t>
      </w:r>
      <w:r w:rsidRPr="000801D2">
        <w:rPr>
          <w:rFonts w:ascii="Times New Roman" w:hAnsi="Times New Roman"/>
          <w:color w:val="000000" w:themeColor="text1"/>
          <w:kern w:val="24"/>
          <w:sz w:val="24"/>
        </w:rPr>
        <w:t>HJ1386-2024</w:t>
      </w:r>
      <w:r w:rsidRPr="000801D2">
        <w:rPr>
          <w:rFonts w:ascii="Times New Roman" w:hAnsi="Times New Roman"/>
          <w:color w:val="000000" w:themeColor="text1"/>
          <w:kern w:val="24"/>
          <w:sz w:val="24"/>
        </w:rPr>
        <w:t>）；</w:t>
      </w:r>
    </w:p>
    <w:p w14:paraId="1F5FB2C3"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20</w:t>
      </w:r>
      <w:r w:rsidRPr="000801D2">
        <w:rPr>
          <w:rFonts w:ascii="Times New Roman" w:hAnsi="Times New Roman"/>
          <w:color w:val="000000" w:themeColor="text1"/>
          <w:kern w:val="24"/>
          <w:sz w:val="24"/>
        </w:rPr>
        <w:t>）《</w:t>
      </w:r>
      <w:hyperlink r:id="rId10" w:history="1">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排污口分类</w:t>
        </w:r>
      </w:hyperlink>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HJ1312-2023</w:t>
      </w:r>
      <w:r w:rsidRPr="000801D2">
        <w:rPr>
          <w:rFonts w:ascii="Times New Roman" w:hAnsi="Times New Roman"/>
          <w:color w:val="000000" w:themeColor="text1"/>
          <w:kern w:val="24"/>
          <w:sz w:val="24"/>
        </w:rPr>
        <w:t>）；</w:t>
      </w:r>
    </w:p>
    <w:p w14:paraId="3559B689"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21</w:t>
      </w:r>
      <w:r w:rsidRPr="000801D2">
        <w:rPr>
          <w:rFonts w:ascii="Times New Roman" w:hAnsi="Times New Roman"/>
          <w:color w:val="000000" w:themeColor="text1"/>
          <w:kern w:val="24"/>
          <w:sz w:val="24"/>
        </w:rPr>
        <w:t>）《</w:t>
      </w:r>
      <w:hyperlink r:id="rId11" w:history="1">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溯源总则</w:t>
        </w:r>
      </w:hyperlink>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HJ1313-2023</w:t>
      </w:r>
      <w:r w:rsidRPr="000801D2">
        <w:rPr>
          <w:rFonts w:ascii="Times New Roman" w:hAnsi="Times New Roman"/>
          <w:color w:val="000000" w:themeColor="text1"/>
          <w:kern w:val="24"/>
          <w:sz w:val="24"/>
        </w:rPr>
        <w:t>）；</w:t>
      </w:r>
    </w:p>
    <w:p w14:paraId="4DBC7B7D"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22</w:t>
      </w:r>
      <w:r w:rsidRPr="000801D2">
        <w:rPr>
          <w:rFonts w:ascii="Times New Roman" w:hAnsi="Times New Roman"/>
          <w:color w:val="000000" w:themeColor="text1"/>
          <w:kern w:val="24"/>
          <w:sz w:val="24"/>
        </w:rPr>
        <w:t>）《</w:t>
      </w:r>
      <w:hyperlink r:id="rId12" w:history="1">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信息采集与交换</w:t>
        </w:r>
      </w:hyperlink>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HJ1314-2023</w:t>
      </w:r>
      <w:r w:rsidRPr="000801D2">
        <w:rPr>
          <w:rFonts w:ascii="Times New Roman" w:hAnsi="Times New Roman"/>
          <w:color w:val="000000" w:themeColor="text1"/>
          <w:kern w:val="24"/>
          <w:sz w:val="24"/>
        </w:rPr>
        <w:t>）；</w:t>
      </w:r>
    </w:p>
    <w:p w14:paraId="52DA3C7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23</w:t>
      </w:r>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整治总则》（</w:t>
      </w:r>
      <w:r w:rsidRPr="000801D2">
        <w:rPr>
          <w:rFonts w:ascii="Times New Roman" w:hAnsi="Times New Roman"/>
          <w:color w:val="000000" w:themeColor="text1"/>
          <w:kern w:val="24"/>
          <w:sz w:val="24"/>
        </w:rPr>
        <w:t>HJ1308-2023</w:t>
      </w:r>
      <w:r w:rsidRPr="000801D2">
        <w:rPr>
          <w:rFonts w:ascii="Times New Roman" w:hAnsi="Times New Roman"/>
          <w:color w:val="000000" w:themeColor="text1"/>
          <w:kern w:val="24"/>
          <w:sz w:val="24"/>
        </w:rPr>
        <w:t>）；</w:t>
      </w:r>
    </w:p>
    <w:p w14:paraId="194E2A6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kern w:val="24"/>
          <w:sz w:val="24"/>
        </w:rPr>
      </w:pPr>
      <w:r w:rsidRPr="000801D2">
        <w:rPr>
          <w:rFonts w:ascii="Times New Roman" w:hAnsi="Times New Roman"/>
          <w:color w:val="000000" w:themeColor="text1"/>
          <w:kern w:val="24"/>
          <w:sz w:val="24"/>
        </w:rPr>
        <w:t>（</w:t>
      </w:r>
      <w:r w:rsidRPr="000801D2">
        <w:rPr>
          <w:rFonts w:ascii="Times New Roman" w:hAnsi="Times New Roman"/>
          <w:color w:val="000000" w:themeColor="text1"/>
          <w:kern w:val="24"/>
          <w:sz w:val="24"/>
        </w:rPr>
        <w:t>24</w:t>
      </w:r>
      <w:r w:rsidRPr="000801D2">
        <w:rPr>
          <w:rFonts w:ascii="Times New Roman" w:hAnsi="Times New Roman"/>
          <w:color w:val="000000" w:themeColor="text1"/>
          <w:kern w:val="24"/>
          <w:sz w:val="24"/>
        </w:rPr>
        <w:t>）《</w:t>
      </w:r>
      <w:hyperlink r:id="rId13" w:history="1">
        <w:r w:rsidRPr="000801D2">
          <w:rPr>
            <w:rFonts w:ascii="Times New Roman" w:hAnsi="Times New Roman"/>
            <w:color w:val="000000" w:themeColor="text1"/>
            <w:kern w:val="24"/>
            <w:sz w:val="24"/>
          </w:rPr>
          <w:t>入河入海排污口监督管理技术指南</w:t>
        </w:r>
        <w:r w:rsidRPr="000801D2">
          <w:rPr>
            <w:rFonts w:ascii="Times New Roman" w:hAnsi="Times New Roman"/>
            <w:color w:val="000000" w:themeColor="text1"/>
            <w:kern w:val="24"/>
            <w:sz w:val="24"/>
          </w:rPr>
          <w:t xml:space="preserve"> </w:t>
        </w:r>
        <w:r w:rsidRPr="000801D2">
          <w:rPr>
            <w:rFonts w:ascii="Times New Roman" w:hAnsi="Times New Roman"/>
            <w:color w:val="000000" w:themeColor="text1"/>
            <w:kern w:val="24"/>
            <w:sz w:val="24"/>
          </w:rPr>
          <w:t>入河排污口规范化建设》（</w:t>
        </w:r>
        <w:r w:rsidRPr="000801D2">
          <w:rPr>
            <w:rFonts w:ascii="Times New Roman" w:hAnsi="Times New Roman"/>
            <w:color w:val="000000" w:themeColor="text1"/>
            <w:kern w:val="24"/>
            <w:sz w:val="24"/>
          </w:rPr>
          <w:t>HJ 1309—2023</w:t>
        </w:r>
        <w:r w:rsidRPr="000801D2">
          <w:rPr>
            <w:rFonts w:ascii="Times New Roman" w:hAnsi="Times New Roman"/>
            <w:color w:val="000000" w:themeColor="text1"/>
            <w:kern w:val="24"/>
            <w:sz w:val="24"/>
          </w:rPr>
          <w:t>）</w:t>
        </w:r>
      </w:hyperlink>
      <w:r w:rsidRPr="000801D2">
        <w:rPr>
          <w:rFonts w:ascii="Times New Roman" w:hAnsi="Times New Roman"/>
          <w:color w:val="000000" w:themeColor="text1"/>
          <w:kern w:val="24"/>
          <w:sz w:val="24"/>
        </w:rPr>
        <w:t>；</w:t>
      </w:r>
    </w:p>
    <w:p w14:paraId="66BC5E7E"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25</w:t>
      </w:r>
      <w:r w:rsidRPr="000801D2">
        <w:rPr>
          <w:rFonts w:cs="Times New Roman"/>
          <w:color w:val="000000" w:themeColor="text1"/>
        </w:rPr>
        <w:t>）《入河入海排污口监督管理技术指南</w:t>
      </w:r>
      <w:r w:rsidRPr="000801D2">
        <w:rPr>
          <w:rFonts w:cs="Times New Roman"/>
          <w:color w:val="000000" w:themeColor="text1"/>
        </w:rPr>
        <w:t xml:space="preserve"> </w:t>
      </w:r>
      <w:r w:rsidRPr="000801D2">
        <w:rPr>
          <w:rFonts w:cs="Times New Roman"/>
          <w:color w:val="000000" w:themeColor="text1"/>
        </w:rPr>
        <w:t>监测》（</w:t>
      </w:r>
      <w:r w:rsidRPr="000801D2">
        <w:rPr>
          <w:rFonts w:cs="Times New Roman"/>
          <w:color w:val="000000" w:themeColor="text1"/>
        </w:rPr>
        <w:t>HJ1387-2024</w:t>
      </w:r>
      <w:r w:rsidRPr="000801D2">
        <w:rPr>
          <w:rFonts w:cs="Times New Roman"/>
          <w:color w:val="000000" w:themeColor="text1"/>
        </w:rPr>
        <w:t>）；</w:t>
      </w:r>
    </w:p>
    <w:p w14:paraId="6381FBC3"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26</w:t>
      </w:r>
      <w:r w:rsidRPr="000801D2">
        <w:rPr>
          <w:rFonts w:cs="Times New Roman"/>
          <w:color w:val="000000" w:themeColor="text1"/>
        </w:rPr>
        <w:t>）《入河入海排污口三级排查技术指南》（</w:t>
      </w:r>
      <w:r w:rsidRPr="000801D2">
        <w:rPr>
          <w:rFonts w:cs="Times New Roman"/>
          <w:color w:val="000000" w:themeColor="text1"/>
        </w:rPr>
        <w:t>HJ1323-2021</w:t>
      </w:r>
      <w:r w:rsidRPr="000801D2">
        <w:rPr>
          <w:rFonts w:cs="Times New Roman"/>
          <w:color w:val="000000" w:themeColor="text1"/>
        </w:rPr>
        <w:t>）；</w:t>
      </w:r>
    </w:p>
    <w:p w14:paraId="0CA44893"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27</w:t>
      </w:r>
      <w:r w:rsidRPr="000801D2">
        <w:rPr>
          <w:rFonts w:ascii="Times New Roman" w:eastAsiaTheme="minorEastAsia" w:hAnsi="Times New Roman"/>
          <w:color w:val="000000" w:themeColor="text1"/>
          <w:sz w:val="24"/>
        </w:rPr>
        <w:t>）《入河排污口分类分级管理规范》（</w:t>
      </w:r>
      <w:r w:rsidRPr="000801D2">
        <w:rPr>
          <w:rFonts w:ascii="Times New Roman" w:eastAsiaTheme="minorEastAsia" w:hAnsi="Times New Roman"/>
          <w:color w:val="000000" w:themeColor="text1"/>
          <w:sz w:val="24"/>
        </w:rPr>
        <w:t>DB6101/T3107-2021</w:t>
      </w:r>
      <w:r w:rsidRPr="000801D2">
        <w:rPr>
          <w:rFonts w:ascii="Times New Roman" w:eastAsiaTheme="minorEastAsia" w:hAnsi="Times New Roman"/>
          <w:color w:val="000000" w:themeColor="text1"/>
          <w:sz w:val="24"/>
        </w:rPr>
        <w:t>）。</w:t>
      </w:r>
    </w:p>
    <w:p w14:paraId="1580F5FD"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31" w:name="_Toc204016112"/>
      <w:r w:rsidRPr="000801D2">
        <w:rPr>
          <w:rFonts w:ascii="Times New Roman" w:eastAsiaTheme="minorEastAsia" w:hAnsi="Times New Roman"/>
          <w:b/>
          <w:color w:val="000000" w:themeColor="text1"/>
          <w:sz w:val="24"/>
        </w:rPr>
        <w:t xml:space="preserve">1.3.5 </w:t>
      </w:r>
      <w:r w:rsidRPr="000801D2">
        <w:rPr>
          <w:rFonts w:ascii="Times New Roman" w:eastAsiaTheme="minorEastAsia" w:hAnsi="Times New Roman"/>
          <w:b/>
          <w:color w:val="000000" w:themeColor="text1"/>
          <w:sz w:val="24"/>
        </w:rPr>
        <w:t>主要参考资料</w:t>
      </w:r>
      <w:bookmarkEnd w:id="31"/>
    </w:p>
    <w:p w14:paraId="0F69A26F"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1</w:t>
      </w:r>
      <w:r w:rsidRPr="000801D2">
        <w:rPr>
          <w:rFonts w:ascii="Times New Roman" w:hAnsi="Times New Roman"/>
          <w:color w:val="000000" w:themeColor="text1"/>
          <w:sz w:val="24"/>
          <w:lang w:bidi="ar"/>
        </w:rPr>
        <w:t>）陕西省西咸新区泾河新城管理委员会规划建设环保局《关于泾河新城第三污水处理厂（一期）建设项目环境影响报告表的批复意见》（陕泾河规划环批复〔</w:t>
      </w:r>
      <w:r w:rsidRPr="000801D2">
        <w:rPr>
          <w:rFonts w:ascii="Times New Roman" w:hAnsi="Times New Roman"/>
          <w:color w:val="000000" w:themeColor="text1"/>
          <w:sz w:val="24"/>
          <w:lang w:bidi="ar"/>
        </w:rPr>
        <w:t>2015</w:t>
      </w: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15</w:t>
      </w:r>
      <w:r w:rsidRPr="000801D2">
        <w:rPr>
          <w:rFonts w:ascii="Times New Roman" w:hAnsi="Times New Roman"/>
          <w:color w:val="000000" w:themeColor="text1"/>
          <w:sz w:val="24"/>
          <w:lang w:bidi="ar"/>
        </w:rPr>
        <w:t>号），</w:t>
      </w:r>
      <w:r w:rsidRPr="000801D2">
        <w:rPr>
          <w:rFonts w:ascii="Times New Roman" w:hAnsi="Times New Roman"/>
          <w:color w:val="000000" w:themeColor="text1"/>
          <w:sz w:val="24"/>
          <w:lang w:bidi="ar"/>
        </w:rPr>
        <w:t>2015</w:t>
      </w:r>
      <w:r w:rsidRPr="000801D2">
        <w:rPr>
          <w:rFonts w:ascii="Times New Roman" w:hAnsi="Times New Roman"/>
          <w:color w:val="000000" w:themeColor="text1"/>
          <w:sz w:val="24"/>
          <w:lang w:bidi="ar"/>
        </w:rPr>
        <w:t>年</w:t>
      </w:r>
      <w:r w:rsidRPr="000801D2">
        <w:rPr>
          <w:rFonts w:ascii="Times New Roman" w:hAnsi="Times New Roman"/>
          <w:color w:val="000000" w:themeColor="text1"/>
          <w:sz w:val="24"/>
          <w:lang w:bidi="ar"/>
        </w:rPr>
        <w:t>7</w:t>
      </w:r>
      <w:r w:rsidRPr="000801D2">
        <w:rPr>
          <w:rFonts w:ascii="Times New Roman" w:hAnsi="Times New Roman"/>
          <w:color w:val="000000" w:themeColor="text1"/>
          <w:sz w:val="24"/>
          <w:lang w:bidi="ar"/>
        </w:rPr>
        <w:t>月；</w:t>
      </w:r>
    </w:p>
    <w:p w14:paraId="628946A7"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2</w:t>
      </w:r>
      <w:r w:rsidRPr="000801D2">
        <w:rPr>
          <w:rFonts w:ascii="Times New Roman" w:hAnsi="Times New Roman"/>
          <w:color w:val="000000" w:themeColor="text1"/>
          <w:sz w:val="24"/>
          <w:lang w:bidi="ar"/>
        </w:rPr>
        <w:t>）《泾河新城第三污水处理厂（一期）建设项目竣工环保验收报告》</w:t>
      </w:r>
      <w:r w:rsidRPr="000801D2">
        <w:rPr>
          <w:rFonts w:ascii="Times New Roman" w:hAnsi="Times New Roman"/>
          <w:color w:val="000000" w:themeColor="text1"/>
          <w:sz w:val="24"/>
          <w:lang w:bidi="ar"/>
        </w:rPr>
        <w:t>2018</w:t>
      </w:r>
      <w:r w:rsidRPr="000801D2">
        <w:rPr>
          <w:rFonts w:ascii="Times New Roman" w:hAnsi="Times New Roman"/>
          <w:color w:val="000000" w:themeColor="text1"/>
          <w:sz w:val="24"/>
          <w:lang w:bidi="ar"/>
        </w:rPr>
        <w:t>年</w:t>
      </w:r>
      <w:r w:rsidRPr="000801D2">
        <w:rPr>
          <w:rFonts w:ascii="Times New Roman" w:hAnsi="Times New Roman"/>
          <w:color w:val="000000" w:themeColor="text1"/>
          <w:sz w:val="24"/>
          <w:lang w:bidi="ar"/>
        </w:rPr>
        <w:t>3</w:t>
      </w:r>
      <w:r w:rsidRPr="000801D2">
        <w:rPr>
          <w:rFonts w:ascii="Times New Roman" w:hAnsi="Times New Roman"/>
          <w:color w:val="000000" w:themeColor="text1"/>
          <w:sz w:val="24"/>
          <w:lang w:bidi="ar"/>
        </w:rPr>
        <w:t>月</w:t>
      </w:r>
      <w:r w:rsidRPr="000801D2">
        <w:rPr>
          <w:rFonts w:ascii="Times New Roman" w:hAnsi="Times New Roman"/>
          <w:color w:val="000000" w:themeColor="text1"/>
          <w:sz w:val="24"/>
          <w:lang w:bidi="ar"/>
        </w:rPr>
        <w:t>12</w:t>
      </w:r>
      <w:r w:rsidRPr="000801D2">
        <w:rPr>
          <w:rFonts w:ascii="Times New Roman" w:hAnsi="Times New Roman"/>
          <w:color w:val="000000" w:themeColor="text1"/>
          <w:sz w:val="24"/>
          <w:lang w:bidi="ar"/>
        </w:rPr>
        <w:t>日；</w:t>
      </w:r>
    </w:p>
    <w:p w14:paraId="476855B3"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3</w:t>
      </w:r>
      <w:r w:rsidRPr="000801D2">
        <w:rPr>
          <w:rFonts w:ascii="Times New Roman" w:hAnsi="Times New Roman"/>
          <w:color w:val="000000" w:themeColor="text1"/>
          <w:sz w:val="24"/>
          <w:lang w:bidi="ar"/>
        </w:rPr>
        <w:t>）泾河新城行政审批与服务局《关于泾河新城第三污水处理（一期）提标改造和加盖除臭工程环境影响报告表的批复意见》（陕泾河规划环批复〔</w:t>
      </w:r>
      <w:r w:rsidRPr="000801D2">
        <w:rPr>
          <w:rFonts w:ascii="Times New Roman" w:hAnsi="Times New Roman"/>
          <w:color w:val="000000" w:themeColor="text1"/>
          <w:sz w:val="24"/>
          <w:lang w:bidi="ar"/>
        </w:rPr>
        <w:t>2020</w:t>
      </w: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47</w:t>
      </w:r>
      <w:r w:rsidRPr="000801D2">
        <w:rPr>
          <w:rFonts w:ascii="Times New Roman" w:hAnsi="Times New Roman"/>
          <w:color w:val="000000" w:themeColor="text1"/>
          <w:sz w:val="24"/>
          <w:lang w:bidi="ar"/>
        </w:rPr>
        <w:t>号），</w:t>
      </w:r>
      <w:r w:rsidRPr="000801D2">
        <w:rPr>
          <w:rFonts w:ascii="Times New Roman" w:hAnsi="Times New Roman"/>
          <w:color w:val="000000" w:themeColor="text1"/>
          <w:sz w:val="24"/>
          <w:lang w:bidi="ar"/>
        </w:rPr>
        <w:t>2020</w:t>
      </w:r>
      <w:r w:rsidRPr="000801D2">
        <w:rPr>
          <w:rFonts w:ascii="Times New Roman" w:hAnsi="Times New Roman"/>
          <w:color w:val="000000" w:themeColor="text1"/>
          <w:sz w:val="24"/>
          <w:lang w:bidi="ar"/>
        </w:rPr>
        <w:t>年</w:t>
      </w:r>
      <w:r w:rsidRPr="000801D2">
        <w:rPr>
          <w:rFonts w:ascii="Times New Roman" w:hAnsi="Times New Roman"/>
          <w:color w:val="000000" w:themeColor="text1"/>
          <w:sz w:val="24"/>
          <w:lang w:bidi="ar"/>
        </w:rPr>
        <w:t>1</w:t>
      </w:r>
      <w:r w:rsidRPr="000801D2">
        <w:rPr>
          <w:rFonts w:ascii="Times New Roman" w:hAnsi="Times New Roman"/>
          <w:color w:val="000000" w:themeColor="text1"/>
          <w:sz w:val="24"/>
          <w:lang w:bidi="ar"/>
        </w:rPr>
        <w:t>月</w:t>
      </w:r>
      <w:r w:rsidRPr="000801D2">
        <w:rPr>
          <w:rFonts w:ascii="Times New Roman" w:hAnsi="Times New Roman"/>
          <w:color w:val="000000" w:themeColor="text1"/>
          <w:sz w:val="24"/>
          <w:lang w:bidi="ar"/>
        </w:rPr>
        <w:t>14</w:t>
      </w:r>
      <w:r w:rsidRPr="000801D2">
        <w:rPr>
          <w:rFonts w:ascii="Times New Roman" w:hAnsi="Times New Roman"/>
          <w:color w:val="000000" w:themeColor="text1"/>
          <w:sz w:val="24"/>
          <w:lang w:bidi="ar"/>
        </w:rPr>
        <w:t>日；</w:t>
      </w:r>
    </w:p>
    <w:p w14:paraId="08AC967D"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4</w:t>
      </w:r>
      <w:r w:rsidRPr="000801D2">
        <w:rPr>
          <w:rFonts w:ascii="Times New Roman" w:hAnsi="Times New Roman"/>
          <w:color w:val="000000" w:themeColor="text1"/>
          <w:sz w:val="24"/>
          <w:lang w:bidi="ar"/>
        </w:rPr>
        <w:t>）《泾河新城第三污水处理厂（一期）提标改造和加盖除臭工程竣工环境保护验收调查报告》，</w:t>
      </w:r>
      <w:r w:rsidRPr="000801D2">
        <w:rPr>
          <w:rFonts w:ascii="Times New Roman" w:hAnsi="Times New Roman"/>
          <w:color w:val="000000" w:themeColor="text1"/>
          <w:sz w:val="24"/>
          <w:lang w:bidi="ar"/>
        </w:rPr>
        <w:t>2020</w:t>
      </w:r>
      <w:r w:rsidRPr="000801D2">
        <w:rPr>
          <w:rFonts w:ascii="Times New Roman" w:hAnsi="Times New Roman"/>
          <w:color w:val="000000" w:themeColor="text1"/>
          <w:sz w:val="24"/>
          <w:lang w:bidi="ar"/>
        </w:rPr>
        <w:t>年</w:t>
      </w:r>
      <w:r w:rsidRPr="000801D2">
        <w:rPr>
          <w:rFonts w:ascii="Times New Roman" w:hAnsi="Times New Roman"/>
          <w:color w:val="000000" w:themeColor="text1"/>
          <w:sz w:val="24"/>
          <w:lang w:bidi="ar"/>
        </w:rPr>
        <w:t>7</w:t>
      </w:r>
      <w:r w:rsidRPr="000801D2">
        <w:rPr>
          <w:rFonts w:ascii="Times New Roman" w:hAnsi="Times New Roman"/>
          <w:color w:val="000000" w:themeColor="text1"/>
          <w:sz w:val="24"/>
          <w:lang w:bidi="ar"/>
        </w:rPr>
        <w:t>月</w:t>
      </w:r>
      <w:r w:rsidRPr="000801D2">
        <w:rPr>
          <w:rFonts w:ascii="Times New Roman" w:hAnsi="Times New Roman"/>
          <w:color w:val="000000" w:themeColor="text1"/>
          <w:sz w:val="24"/>
          <w:lang w:bidi="ar"/>
        </w:rPr>
        <w:t>18</w:t>
      </w:r>
      <w:r w:rsidRPr="000801D2">
        <w:rPr>
          <w:rFonts w:ascii="Times New Roman" w:hAnsi="Times New Roman"/>
          <w:color w:val="000000" w:themeColor="text1"/>
          <w:sz w:val="24"/>
          <w:lang w:bidi="ar"/>
        </w:rPr>
        <w:t>日；</w:t>
      </w:r>
    </w:p>
    <w:p w14:paraId="6015E07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4</w:t>
      </w:r>
      <w:r w:rsidRPr="000801D2">
        <w:rPr>
          <w:rFonts w:ascii="Times New Roman" w:hAnsi="Times New Roman"/>
          <w:color w:val="000000" w:themeColor="text1"/>
          <w:sz w:val="24"/>
          <w:lang w:bidi="ar"/>
        </w:rPr>
        <w:t>）排污许可证正本，排污许可证编号为：</w:t>
      </w:r>
      <w:r w:rsidRPr="000801D2">
        <w:rPr>
          <w:rFonts w:ascii="Times New Roman" w:hAnsi="Times New Roman"/>
          <w:color w:val="000000" w:themeColor="text1"/>
          <w:sz w:val="24"/>
        </w:rPr>
        <w:t>91611102MA6TG1XR5T001V</w:t>
      </w:r>
      <w:r w:rsidRPr="000801D2">
        <w:rPr>
          <w:rFonts w:ascii="Times New Roman" w:eastAsiaTheme="minorEastAsia" w:hAnsi="Times New Roman"/>
          <w:color w:val="000000" w:themeColor="text1"/>
          <w:sz w:val="24"/>
        </w:rPr>
        <w:t>；</w:t>
      </w:r>
    </w:p>
    <w:p w14:paraId="4250679B"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5</w:t>
      </w:r>
      <w:r w:rsidRPr="000801D2">
        <w:rPr>
          <w:rFonts w:ascii="Times New Roman" w:eastAsiaTheme="minorEastAsia" w:hAnsi="Times New Roman"/>
          <w:color w:val="000000" w:themeColor="text1"/>
          <w:sz w:val="24"/>
        </w:rPr>
        <w:t>）本项目排水口水质监测数据；</w:t>
      </w:r>
    </w:p>
    <w:p w14:paraId="21A3784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）泾河水质监测报告；</w:t>
      </w:r>
    </w:p>
    <w:p w14:paraId="17493261"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）出水在线监测装置验收合格证明；</w:t>
      </w:r>
    </w:p>
    <w:p w14:paraId="6E1E61C4"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8</w:t>
      </w:r>
      <w:r w:rsidRPr="000801D2">
        <w:rPr>
          <w:rFonts w:ascii="Times New Roman" w:eastAsiaTheme="minorEastAsia" w:hAnsi="Times New Roman"/>
          <w:color w:val="000000" w:themeColor="text1"/>
          <w:sz w:val="24"/>
        </w:rPr>
        <w:t>）建设单位提供的其它相关资料和数据。</w:t>
      </w:r>
    </w:p>
    <w:p w14:paraId="1E9994B1" w14:textId="77777777" w:rsidR="00D22E51" w:rsidRPr="000801D2" w:rsidRDefault="00000000">
      <w:pPr>
        <w:adjustRightInd w:val="0"/>
        <w:snapToGrid w:val="0"/>
        <w:spacing w:line="360" w:lineRule="auto"/>
        <w:ind w:firstLine="562"/>
        <w:outlineLvl w:val="1"/>
        <w:rPr>
          <w:rFonts w:ascii="Times New Roman" w:eastAsiaTheme="minorEastAsia" w:hAnsi="Times New Roman"/>
          <w:b/>
          <w:color w:val="000000" w:themeColor="text1"/>
          <w:sz w:val="28"/>
          <w:szCs w:val="28"/>
        </w:rPr>
      </w:pPr>
      <w:bookmarkStart w:id="32" w:name="_Toc204016113"/>
      <w:r w:rsidRPr="000801D2">
        <w:rPr>
          <w:rFonts w:ascii="Times New Roman" w:eastAsiaTheme="minorEastAsia" w:hAnsi="Times New Roman"/>
          <w:b/>
          <w:color w:val="000000" w:themeColor="text1"/>
          <w:sz w:val="28"/>
          <w:szCs w:val="28"/>
        </w:rPr>
        <w:t>1.4</w:t>
      </w:r>
      <w:r w:rsidRPr="000801D2">
        <w:rPr>
          <w:rFonts w:ascii="Times New Roman" w:eastAsiaTheme="minorEastAsia" w:hAnsi="Times New Roman"/>
          <w:b/>
          <w:color w:val="000000" w:themeColor="text1"/>
          <w:sz w:val="28"/>
          <w:szCs w:val="28"/>
        </w:rPr>
        <w:t>论证范围</w:t>
      </w:r>
      <w:bookmarkEnd w:id="32"/>
    </w:p>
    <w:p w14:paraId="04EA00C7" w14:textId="77777777" w:rsidR="00D22E51" w:rsidRPr="000801D2" w:rsidRDefault="00000000">
      <w:pPr>
        <w:pStyle w:val="0"/>
        <w:ind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根据《入河排污口管理技术导则》、</w:t>
      </w:r>
      <w:r w:rsidRPr="000801D2">
        <w:rPr>
          <w:color w:val="000000" w:themeColor="text1"/>
          <w:kern w:val="24"/>
        </w:rPr>
        <w:t>《入河排污口设置论证基本要求（试行）》及《入河排污口管理技术导则》（</w:t>
      </w:r>
      <w:r w:rsidRPr="000801D2">
        <w:rPr>
          <w:color w:val="000000" w:themeColor="text1"/>
          <w:kern w:val="24"/>
        </w:rPr>
        <w:t>SL532-2011</w:t>
      </w:r>
      <w:r w:rsidRPr="000801D2">
        <w:rPr>
          <w:color w:val="000000" w:themeColor="text1"/>
          <w:kern w:val="24"/>
        </w:rPr>
        <w:t>）中</w:t>
      </w:r>
      <w:r w:rsidRPr="000801D2">
        <w:rPr>
          <w:rStyle w:val="fontstyle01"/>
          <w:rFonts w:ascii="Times New Roman" w:hAnsi="Times New Roman" w:hint="default"/>
          <w:color w:val="000000" w:themeColor="text1"/>
        </w:rPr>
        <w:t>相关</w:t>
      </w:r>
      <w:r w:rsidRPr="000801D2">
        <w:rPr>
          <w:color w:val="000000" w:themeColor="text1"/>
          <w:kern w:val="24"/>
        </w:rPr>
        <w:t>规定，建设项目入河排污口论证范</w:t>
      </w:r>
      <w:r w:rsidRPr="000801D2">
        <w:rPr>
          <w:color w:val="000000" w:themeColor="text1"/>
          <w:kern w:val="24"/>
        </w:rPr>
        <w:lastRenderedPageBreak/>
        <w:t>围原则上以受入河排污口影响的水功能区（水域）为基本单元。考虑主要水域和其影响范围内的第三方取、用水户；其中入河排污口所在水功能区和可能受到影响的周边水功能区，是论证的重点区域；涉及鱼类产卵场等生态敏感点的，论证范围可不限于上述水功能区；未划分水功能区的水域，入河排污口排污影响范围内的水域都应为论证范围。</w:t>
      </w:r>
      <w:r w:rsidRPr="000801D2">
        <w:rPr>
          <w:rStyle w:val="fontstyle01"/>
          <w:rFonts w:ascii="Times New Roman" w:hAnsi="Times New Roman" w:hint="default"/>
          <w:color w:val="000000" w:themeColor="text1"/>
        </w:rPr>
        <w:t>按照</w:t>
      </w:r>
      <w:r w:rsidRPr="000801D2">
        <w:rPr>
          <w:bCs/>
          <w:color w:val="000000" w:themeColor="text1"/>
        </w:rPr>
        <w:t>《入河入海排污口监督管理技术指南</w:t>
      </w:r>
      <w:r w:rsidRPr="000801D2">
        <w:rPr>
          <w:bCs/>
          <w:color w:val="000000" w:themeColor="text1"/>
        </w:rPr>
        <w:t xml:space="preserve"> </w:t>
      </w:r>
      <w:r w:rsidRPr="000801D2">
        <w:rPr>
          <w:bCs/>
          <w:color w:val="000000" w:themeColor="text1"/>
        </w:rPr>
        <w:t>入河排污口设置》（</w:t>
      </w:r>
      <w:r w:rsidRPr="000801D2">
        <w:rPr>
          <w:bCs/>
          <w:color w:val="000000" w:themeColor="text1"/>
        </w:rPr>
        <w:t>HJ1386-2024</w:t>
      </w:r>
      <w:r w:rsidRPr="000801D2">
        <w:rPr>
          <w:bCs/>
          <w:color w:val="000000" w:themeColor="text1"/>
        </w:rPr>
        <w:t>）</w:t>
      </w:r>
      <w:r w:rsidRPr="000801D2">
        <w:rPr>
          <w:bCs/>
          <w:color w:val="000000" w:themeColor="text1"/>
        </w:rPr>
        <w:t>6.2</w:t>
      </w:r>
      <w:r w:rsidRPr="000801D2">
        <w:rPr>
          <w:bCs/>
          <w:color w:val="000000" w:themeColor="text1"/>
        </w:rPr>
        <w:t>论证范围确定</w:t>
      </w:r>
      <w:r w:rsidRPr="000801D2">
        <w:rPr>
          <w:rStyle w:val="fontstyle01"/>
          <w:rFonts w:ascii="Times New Roman" w:hAnsi="Times New Roman" w:hint="default"/>
          <w:color w:val="000000" w:themeColor="text1"/>
        </w:rPr>
        <w:t>中规定，对地表水的影响论证以明确功能的水体</w:t>
      </w:r>
      <w:bookmarkStart w:id="33" w:name="OLE_LINK10"/>
      <w:r w:rsidRPr="000801D2">
        <w:rPr>
          <w:rStyle w:val="fontstyle01"/>
          <w:rFonts w:ascii="Times New Roman" w:hAnsi="Times New Roman" w:hint="default"/>
          <w:color w:val="000000" w:themeColor="text1"/>
        </w:rPr>
        <w:t>（水域）</w:t>
      </w:r>
      <w:bookmarkEnd w:id="33"/>
      <w:r w:rsidRPr="000801D2">
        <w:rPr>
          <w:rStyle w:val="fontstyle01"/>
          <w:rFonts w:ascii="Times New Roman" w:hAnsi="Times New Roman" w:hint="default"/>
          <w:color w:val="000000" w:themeColor="text1"/>
        </w:rPr>
        <w:t>为基础单元，论证重点区域为入河排污口所在水体（水域）、可能受到影响的周边水体（水域）以及可能受到影响的监测评价断面所在水域。涉及饮用水水源保护区、饮用水取水口、涉水的自然保护区、风景名胜区、重要湿地、重点保护与珍惜水生生物的栖息地、重要水生生物自然产卵场及索饵场、越冬场和洄游通道，天然渔场等渔业水体，以及水产种质自然保护区等保护区域的，反正范围扩展到上述区域相关水域。</w:t>
      </w:r>
    </w:p>
    <w:p w14:paraId="202C87CB" w14:textId="77777777" w:rsidR="00D22E51" w:rsidRPr="000801D2" w:rsidRDefault="00000000">
      <w:pPr>
        <w:pStyle w:val="0"/>
        <w:ind w:firstLine="480"/>
        <w:rPr>
          <w:color w:val="000000" w:themeColor="text1"/>
        </w:rPr>
      </w:pPr>
      <w:r w:rsidRPr="000801D2">
        <w:rPr>
          <w:rStyle w:val="fontstyle01"/>
          <w:rFonts w:ascii="Times New Roman" w:hAnsi="Times New Roman" w:hint="default"/>
          <w:color w:val="000000" w:themeColor="text1"/>
        </w:rPr>
        <w:t>本项目</w:t>
      </w:r>
      <w:r w:rsidRPr="000801D2">
        <w:rPr>
          <w:rFonts w:eastAsiaTheme="minorEastAsia"/>
          <w:color w:val="000000" w:themeColor="text1"/>
        </w:rPr>
        <w:t>入河排污口位于</w:t>
      </w:r>
      <w:r w:rsidRPr="000801D2">
        <w:rPr>
          <w:color w:val="000000" w:themeColor="text1"/>
          <w:lang w:bidi="ar"/>
        </w:rPr>
        <w:t>陕西省西咸新区泾河新城高庄镇寿平村包茂高速与泾河交汇口处，入河排污口</w:t>
      </w:r>
      <w:r w:rsidRPr="000801D2">
        <w:rPr>
          <w:color w:val="000000" w:themeColor="text1"/>
        </w:rPr>
        <w:t>坐标为：</w:t>
      </w:r>
      <w:r w:rsidRPr="000801D2">
        <w:rPr>
          <w:color w:val="000000" w:themeColor="text1"/>
        </w:rPr>
        <w:t>E108°56′21.49″</w:t>
      </w:r>
      <w:r w:rsidRPr="000801D2">
        <w:rPr>
          <w:color w:val="000000" w:themeColor="text1"/>
        </w:rPr>
        <w:t>，</w:t>
      </w:r>
      <w:r w:rsidRPr="000801D2">
        <w:rPr>
          <w:color w:val="000000" w:themeColor="text1"/>
        </w:rPr>
        <w:t>N34°28′31.70″</w:t>
      </w:r>
      <w:r w:rsidRPr="000801D2">
        <w:rPr>
          <w:color w:val="000000" w:themeColor="text1"/>
        </w:rPr>
        <w:t>，</w:t>
      </w:r>
      <w:r w:rsidRPr="000801D2">
        <w:rPr>
          <w:rStyle w:val="fontstyle01"/>
          <w:rFonts w:ascii="Times New Roman" w:hAnsi="Times New Roman" w:hint="default"/>
          <w:color w:val="000000" w:themeColor="text1"/>
        </w:rPr>
        <w:t>受纳水体为泾河。根据《陕西省水功能区划》（</w:t>
      </w:r>
      <w:bookmarkStart w:id="34" w:name="OLE_LINK11"/>
      <w:r w:rsidRPr="000801D2">
        <w:rPr>
          <w:rStyle w:val="fontstyle01"/>
          <w:rFonts w:ascii="Times New Roman" w:hAnsi="Times New Roman" w:hint="default"/>
          <w:color w:val="000000" w:themeColor="text1"/>
        </w:rPr>
        <w:t>陕政办发〔</w:t>
      </w:r>
      <w:r w:rsidRPr="000801D2">
        <w:rPr>
          <w:rStyle w:val="fontstyle01"/>
          <w:rFonts w:ascii="Times New Roman" w:hAnsi="Times New Roman" w:hint="default"/>
          <w:color w:val="000000" w:themeColor="text1"/>
        </w:rPr>
        <w:t>2004</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100</w:t>
      </w:r>
      <w:r w:rsidRPr="000801D2">
        <w:rPr>
          <w:rStyle w:val="fontstyle01"/>
          <w:rFonts w:ascii="Times New Roman" w:hAnsi="Times New Roman" w:hint="default"/>
          <w:color w:val="000000" w:themeColor="text1"/>
        </w:rPr>
        <w:t>号</w:t>
      </w:r>
      <w:bookmarkEnd w:id="34"/>
      <w:r w:rsidRPr="000801D2">
        <w:rPr>
          <w:rStyle w:val="fontstyle01"/>
          <w:rFonts w:ascii="Times New Roman" w:hAnsi="Times New Roman" w:hint="default"/>
          <w:color w:val="000000" w:themeColor="text1"/>
        </w:rPr>
        <w:t>），本项目入河排污口所在泾河断面处属于陕西省黄河流域水功能一级区划中的咸阳开发利用区，水质目标为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类，属于二级区划中的泾阳农业、工业用水区，水质目标为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类，执行《地表水环境质量标准》（</w:t>
      </w:r>
      <w:r w:rsidRPr="000801D2">
        <w:rPr>
          <w:rStyle w:val="fontstyle01"/>
          <w:rFonts w:ascii="Times New Roman" w:hAnsi="Times New Roman" w:hint="default"/>
          <w:color w:val="000000" w:themeColor="text1"/>
        </w:rPr>
        <w:t>GB3838-2002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类水域标准。水功能区基本情况见表</w:t>
      </w:r>
      <w:r w:rsidRPr="000801D2">
        <w:rPr>
          <w:rStyle w:val="fontstyle01"/>
          <w:rFonts w:ascii="Times New Roman" w:hAnsi="Times New Roman" w:hint="default"/>
          <w:color w:val="000000" w:themeColor="text1"/>
        </w:rPr>
        <w:t>1.4-1</w:t>
      </w:r>
      <w:r w:rsidRPr="000801D2">
        <w:rPr>
          <w:rFonts w:eastAsiaTheme="minorEastAsia"/>
          <w:color w:val="000000" w:themeColor="text1"/>
          <w:kern w:val="0"/>
        </w:rPr>
        <w:t>。</w:t>
      </w:r>
    </w:p>
    <w:p w14:paraId="676244BF" w14:textId="77777777" w:rsidR="00D22E51" w:rsidRPr="000801D2" w:rsidRDefault="00000000">
      <w:pPr>
        <w:widowControl/>
        <w:shd w:val="clear" w:color="auto" w:fill="FFFFFF"/>
        <w:spacing w:beforeLines="50" w:before="156"/>
        <w:ind w:firstLine="482"/>
        <w:jc w:val="center"/>
        <w:rPr>
          <w:rFonts w:ascii="Times New Roman" w:hAnsi="Times New Roman"/>
          <w:b/>
          <w:color w:val="000000" w:themeColor="text1"/>
          <w:sz w:val="24"/>
        </w:rPr>
      </w:pPr>
      <w:r w:rsidRPr="000801D2">
        <w:rPr>
          <w:rFonts w:ascii="Times New Roman" w:hAnsi="Times New Roman"/>
          <w:b/>
          <w:color w:val="000000" w:themeColor="text1"/>
          <w:sz w:val="24"/>
        </w:rPr>
        <w:t>表</w:t>
      </w:r>
      <w:r w:rsidRPr="000801D2">
        <w:rPr>
          <w:rFonts w:ascii="Times New Roman" w:hAnsi="Times New Roman"/>
          <w:b/>
          <w:color w:val="000000" w:themeColor="text1"/>
          <w:sz w:val="24"/>
        </w:rPr>
        <w:t xml:space="preserve">1.4-1  </w:t>
      </w:r>
      <w:r w:rsidRPr="000801D2">
        <w:rPr>
          <w:rFonts w:ascii="Times New Roman" w:hAnsi="Times New Roman"/>
          <w:b/>
          <w:color w:val="000000" w:themeColor="text1"/>
          <w:sz w:val="24"/>
        </w:rPr>
        <w:t>纳污河段水功能区基本信息表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675"/>
        <w:gridCol w:w="1560"/>
        <w:gridCol w:w="1482"/>
        <w:gridCol w:w="1353"/>
        <w:gridCol w:w="1275"/>
        <w:gridCol w:w="1134"/>
        <w:gridCol w:w="851"/>
        <w:gridCol w:w="958"/>
      </w:tblGrid>
      <w:tr w:rsidR="000801D2" w:rsidRPr="000801D2" w14:paraId="19CF6246" w14:textId="77777777">
        <w:trPr>
          <w:trHeight w:val="285"/>
          <w:tblHeader/>
          <w:jc w:val="center"/>
        </w:trPr>
        <w:tc>
          <w:tcPr>
            <w:tcW w:w="675" w:type="dxa"/>
            <w:vMerge w:val="restart"/>
            <w:shd w:val="clear" w:color="auto" w:fill="FFFFFF" w:themeFill="background1"/>
            <w:vAlign w:val="center"/>
          </w:tcPr>
          <w:p w14:paraId="3FF43099"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河流</w:t>
            </w:r>
          </w:p>
        </w:tc>
        <w:tc>
          <w:tcPr>
            <w:tcW w:w="1560" w:type="dxa"/>
            <w:vMerge w:val="restart"/>
            <w:shd w:val="clear" w:color="auto" w:fill="FFFFFF" w:themeFill="background1"/>
            <w:vAlign w:val="center"/>
          </w:tcPr>
          <w:p w14:paraId="15F935ED"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一级水功能区名称</w:t>
            </w:r>
          </w:p>
        </w:tc>
        <w:tc>
          <w:tcPr>
            <w:tcW w:w="1482" w:type="dxa"/>
            <w:vMerge w:val="restart"/>
            <w:shd w:val="clear" w:color="auto" w:fill="FFFFFF" w:themeFill="background1"/>
            <w:vAlign w:val="center"/>
          </w:tcPr>
          <w:p w14:paraId="14967E7F"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二级水功能区</w:t>
            </w:r>
          </w:p>
          <w:p w14:paraId="6C7F86DB"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名称</w:t>
            </w:r>
          </w:p>
        </w:tc>
        <w:tc>
          <w:tcPr>
            <w:tcW w:w="1353" w:type="dxa"/>
            <w:vMerge w:val="restart"/>
            <w:shd w:val="clear" w:color="auto" w:fill="FFFFFF" w:themeFill="background1"/>
            <w:vAlign w:val="center"/>
          </w:tcPr>
          <w:p w14:paraId="73656CA7"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功能区编号</w:t>
            </w:r>
          </w:p>
        </w:tc>
        <w:tc>
          <w:tcPr>
            <w:tcW w:w="2409" w:type="dxa"/>
            <w:gridSpan w:val="2"/>
            <w:shd w:val="clear" w:color="auto" w:fill="FFFFFF" w:themeFill="background1"/>
            <w:vAlign w:val="center"/>
          </w:tcPr>
          <w:p w14:paraId="15062E7E"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范围</w:t>
            </w:r>
          </w:p>
        </w:tc>
        <w:tc>
          <w:tcPr>
            <w:tcW w:w="851" w:type="dxa"/>
            <w:vMerge w:val="restart"/>
            <w:shd w:val="clear" w:color="auto" w:fill="FFFFFF" w:themeFill="background1"/>
            <w:vAlign w:val="center"/>
          </w:tcPr>
          <w:p w14:paraId="293259F0"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长度</w:t>
            </w:r>
          </w:p>
          <w:p w14:paraId="0BB10E94"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w:t>
            </w:r>
            <w:r w:rsidRPr="000801D2">
              <w:rPr>
                <w:b/>
                <w:color w:val="000000" w:themeColor="text1"/>
                <w:sz w:val="21"/>
                <w:szCs w:val="21"/>
              </w:rPr>
              <w:t>km</w:t>
            </w:r>
            <w:r w:rsidRPr="000801D2">
              <w:rPr>
                <w:b/>
                <w:color w:val="000000" w:themeColor="text1"/>
                <w:sz w:val="21"/>
                <w:szCs w:val="21"/>
              </w:rPr>
              <w:t>）</w:t>
            </w:r>
          </w:p>
        </w:tc>
        <w:tc>
          <w:tcPr>
            <w:tcW w:w="958" w:type="dxa"/>
            <w:vMerge w:val="restart"/>
            <w:shd w:val="clear" w:color="auto" w:fill="FFFFFF" w:themeFill="background1"/>
            <w:vAlign w:val="center"/>
          </w:tcPr>
          <w:p w14:paraId="2288F4B2"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水质</w:t>
            </w:r>
          </w:p>
          <w:p w14:paraId="7B201B97"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目标</w:t>
            </w:r>
          </w:p>
        </w:tc>
      </w:tr>
      <w:tr w:rsidR="000801D2" w:rsidRPr="000801D2" w14:paraId="7837E252" w14:textId="77777777">
        <w:trPr>
          <w:trHeight w:val="285"/>
          <w:tblHeader/>
          <w:jc w:val="center"/>
        </w:trPr>
        <w:tc>
          <w:tcPr>
            <w:tcW w:w="675" w:type="dxa"/>
            <w:vMerge/>
            <w:shd w:val="clear" w:color="auto" w:fill="FFFFFF" w:themeFill="background1"/>
            <w:vAlign w:val="center"/>
          </w:tcPr>
          <w:p w14:paraId="43F9D8FE"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560" w:type="dxa"/>
            <w:vMerge/>
            <w:shd w:val="clear" w:color="auto" w:fill="FFFFFF" w:themeFill="background1"/>
            <w:vAlign w:val="center"/>
          </w:tcPr>
          <w:p w14:paraId="63065FA3"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482" w:type="dxa"/>
            <w:vMerge/>
            <w:shd w:val="clear" w:color="auto" w:fill="FFFFFF" w:themeFill="background1"/>
            <w:vAlign w:val="center"/>
          </w:tcPr>
          <w:p w14:paraId="068FE87B"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353" w:type="dxa"/>
            <w:vMerge/>
            <w:shd w:val="clear" w:color="auto" w:fill="FFFFFF" w:themeFill="background1"/>
            <w:vAlign w:val="center"/>
          </w:tcPr>
          <w:p w14:paraId="59D65840"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275" w:type="dxa"/>
            <w:shd w:val="clear" w:color="auto" w:fill="FFFFFF" w:themeFill="background1"/>
            <w:vAlign w:val="center"/>
          </w:tcPr>
          <w:p w14:paraId="0F04777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起始断面</w:t>
            </w:r>
          </w:p>
        </w:tc>
        <w:tc>
          <w:tcPr>
            <w:tcW w:w="1134" w:type="dxa"/>
            <w:shd w:val="clear" w:color="auto" w:fill="FFFFFF" w:themeFill="background1"/>
            <w:vAlign w:val="center"/>
          </w:tcPr>
          <w:p w14:paraId="3968503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终止断面</w:t>
            </w:r>
          </w:p>
        </w:tc>
        <w:tc>
          <w:tcPr>
            <w:tcW w:w="851" w:type="dxa"/>
            <w:vMerge/>
            <w:shd w:val="clear" w:color="auto" w:fill="FFFFFF" w:themeFill="background1"/>
            <w:vAlign w:val="center"/>
          </w:tcPr>
          <w:p w14:paraId="71D975F0"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958" w:type="dxa"/>
            <w:vMerge/>
            <w:shd w:val="clear" w:color="auto" w:fill="FFFFFF" w:themeFill="background1"/>
            <w:vAlign w:val="center"/>
          </w:tcPr>
          <w:p w14:paraId="3E8E67FB" w14:textId="77777777" w:rsidR="00D22E51" w:rsidRPr="000801D2" w:rsidRDefault="00D22E51">
            <w:pPr>
              <w:pStyle w:val="0"/>
              <w:snapToGrid w:val="0"/>
              <w:spacing w:line="240" w:lineRule="auto"/>
              <w:ind w:firstLineChars="0" w:firstLine="0"/>
              <w:jc w:val="center"/>
              <w:rPr>
                <w:bCs/>
                <w:color w:val="000000" w:themeColor="text1"/>
                <w:sz w:val="21"/>
                <w:szCs w:val="21"/>
              </w:rPr>
            </w:pPr>
          </w:p>
        </w:tc>
      </w:tr>
      <w:tr w:rsidR="000801D2" w:rsidRPr="000801D2" w14:paraId="5F10F6BF" w14:textId="77777777">
        <w:trPr>
          <w:trHeight w:val="473"/>
          <w:jc w:val="center"/>
        </w:trPr>
        <w:tc>
          <w:tcPr>
            <w:tcW w:w="675" w:type="dxa"/>
            <w:vMerge w:val="restart"/>
            <w:shd w:val="clear" w:color="auto" w:fill="FFFFFF" w:themeFill="background1"/>
            <w:vAlign w:val="center"/>
          </w:tcPr>
          <w:p w14:paraId="12F2515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w:t>
            </w:r>
          </w:p>
        </w:tc>
        <w:tc>
          <w:tcPr>
            <w:tcW w:w="1560" w:type="dxa"/>
            <w:shd w:val="clear" w:color="auto" w:fill="FFFFFF" w:themeFill="background1"/>
            <w:vAlign w:val="center"/>
          </w:tcPr>
          <w:p w14:paraId="7527194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咸阳开发利用区</w:t>
            </w:r>
          </w:p>
        </w:tc>
        <w:tc>
          <w:tcPr>
            <w:tcW w:w="1482" w:type="dxa"/>
            <w:shd w:val="clear" w:color="auto" w:fill="FFFFFF" w:themeFill="background1"/>
            <w:vAlign w:val="center"/>
          </w:tcPr>
          <w:p w14:paraId="78025644"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1353" w:type="dxa"/>
            <w:shd w:val="clear" w:color="auto" w:fill="FFFFFF" w:themeFill="background1"/>
            <w:vAlign w:val="center"/>
          </w:tcPr>
          <w:p w14:paraId="0CB4710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04080010503000</w:t>
            </w:r>
          </w:p>
        </w:tc>
        <w:tc>
          <w:tcPr>
            <w:tcW w:w="1275" w:type="dxa"/>
            <w:shd w:val="clear" w:color="auto" w:fill="FFFFFF" w:themeFill="background1"/>
            <w:vAlign w:val="center"/>
          </w:tcPr>
          <w:p w14:paraId="0160086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胡家河村</w:t>
            </w:r>
          </w:p>
        </w:tc>
        <w:tc>
          <w:tcPr>
            <w:tcW w:w="1134" w:type="dxa"/>
            <w:shd w:val="clear" w:color="auto" w:fill="FFFFFF" w:themeFill="background1"/>
            <w:vAlign w:val="center"/>
          </w:tcPr>
          <w:p w14:paraId="5C2F5DD7"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入渭口</w:t>
            </w:r>
          </w:p>
        </w:tc>
        <w:tc>
          <w:tcPr>
            <w:tcW w:w="851" w:type="dxa"/>
            <w:shd w:val="clear" w:color="auto" w:fill="FFFFFF" w:themeFill="background1"/>
            <w:vAlign w:val="center"/>
          </w:tcPr>
          <w:p w14:paraId="202FD5B4"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323.5</w:t>
            </w:r>
          </w:p>
        </w:tc>
        <w:tc>
          <w:tcPr>
            <w:tcW w:w="958" w:type="dxa"/>
            <w:shd w:val="clear" w:color="auto" w:fill="FFFFFF" w:themeFill="background1"/>
            <w:vAlign w:val="center"/>
          </w:tcPr>
          <w:p w14:paraId="66261C1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Ⅲ</w:t>
            </w:r>
          </w:p>
        </w:tc>
      </w:tr>
      <w:tr w:rsidR="000801D2" w:rsidRPr="000801D2" w14:paraId="6754C40E" w14:textId="77777777">
        <w:trPr>
          <w:trHeight w:val="473"/>
          <w:jc w:val="center"/>
        </w:trPr>
        <w:tc>
          <w:tcPr>
            <w:tcW w:w="675" w:type="dxa"/>
            <w:vMerge/>
            <w:shd w:val="clear" w:color="auto" w:fill="FFFFFF" w:themeFill="background1"/>
            <w:vAlign w:val="center"/>
          </w:tcPr>
          <w:p w14:paraId="28D6ED68"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560" w:type="dxa"/>
            <w:shd w:val="clear" w:color="auto" w:fill="FFFFFF" w:themeFill="background1"/>
            <w:vAlign w:val="center"/>
          </w:tcPr>
          <w:p w14:paraId="585E777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1482" w:type="dxa"/>
            <w:shd w:val="clear" w:color="auto" w:fill="FFFFFF" w:themeFill="background1"/>
            <w:vAlign w:val="center"/>
          </w:tcPr>
          <w:p w14:paraId="3B19CB0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泾阳农业、工业用水区</w:t>
            </w:r>
          </w:p>
        </w:tc>
        <w:tc>
          <w:tcPr>
            <w:tcW w:w="1353" w:type="dxa"/>
            <w:shd w:val="clear" w:color="auto" w:fill="FFFFFF" w:themeFill="background1"/>
            <w:vAlign w:val="center"/>
          </w:tcPr>
          <w:p w14:paraId="678F7BC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04080010503053</w:t>
            </w:r>
          </w:p>
        </w:tc>
        <w:tc>
          <w:tcPr>
            <w:tcW w:w="1275" w:type="dxa"/>
            <w:shd w:val="clear" w:color="auto" w:fill="FFFFFF" w:themeFill="background1"/>
            <w:vAlign w:val="center"/>
          </w:tcPr>
          <w:p w14:paraId="068B6047"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东庄</w:t>
            </w:r>
          </w:p>
        </w:tc>
        <w:tc>
          <w:tcPr>
            <w:tcW w:w="1134" w:type="dxa"/>
            <w:shd w:val="clear" w:color="auto" w:fill="FFFFFF" w:themeFill="background1"/>
            <w:vAlign w:val="center"/>
          </w:tcPr>
          <w:p w14:paraId="2BF92A0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入渭口</w:t>
            </w:r>
          </w:p>
        </w:tc>
        <w:tc>
          <w:tcPr>
            <w:tcW w:w="851" w:type="dxa"/>
            <w:shd w:val="clear" w:color="auto" w:fill="FFFFFF" w:themeFill="background1"/>
            <w:vAlign w:val="center"/>
          </w:tcPr>
          <w:p w14:paraId="10CD5AA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87.5</w:t>
            </w:r>
          </w:p>
        </w:tc>
        <w:tc>
          <w:tcPr>
            <w:tcW w:w="958" w:type="dxa"/>
            <w:shd w:val="clear" w:color="auto" w:fill="FFFFFF" w:themeFill="background1"/>
            <w:vAlign w:val="center"/>
          </w:tcPr>
          <w:p w14:paraId="311AAC67"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Ⅲ</w:t>
            </w:r>
          </w:p>
        </w:tc>
      </w:tr>
    </w:tbl>
    <w:p w14:paraId="39F248B8" w14:textId="77777777" w:rsidR="00D22E51" w:rsidRPr="000801D2" w:rsidRDefault="00000000">
      <w:pPr>
        <w:spacing w:line="360" w:lineRule="auto"/>
        <w:rPr>
          <w:rFonts w:ascii="Times New Roman" w:eastAsiaTheme="minorEastAsia" w:hAnsi="Times New Roman"/>
          <w:color w:val="000000" w:themeColor="text1"/>
          <w:sz w:val="24"/>
        </w:rPr>
      </w:pPr>
      <w:r w:rsidRPr="000801D2">
        <w:rPr>
          <w:rFonts w:ascii="Times New Roman" w:hAnsi="Times New Roman"/>
          <w:noProof/>
          <w:color w:val="000000" w:themeColor="text1"/>
        </w:rPr>
        <w:lastRenderedPageBreak/>
        <w:drawing>
          <wp:inline distT="0" distB="0" distL="0" distR="0" wp14:anchorId="7CB86A26" wp14:editId="49CD1D3B">
            <wp:extent cx="5760720" cy="4119245"/>
            <wp:effectExtent l="0" t="0" r="5080" b="8255"/>
            <wp:docPr id="9882916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291608" name="图片 1"/>
                    <pic:cNvPicPr>
                      <a:picLocks noChangeAspect="1"/>
                    </pic:cNvPicPr>
                  </pic:nvPicPr>
                  <pic:blipFill>
                    <a:blip r:embed="rId14"/>
                    <a:stretch>
                      <a:fillRect/>
                    </a:stretch>
                  </pic:blipFill>
                  <pic:spPr>
                    <a:xfrm>
                      <a:off x="0" y="0"/>
                      <a:ext cx="5760720" cy="4119245"/>
                    </a:xfrm>
                    <a:prstGeom prst="rect">
                      <a:avLst/>
                    </a:prstGeom>
                  </pic:spPr>
                </pic:pic>
              </a:graphicData>
            </a:graphic>
          </wp:inline>
        </w:drawing>
      </w:r>
    </w:p>
    <w:p w14:paraId="1EDC8972" w14:textId="77777777" w:rsidR="00D22E51" w:rsidRPr="000801D2" w:rsidRDefault="00000000">
      <w:pPr>
        <w:spacing w:line="360" w:lineRule="auto"/>
        <w:ind w:firstLineChars="200" w:firstLine="482"/>
        <w:jc w:val="center"/>
        <w:rPr>
          <w:rFonts w:ascii="Times New Roman" w:eastAsiaTheme="minorEastAsia" w:hAnsi="Times New Roman"/>
          <w:color w:val="000000" w:themeColor="text1"/>
          <w:sz w:val="24"/>
        </w:rPr>
      </w:pPr>
      <w:r w:rsidRPr="000801D2">
        <w:rPr>
          <w:rFonts w:ascii="Times New Roman" w:eastAsiaTheme="minorEastAsia" w:hAnsi="Times New Roman"/>
          <w:b/>
          <w:color w:val="000000" w:themeColor="text1"/>
          <w:sz w:val="24"/>
        </w:rPr>
        <w:t>图</w:t>
      </w:r>
      <w:r w:rsidRPr="000801D2">
        <w:rPr>
          <w:rFonts w:ascii="Times New Roman" w:eastAsiaTheme="minorEastAsia" w:hAnsi="Times New Roman"/>
          <w:b/>
          <w:color w:val="000000" w:themeColor="text1"/>
          <w:sz w:val="24"/>
        </w:rPr>
        <w:t xml:space="preserve">1.4-1 </w:t>
      </w:r>
      <w:r w:rsidRPr="000801D2">
        <w:rPr>
          <w:rFonts w:ascii="Times New Roman" w:eastAsiaTheme="minorEastAsia" w:hAnsi="Times New Roman"/>
          <w:b/>
          <w:color w:val="000000" w:themeColor="text1"/>
          <w:sz w:val="24"/>
        </w:rPr>
        <w:t>泾河水系水功能区划图</w:t>
      </w:r>
    </w:p>
    <w:p w14:paraId="0D91A2A6" w14:textId="017681DF" w:rsidR="00D22E51" w:rsidRPr="000801D2" w:rsidRDefault="00000000">
      <w:pPr>
        <w:spacing w:line="360" w:lineRule="auto"/>
        <w:ind w:firstLineChars="200" w:firstLine="480"/>
        <w:rPr>
          <w:rFonts w:ascii="Times New Roman" w:eastAsiaTheme="minorEastAsia" w:hAnsi="Times New Roman"/>
          <w:color w:val="000000" w:themeColor="text1"/>
          <w:sz w:val="24"/>
        </w:rPr>
        <w:sectPr w:rsidR="00D22E51" w:rsidRPr="000801D2">
          <w:headerReference w:type="default" r:id="rId15"/>
          <w:footerReference w:type="default" r:id="rId16"/>
          <w:pgSz w:w="11906" w:h="16838"/>
          <w:pgMar w:top="1417" w:right="1417" w:bottom="1417" w:left="1417" w:header="851" w:footer="992" w:gutter="0"/>
          <w:pgNumType w:start="1"/>
          <w:cols w:space="425"/>
          <w:docGrid w:type="lines" w:linePitch="312"/>
        </w:sectPr>
      </w:pPr>
      <w:r w:rsidRPr="000801D2">
        <w:rPr>
          <w:rFonts w:ascii="Times New Roman" w:eastAsiaTheme="minorEastAsia" w:hAnsi="Times New Roman"/>
          <w:color w:val="000000" w:themeColor="text1"/>
          <w:sz w:val="24"/>
        </w:rPr>
        <w:t>经现场踏勘调查、收集资料分析，本项目入河排污口下游不涉及</w:t>
      </w:r>
      <w:r w:rsidRPr="000801D2">
        <w:rPr>
          <w:rStyle w:val="fontstyle01"/>
          <w:rFonts w:ascii="Times New Roman" w:hAnsi="Times New Roman" w:hint="default"/>
          <w:color w:val="000000" w:themeColor="text1"/>
        </w:rPr>
        <w:t>饮用水水源保护区、饮用水取水口、风景名胜区、重点保护与珍惜水生生物的栖息地、重要水生生物自然产卵场及索饵场、越冬场和洄游通道，天然渔场等渔业水体，以及水产种质自然保护区等保护区域。根据《</w:t>
      </w:r>
      <w:r w:rsidRPr="000801D2">
        <w:rPr>
          <w:rFonts w:ascii="Times New Roman" w:hAnsi="Times New Roman"/>
          <w:color w:val="000000" w:themeColor="text1"/>
          <w:sz w:val="24"/>
        </w:rPr>
        <w:t>西安市人民政府关于</w:t>
      </w:r>
      <w:bookmarkStart w:id="38" w:name="OLE_LINK12"/>
      <w:r w:rsidRPr="000801D2">
        <w:rPr>
          <w:rFonts w:ascii="Times New Roman" w:hAnsi="Times New Roman"/>
          <w:color w:val="000000" w:themeColor="text1"/>
          <w:sz w:val="24"/>
        </w:rPr>
        <w:t>西安泾渭湿地省级自然保护区</w:t>
      </w:r>
      <w:bookmarkEnd w:id="38"/>
      <w:r w:rsidRPr="000801D2">
        <w:rPr>
          <w:rFonts w:ascii="Times New Roman" w:hAnsi="Times New Roman"/>
          <w:color w:val="000000" w:themeColor="text1"/>
          <w:sz w:val="24"/>
        </w:rPr>
        <w:t>总体规划的批复》（</w:t>
      </w:r>
      <w:r w:rsidRPr="000801D2">
        <w:rPr>
          <w:rStyle w:val="fontstyle01"/>
          <w:rFonts w:ascii="Times New Roman" w:hAnsi="Times New Roman" w:hint="default"/>
          <w:color w:val="000000" w:themeColor="text1"/>
        </w:rPr>
        <w:t>市政发〔</w:t>
      </w:r>
      <w:r w:rsidRPr="000801D2">
        <w:rPr>
          <w:rStyle w:val="fontstyle01"/>
          <w:rFonts w:ascii="Times New Roman" w:hAnsi="Times New Roman" w:hint="default"/>
          <w:color w:val="000000" w:themeColor="text1"/>
        </w:rPr>
        <w:t>2006</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79</w:t>
      </w:r>
      <w:r w:rsidRPr="000801D2">
        <w:rPr>
          <w:rStyle w:val="fontstyle01"/>
          <w:rFonts w:ascii="Times New Roman" w:hAnsi="Times New Roman" w:hint="default"/>
          <w:color w:val="000000" w:themeColor="text1"/>
        </w:rPr>
        <w:t>号</w:t>
      </w:r>
      <w:r w:rsidRPr="000801D2">
        <w:rPr>
          <w:rFonts w:ascii="Times New Roman" w:hAnsi="Times New Roman"/>
          <w:color w:val="000000" w:themeColor="text1"/>
          <w:sz w:val="24"/>
        </w:rPr>
        <w:t>），</w:t>
      </w:r>
      <w:r w:rsidRPr="000801D2">
        <w:rPr>
          <w:rStyle w:val="fontstyle01"/>
          <w:rFonts w:ascii="Times New Roman" w:hAnsi="Times New Roman" w:hint="default"/>
          <w:color w:val="000000" w:themeColor="text1"/>
        </w:rPr>
        <w:t>本项目入河排污口下游泾河、渭河、灞河交汇处涉及西安泾渭湿地省级自然保护区。因此将</w:t>
      </w:r>
      <w:bookmarkStart w:id="39" w:name="OLE_LINK20"/>
      <w:r w:rsidRPr="000801D2">
        <w:rPr>
          <w:rStyle w:val="fontstyle01"/>
          <w:rFonts w:ascii="Times New Roman" w:hAnsi="Times New Roman" w:hint="default"/>
          <w:color w:val="000000" w:themeColor="text1"/>
        </w:rPr>
        <w:t>本项目入河排污口设置论证范围起点定为本入河排污口断面上游约</w:t>
      </w:r>
      <w:r w:rsidR="00A048AE" w:rsidRPr="000801D2">
        <w:rPr>
          <w:rStyle w:val="fontstyle01"/>
          <w:rFonts w:ascii="Times New Roman" w:hAnsi="Times New Roman" w:hint="default"/>
          <w:color w:val="000000" w:themeColor="text1"/>
        </w:rPr>
        <w:t>15.1</w:t>
      </w:r>
      <w:r w:rsidRPr="000801D2">
        <w:rPr>
          <w:rStyle w:val="fontstyle01"/>
          <w:rFonts w:ascii="Times New Roman" w:hAnsi="Times New Roman" w:hint="default"/>
          <w:color w:val="000000" w:themeColor="text1"/>
        </w:rPr>
        <w:t>km</w:t>
      </w:r>
      <w:r w:rsidRPr="000801D2">
        <w:rPr>
          <w:rStyle w:val="fontstyle01"/>
          <w:rFonts w:ascii="Times New Roman" w:hAnsi="Times New Roman" w:hint="default"/>
          <w:color w:val="000000" w:themeColor="text1"/>
        </w:rPr>
        <w:t>处泾河桥国控断面，终点至本项目入河排污口所在水功能区终点，即本项目入河排污口下游</w:t>
      </w:r>
      <w:r w:rsidRPr="000801D2">
        <w:rPr>
          <w:rStyle w:val="fontstyle01"/>
          <w:rFonts w:ascii="Times New Roman" w:hAnsi="Times New Roman" w:hint="default"/>
          <w:color w:val="000000" w:themeColor="text1"/>
        </w:rPr>
        <w:t>15.5km</w:t>
      </w:r>
      <w:r w:rsidRPr="000801D2">
        <w:rPr>
          <w:rStyle w:val="fontstyle01"/>
          <w:rFonts w:ascii="Times New Roman" w:hAnsi="Times New Roman" w:hint="default"/>
          <w:color w:val="000000" w:themeColor="text1"/>
        </w:rPr>
        <w:t>泾河入渭口处，论证范围共计约</w:t>
      </w:r>
      <w:r w:rsidR="00A048AE" w:rsidRPr="000801D2">
        <w:rPr>
          <w:rStyle w:val="fontstyle01"/>
          <w:rFonts w:ascii="Times New Roman" w:hAnsi="Times New Roman" w:hint="default"/>
          <w:color w:val="000000" w:themeColor="text1"/>
        </w:rPr>
        <w:t>30.6</w:t>
      </w:r>
      <w:r w:rsidRPr="000801D2">
        <w:rPr>
          <w:rStyle w:val="fontstyle01"/>
          <w:rFonts w:ascii="Times New Roman" w:hAnsi="Times New Roman" w:hint="default"/>
          <w:color w:val="000000" w:themeColor="text1"/>
        </w:rPr>
        <w:t>km</w:t>
      </w:r>
      <w:r w:rsidRPr="000801D2">
        <w:rPr>
          <w:rFonts w:ascii="Times New Roman" w:eastAsiaTheme="minorEastAsia" w:hAnsi="Times New Roman"/>
          <w:color w:val="000000" w:themeColor="text1"/>
          <w:sz w:val="24"/>
        </w:rPr>
        <w:t>。</w:t>
      </w:r>
      <w:bookmarkEnd w:id="39"/>
      <w:r w:rsidRPr="000801D2">
        <w:rPr>
          <w:rFonts w:ascii="Times New Roman" w:eastAsiaTheme="minorEastAsia" w:hAnsi="Times New Roman"/>
          <w:color w:val="000000" w:themeColor="text1"/>
          <w:sz w:val="24"/>
        </w:rPr>
        <w:t>本项目入河排污口论证范围</w:t>
      </w:r>
      <w:r w:rsidRPr="000801D2">
        <w:rPr>
          <w:rStyle w:val="fontstyle01"/>
          <w:rFonts w:ascii="Times New Roman" w:hAnsi="Times New Roman" w:hint="default"/>
          <w:color w:val="000000" w:themeColor="text1"/>
        </w:rPr>
        <w:t>示意图</w:t>
      </w:r>
      <w:r w:rsidRPr="000801D2">
        <w:rPr>
          <w:rFonts w:ascii="Times New Roman" w:eastAsiaTheme="minorEastAsia" w:hAnsi="Times New Roman"/>
          <w:color w:val="000000" w:themeColor="text1"/>
          <w:sz w:val="24"/>
        </w:rPr>
        <w:t>见图</w:t>
      </w:r>
      <w:r w:rsidRPr="000801D2">
        <w:rPr>
          <w:rFonts w:ascii="Times New Roman" w:eastAsiaTheme="minorEastAsia" w:hAnsi="Times New Roman"/>
          <w:color w:val="000000" w:themeColor="text1"/>
          <w:sz w:val="24"/>
        </w:rPr>
        <w:t>1.4-2</w:t>
      </w:r>
      <w:r w:rsidRPr="000801D2">
        <w:rPr>
          <w:rFonts w:ascii="Times New Roman" w:eastAsiaTheme="minorEastAsia" w:hAnsi="Times New Roman"/>
          <w:color w:val="000000" w:themeColor="text1"/>
          <w:sz w:val="24"/>
        </w:rPr>
        <w:t>。</w:t>
      </w:r>
    </w:p>
    <w:p w14:paraId="271971AE" w14:textId="439A91FD" w:rsidR="00D22E51" w:rsidRPr="000801D2" w:rsidRDefault="00A048AE" w:rsidP="00241EB0">
      <w:pPr>
        <w:spacing w:line="360" w:lineRule="auto"/>
        <w:rPr>
          <w:rFonts w:ascii="Times New Roman" w:eastAsiaTheme="minorEastAsia" w:hAnsi="Times New Roman"/>
          <w:color w:val="000000" w:themeColor="text1"/>
          <w:sz w:val="24"/>
        </w:rPr>
      </w:pPr>
      <w:r w:rsidRPr="000801D2">
        <w:rPr>
          <w:noProof/>
          <w:color w:val="000000" w:themeColor="text1"/>
        </w:rPr>
        <w:lastRenderedPageBreak/>
        <w:drawing>
          <wp:inline distT="0" distB="0" distL="0" distR="0" wp14:anchorId="1BDF5D6C" wp14:editId="5DDAED3A">
            <wp:extent cx="8892540" cy="5035550"/>
            <wp:effectExtent l="0" t="0" r="3810" b="0"/>
            <wp:docPr id="18714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4298" name=""/>
                    <pic:cNvPicPr/>
                  </pic:nvPicPr>
                  <pic:blipFill>
                    <a:blip r:embed="rId17"/>
                    <a:stretch>
                      <a:fillRect/>
                    </a:stretch>
                  </pic:blipFill>
                  <pic:spPr>
                    <a:xfrm>
                      <a:off x="0" y="0"/>
                      <a:ext cx="8892540" cy="5035550"/>
                    </a:xfrm>
                    <a:prstGeom prst="rect">
                      <a:avLst/>
                    </a:prstGeom>
                  </pic:spPr>
                </pic:pic>
              </a:graphicData>
            </a:graphic>
          </wp:inline>
        </w:drawing>
      </w:r>
    </w:p>
    <w:p w14:paraId="162ADC9B" w14:textId="77777777" w:rsidR="00D22E51" w:rsidRPr="000801D2" w:rsidRDefault="00000000">
      <w:pPr>
        <w:adjustRightInd w:val="0"/>
        <w:ind w:firstLine="482"/>
        <w:jc w:val="center"/>
        <w:outlineLvl w:val="5"/>
        <w:rPr>
          <w:rFonts w:ascii="Times New Roman" w:eastAsiaTheme="minorEastAsia" w:hAnsi="Times New Roman"/>
          <w:b/>
          <w:color w:val="000000" w:themeColor="text1"/>
          <w:sz w:val="24"/>
        </w:rPr>
        <w:sectPr w:rsidR="00D22E51" w:rsidRPr="000801D2">
          <w:pgSz w:w="16838" w:h="11906" w:orient="landscape"/>
          <w:pgMar w:top="1417" w:right="1417" w:bottom="1417" w:left="1417" w:header="851" w:footer="992" w:gutter="0"/>
          <w:cols w:space="425"/>
          <w:docGrid w:type="lines" w:linePitch="312"/>
        </w:sectPr>
      </w:pPr>
      <w:bookmarkStart w:id="40" w:name="_Toc24738"/>
      <w:r w:rsidRPr="000801D2">
        <w:rPr>
          <w:rFonts w:ascii="Times New Roman" w:eastAsiaTheme="minorEastAsia" w:hAnsi="Times New Roman"/>
          <w:b/>
          <w:color w:val="000000" w:themeColor="text1"/>
          <w:sz w:val="24"/>
        </w:rPr>
        <w:t>图</w:t>
      </w:r>
      <w:r w:rsidRPr="000801D2">
        <w:rPr>
          <w:rFonts w:ascii="Times New Roman" w:eastAsiaTheme="minorEastAsia" w:hAnsi="Times New Roman"/>
          <w:b/>
          <w:color w:val="000000" w:themeColor="text1"/>
          <w:sz w:val="24"/>
        </w:rPr>
        <w:t xml:space="preserve">1.4-2 </w:t>
      </w:r>
      <w:r w:rsidRPr="000801D2">
        <w:rPr>
          <w:rFonts w:ascii="Times New Roman" w:eastAsiaTheme="minorEastAsia" w:hAnsi="Times New Roman"/>
          <w:b/>
          <w:color w:val="000000" w:themeColor="text1"/>
          <w:sz w:val="24"/>
        </w:rPr>
        <w:t>论证范围示意图</w:t>
      </w:r>
    </w:p>
    <w:p w14:paraId="055DE939" w14:textId="77777777" w:rsidR="00D22E51" w:rsidRPr="000801D2" w:rsidRDefault="00000000">
      <w:pPr>
        <w:pStyle w:val="af6"/>
        <w:snapToGrid w:val="0"/>
        <w:ind w:firstLine="480"/>
        <w:rPr>
          <w:rFonts w:cs="Times New Roman"/>
          <w:bCs/>
          <w:color w:val="000000" w:themeColor="text1"/>
        </w:rPr>
      </w:pPr>
      <w:r w:rsidRPr="000801D2">
        <w:rPr>
          <w:rFonts w:cs="Times New Roman"/>
          <w:bCs/>
          <w:color w:val="000000" w:themeColor="text1"/>
        </w:rPr>
        <w:lastRenderedPageBreak/>
        <w:t>本项目及受纳水体现状见表</w:t>
      </w:r>
      <w:r w:rsidRPr="000801D2">
        <w:rPr>
          <w:rFonts w:cs="Times New Roman"/>
          <w:bCs/>
          <w:color w:val="000000" w:themeColor="text1"/>
        </w:rPr>
        <w:t>1.4-1</w:t>
      </w:r>
      <w:r w:rsidRPr="000801D2">
        <w:rPr>
          <w:rFonts w:cs="Times New Roman"/>
          <w:bCs/>
          <w:color w:val="000000" w:themeColor="text1"/>
        </w:rPr>
        <w:t>。</w:t>
      </w:r>
    </w:p>
    <w:p w14:paraId="7EC8EB0C" w14:textId="77777777" w:rsidR="00D22E51" w:rsidRPr="000801D2" w:rsidRDefault="00000000">
      <w:pPr>
        <w:pStyle w:val="af6"/>
        <w:snapToGrid w:val="0"/>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1.4-1</w:t>
      </w:r>
      <w:r w:rsidRPr="000801D2">
        <w:rPr>
          <w:rFonts w:cs="Times New Roman"/>
          <w:b/>
          <w:color w:val="000000" w:themeColor="text1"/>
        </w:rPr>
        <w:t>本项目及受纳水体现状照片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757"/>
        <w:gridCol w:w="4325"/>
      </w:tblGrid>
      <w:tr w:rsidR="000801D2" w:rsidRPr="000801D2" w14:paraId="0FA328C2" w14:textId="77777777">
        <w:trPr>
          <w:trHeight w:val="283"/>
          <w:jc w:val="center"/>
        </w:trPr>
        <w:tc>
          <w:tcPr>
            <w:tcW w:w="4757" w:type="dxa"/>
            <w:vAlign w:val="center"/>
          </w:tcPr>
          <w:p w14:paraId="7CEE262A" w14:textId="77777777" w:rsidR="00D22E51" w:rsidRPr="000801D2" w:rsidRDefault="00000000">
            <w:pPr>
              <w:snapToGrid w:val="0"/>
              <w:rPr>
                <w:rFonts w:ascii="Times New Roman" w:hAnsi="Times New Roman"/>
                <w:b/>
                <w:color w:val="000000" w:themeColor="text1"/>
                <w:szCs w:val="21"/>
              </w:rPr>
            </w:pPr>
            <w:r w:rsidRPr="000801D2">
              <w:rPr>
                <w:rFonts w:ascii="Times New Roman" w:hAnsi="Times New Roman"/>
                <w:b/>
                <w:noProof/>
                <w:color w:val="000000" w:themeColor="text1"/>
                <w:szCs w:val="21"/>
              </w:rPr>
              <w:drawing>
                <wp:inline distT="0" distB="0" distL="0" distR="0" wp14:anchorId="111DFBE4" wp14:editId="4655225C">
                  <wp:extent cx="2980055" cy="2668270"/>
                  <wp:effectExtent l="0" t="0" r="0" b="0"/>
                  <wp:docPr id="40119844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198441" name="图片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989244" cy="2676518"/>
                          </a:xfrm>
                          <a:prstGeom prst="rect">
                            <a:avLst/>
                          </a:prstGeom>
                          <a:noFill/>
                          <a:ln>
                            <a:noFill/>
                          </a:ln>
                        </pic:spPr>
                      </pic:pic>
                    </a:graphicData>
                  </a:graphic>
                </wp:inline>
              </w:drawing>
            </w:r>
          </w:p>
        </w:tc>
        <w:tc>
          <w:tcPr>
            <w:tcW w:w="4325" w:type="dxa"/>
            <w:vAlign w:val="center"/>
          </w:tcPr>
          <w:p w14:paraId="573B0E5F" w14:textId="77777777" w:rsidR="00D22E51" w:rsidRPr="000801D2" w:rsidRDefault="00000000">
            <w:pPr>
              <w:snapToGrid w:val="0"/>
              <w:rPr>
                <w:rFonts w:ascii="Times New Roman" w:hAnsi="Times New Roman"/>
                <w:b/>
                <w:color w:val="000000" w:themeColor="text1"/>
                <w:szCs w:val="21"/>
              </w:rPr>
            </w:pPr>
            <w:r w:rsidRPr="000801D2">
              <w:rPr>
                <w:rFonts w:ascii="Times New Roman" w:hAnsi="Times New Roman"/>
                <w:noProof/>
                <w:color w:val="000000" w:themeColor="text1"/>
              </w:rPr>
              <w:drawing>
                <wp:inline distT="0" distB="0" distL="0" distR="0" wp14:anchorId="4B13F6AB" wp14:editId="57EAD064">
                  <wp:extent cx="2739390" cy="2700020"/>
                  <wp:effectExtent l="0" t="0" r="3810" b="5080"/>
                  <wp:docPr id="18643422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342202" name="图片 1"/>
                          <pic:cNvPicPr>
                            <a:picLocks noChangeAspect="1"/>
                          </pic:cNvPicPr>
                        </pic:nvPicPr>
                        <pic:blipFill>
                          <a:blip r:embed="rId19"/>
                          <a:stretch>
                            <a:fillRect/>
                          </a:stretch>
                        </pic:blipFill>
                        <pic:spPr>
                          <a:xfrm>
                            <a:off x="0" y="0"/>
                            <a:ext cx="2751251" cy="2711904"/>
                          </a:xfrm>
                          <a:prstGeom prst="rect">
                            <a:avLst/>
                          </a:prstGeom>
                        </pic:spPr>
                      </pic:pic>
                    </a:graphicData>
                  </a:graphic>
                </wp:inline>
              </w:drawing>
            </w:r>
          </w:p>
        </w:tc>
      </w:tr>
      <w:tr w:rsidR="000801D2" w:rsidRPr="000801D2" w14:paraId="46E25FA0" w14:textId="77777777">
        <w:trPr>
          <w:trHeight w:val="283"/>
          <w:jc w:val="center"/>
        </w:trPr>
        <w:tc>
          <w:tcPr>
            <w:tcW w:w="4757" w:type="dxa"/>
            <w:vAlign w:val="center"/>
          </w:tcPr>
          <w:p w14:paraId="015F5094"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本入河排污口处断面</w:t>
            </w:r>
          </w:p>
        </w:tc>
        <w:tc>
          <w:tcPr>
            <w:tcW w:w="4325" w:type="dxa"/>
            <w:vAlign w:val="center"/>
          </w:tcPr>
          <w:p w14:paraId="40A2F6C9"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本入河排污口上游泾河河道</w:t>
            </w:r>
          </w:p>
        </w:tc>
      </w:tr>
      <w:tr w:rsidR="000801D2" w:rsidRPr="000801D2" w14:paraId="5DBEBEF7" w14:textId="77777777">
        <w:trPr>
          <w:trHeight w:val="283"/>
          <w:jc w:val="center"/>
        </w:trPr>
        <w:tc>
          <w:tcPr>
            <w:tcW w:w="4757" w:type="dxa"/>
            <w:vAlign w:val="center"/>
          </w:tcPr>
          <w:p w14:paraId="757B63EC" w14:textId="77777777" w:rsidR="00D22E51" w:rsidRPr="000801D2" w:rsidRDefault="00000000">
            <w:pPr>
              <w:snapToGrid w:val="0"/>
              <w:rPr>
                <w:rFonts w:ascii="Times New Roman" w:hAnsi="Times New Roman"/>
                <w:color w:val="000000" w:themeColor="text1"/>
              </w:rPr>
            </w:pPr>
            <w:r w:rsidRPr="000801D2">
              <w:rPr>
                <w:rFonts w:ascii="Times New Roman" w:hAnsi="Times New Roman"/>
                <w:noProof/>
                <w:color w:val="000000" w:themeColor="text1"/>
              </w:rPr>
              <w:drawing>
                <wp:inline distT="0" distB="0" distL="0" distR="0" wp14:anchorId="66497719" wp14:editId="2B6AF411">
                  <wp:extent cx="3014345" cy="2511425"/>
                  <wp:effectExtent l="0" t="0" r="0" b="3175"/>
                  <wp:docPr id="807330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33072" name="图片 1"/>
                          <pic:cNvPicPr>
                            <a:picLocks noChangeAspect="1"/>
                          </pic:cNvPicPr>
                        </pic:nvPicPr>
                        <pic:blipFill>
                          <a:blip r:embed="rId20"/>
                          <a:stretch>
                            <a:fillRect/>
                          </a:stretch>
                        </pic:blipFill>
                        <pic:spPr>
                          <a:xfrm>
                            <a:off x="0" y="0"/>
                            <a:ext cx="3028260" cy="2523300"/>
                          </a:xfrm>
                          <a:prstGeom prst="rect">
                            <a:avLst/>
                          </a:prstGeom>
                        </pic:spPr>
                      </pic:pic>
                    </a:graphicData>
                  </a:graphic>
                </wp:inline>
              </w:drawing>
            </w:r>
          </w:p>
        </w:tc>
        <w:tc>
          <w:tcPr>
            <w:tcW w:w="4325" w:type="dxa"/>
            <w:vAlign w:val="center"/>
          </w:tcPr>
          <w:p w14:paraId="19B55D08" w14:textId="77777777" w:rsidR="00D22E51" w:rsidRPr="000801D2" w:rsidRDefault="00000000">
            <w:pPr>
              <w:snapToGrid w:val="0"/>
              <w:rPr>
                <w:rFonts w:ascii="Times New Roman" w:hAnsi="Times New Roman"/>
                <w:color w:val="000000" w:themeColor="text1"/>
              </w:rPr>
            </w:pPr>
            <w:r w:rsidRPr="000801D2">
              <w:rPr>
                <w:rFonts w:ascii="Times New Roman" w:hAnsi="Times New Roman"/>
                <w:noProof/>
                <w:color w:val="000000" w:themeColor="text1"/>
              </w:rPr>
              <w:drawing>
                <wp:inline distT="0" distB="0" distL="0" distR="0" wp14:anchorId="4121FEED" wp14:editId="503DA044">
                  <wp:extent cx="2738755" cy="2552700"/>
                  <wp:effectExtent l="0" t="0" r="4445" b="0"/>
                  <wp:docPr id="17599088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908831" name="图片 1"/>
                          <pic:cNvPicPr>
                            <a:picLocks noChangeAspect="1"/>
                          </pic:cNvPicPr>
                        </pic:nvPicPr>
                        <pic:blipFill>
                          <a:blip r:embed="rId21"/>
                          <a:stretch>
                            <a:fillRect/>
                          </a:stretch>
                        </pic:blipFill>
                        <pic:spPr>
                          <a:xfrm>
                            <a:off x="0" y="0"/>
                            <a:ext cx="2750439" cy="2563222"/>
                          </a:xfrm>
                          <a:prstGeom prst="rect">
                            <a:avLst/>
                          </a:prstGeom>
                        </pic:spPr>
                      </pic:pic>
                    </a:graphicData>
                  </a:graphic>
                </wp:inline>
              </w:drawing>
            </w:r>
          </w:p>
        </w:tc>
      </w:tr>
      <w:tr w:rsidR="000801D2" w:rsidRPr="000801D2" w14:paraId="77B262C3" w14:textId="77777777">
        <w:trPr>
          <w:trHeight w:val="283"/>
          <w:jc w:val="center"/>
        </w:trPr>
        <w:tc>
          <w:tcPr>
            <w:tcW w:w="4757" w:type="dxa"/>
            <w:vAlign w:val="center"/>
          </w:tcPr>
          <w:p w14:paraId="79B0F95F"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本入河排污口下游泾河入渭口处</w:t>
            </w:r>
          </w:p>
        </w:tc>
        <w:tc>
          <w:tcPr>
            <w:tcW w:w="4325" w:type="dxa"/>
            <w:vAlign w:val="center"/>
          </w:tcPr>
          <w:p w14:paraId="155BA414"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排污口管理标识牌</w:t>
            </w:r>
          </w:p>
        </w:tc>
      </w:tr>
      <w:tr w:rsidR="000801D2" w:rsidRPr="000801D2" w14:paraId="7C043924" w14:textId="77777777">
        <w:trPr>
          <w:trHeight w:val="283"/>
          <w:jc w:val="center"/>
        </w:trPr>
        <w:tc>
          <w:tcPr>
            <w:tcW w:w="4757" w:type="dxa"/>
            <w:vAlign w:val="center"/>
          </w:tcPr>
          <w:p w14:paraId="1183C855" w14:textId="77777777" w:rsidR="00D22E51" w:rsidRPr="000801D2" w:rsidRDefault="00000000">
            <w:pPr>
              <w:snapToGrid w:val="0"/>
              <w:rPr>
                <w:rFonts w:ascii="Times New Roman" w:hAnsi="Times New Roman"/>
                <w:color w:val="000000" w:themeColor="text1"/>
              </w:rPr>
            </w:pPr>
            <w:r w:rsidRPr="000801D2">
              <w:rPr>
                <w:rFonts w:ascii="Times New Roman" w:hAnsi="Times New Roman"/>
                <w:noProof/>
                <w:color w:val="000000" w:themeColor="text1"/>
              </w:rPr>
              <w:drawing>
                <wp:inline distT="0" distB="0" distL="0" distR="0" wp14:anchorId="673A2632" wp14:editId="274E03B0">
                  <wp:extent cx="3012761" cy="2510602"/>
                  <wp:effectExtent l="0" t="0" r="0" b="4445"/>
                  <wp:docPr id="1458951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951188" name="图片 1"/>
                          <pic:cNvPicPr>
                            <a:picLocks noChangeAspect="1"/>
                          </pic:cNvPicPr>
                        </pic:nvPicPr>
                        <pic:blipFill>
                          <a:blip r:embed="rId22"/>
                          <a:stretch>
                            <a:fillRect/>
                          </a:stretch>
                        </pic:blipFill>
                        <pic:spPr>
                          <a:xfrm>
                            <a:off x="0" y="0"/>
                            <a:ext cx="3026804" cy="2522304"/>
                          </a:xfrm>
                          <a:prstGeom prst="rect">
                            <a:avLst/>
                          </a:prstGeom>
                        </pic:spPr>
                      </pic:pic>
                    </a:graphicData>
                  </a:graphic>
                </wp:inline>
              </w:drawing>
            </w:r>
          </w:p>
        </w:tc>
        <w:tc>
          <w:tcPr>
            <w:tcW w:w="4325" w:type="dxa"/>
            <w:vAlign w:val="center"/>
          </w:tcPr>
          <w:p w14:paraId="07A9112A" w14:textId="77777777" w:rsidR="00D22E51" w:rsidRPr="000801D2" w:rsidRDefault="00000000">
            <w:pPr>
              <w:snapToGrid w:val="0"/>
              <w:rPr>
                <w:rFonts w:ascii="Times New Roman" w:hAnsi="Times New Roman"/>
                <w:color w:val="000000" w:themeColor="text1"/>
              </w:rPr>
            </w:pPr>
            <w:r w:rsidRPr="000801D2">
              <w:rPr>
                <w:rFonts w:ascii="Times New Roman" w:hAnsi="Times New Roman"/>
                <w:noProof/>
                <w:color w:val="000000" w:themeColor="text1"/>
              </w:rPr>
              <w:drawing>
                <wp:inline distT="0" distB="0" distL="0" distR="0" wp14:anchorId="4CA9955A" wp14:editId="20D37C8F">
                  <wp:extent cx="3013710" cy="2531745"/>
                  <wp:effectExtent l="0" t="0" r="0" b="1905"/>
                  <wp:docPr id="3905062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506223" name="图片 1"/>
                          <pic:cNvPicPr>
                            <a:picLocks noChangeAspect="1"/>
                          </pic:cNvPicPr>
                        </pic:nvPicPr>
                        <pic:blipFill>
                          <a:blip r:embed="rId23"/>
                          <a:stretch>
                            <a:fillRect/>
                          </a:stretch>
                        </pic:blipFill>
                        <pic:spPr>
                          <a:xfrm>
                            <a:off x="0" y="0"/>
                            <a:ext cx="3018463" cy="2535599"/>
                          </a:xfrm>
                          <a:prstGeom prst="rect">
                            <a:avLst/>
                          </a:prstGeom>
                        </pic:spPr>
                      </pic:pic>
                    </a:graphicData>
                  </a:graphic>
                </wp:inline>
              </w:drawing>
            </w:r>
          </w:p>
        </w:tc>
      </w:tr>
      <w:tr w:rsidR="000801D2" w:rsidRPr="000801D2" w14:paraId="2EBFEA70" w14:textId="77777777">
        <w:trPr>
          <w:trHeight w:val="283"/>
          <w:jc w:val="center"/>
        </w:trPr>
        <w:tc>
          <w:tcPr>
            <w:tcW w:w="4757" w:type="dxa"/>
            <w:vAlign w:val="center"/>
          </w:tcPr>
          <w:p w14:paraId="491125D2"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出水在线监测室</w:t>
            </w:r>
          </w:p>
        </w:tc>
        <w:tc>
          <w:tcPr>
            <w:tcW w:w="4325" w:type="dxa"/>
            <w:vAlign w:val="center"/>
          </w:tcPr>
          <w:p w14:paraId="31E4B9FD" w14:textId="77777777" w:rsidR="00D22E51" w:rsidRPr="000801D2" w:rsidRDefault="00000000">
            <w:pPr>
              <w:snapToGrid w:val="0"/>
              <w:ind w:firstLine="420"/>
              <w:jc w:val="center"/>
              <w:rPr>
                <w:rFonts w:ascii="Times New Roman" w:hAnsi="Times New Roman"/>
                <w:color w:val="000000" w:themeColor="text1"/>
              </w:rPr>
            </w:pPr>
            <w:r w:rsidRPr="000801D2">
              <w:rPr>
                <w:rFonts w:ascii="Times New Roman" w:hAnsi="Times New Roman"/>
                <w:color w:val="000000" w:themeColor="text1"/>
              </w:rPr>
              <w:t>本项目厂区出水口</w:t>
            </w:r>
          </w:p>
        </w:tc>
      </w:tr>
    </w:tbl>
    <w:p w14:paraId="1391A820" w14:textId="77777777" w:rsidR="00D22E51" w:rsidRPr="000801D2" w:rsidRDefault="00000000">
      <w:pPr>
        <w:adjustRightInd w:val="0"/>
        <w:snapToGrid w:val="0"/>
        <w:spacing w:line="360" w:lineRule="auto"/>
        <w:ind w:firstLineChars="200" w:firstLine="562"/>
        <w:outlineLvl w:val="1"/>
        <w:rPr>
          <w:rFonts w:ascii="Times New Roman" w:eastAsiaTheme="minorEastAsia" w:hAnsi="Times New Roman"/>
          <w:b/>
          <w:color w:val="000000" w:themeColor="text1"/>
          <w:sz w:val="28"/>
          <w:szCs w:val="28"/>
        </w:rPr>
      </w:pPr>
      <w:bookmarkStart w:id="41" w:name="_Toc9788"/>
      <w:bookmarkStart w:id="42" w:name="_Toc204016114"/>
      <w:r w:rsidRPr="000801D2">
        <w:rPr>
          <w:rFonts w:ascii="Times New Roman" w:eastAsiaTheme="minorEastAsia" w:hAnsi="Times New Roman"/>
          <w:b/>
          <w:color w:val="000000" w:themeColor="text1"/>
          <w:sz w:val="28"/>
          <w:szCs w:val="28"/>
        </w:rPr>
        <w:lastRenderedPageBreak/>
        <w:t>1.5</w:t>
      </w:r>
      <w:r w:rsidRPr="000801D2">
        <w:rPr>
          <w:rFonts w:ascii="Times New Roman" w:eastAsiaTheme="minorEastAsia" w:hAnsi="Times New Roman"/>
          <w:b/>
          <w:color w:val="000000" w:themeColor="text1"/>
          <w:sz w:val="28"/>
          <w:szCs w:val="28"/>
        </w:rPr>
        <w:t>论证工作程序</w:t>
      </w:r>
      <w:bookmarkEnd w:id="40"/>
      <w:bookmarkEnd w:id="41"/>
      <w:bookmarkEnd w:id="42"/>
    </w:p>
    <w:p w14:paraId="55EB9A82" w14:textId="77777777" w:rsidR="00D22E51" w:rsidRPr="000801D2" w:rsidRDefault="00000000">
      <w:pPr>
        <w:pStyle w:val="af6"/>
        <w:adjustRightInd w:val="0"/>
        <w:snapToGrid w:val="0"/>
        <w:ind w:firstLine="480"/>
        <w:rPr>
          <w:rFonts w:cs="Times New Roman"/>
          <w:color w:val="000000" w:themeColor="text1"/>
        </w:rPr>
      </w:pPr>
      <w:bookmarkStart w:id="43" w:name="_Toc14703"/>
      <w:bookmarkStart w:id="44" w:name="_Toc695"/>
      <w:r w:rsidRPr="000801D2">
        <w:rPr>
          <w:rFonts w:cs="Times New Roman"/>
          <w:color w:val="000000" w:themeColor="text1"/>
        </w:rPr>
        <w:t>根据项目特点确定本项目论证工作程序：在现场查勘、调查和收集建设项目及相关区域基本资料和补充监测的基础上，充分考虑河段入河排污口设置现有情况，采用常规资料收集及现状监测的方法，判断入河废水在设计水文条件下对水功能区</w:t>
      </w:r>
      <w:r w:rsidRPr="000801D2">
        <w:rPr>
          <w:rFonts w:cs="Times New Roman"/>
          <w:color w:val="000000" w:themeColor="text1"/>
        </w:rPr>
        <w:t>(</w:t>
      </w:r>
      <w:r w:rsidRPr="000801D2">
        <w:rPr>
          <w:rFonts w:cs="Times New Roman"/>
          <w:color w:val="000000" w:themeColor="text1"/>
        </w:rPr>
        <w:t>水域</w:t>
      </w:r>
      <w:r w:rsidRPr="000801D2">
        <w:rPr>
          <w:rFonts w:cs="Times New Roman"/>
          <w:color w:val="000000" w:themeColor="text1"/>
        </w:rPr>
        <w:t>)</w:t>
      </w:r>
      <w:r w:rsidRPr="000801D2">
        <w:rPr>
          <w:rFonts w:cs="Times New Roman"/>
          <w:color w:val="000000" w:themeColor="text1"/>
        </w:rPr>
        <w:t>的影响程度及影响范围，论证入河排污口设置的合理性，提出设置入河排污口的建议。</w:t>
      </w:r>
    </w:p>
    <w:p w14:paraId="4A93409F"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1</w:t>
      </w:r>
      <w:r w:rsidRPr="000801D2">
        <w:rPr>
          <w:rFonts w:cs="Times New Roman"/>
          <w:color w:val="000000" w:themeColor="text1"/>
        </w:rPr>
        <w:t>）现场查勘与资料收集</w:t>
      </w:r>
    </w:p>
    <w:p w14:paraId="0E22F3F9"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根据入河排污口设置的论证要求，组织技术人员对现场进行多次查勘，调查和收集排污口所在区域的基本资料及所在区域自然环境和社会环境资料，排污口设置河段的水文、水质和水生态资料等，并且收集可能影响的其他取排水用户资料等。</w:t>
      </w:r>
    </w:p>
    <w:p w14:paraId="6DF6539F"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了解项目污水处理站建设过程，包括其立项、设计、建设等情况。并对资料进行初步分析。</w:t>
      </w:r>
    </w:p>
    <w:p w14:paraId="1DF2F57F"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2</w:t>
      </w:r>
      <w:r w:rsidRPr="000801D2">
        <w:rPr>
          <w:rFonts w:cs="Times New Roman"/>
          <w:color w:val="000000" w:themeColor="text1"/>
        </w:rPr>
        <w:t>）资料整理</w:t>
      </w:r>
    </w:p>
    <w:p w14:paraId="0CC0D0FF"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根据所收集的资料，进行整理分析，明确项目污水处理站处理工艺流程、出水水质标准、入河排污口设置、主要污染物排放量及污染特性等基本情况；分析所属河段水资源保护管理要求、水环境现状和水生态现状等情况，以及其他取排水用户分布情况等。</w:t>
      </w:r>
    </w:p>
    <w:p w14:paraId="5C1E8187"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3</w:t>
      </w:r>
      <w:r w:rsidRPr="000801D2">
        <w:rPr>
          <w:rFonts w:cs="Times New Roman"/>
          <w:color w:val="000000" w:themeColor="text1"/>
        </w:rPr>
        <w:t>）建立数学模型及模型验证</w:t>
      </w:r>
    </w:p>
    <w:p w14:paraId="195C0F68"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根据项目所处河段河道与水文特性，确定计算边界，选定合适的计算模型，采用现状水文水质同步监测数据对模型参数进行验证。</w:t>
      </w:r>
    </w:p>
    <w:p w14:paraId="7BC7C9D1"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4</w:t>
      </w:r>
      <w:r w:rsidRPr="000801D2">
        <w:rPr>
          <w:rFonts w:cs="Times New Roman"/>
          <w:color w:val="000000" w:themeColor="text1"/>
        </w:rPr>
        <w:t>）拟定计算工况，进行预测计算</w:t>
      </w:r>
    </w:p>
    <w:p w14:paraId="3A964A3E"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结合项目污水排放情况、所在河段水文特性，拟定模型计算工况，进行预测计算，统计分析废污水排放产生的影响范围。</w:t>
      </w:r>
    </w:p>
    <w:p w14:paraId="32AAF4FB"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5</w:t>
      </w:r>
      <w:r w:rsidRPr="000801D2">
        <w:rPr>
          <w:rFonts w:cs="Times New Roman"/>
          <w:color w:val="000000" w:themeColor="text1"/>
        </w:rPr>
        <w:t>）影响分析</w:t>
      </w:r>
    </w:p>
    <w:p w14:paraId="63850D75"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根据预测计算结果、水功能区管理要求和所在河段水生态现状，分析其对所在功能区水质影响和污染物对水功能区水域纳污总量的影响程度和变化趋势。根据排污口设置前后水域生态系统的演替变化趋势，分析该排污口排污对水域生态系统和敏感生态目标的影响程度。</w:t>
      </w:r>
    </w:p>
    <w:p w14:paraId="02623E43"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6</w:t>
      </w:r>
      <w:r w:rsidRPr="000801D2">
        <w:rPr>
          <w:rFonts w:cs="Times New Roman"/>
          <w:color w:val="000000" w:themeColor="text1"/>
        </w:rPr>
        <w:t>）排污口设置合理性分析</w:t>
      </w:r>
    </w:p>
    <w:p w14:paraId="0DFB5461" w14:textId="77777777" w:rsidR="00D22E51" w:rsidRPr="000801D2" w:rsidRDefault="00000000">
      <w:pPr>
        <w:pStyle w:val="af6"/>
        <w:adjustRightInd w:val="0"/>
        <w:snapToGrid w:val="0"/>
        <w:ind w:firstLine="480"/>
        <w:rPr>
          <w:rFonts w:cs="Times New Roman"/>
          <w:color w:val="000000" w:themeColor="text1"/>
        </w:rPr>
      </w:pPr>
      <w:r w:rsidRPr="000801D2">
        <w:rPr>
          <w:rFonts w:cs="Times New Roman"/>
          <w:color w:val="000000" w:themeColor="text1"/>
        </w:rPr>
        <w:t>根据影响论证结果，综合考虑水功能区</w:t>
      </w:r>
      <w:r w:rsidRPr="000801D2">
        <w:rPr>
          <w:rFonts w:cs="Times New Roman"/>
          <w:color w:val="000000" w:themeColor="text1"/>
        </w:rPr>
        <w:t xml:space="preserve"> (</w:t>
      </w:r>
      <w:r w:rsidRPr="000801D2">
        <w:rPr>
          <w:rFonts w:cs="Times New Roman"/>
          <w:color w:val="000000" w:themeColor="text1"/>
        </w:rPr>
        <w:t>水域</w:t>
      </w:r>
      <w:r w:rsidRPr="000801D2">
        <w:rPr>
          <w:rFonts w:cs="Times New Roman"/>
          <w:color w:val="000000" w:themeColor="text1"/>
        </w:rPr>
        <w:t xml:space="preserve">) </w:t>
      </w:r>
      <w:r w:rsidRPr="000801D2">
        <w:rPr>
          <w:rFonts w:cs="Times New Roman"/>
          <w:color w:val="000000" w:themeColor="text1"/>
        </w:rPr>
        <w:t>水质和水生态保护要求、第三者权益等因素，分析入河排污口位置、排放浓度和总量是否符合有关要求，论证排污口设置的合理性。</w:t>
      </w:r>
    </w:p>
    <w:p w14:paraId="7DE0BE04" w14:textId="77777777" w:rsidR="00D22E51" w:rsidRPr="000801D2" w:rsidRDefault="00000000">
      <w:pPr>
        <w:pStyle w:val="af6"/>
        <w:adjustRightInd w:val="0"/>
        <w:snapToGrid w:val="0"/>
        <w:ind w:firstLine="480"/>
        <w:rPr>
          <w:rStyle w:val="fontstyle01"/>
          <w:rFonts w:ascii="Times New Roman" w:hAnsi="Times New Roman" w:cs="Times New Roman" w:hint="default"/>
          <w:color w:val="000000" w:themeColor="text1"/>
        </w:rPr>
      </w:pPr>
      <w:r w:rsidRPr="000801D2">
        <w:rPr>
          <w:rFonts w:cs="Times New Roman"/>
          <w:color w:val="000000" w:themeColor="text1"/>
        </w:rPr>
        <w:lastRenderedPageBreak/>
        <w:t>在现场查勘、调查和收集建设项目及相关区域基本资料的基础上，充分考虑入河排污口设置的初步方案，采用解析方法，预测入河废水在设计水文条件下对水功能区</w:t>
      </w:r>
      <w:r w:rsidRPr="000801D2">
        <w:rPr>
          <w:rFonts w:cs="Times New Roman"/>
          <w:color w:val="000000" w:themeColor="text1"/>
        </w:rPr>
        <w:t xml:space="preserve"> (</w:t>
      </w:r>
      <w:r w:rsidRPr="000801D2">
        <w:rPr>
          <w:rFonts w:cs="Times New Roman"/>
          <w:color w:val="000000" w:themeColor="text1"/>
        </w:rPr>
        <w:t>水域</w:t>
      </w:r>
      <w:r w:rsidRPr="000801D2">
        <w:rPr>
          <w:rFonts w:cs="Times New Roman"/>
          <w:color w:val="000000" w:themeColor="text1"/>
        </w:rPr>
        <w:t xml:space="preserve">) </w:t>
      </w:r>
      <w:r w:rsidRPr="000801D2">
        <w:rPr>
          <w:rFonts w:cs="Times New Roman"/>
          <w:color w:val="000000" w:themeColor="text1"/>
        </w:rPr>
        <w:t>的影响及范围，论证入河排污口设置的合理性，提出设置入河排污口的建议。</w:t>
      </w:r>
    </w:p>
    <w:p w14:paraId="31E699D0" w14:textId="77777777" w:rsidR="00D22E51" w:rsidRPr="000801D2" w:rsidRDefault="00000000">
      <w:pPr>
        <w:pStyle w:val="af6"/>
        <w:adjustRightInd w:val="0"/>
        <w:snapToGrid w:val="0"/>
        <w:ind w:firstLine="480"/>
        <w:rPr>
          <w:rStyle w:val="fontstyle01"/>
          <w:rFonts w:ascii="Times New Roman" w:hAnsi="Times New Roman" w:cs="Times New Roman" w:hint="default"/>
          <w:color w:val="000000" w:themeColor="text1"/>
        </w:rPr>
      </w:pPr>
      <w:r w:rsidRPr="000801D2">
        <w:rPr>
          <w:rStyle w:val="fontstyle01"/>
          <w:rFonts w:ascii="Times New Roman" w:hAnsi="Times New Roman" w:cs="Times New Roman" w:hint="default"/>
          <w:color w:val="000000" w:themeColor="text1"/>
        </w:rPr>
        <w:t>本次论证工作程序详见图</w:t>
      </w:r>
      <w:r w:rsidRPr="000801D2">
        <w:rPr>
          <w:rStyle w:val="fontstyle01"/>
          <w:rFonts w:ascii="Times New Roman" w:hAnsi="Times New Roman" w:cs="Times New Roman" w:hint="default"/>
          <w:color w:val="000000" w:themeColor="text1"/>
        </w:rPr>
        <w:t>1.6-1</w:t>
      </w:r>
      <w:r w:rsidRPr="000801D2">
        <w:rPr>
          <w:rStyle w:val="fontstyle01"/>
          <w:rFonts w:ascii="Times New Roman" w:hAnsi="Times New Roman" w:cs="Times New Roman" w:hint="default"/>
          <w:color w:val="000000" w:themeColor="text1"/>
        </w:rPr>
        <w:t>。</w:t>
      </w:r>
    </w:p>
    <w:p w14:paraId="76A78BDD" w14:textId="77777777" w:rsidR="00D22E51" w:rsidRPr="000801D2" w:rsidRDefault="00000000">
      <w:pPr>
        <w:ind w:firstLine="420"/>
        <w:jc w:val="center"/>
        <w:rPr>
          <w:rFonts w:ascii="Times New Roman" w:eastAsiaTheme="minorEastAsia" w:hAnsi="Times New Roman"/>
          <w:color w:val="000000" w:themeColor="text1"/>
        </w:rPr>
      </w:pPr>
      <w:r w:rsidRPr="000801D2">
        <w:rPr>
          <w:rFonts w:ascii="Times New Roman" w:eastAsiaTheme="minorEastAsia" w:hAnsi="Times New Roman"/>
          <w:noProof/>
          <w:color w:val="000000" w:themeColor="text1"/>
        </w:rPr>
        <w:drawing>
          <wp:inline distT="0" distB="0" distL="114300" distR="114300" wp14:anchorId="6C5E2BC6" wp14:editId="73C2431D">
            <wp:extent cx="5371465" cy="4979035"/>
            <wp:effectExtent l="0" t="0" r="635" b="0"/>
            <wp:docPr id="2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9"/>
                    <pic:cNvPicPr>
                      <a:picLocks noChangeAspect="1"/>
                    </pic:cNvPicPr>
                  </pic:nvPicPr>
                  <pic:blipFill>
                    <a:blip r:embed="rId24"/>
                    <a:stretch>
                      <a:fillRect/>
                    </a:stretch>
                  </pic:blipFill>
                  <pic:spPr>
                    <a:xfrm>
                      <a:off x="0" y="0"/>
                      <a:ext cx="5379865" cy="4986357"/>
                    </a:xfrm>
                    <a:prstGeom prst="rect">
                      <a:avLst/>
                    </a:prstGeom>
                    <a:noFill/>
                    <a:ln>
                      <a:noFill/>
                    </a:ln>
                  </pic:spPr>
                </pic:pic>
              </a:graphicData>
            </a:graphic>
          </wp:inline>
        </w:drawing>
      </w:r>
    </w:p>
    <w:p w14:paraId="14AD8C2F" w14:textId="77777777" w:rsidR="00D22E51" w:rsidRPr="000801D2" w:rsidRDefault="00000000">
      <w:pPr>
        <w:adjustRightInd w:val="0"/>
        <w:ind w:firstLine="422"/>
        <w:jc w:val="center"/>
        <w:outlineLvl w:val="5"/>
        <w:rPr>
          <w:rFonts w:ascii="Times New Roman" w:eastAsiaTheme="minorEastAsia" w:hAnsi="Times New Roman"/>
          <w:b/>
          <w:color w:val="000000" w:themeColor="text1"/>
          <w:szCs w:val="21"/>
        </w:rPr>
      </w:pPr>
      <w:r w:rsidRPr="000801D2">
        <w:rPr>
          <w:rFonts w:ascii="Times New Roman" w:eastAsiaTheme="minorEastAsia" w:hAnsi="Times New Roman"/>
          <w:b/>
          <w:color w:val="000000" w:themeColor="text1"/>
          <w:szCs w:val="21"/>
        </w:rPr>
        <w:t>图</w:t>
      </w:r>
      <w:r w:rsidRPr="000801D2">
        <w:rPr>
          <w:rFonts w:ascii="Times New Roman" w:eastAsiaTheme="minorEastAsia" w:hAnsi="Times New Roman"/>
          <w:b/>
          <w:color w:val="000000" w:themeColor="text1"/>
          <w:szCs w:val="21"/>
        </w:rPr>
        <w:t xml:space="preserve">1.5-1  </w:t>
      </w:r>
      <w:bookmarkStart w:id="45" w:name="_Toc8201526"/>
      <w:r w:rsidRPr="000801D2">
        <w:rPr>
          <w:rFonts w:ascii="Times New Roman" w:eastAsiaTheme="minorEastAsia" w:hAnsi="Times New Roman"/>
          <w:b/>
          <w:color w:val="000000" w:themeColor="text1"/>
          <w:szCs w:val="21"/>
        </w:rPr>
        <w:t>入河排污口设置论证工作程序</w:t>
      </w:r>
    </w:p>
    <w:p w14:paraId="60E793F4"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46" w:name="_Toc32437"/>
      <w:bookmarkStart w:id="47" w:name="_Toc204016115"/>
      <w:bookmarkEnd w:id="45"/>
      <w:r w:rsidRPr="000801D2">
        <w:rPr>
          <w:rFonts w:ascii="Times New Roman" w:eastAsiaTheme="minorEastAsia" w:hAnsi="Times New Roman"/>
          <w:b/>
          <w:color w:val="000000" w:themeColor="text1"/>
          <w:sz w:val="28"/>
          <w:szCs w:val="28"/>
        </w:rPr>
        <w:t>1.6</w:t>
      </w:r>
      <w:r w:rsidRPr="000801D2">
        <w:rPr>
          <w:rFonts w:ascii="Times New Roman" w:eastAsiaTheme="minorEastAsia" w:hAnsi="Times New Roman"/>
          <w:b/>
          <w:color w:val="000000" w:themeColor="text1"/>
          <w:sz w:val="28"/>
          <w:szCs w:val="28"/>
        </w:rPr>
        <w:t>论证的主要内容</w:t>
      </w:r>
      <w:bookmarkEnd w:id="43"/>
      <w:bookmarkEnd w:id="44"/>
      <w:bookmarkEnd w:id="46"/>
      <w:bookmarkEnd w:id="47"/>
    </w:p>
    <w:p w14:paraId="2F23F047" w14:textId="77777777" w:rsidR="00D22E51" w:rsidRPr="000801D2" w:rsidRDefault="00000000">
      <w:pPr>
        <w:adjustRightInd w:val="0"/>
        <w:snapToGrid w:val="0"/>
        <w:spacing w:line="360" w:lineRule="auto"/>
        <w:ind w:firstLineChars="200"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分析本项目所在水域管理要求和现有取排水状况，根据国家相关法律法规和</w:t>
      </w:r>
      <w:r w:rsidRPr="000801D2">
        <w:rPr>
          <w:rFonts w:ascii="Times New Roman" w:hAnsi="Times New Roman"/>
          <w:color w:val="000000" w:themeColor="text1"/>
          <w:sz w:val="24"/>
        </w:rPr>
        <w:t>《入河入海排污口监督管理技术指南</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入河排污口设置》（</w:t>
      </w:r>
      <w:r w:rsidRPr="000801D2">
        <w:rPr>
          <w:rFonts w:ascii="Times New Roman" w:hAnsi="Times New Roman"/>
          <w:color w:val="000000" w:themeColor="text1"/>
          <w:sz w:val="24"/>
        </w:rPr>
        <w:t>HJ1386-2024</w:t>
      </w:r>
      <w:r w:rsidRPr="000801D2">
        <w:rPr>
          <w:rFonts w:ascii="Times New Roman" w:hAnsi="Times New Roman"/>
          <w:color w:val="000000" w:themeColor="text1"/>
          <w:sz w:val="24"/>
        </w:rPr>
        <w:t>）以及</w:t>
      </w:r>
      <w:r w:rsidRPr="000801D2">
        <w:rPr>
          <w:rStyle w:val="fontstyle01"/>
          <w:rFonts w:ascii="Times New Roman" w:hAnsi="Times New Roman" w:hint="default"/>
          <w:color w:val="000000" w:themeColor="text1"/>
        </w:rPr>
        <w:t>有关部门的规范性文件要求，对该建设项目的污水排放方案及入河排污口设置的合理性进行科学分析和论证。本入河排污口设置论证的主要内容有：</w:t>
      </w:r>
    </w:p>
    <w:p w14:paraId="10C5983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）项目基本情况及产排污分析；</w:t>
      </w:r>
    </w:p>
    <w:p w14:paraId="076CD684"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）水生态环境现状调查分析；</w:t>
      </w:r>
    </w:p>
    <w:p w14:paraId="756E2E56"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lastRenderedPageBreak/>
        <w:t>（</w:t>
      </w:r>
      <w:r w:rsidRPr="000801D2">
        <w:rPr>
          <w:rFonts w:ascii="Times New Roman" w:hAnsi="Times New Roman"/>
          <w:color w:val="000000" w:themeColor="text1"/>
          <w:sz w:val="24"/>
        </w:rPr>
        <w:t>3</w:t>
      </w:r>
      <w:r w:rsidRPr="000801D2">
        <w:rPr>
          <w:rFonts w:ascii="Times New Roman" w:hAnsi="Times New Roman"/>
          <w:color w:val="000000" w:themeColor="text1"/>
          <w:sz w:val="24"/>
        </w:rPr>
        <w:t>）入河排污口设置方案设计；</w:t>
      </w:r>
    </w:p>
    <w:p w14:paraId="1EF495C6"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4</w:t>
      </w:r>
      <w:r w:rsidRPr="000801D2">
        <w:rPr>
          <w:rFonts w:ascii="Times New Roman" w:hAnsi="Times New Roman"/>
          <w:color w:val="000000" w:themeColor="text1"/>
          <w:sz w:val="24"/>
        </w:rPr>
        <w:t>）入河排污口设置水环境影响分析；</w:t>
      </w:r>
    </w:p>
    <w:p w14:paraId="2822A293"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5</w:t>
      </w:r>
      <w:r w:rsidRPr="000801D2">
        <w:rPr>
          <w:rFonts w:ascii="Times New Roman" w:hAnsi="Times New Roman"/>
          <w:color w:val="000000" w:themeColor="text1"/>
          <w:sz w:val="24"/>
        </w:rPr>
        <w:t>）入河排污口设置水生态影响分析；</w:t>
      </w:r>
    </w:p>
    <w:p w14:paraId="53C3AC7B"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6</w:t>
      </w:r>
      <w:r w:rsidRPr="000801D2">
        <w:rPr>
          <w:rFonts w:ascii="Times New Roman" w:hAnsi="Times New Roman"/>
          <w:color w:val="000000" w:themeColor="text1"/>
          <w:sz w:val="24"/>
        </w:rPr>
        <w:t>）入河排污口设置水环境风险影响分析</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w:t>
      </w:r>
    </w:p>
    <w:p w14:paraId="14BCC4AD"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7</w:t>
      </w:r>
      <w:r w:rsidRPr="000801D2">
        <w:rPr>
          <w:rFonts w:ascii="Times New Roman" w:hAnsi="Times New Roman"/>
          <w:color w:val="000000" w:themeColor="text1"/>
          <w:sz w:val="24"/>
        </w:rPr>
        <w:t>）入河排污口设置合理性分析；</w:t>
      </w:r>
    </w:p>
    <w:p w14:paraId="28D1DA1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8</w:t>
      </w:r>
      <w:r w:rsidRPr="000801D2">
        <w:rPr>
          <w:rFonts w:ascii="Times New Roman" w:hAnsi="Times New Roman"/>
          <w:color w:val="000000" w:themeColor="text1"/>
          <w:sz w:val="24"/>
        </w:rPr>
        <w:t>）论证结论与建议</w:t>
      </w:r>
      <w:r w:rsidRPr="000801D2">
        <w:rPr>
          <w:rStyle w:val="fontstyle01"/>
          <w:rFonts w:ascii="Times New Roman" w:hAnsi="Times New Roman" w:hint="default"/>
          <w:color w:val="000000" w:themeColor="text1"/>
        </w:rPr>
        <w:t>。</w:t>
      </w:r>
    </w:p>
    <w:p w14:paraId="15A89BDE" w14:textId="77777777" w:rsidR="00D22E51" w:rsidRPr="000801D2" w:rsidRDefault="00000000">
      <w:pPr>
        <w:ind w:firstLine="723"/>
        <w:rPr>
          <w:rFonts w:ascii="Times New Roman" w:eastAsiaTheme="minorEastAsia" w:hAnsi="Times New Roman"/>
          <w:b/>
          <w:color w:val="000000" w:themeColor="text1"/>
          <w:sz w:val="36"/>
          <w:szCs w:val="36"/>
        </w:rPr>
      </w:pPr>
      <w:bookmarkStart w:id="48" w:name="_Toc29117"/>
      <w:bookmarkStart w:id="49" w:name="_Toc20922"/>
      <w:bookmarkStart w:id="50" w:name="_Toc11790"/>
      <w:bookmarkStart w:id="51" w:name="_Toc8201527"/>
      <w:r w:rsidRPr="000801D2">
        <w:rPr>
          <w:rFonts w:ascii="Times New Roman" w:eastAsiaTheme="minorEastAsia" w:hAnsi="Times New Roman"/>
          <w:b/>
          <w:color w:val="000000" w:themeColor="text1"/>
          <w:sz w:val="36"/>
          <w:szCs w:val="36"/>
        </w:rPr>
        <w:br w:type="page"/>
      </w:r>
    </w:p>
    <w:p w14:paraId="007062A1" w14:textId="77777777" w:rsidR="00D22E51" w:rsidRPr="000801D2" w:rsidRDefault="00000000">
      <w:pPr>
        <w:pStyle w:val="1"/>
        <w:ind w:firstLine="643"/>
        <w:rPr>
          <w:rFonts w:ascii="Times New Roman" w:hAnsi="Times New Roman"/>
          <w:color w:val="000000" w:themeColor="text1"/>
        </w:rPr>
      </w:pPr>
      <w:bookmarkStart w:id="52" w:name="_Toc204016116"/>
      <w:r w:rsidRPr="000801D2">
        <w:rPr>
          <w:rFonts w:ascii="Times New Roman" w:hAnsi="Times New Roman"/>
          <w:color w:val="000000" w:themeColor="text1"/>
        </w:rPr>
        <w:lastRenderedPageBreak/>
        <w:t>2</w:t>
      </w:r>
      <w:r w:rsidRPr="000801D2">
        <w:rPr>
          <w:rFonts w:ascii="Times New Roman" w:hAnsi="Times New Roman"/>
          <w:color w:val="000000" w:themeColor="text1"/>
        </w:rPr>
        <w:t>责任主体基本情况</w:t>
      </w:r>
      <w:bookmarkEnd w:id="52"/>
    </w:p>
    <w:p w14:paraId="728458D5"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53" w:name="_Toc204016117"/>
      <w:r w:rsidRPr="000801D2">
        <w:rPr>
          <w:rFonts w:ascii="Times New Roman" w:eastAsiaTheme="minorEastAsia" w:hAnsi="Times New Roman"/>
          <w:b/>
          <w:color w:val="000000" w:themeColor="text1"/>
          <w:sz w:val="28"/>
          <w:szCs w:val="28"/>
        </w:rPr>
        <w:t>2.1</w:t>
      </w:r>
      <w:r w:rsidRPr="000801D2">
        <w:rPr>
          <w:rFonts w:ascii="Times New Roman" w:eastAsiaTheme="minorEastAsia" w:hAnsi="Times New Roman"/>
          <w:b/>
          <w:color w:val="000000" w:themeColor="text1"/>
          <w:sz w:val="28"/>
          <w:szCs w:val="28"/>
        </w:rPr>
        <w:t>责任主体名称、单位性质、地址</w:t>
      </w:r>
      <w:bookmarkEnd w:id="53"/>
    </w:p>
    <w:p w14:paraId="5A50D2DF"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）责任主体名称（运营单位）：西咸新区金源水务有限公司；</w:t>
      </w:r>
    </w:p>
    <w:p w14:paraId="69B6A52D"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）单位性质：私营企业；</w:t>
      </w:r>
    </w:p>
    <w:p w14:paraId="1EEBAC55"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）地址：陕西省西咸新区泾河新城高庄镇寿平村三组，厂区中心地理坐标为</w:t>
      </w:r>
      <w:r w:rsidRPr="000801D2">
        <w:rPr>
          <w:rFonts w:ascii="Times New Roman" w:eastAsiaTheme="minorEastAsia" w:hAnsi="Times New Roman"/>
          <w:color w:val="000000" w:themeColor="text1"/>
          <w:sz w:val="24"/>
        </w:rPr>
        <w:t>E108°56′30.05″</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N34°28′23.66″</w:t>
      </w:r>
      <w:r w:rsidRPr="000801D2">
        <w:rPr>
          <w:rFonts w:ascii="Times New Roman" w:eastAsiaTheme="minorEastAsia" w:hAnsi="Times New Roman"/>
          <w:color w:val="000000" w:themeColor="text1"/>
          <w:sz w:val="24"/>
        </w:rPr>
        <w:t>。入河排污口位于西咸新区泾河新城高庄镇寿平村包茂高速与泾河交汇口处，入河排污口坐标为：</w:t>
      </w:r>
      <w:r w:rsidRPr="000801D2">
        <w:rPr>
          <w:rFonts w:ascii="Times New Roman" w:eastAsiaTheme="minorEastAsia" w:hAnsi="Times New Roman"/>
          <w:color w:val="000000" w:themeColor="text1"/>
          <w:sz w:val="24"/>
        </w:rPr>
        <w:t>E108°56′21.49″</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N34°28′31.70″</w:t>
      </w:r>
      <w:r w:rsidRPr="000801D2">
        <w:rPr>
          <w:rFonts w:ascii="Times New Roman" w:eastAsiaTheme="minorEastAsia" w:hAnsi="Times New Roman"/>
          <w:color w:val="000000" w:themeColor="text1"/>
          <w:sz w:val="24"/>
        </w:rPr>
        <w:t>。地理位置见图</w:t>
      </w:r>
      <w:r w:rsidRPr="000801D2">
        <w:rPr>
          <w:rFonts w:ascii="Times New Roman" w:eastAsiaTheme="minorEastAsia" w:hAnsi="Times New Roman"/>
          <w:color w:val="000000" w:themeColor="text1"/>
          <w:sz w:val="24"/>
        </w:rPr>
        <w:t>2.1-1</w:t>
      </w:r>
      <w:r w:rsidRPr="000801D2">
        <w:rPr>
          <w:rFonts w:ascii="Times New Roman" w:eastAsiaTheme="minorEastAsia" w:hAnsi="Times New Roman"/>
          <w:color w:val="000000" w:themeColor="text1"/>
          <w:sz w:val="24"/>
        </w:rPr>
        <w:t>。</w:t>
      </w:r>
    </w:p>
    <w:p w14:paraId="523EEB74" w14:textId="77777777" w:rsidR="00D22E51" w:rsidRPr="000801D2" w:rsidRDefault="00000000">
      <w:pPr>
        <w:adjustRightInd w:val="0"/>
        <w:spacing w:line="360" w:lineRule="auto"/>
        <w:rPr>
          <w:rFonts w:ascii="Times New Roman" w:eastAsiaTheme="minorEastAsia" w:hAnsi="Times New Roman"/>
          <w:color w:val="000000" w:themeColor="text1"/>
          <w:sz w:val="24"/>
        </w:rPr>
      </w:pPr>
      <w:r w:rsidRPr="000801D2">
        <w:rPr>
          <w:rFonts w:ascii="Times New Roman" w:hAnsi="Times New Roman"/>
          <w:noProof/>
          <w:color w:val="000000" w:themeColor="text1"/>
        </w:rPr>
        <w:drawing>
          <wp:inline distT="0" distB="0" distL="0" distR="0" wp14:anchorId="7E9596DC" wp14:editId="4BC96258">
            <wp:extent cx="5760720" cy="4936490"/>
            <wp:effectExtent l="19050" t="19050" r="11430" b="16510"/>
            <wp:docPr id="2806338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633862" name="图片 1"/>
                    <pic:cNvPicPr>
                      <a:picLocks noChangeAspect="1"/>
                    </pic:cNvPicPr>
                  </pic:nvPicPr>
                  <pic:blipFill>
                    <a:blip r:embed="rId25"/>
                    <a:stretch>
                      <a:fillRect/>
                    </a:stretch>
                  </pic:blipFill>
                  <pic:spPr>
                    <a:xfrm>
                      <a:off x="0" y="0"/>
                      <a:ext cx="5760720" cy="4936490"/>
                    </a:xfrm>
                    <a:prstGeom prst="rect">
                      <a:avLst/>
                    </a:prstGeom>
                    <a:ln w="3175">
                      <a:solidFill>
                        <a:schemeClr val="tx1"/>
                      </a:solidFill>
                    </a:ln>
                  </pic:spPr>
                </pic:pic>
              </a:graphicData>
            </a:graphic>
          </wp:inline>
        </w:drawing>
      </w:r>
    </w:p>
    <w:p w14:paraId="52DBB248" w14:textId="77777777" w:rsidR="00D22E51" w:rsidRPr="000801D2" w:rsidRDefault="00000000">
      <w:pPr>
        <w:adjustRightInd w:val="0"/>
        <w:spacing w:line="360" w:lineRule="auto"/>
        <w:ind w:firstLine="482"/>
        <w:jc w:val="center"/>
        <w:rPr>
          <w:rFonts w:ascii="Times New Roman" w:eastAsiaTheme="minorEastAsia" w:hAnsi="Times New Roman"/>
          <w:b/>
          <w:bCs/>
          <w:color w:val="000000" w:themeColor="text1"/>
          <w:sz w:val="24"/>
        </w:rPr>
      </w:pPr>
      <w:r w:rsidRPr="000801D2">
        <w:rPr>
          <w:rFonts w:ascii="Times New Roman" w:eastAsiaTheme="minorEastAsia" w:hAnsi="Times New Roman"/>
          <w:b/>
          <w:bCs/>
          <w:color w:val="000000" w:themeColor="text1"/>
          <w:sz w:val="24"/>
        </w:rPr>
        <w:t>图</w:t>
      </w:r>
      <w:r w:rsidRPr="000801D2">
        <w:rPr>
          <w:rFonts w:ascii="Times New Roman" w:eastAsiaTheme="minorEastAsia" w:hAnsi="Times New Roman"/>
          <w:b/>
          <w:bCs/>
          <w:color w:val="000000" w:themeColor="text1"/>
          <w:sz w:val="24"/>
        </w:rPr>
        <w:t xml:space="preserve">2.1-1  </w:t>
      </w:r>
      <w:r w:rsidRPr="000801D2">
        <w:rPr>
          <w:rFonts w:ascii="Times New Roman" w:eastAsiaTheme="minorEastAsia" w:hAnsi="Times New Roman"/>
          <w:b/>
          <w:bCs/>
          <w:color w:val="000000" w:themeColor="text1"/>
          <w:sz w:val="24"/>
        </w:rPr>
        <w:t>地理位置图</w:t>
      </w:r>
    </w:p>
    <w:p w14:paraId="515358A2"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54" w:name="_Toc204016118"/>
      <w:r w:rsidRPr="000801D2">
        <w:rPr>
          <w:rFonts w:ascii="Times New Roman" w:eastAsiaTheme="minorEastAsia" w:hAnsi="Times New Roman"/>
          <w:b/>
          <w:color w:val="000000" w:themeColor="text1"/>
          <w:sz w:val="28"/>
          <w:szCs w:val="28"/>
        </w:rPr>
        <w:t>2.2</w:t>
      </w:r>
      <w:r w:rsidRPr="000801D2">
        <w:rPr>
          <w:rFonts w:ascii="Times New Roman" w:eastAsiaTheme="minorEastAsia" w:hAnsi="Times New Roman"/>
          <w:b/>
          <w:color w:val="000000" w:themeColor="text1"/>
          <w:sz w:val="28"/>
          <w:szCs w:val="28"/>
        </w:rPr>
        <w:t>责任主体生产经营状况</w:t>
      </w:r>
      <w:bookmarkEnd w:id="54"/>
    </w:p>
    <w:p w14:paraId="057C2EF3" w14:textId="0255EE1E"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泾河新城第三</w:t>
      </w:r>
      <w:bookmarkStart w:id="55" w:name="OLE_LINK28"/>
      <w:r w:rsidRPr="000801D2">
        <w:rPr>
          <w:rFonts w:ascii="Times New Roman" w:hAnsi="Times New Roman"/>
          <w:color w:val="000000" w:themeColor="text1"/>
          <w:sz w:val="24"/>
          <w:lang w:bidi="ar"/>
        </w:rPr>
        <w:t>污水处理厂</w:t>
      </w:r>
      <w:bookmarkEnd w:id="55"/>
      <w:r w:rsidRPr="000801D2">
        <w:rPr>
          <w:rFonts w:ascii="Times New Roman" w:hAnsi="Times New Roman"/>
          <w:color w:val="000000" w:themeColor="text1"/>
          <w:sz w:val="24"/>
          <w:lang w:bidi="ar"/>
        </w:rPr>
        <w:t>由西咸新区金源水务有限公司采用</w:t>
      </w:r>
      <w:r w:rsidRPr="000801D2">
        <w:rPr>
          <w:rFonts w:ascii="Times New Roman" w:hAnsi="Times New Roman"/>
          <w:color w:val="000000" w:themeColor="text1"/>
          <w:sz w:val="24"/>
          <w:lang w:bidi="ar"/>
        </w:rPr>
        <w:t>BOT</w:t>
      </w:r>
      <w:r w:rsidRPr="000801D2">
        <w:rPr>
          <w:rFonts w:ascii="Times New Roman" w:hAnsi="Times New Roman"/>
          <w:color w:val="000000" w:themeColor="text1"/>
          <w:sz w:val="24"/>
          <w:lang w:bidi="ar"/>
        </w:rPr>
        <w:t>模式投资建设并</w:t>
      </w:r>
      <w:r w:rsidRPr="000801D2">
        <w:rPr>
          <w:rFonts w:ascii="Times New Roman" w:hAnsi="Times New Roman"/>
          <w:color w:val="000000" w:themeColor="text1"/>
          <w:sz w:val="24"/>
          <w:lang w:bidi="ar"/>
        </w:rPr>
        <w:lastRenderedPageBreak/>
        <w:t>运营管理，是西咸新区泾河新城确定的污染减排和市政基础设施建设的重点工程，建设和运营单位为西咸新区金源水务有限公司，经营期限为</w:t>
      </w:r>
      <w:r w:rsidRPr="000801D2">
        <w:rPr>
          <w:rFonts w:ascii="Times New Roman" w:hAnsi="Times New Roman"/>
          <w:color w:val="000000" w:themeColor="text1"/>
          <w:sz w:val="24"/>
          <w:lang w:bidi="ar"/>
        </w:rPr>
        <w:t>25</w:t>
      </w:r>
      <w:r w:rsidRPr="000801D2">
        <w:rPr>
          <w:rFonts w:ascii="Times New Roman" w:hAnsi="Times New Roman"/>
          <w:color w:val="000000" w:themeColor="text1"/>
          <w:sz w:val="24"/>
          <w:lang w:bidi="ar"/>
        </w:rPr>
        <w:t>年。泾河新城第三污水处理厂主管单位为</w:t>
      </w:r>
      <w:bookmarkStart w:id="56" w:name="OLE_LINK26"/>
      <w:r w:rsidRPr="000801D2">
        <w:rPr>
          <w:rFonts w:ascii="Times New Roman" w:hAnsi="Times New Roman"/>
          <w:color w:val="000000" w:themeColor="text1"/>
          <w:sz w:val="24"/>
          <w:lang w:bidi="ar"/>
        </w:rPr>
        <w:t>陕西省西咸新区泾河新城开发建设部</w:t>
      </w:r>
      <w:bookmarkEnd w:id="56"/>
      <w:r w:rsidRPr="000801D2">
        <w:rPr>
          <w:rFonts w:ascii="Times New Roman" w:hAnsi="Times New Roman"/>
          <w:color w:val="000000" w:themeColor="text1"/>
          <w:sz w:val="24"/>
          <w:lang w:bidi="ar"/>
        </w:rPr>
        <w:t>，污水处理厂厂区外尾水排放管道及入河排污口由陕西省西咸新区泾河新城开发建设部负责建设。</w:t>
      </w:r>
    </w:p>
    <w:p w14:paraId="0821C991" w14:textId="0D397FEA" w:rsidR="00D22E51" w:rsidRPr="000801D2" w:rsidRDefault="00000000">
      <w:pPr>
        <w:pStyle w:val="0"/>
        <w:snapToGrid w:val="0"/>
        <w:ind w:firstLine="480"/>
        <w:rPr>
          <w:color w:val="000000" w:themeColor="text1"/>
          <w:spacing w:val="-12"/>
        </w:rPr>
      </w:pPr>
      <w:r w:rsidRPr="000801D2">
        <w:rPr>
          <w:color w:val="000000" w:themeColor="text1"/>
          <w:lang w:bidi="ar"/>
        </w:rPr>
        <w:t>泾河新城第三污水处理厂规划分为两期实施，总规划污水处理规模</w:t>
      </w:r>
      <w:r w:rsidRPr="000801D2">
        <w:rPr>
          <w:color w:val="000000" w:themeColor="text1"/>
          <w:lang w:bidi="ar"/>
        </w:rPr>
        <w:t>4.0×10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，其中，一期项目设计污水处理规模</w:t>
      </w:r>
      <w:r w:rsidRPr="000801D2">
        <w:rPr>
          <w:color w:val="000000" w:themeColor="text1"/>
          <w:lang w:bidi="ar"/>
        </w:rPr>
        <w:t>2×10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，主要处理城镇居民生活污水，目前已经实施，二期工程目前尚未实施。自</w:t>
      </w:r>
      <w:r w:rsidRPr="000801D2">
        <w:rPr>
          <w:color w:val="000000" w:themeColor="text1"/>
          <w:lang w:bidi="ar"/>
        </w:rPr>
        <w:t>2020</w:t>
      </w:r>
      <w:r w:rsidRPr="000801D2">
        <w:rPr>
          <w:color w:val="000000" w:themeColor="text1"/>
          <w:lang w:bidi="ar"/>
        </w:rPr>
        <w:t>年</w:t>
      </w:r>
      <w:r w:rsidRPr="000801D2">
        <w:rPr>
          <w:color w:val="000000" w:themeColor="text1"/>
          <w:lang w:bidi="ar"/>
        </w:rPr>
        <w:t>7</w:t>
      </w:r>
      <w:r w:rsidRPr="000801D2">
        <w:rPr>
          <w:color w:val="000000" w:themeColor="text1"/>
          <w:lang w:bidi="ar"/>
        </w:rPr>
        <w:t>月</w:t>
      </w:r>
      <w:r w:rsidRPr="000801D2">
        <w:rPr>
          <w:color w:val="000000" w:themeColor="text1"/>
          <w:lang w:bidi="ar"/>
        </w:rPr>
        <w:t>18</w:t>
      </w:r>
      <w:r w:rsidRPr="000801D2">
        <w:rPr>
          <w:color w:val="000000" w:themeColor="text1"/>
          <w:lang w:bidi="ar"/>
        </w:rPr>
        <w:t>日泾河新城第三污水处理（一期）提标改造和加盖除臭工程建成竣工环境保护验收正式投入生产以来，厂区</w:t>
      </w:r>
      <w:r w:rsidRPr="000801D2">
        <w:rPr>
          <w:color w:val="000000" w:themeColor="text1"/>
        </w:rPr>
        <w:t>设计出水总氮满足《西咸新区城镇污水处理厂再生水化提标改造和加盖除臭工程三年行动方案（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w:t>
      </w:r>
      <w:r w:rsidRPr="000801D2">
        <w:rPr>
          <w:color w:val="000000" w:themeColor="text1"/>
          <w:lang w:bidi="ar"/>
        </w:rPr>
        <w:t>（总氮</w:t>
      </w:r>
      <w:r w:rsidRPr="000801D2">
        <w:rPr>
          <w:color w:val="000000" w:themeColor="text1"/>
          <w:lang w:bidi="ar"/>
        </w:rPr>
        <w:t>≤12mg/L</w:t>
      </w:r>
      <w:r w:rsidRPr="000801D2">
        <w:rPr>
          <w:color w:val="000000" w:themeColor="text1"/>
          <w:lang w:bidi="ar"/>
        </w:rPr>
        <w:t>）</w:t>
      </w:r>
      <w:r w:rsidRPr="000801D2">
        <w:rPr>
          <w:color w:val="000000" w:themeColor="text1"/>
        </w:rPr>
        <w:t>，其它指标满足《陕西省黄河流域污水综合排放标准》（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w:t>
      </w:r>
      <w:r w:rsidRPr="000801D2">
        <w:rPr>
          <w:color w:val="000000" w:themeColor="text1"/>
        </w:rPr>
        <w:t>A</w:t>
      </w:r>
      <w:r w:rsidRPr="000801D2">
        <w:rPr>
          <w:color w:val="000000" w:themeColor="text1"/>
        </w:rPr>
        <w:t>标准排入</w:t>
      </w:r>
      <w:r w:rsidRPr="000801D2">
        <w:rPr>
          <w:color w:val="000000" w:themeColor="text1"/>
          <w:spacing w:val="-12"/>
        </w:rPr>
        <w:t>泾河</w:t>
      </w:r>
      <w:r w:rsidRPr="000801D2">
        <w:rPr>
          <w:color w:val="000000" w:themeColor="text1"/>
          <w:lang w:bidi="ar"/>
        </w:rPr>
        <w:t>，入河方式为管道。</w:t>
      </w:r>
      <w:r w:rsidRPr="000801D2">
        <w:rPr>
          <w:rFonts w:eastAsiaTheme="minorEastAsia"/>
          <w:b/>
          <w:color w:val="000000" w:themeColor="text1"/>
          <w:sz w:val="36"/>
          <w:szCs w:val="36"/>
        </w:rPr>
        <w:br w:type="page"/>
      </w:r>
    </w:p>
    <w:p w14:paraId="133E7660" w14:textId="77777777" w:rsidR="00D22E51" w:rsidRPr="000801D2" w:rsidRDefault="00000000">
      <w:pPr>
        <w:pStyle w:val="1"/>
        <w:ind w:firstLine="643"/>
        <w:rPr>
          <w:rFonts w:ascii="Times New Roman" w:hAnsi="Times New Roman"/>
          <w:color w:val="000000" w:themeColor="text1"/>
        </w:rPr>
      </w:pPr>
      <w:bookmarkStart w:id="57" w:name="_Toc204016119"/>
      <w:r w:rsidRPr="000801D2">
        <w:rPr>
          <w:rFonts w:ascii="Times New Roman" w:hAnsi="Times New Roman"/>
          <w:color w:val="000000" w:themeColor="text1"/>
        </w:rPr>
        <w:lastRenderedPageBreak/>
        <w:t>3</w:t>
      </w:r>
      <w:bookmarkEnd w:id="48"/>
      <w:bookmarkEnd w:id="49"/>
      <w:bookmarkEnd w:id="50"/>
      <w:bookmarkEnd w:id="51"/>
      <w:r w:rsidRPr="000801D2">
        <w:rPr>
          <w:rFonts w:ascii="Times New Roman" w:hAnsi="Times New Roman"/>
          <w:color w:val="000000" w:themeColor="text1"/>
        </w:rPr>
        <w:t>建设项目基本情况及产排污分析</w:t>
      </w:r>
      <w:bookmarkEnd w:id="57"/>
    </w:p>
    <w:p w14:paraId="5E500B47"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58" w:name="_Toc204016120"/>
      <w:bookmarkStart w:id="59" w:name="_Toc31630"/>
      <w:bookmarkStart w:id="60" w:name="_Toc29849"/>
      <w:bookmarkStart w:id="61" w:name="_Toc2441"/>
      <w:bookmarkStart w:id="62" w:name="_Toc281235919"/>
      <w:bookmarkStart w:id="63" w:name="_Toc14655"/>
      <w:bookmarkStart w:id="64" w:name="_Toc281226817"/>
      <w:bookmarkStart w:id="65" w:name="_Toc16269"/>
      <w:bookmarkStart w:id="66" w:name="_Toc19061"/>
      <w:bookmarkStart w:id="67" w:name="_Toc9960"/>
      <w:bookmarkStart w:id="68" w:name="_Toc273538910"/>
      <w:bookmarkStart w:id="69" w:name="_Toc281227175"/>
      <w:bookmarkStart w:id="70" w:name="_Toc273538623"/>
      <w:bookmarkStart w:id="71" w:name="_Toc24910"/>
      <w:bookmarkStart w:id="72" w:name="_Toc6775"/>
      <w:bookmarkStart w:id="73" w:name="_Toc32302"/>
      <w:bookmarkStart w:id="74" w:name="_Toc536435465"/>
      <w:bookmarkStart w:id="75" w:name="_Toc273541891"/>
      <w:bookmarkStart w:id="76" w:name="_Toc1146"/>
      <w:bookmarkStart w:id="77" w:name="_Toc8201530"/>
      <w:r w:rsidRPr="000801D2">
        <w:rPr>
          <w:rFonts w:ascii="Times New Roman" w:eastAsiaTheme="minorEastAsia" w:hAnsi="Times New Roman"/>
          <w:b/>
          <w:color w:val="000000" w:themeColor="text1"/>
          <w:sz w:val="28"/>
          <w:szCs w:val="28"/>
        </w:rPr>
        <w:t>3.1</w:t>
      </w:r>
      <w:r w:rsidRPr="000801D2">
        <w:rPr>
          <w:rFonts w:ascii="Times New Roman" w:eastAsiaTheme="minorEastAsia" w:hAnsi="Times New Roman"/>
          <w:b/>
          <w:color w:val="000000" w:themeColor="text1"/>
          <w:sz w:val="28"/>
          <w:szCs w:val="28"/>
        </w:rPr>
        <w:t>建设项目基本情况</w:t>
      </w:r>
      <w:bookmarkEnd w:id="58"/>
    </w:p>
    <w:p w14:paraId="3FCD8ACB"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78" w:name="_Toc204016121"/>
      <w:r w:rsidRPr="000801D2">
        <w:rPr>
          <w:rFonts w:ascii="Times New Roman" w:eastAsiaTheme="minorEastAsia" w:hAnsi="Times New Roman"/>
          <w:b/>
          <w:color w:val="000000" w:themeColor="text1"/>
          <w:sz w:val="24"/>
        </w:rPr>
        <w:t>3.1.1</w:t>
      </w:r>
      <w:r w:rsidRPr="000801D2">
        <w:rPr>
          <w:rFonts w:ascii="Times New Roman" w:eastAsiaTheme="minorEastAsia" w:hAnsi="Times New Roman"/>
          <w:b/>
          <w:color w:val="000000" w:themeColor="text1"/>
          <w:sz w:val="24"/>
        </w:rPr>
        <w:t>建设项目性质、地点、建设规模</w:t>
      </w:r>
      <w:bookmarkEnd w:id="78"/>
    </w:p>
    <w:p w14:paraId="4B526C15"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）建设项目名称：</w:t>
      </w:r>
      <w:bookmarkStart w:id="79" w:name="OLE_LINK22"/>
      <w:r w:rsidRPr="000801D2">
        <w:rPr>
          <w:rFonts w:ascii="Times New Roman" w:eastAsiaTheme="minorEastAsia" w:hAnsi="Times New Roman"/>
          <w:color w:val="000000" w:themeColor="text1"/>
          <w:sz w:val="24"/>
        </w:rPr>
        <w:t>泾河新城第三污水处理厂（一期）</w:t>
      </w:r>
      <w:bookmarkEnd w:id="79"/>
      <w:r w:rsidRPr="000801D2">
        <w:rPr>
          <w:rFonts w:ascii="Times New Roman" w:eastAsiaTheme="minorEastAsia" w:hAnsi="Times New Roman"/>
          <w:color w:val="000000" w:themeColor="text1"/>
          <w:sz w:val="24"/>
        </w:rPr>
        <w:t>；</w:t>
      </w:r>
    </w:p>
    <w:p w14:paraId="34092F68"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）建设单位：西咸新区金源水务有限公司；</w:t>
      </w:r>
    </w:p>
    <w:p w14:paraId="5F6C7116"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）建设地点及四邻关系：</w:t>
      </w:r>
      <w:bookmarkStart w:id="80" w:name="OLE_LINK3"/>
      <w:r w:rsidRPr="000801D2">
        <w:rPr>
          <w:rFonts w:ascii="Times New Roman" w:eastAsiaTheme="minorEastAsia" w:hAnsi="Times New Roman"/>
          <w:color w:val="000000" w:themeColor="text1"/>
          <w:sz w:val="24"/>
        </w:rPr>
        <w:t>泾河新城第三污水处理厂（一期）位于陕西省西咸新区</w:t>
      </w:r>
      <w:bookmarkStart w:id="81" w:name="OLE_LINK16"/>
      <w:r w:rsidRPr="000801D2">
        <w:rPr>
          <w:rFonts w:ascii="Times New Roman" w:eastAsiaTheme="minorEastAsia" w:hAnsi="Times New Roman"/>
          <w:color w:val="000000" w:themeColor="text1"/>
          <w:sz w:val="24"/>
        </w:rPr>
        <w:t>泾河新城高庄镇寿平村</w:t>
      </w:r>
      <w:bookmarkEnd w:id="81"/>
      <w:r w:rsidRPr="000801D2">
        <w:rPr>
          <w:rFonts w:ascii="Times New Roman" w:eastAsiaTheme="minorEastAsia" w:hAnsi="Times New Roman"/>
          <w:color w:val="000000" w:themeColor="text1"/>
          <w:sz w:val="24"/>
        </w:rPr>
        <w:t>三组，厂区北侧紧邻无名道路，东、西、南厂界四周现状为空地，南侧厂界外约</w:t>
      </w:r>
      <w:r w:rsidRPr="000801D2">
        <w:rPr>
          <w:rFonts w:ascii="Times New Roman" w:eastAsiaTheme="minorEastAsia" w:hAnsi="Times New Roman"/>
          <w:color w:val="000000" w:themeColor="text1"/>
          <w:sz w:val="24"/>
        </w:rPr>
        <w:t>40m</w:t>
      </w:r>
      <w:r w:rsidRPr="000801D2">
        <w:rPr>
          <w:rFonts w:ascii="Times New Roman" w:eastAsiaTheme="minorEastAsia" w:hAnsi="Times New Roman"/>
          <w:color w:val="000000" w:themeColor="text1"/>
          <w:sz w:val="24"/>
        </w:rPr>
        <w:t>处为正阳大道，北距</w:t>
      </w:r>
      <w:r w:rsidRPr="000801D2">
        <w:rPr>
          <w:rFonts w:ascii="Times New Roman" w:eastAsiaTheme="minorEastAsia" w:hAnsi="Times New Roman"/>
          <w:color w:val="000000" w:themeColor="text1"/>
          <w:sz w:val="24"/>
        </w:rPr>
        <w:t>G65W</w:t>
      </w:r>
      <w:r w:rsidRPr="000801D2">
        <w:rPr>
          <w:rFonts w:ascii="Times New Roman" w:eastAsiaTheme="minorEastAsia" w:hAnsi="Times New Roman"/>
          <w:color w:val="000000" w:themeColor="text1"/>
          <w:sz w:val="24"/>
        </w:rPr>
        <w:t>延西高速约</w:t>
      </w:r>
      <w:r w:rsidRPr="000801D2">
        <w:rPr>
          <w:rFonts w:ascii="Times New Roman" w:eastAsiaTheme="minorEastAsia" w:hAnsi="Times New Roman"/>
          <w:color w:val="000000" w:themeColor="text1"/>
          <w:sz w:val="24"/>
        </w:rPr>
        <w:t>160m</w:t>
      </w:r>
      <w:r w:rsidRPr="000801D2">
        <w:rPr>
          <w:rFonts w:ascii="Times New Roman" w:eastAsiaTheme="minorEastAsia" w:hAnsi="Times New Roman"/>
          <w:color w:val="000000" w:themeColor="text1"/>
          <w:sz w:val="24"/>
        </w:rPr>
        <w:t>，东距包茂高速</w:t>
      </w:r>
      <w:r w:rsidRPr="000801D2">
        <w:rPr>
          <w:rFonts w:ascii="Times New Roman" w:eastAsiaTheme="minorEastAsia" w:hAnsi="Times New Roman"/>
          <w:color w:val="000000" w:themeColor="text1"/>
          <w:sz w:val="24"/>
        </w:rPr>
        <w:t>G65</w:t>
      </w:r>
      <w:r w:rsidRPr="000801D2">
        <w:rPr>
          <w:rFonts w:ascii="Times New Roman" w:eastAsiaTheme="minorEastAsia" w:hAnsi="Times New Roman"/>
          <w:color w:val="000000" w:themeColor="text1"/>
          <w:sz w:val="24"/>
        </w:rPr>
        <w:t>约</w:t>
      </w:r>
      <w:r w:rsidRPr="000801D2">
        <w:rPr>
          <w:rFonts w:ascii="Times New Roman" w:eastAsiaTheme="minorEastAsia" w:hAnsi="Times New Roman"/>
          <w:color w:val="000000" w:themeColor="text1"/>
          <w:sz w:val="24"/>
        </w:rPr>
        <w:t>3.3km</w:t>
      </w:r>
      <w:r w:rsidRPr="000801D2">
        <w:rPr>
          <w:rFonts w:ascii="Times New Roman" w:eastAsiaTheme="minorEastAsia" w:hAnsi="Times New Roman"/>
          <w:color w:val="000000" w:themeColor="text1"/>
          <w:sz w:val="24"/>
        </w:rPr>
        <w:t>。</w:t>
      </w:r>
      <w:bookmarkEnd w:id="80"/>
      <w:r w:rsidRPr="000801D2">
        <w:rPr>
          <w:rFonts w:ascii="Times New Roman" w:eastAsiaTheme="minorEastAsia" w:hAnsi="Times New Roman"/>
          <w:color w:val="000000" w:themeColor="text1"/>
          <w:sz w:val="24"/>
        </w:rPr>
        <w:t>项目四邻关系见附图</w:t>
      </w:r>
      <w:r w:rsidRPr="000801D2">
        <w:rPr>
          <w:rFonts w:ascii="Times New Roman" w:eastAsiaTheme="minorEastAsia" w:hAnsi="Times New Roman"/>
          <w:color w:val="000000" w:themeColor="text1"/>
          <w:sz w:val="24"/>
        </w:rPr>
        <w:t>3.1-1</w:t>
      </w:r>
      <w:r w:rsidRPr="000801D2">
        <w:rPr>
          <w:rFonts w:ascii="Times New Roman" w:eastAsiaTheme="minorEastAsia" w:hAnsi="Times New Roman"/>
          <w:color w:val="000000" w:themeColor="text1"/>
          <w:sz w:val="24"/>
        </w:rPr>
        <w:t>。入河排污口设置于西咸新区泾河新城高庄镇寿平村包茂高速与泾河交汇口处，设置位置示意图见图</w:t>
      </w:r>
      <w:r w:rsidRPr="000801D2">
        <w:rPr>
          <w:rFonts w:ascii="Times New Roman" w:eastAsiaTheme="minorEastAsia" w:hAnsi="Times New Roman"/>
          <w:color w:val="000000" w:themeColor="text1"/>
          <w:sz w:val="24"/>
        </w:rPr>
        <w:t>3.1-2</w:t>
      </w:r>
      <w:r w:rsidRPr="000801D2">
        <w:rPr>
          <w:rFonts w:ascii="Times New Roman" w:eastAsiaTheme="minorEastAsia" w:hAnsi="Times New Roman"/>
          <w:color w:val="000000" w:themeColor="text1"/>
          <w:sz w:val="24"/>
        </w:rPr>
        <w:t>。</w:t>
      </w:r>
    </w:p>
    <w:p w14:paraId="5E3B3DB2"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）建设性质：新建（已建成）；</w:t>
      </w:r>
    </w:p>
    <w:p w14:paraId="21BAB44D"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5</w:t>
      </w:r>
      <w:r w:rsidRPr="000801D2">
        <w:rPr>
          <w:rFonts w:ascii="Times New Roman" w:eastAsiaTheme="minorEastAsia" w:hAnsi="Times New Roman"/>
          <w:color w:val="000000" w:themeColor="text1"/>
          <w:sz w:val="24"/>
        </w:rPr>
        <w:t>）行业类别及代码：</w:t>
      </w:r>
      <w:r w:rsidRPr="000801D2">
        <w:rPr>
          <w:rFonts w:ascii="Times New Roman" w:eastAsiaTheme="minorEastAsia" w:hAnsi="Times New Roman"/>
          <w:color w:val="000000" w:themeColor="text1"/>
          <w:sz w:val="24"/>
        </w:rPr>
        <w:t>D4620</w:t>
      </w:r>
      <w:r w:rsidRPr="000801D2">
        <w:rPr>
          <w:rFonts w:ascii="Times New Roman" w:eastAsiaTheme="minorEastAsia" w:hAnsi="Times New Roman"/>
          <w:color w:val="000000" w:themeColor="text1"/>
          <w:sz w:val="24"/>
        </w:rPr>
        <w:t>污水处理及其再生利用；</w:t>
      </w:r>
    </w:p>
    <w:p w14:paraId="12A3B143"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）设计处理工艺及规模：</w:t>
      </w:r>
      <w:r w:rsidRPr="000801D2">
        <w:rPr>
          <w:rFonts w:ascii="Times New Roman" w:hAnsi="Times New Roman"/>
          <w:color w:val="000000" w:themeColor="text1"/>
          <w:sz w:val="24"/>
          <w:lang w:bidi="ar"/>
        </w:rPr>
        <w:t>一期工程设计污水处理规模</w:t>
      </w:r>
      <w:r w:rsidRPr="000801D2">
        <w:rPr>
          <w:rFonts w:ascii="Times New Roman" w:hAnsi="Times New Roman"/>
          <w:color w:val="000000" w:themeColor="text1"/>
          <w:sz w:val="24"/>
          <w:lang w:bidi="ar"/>
        </w:rPr>
        <w:t>2×10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/d</w:t>
      </w:r>
      <w:r w:rsidRPr="000801D2">
        <w:rPr>
          <w:rFonts w:ascii="Times New Roman" w:hAnsi="Times New Roman"/>
          <w:color w:val="000000" w:themeColor="text1"/>
          <w:sz w:val="24"/>
          <w:lang w:bidi="ar"/>
        </w:rPr>
        <w:t>，主要处理城镇居民生活污</w:t>
      </w:r>
      <w:r w:rsidRPr="000801D2">
        <w:rPr>
          <w:rFonts w:ascii="Times New Roman" w:eastAsiaTheme="minorEastAsia" w:hAnsi="Times New Roman"/>
          <w:color w:val="000000" w:themeColor="text1"/>
          <w:sz w:val="24"/>
        </w:rPr>
        <w:t>水，污水处理工艺为：粗格栅</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细格栅及沉砂池</w:t>
      </w:r>
      <w:r w:rsidRPr="000801D2">
        <w:rPr>
          <w:rFonts w:ascii="Times New Roman" w:eastAsiaTheme="minorEastAsia" w:hAnsi="Times New Roman"/>
          <w:color w:val="000000" w:themeColor="text1"/>
          <w:sz w:val="24"/>
        </w:rPr>
        <w:t>-MBBR</w:t>
      </w:r>
      <w:r w:rsidRPr="000801D2">
        <w:rPr>
          <w:rFonts w:ascii="Times New Roman" w:eastAsiaTheme="minorEastAsia" w:hAnsi="Times New Roman"/>
          <w:color w:val="000000" w:themeColor="text1"/>
          <w:sz w:val="24"/>
        </w:rPr>
        <w:t>复合工艺二级沉淀池</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超效沉淀池</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紫外消毒计量池；</w:t>
      </w:r>
    </w:p>
    <w:p w14:paraId="2CD40F2A"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）厂区占地面积：</w:t>
      </w:r>
      <w:r w:rsidRPr="000801D2">
        <w:rPr>
          <w:rFonts w:ascii="Times New Roman" w:eastAsiaTheme="minorEastAsia" w:hAnsi="Times New Roman"/>
          <w:color w:val="000000" w:themeColor="text1"/>
          <w:sz w:val="24"/>
        </w:rPr>
        <w:t>16223.23m</w:t>
      </w:r>
      <w:r w:rsidRPr="000801D2">
        <w:rPr>
          <w:rFonts w:ascii="Times New Roman" w:eastAsiaTheme="minorEastAsia" w:hAnsi="Times New Roman"/>
          <w:color w:val="000000" w:themeColor="text1"/>
          <w:sz w:val="24"/>
          <w:vertAlign w:val="superscript"/>
        </w:rPr>
        <w:t>2</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24.34</w:t>
      </w:r>
      <w:r w:rsidRPr="000801D2">
        <w:rPr>
          <w:rFonts w:ascii="Times New Roman" w:eastAsiaTheme="minorEastAsia" w:hAnsi="Times New Roman"/>
          <w:color w:val="000000" w:themeColor="text1"/>
          <w:sz w:val="24"/>
        </w:rPr>
        <w:t>亩）；</w:t>
      </w:r>
    </w:p>
    <w:p w14:paraId="5E567E18"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8</w:t>
      </w:r>
      <w:r w:rsidRPr="000801D2">
        <w:rPr>
          <w:rFonts w:ascii="Times New Roman" w:eastAsiaTheme="minorEastAsia" w:hAnsi="Times New Roman"/>
          <w:color w:val="000000" w:themeColor="text1"/>
          <w:sz w:val="24"/>
        </w:rPr>
        <w:t>）尾水排放水质及受纳水体：本污水处理厂一期项目</w:t>
      </w:r>
      <w:r w:rsidRPr="000801D2">
        <w:rPr>
          <w:rFonts w:ascii="Times New Roman" w:hAnsi="Times New Roman"/>
          <w:color w:val="000000" w:themeColor="text1"/>
          <w:sz w:val="24"/>
        </w:rPr>
        <w:t>设计出水总氮满足《西咸新区城镇污水处理厂再生水化提标改造和加盖除臭工程三年行动方案（</w:t>
      </w:r>
      <w:r w:rsidRPr="000801D2">
        <w:rPr>
          <w:rFonts w:ascii="Times New Roman" w:hAnsi="Times New Roman"/>
          <w:color w:val="000000" w:themeColor="text1"/>
          <w:sz w:val="24"/>
        </w:rPr>
        <w:t>2018~2020</w:t>
      </w:r>
      <w:r w:rsidRPr="000801D2">
        <w:rPr>
          <w:rFonts w:ascii="Times New Roman" w:hAnsi="Times New Roman"/>
          <w:color w:val="000000" w:themeColor="text1"/>
          <w:sz w:val="24"/>
        </w:rPr>
        <w:t>年）》（陕西咸办字〔</w:t>
      </w:r>
      <w:r w:rsidRPr="000801D2">
        <w:rPr>
          <w:rFonts w:ascii="Times New Roman" w:hAnsi="Times New Roman"/>
          <w:color w:val="000000" w:themeColor="text1"/>
          <w:sz w:val="24"/>
        </w:rPr>
        <w:t>2018</w:t>
      </w:r>
      <w:r w:rsidRPr="000801D2">
        <w:rPr>
          <w:rFonts w:ascii="Times New Roman" w:hAnsi="Times New Roman"/>
          <w:color w:val="000000" w:themeColor="text1"/>
          <w:sz w:val="24"/>
        </w:rPr>
        <w:t>〕</w:t>
      </w:r>
      <w:r w:rsidRPr="000801D2">
        <w:rPr>
          <w:rFonts w:ascii="Times New Roman" w:hAnsi="Times New Roman"/>
          <w:color w:val="000000" w:themeColor="text1"/>
          <w:sz w:val="24"/>
        </w:rPr>
        <w:t>81</w:t>
      </w:r>
      <w:r w:rsidRPr="000801D2">
        <w:rPr>
          <w:rFonts w:ascii="Times New Roman" w:hAnsi="Times New Roman"/>
          <w:color w:val="000000" w:themeColor="text1"/>
          <w:sz w:val="24"/>
        </w:rPr>
        <w:t>号）要求，其它指标满足《陕西省黄河流域污水综合排放标准》（</w:t>
      </w:r>
      <w:r w:rsidRPr="000801D2">
        <w:rPr>
          <w:rFonts w:ascii="Times New Roman" w:hAnsi="Times New Roman"/>
          <w:color w:val="000000" w:themeColor="text1"/>
          <w:sz w:val="24"/>
        </w:rPr>
        <w:t>DB61/224-2018</w:t>
      </w:r>
      <w:r w:rsidRPr="000801D2">
        <w:rPr>
          <w:rFonts w:ascii="Times New Roman" w:hAnsi="Times New Roman"/>
          <w:color w:val="000000" w:themeColor="text1"/>
          <w:sz w:val="24"/>
        </w:rPr>
        <w:t>）表</w:t>
      </w:r>
      <w:r w:rsidRPr="000801D2">
        <w:rPr>
          <w:rFonts w:ascii="Times New Roman" w:hAnsi="Times New Roman"/>
          <w:color w:val="000000" w:themeColor="text1"/>
          <w:sz w:val="24"/>
        </w:rPr>
        <w:t>1</w:t>
      </w:r>
      <w:r w:rsidRPr="000801D2">
        <w:rPr>
          <w:rFonts w:ascii="Times New Roman" w:hAnsi="Times New Roman"/>
          <w:color w:val="000000" w:themeColor="text1"/>
          <w:sz w:val="24"/>
        </w:rPr>
        <w:t>中</w:t>
      </w:r>
      <w:r w:rsidRPr="000801D2">
        <w:rPr>
          <w:rFonts w:ascii="Times New Roman" w:hAnsi="Times New Roman"/>
          <w:color w:val="000000" w:themeColor="text1"/>
          <w:sz w:val="24"/>
        </w:rPr>
        <w:t>A</w:t>
      </w:r>
      <w:r w:rsidRPr="000801D2">
        <w:rPr>
          <w:rFonts w:ascii="Times New Roman" w:hAnsi="Times New Roman"/>
          <w:color w:val="000000" w:themeColor="text1"/>
          <w:sz w:val="24"/>
        </w:rPr>
        <w:t>标准排入</w:t>
      </w:r>
      <w:r w:rsidRPr="000801D2">
        <w:rPr>
          <w:rFonts w:ascii="Times New Roman" w:hAnsi="Times New Roman"/>
          <w:color w:val="000000" w:themeColor="text1"/>
          <w:spacing w:val="-12"/>
          <w:sz w:val="24"/>
        </w:rPr>
        <w:t>泾河</w:t>
      </w:r>
      <w:r w:rsidRPr="000801D2">
        <w:rPr>
          <w:rFonts w:ascii="Times New Roman" w:eastAsiaTheme="minorEastAsia" w:hAnsi="Times New Roman"/>
          <w:color w:val="000000" w:themeColor="text1"/>
          <w:sz w:val="24"/>
        </w:rPr>
        <w:t>；</w:t>
      </w:r>
    </w:p>
    <w:p w14:paraId="373055A1" w14:textId="77777777" w:rsidR="00D22E51" w:rsidRPr="000801D2" w:rsidRDefault="00000000">
      <w:pPr>
        <w:pStyle w:val="af6"/>
        <w:ind w:firstLine="480"/>
        <w:rPr>
          <w:rFonts w:cs="Times New Roman"/>
          <w:color w:val="000000" w:themeColor="text1"/>
        </w:rPr>
      </w:pPr>
      <w:r w:rsidRPr="000801D2">
        <w:rPr>
          <w:rFonts w:eastAsiaTheme="minorEastAsia" w:cs="Times New Roman"/>
          <w:color w:val="000000" w:themeColor="text1"/>
        </w:rPr>
        <w:t>（</w:t>
      </w:r>
      <w:r w:rsidRPr="000801D2">
        <w:rPr>
          <w:rFonts w:eastAsiaTheme="minorEastAsia" w:cs="Times New Roman"/>
          <w:color w:val="000000" w:themeColor="text1"/>
        </w:rPr>
        <w:t>9</w:t>
      </w:r>
      <w:r w:rsidRPr="000801D2">
        <w:rPr>
          <w:rFonts w:eastAsiaTheme="minorEastAsia" w:cs="Times New Roman"/>
          <w:color w:val="000000" w:themeColor="text1"/>
        </w:rPr>
        <w:t>）</w:t>
      </w:r>
      <w:r w:rsidRPr="000801D2">
        <w:rPr>
          <w:rFonts w:cs="Times New Roman"/>
          <w:color w:val="000000" w:themeColor="text1"/>
        </w:rPr>
        <w:t>是否为共用排污口：否。</w:t>
      </w:r>
    </w:p>
    <w:p w14:paraId="5451E571"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82" w:name="_Toc204016122"/>
      <w:r w:rsidRPr="000801D2">
        <w:rPr>
          <w:rFonts w:ascii="Times New Roman" w:eastAsiaTheme="minorEastAsia" w:hAnsi="Times New Roman"/>
          <w:b/>
          <w:color w:val="000000" w:themeColor="text1"/>
          <w:sz w:val="24"/>
        </w:rPr>
        <w:t xml:space="preserve">3.1.2 </w:t>
      </w:r>
      <w:r w:rsidRPr="000801D2">
        <w:rPr>
          <w:rFonts w:ascii="Times New Roman" w:eastAsiaTheme="minorEastAsia" w:hAnsi="Times New Roman"/>
          <w:b/>
          <w:color w:val="000000" w:themeColor="text1"/>
          <w:sz w:val="24"/>
        </w:rPr>
        <w:t>入河排污口基本情况</w:t>
      </w:r>
      <w:bookmarkEnd w:id="82"/>
    </w:p>
    <w:p w14:paraId="64DC05BA"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本项目入河排污口设置的基本情况见表</w:t>
      </w:r>
      <w:r w:rsidRPr="000801D2">
        <w:rPr>
          <w:rFonts w:ascii="Times New Roman" w:eastAsiaTheme="minorEastAsia" w:hAnsi="Times New Roman"/>
          <w:color w:val="000000" w:themeColor="text1"/>
          <w:sz w:val="24"/>
        </w:rPr>
        <w:t>3.1-1</w:t>
      </w:r>
      <w:r w:rsidRPr="000801D2">
        <w:rPr>
          <w:rFonts w:ascii="Times New Roman" w:eastAsiaTheme="minorEastAsia" w:hAnsi="Times New Roman"/>
          <w:color w:val="000000" w:themeColor="text1"/>
          <w:sz w:val="24"/>
        </w:rPr>
        <w:t>，入河排污口位置示意图见图</w:t>
      </w:r>
      <w:r w:rsidRPr="000801D2">
        <w:rPr>
          <w:rFonts w:ascii="Times New Roman" w:eastAsiaTheme="minorEastAsia" w:hAnsi="Times New Roman"/>
          <w:color w:val="000000" w:themeColor="text1"/>
          <w:sz w:val="24"/>
        </w:rPr>
        <w:t>3.1-2</w:t>
      </w:r>
      <w:r w:rsidRPr="000801D2">
        <w:rPr>
          <w:rFonts w:ascii="Times New Roman" w:eastAsiaTheme="minorEastAsia" w:hAnsi="Times New Roman"/>
          <w:color w:val="000000" w:themeColor="text1"/>
          <w:sz w:val="24"/>
        </w:rPr>
        <w:t>，排水管网设计图见图</w:t>
      </w:r>
      <w:r w:rsidRPr="000801D2">
        <w:rPr>
          <w:rFonts w:ascii="Times New Roman" w:eastAsiaTheme="minorEastAsia" w:hAnsi="Times New Roman"/>
          <w:color w:val="000000" w:themeColor="text1"/>
          <w:sz w:val="24"/>
        </w:rPr>
        <w:t>3.1-3</w:t>
      </w:r>
      <w:r w:rsidRPr="000801D2">
        <w:rPr>
          <w:rFonts w:ascii="Times New Roman" w:eastAsiaTheme="minorEastAsia" w:hAnsi="Times New Roman"/>
          <w:color w:val="000000" w:themeColor="text1"/>
          <w:sz w:val="24"/>
        </w:rPr>
        <w:t>。</w:t>
      </w:r>
    </w:p>
    <w:p w14:paraId="67D49D10" w14:textId="77777777" w:rsidR="00D22E51" w:rsidRPr="000801D2" w:rsidRDefault="00000000">
      <w:pPr>
        <w:adjustRightInd w:val="0"/>
        <w:ind w:firstLine="482"/>
        <w:jc w:val="center"/>
        <w:outlineLvl w:val="5"/>
        <w:rPr>
          <w:rFonts w:ascii="Times New Roman" w:eastAsiaTheme="minorEastAsia" w:hAnsi="Times New Roman"/>
          <w:b/>
          <w:color w:val="000000" w:themeColor="text1"/>
          <w:szCs w:val="21"/>
        </w:rPr>
      </w:pPr>
      <w:r w:rsidRPr="000801D2">
        <w:rPr>
          <w:rFonts w:ascii="Times New Roman" w:eastAsiaTheme="minorEastAsia" w:hAnsi="Times New Roman"/>
          <w:b/>
          <w:color w:val="000000" w:themeColor="text1"/>
          <w:sz w:val="24"/>
        </w:rPr>
        <w:t>表</w:t>
      </w:r>
      <w:r w:rsidRPr="000801D2">
        <w:rPr>
          <w:rFonts w:ascii="Times New Roman" w:eastAsiaTheme="minorEastAsia" w:hAnsi="Times New Roman"/>
          <w:b/>
          <w:color w:val="000000" w:themeColor="text1"/>
          <w:sz w:val="24"/>
        </w:rPr>
        <w:t xml:space="preserve">3.1-1 </w:t>
      </w:r>
      <w:r w:rsidRPr="000801D2">
        <w:rPr>
          <w:rFonts w:ascii="Times New Roman" w:eastAsiaTheme="minorEastAsia" w:hAnsi="Times New Roman"/>
          <w:b/>
          <w:color w:val="000000" w:themeColor="text1"/>
          <w:sz w:val="24"/>
        </w:rPr>
        <w:t>入河排污口基本情况</w:t>
      </w:r>
      <w:r w:rsidRPr="000801D2">
        <w:rPr>
          <w:rStyle w:val="Char"/>
          <w:rFonts w:ascii="Times New Roman" w:hAnsi="Times New Roman" w:cs="Times New Roman"/>
          <w:b/>
          <w:bCs/>
          <w:color w:val="000000" w:themeColor="text1"/>
        </w:rPr>
        <w:t>表</w:t>
      </w:r>
    </w:p>
    <w:tbl>
      <w:tblPr>
        <w:tblStyle w:val="af2"/>
        <w:tblW w:w="0" w:type="auto"/>
        <w:tblLook w:val="04A0" w:firstRow="1" w:lastRow="0" w:firstColumn="1" w:lastColumn="0" w:noHBand="0" w:noVBand="1"/>
      </w:tblPr>
      <w:tblGrid>
        <w:gridCol w:w="3227"/>
        <w:gridCol w:w="6061"/>
      </w:tblGrid>
      <w:tr w:rsidR="000801D2" w:rsidRPr="000801D2" w14:paraId="1F3AFA24" w14:textId="77777777">
        <w:trPr>
          <w:tblHeader/>
        </w:trPr>
        <w:tc>
          <w:tcPr>
            <w:tcW w:w="3227" w:type="dxa"/>
          </w:tcPr>
          <w:p w14:paraId="629A6F9D"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污水处理厂名称</w:t>
            </w:r>
          </w:p>
        </w:tc>
        <w:tc>
          <w:tcPr>
            <w:tcW w:w="6061" w:type="dxa"/>
          </w:tcPr>
          <w:p w14:paraId="59B8BD17"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西咸新区金源水务有限公司泾河新城第三污水处理厂</w:t>
            </w:r>
          </w:p>
        </w:tc>
      </w:tr>
      <w:tr w:rsidR="000801D2" w:rsidRPr="000801D2" w14:paraId="4BC5C2F5" w14:textId="77777777">
        <w:tc>
          <w:tcPr>
            <w:tcW w:w="3227" w:type="dxa"/>
          </w:tcPr>
          <w:p w14:paraId="349B084D"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处理规模</w:t>
            </w:r>
          </w:p>
        </w:tc>
        <w:tc>
          <w:tcPr>
            <w:tcW w:w="6061" w:type="dxa"/>
          </w:tcPr>
          <w:p w14:paraId="3A9A47EB"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一期项目设计污水处理规模</w:t>
            </w:r>
            <w:r w:rsidRPr="000801D2">
              <w:rPr>
                <w:rFonts w:ascii="Times New Roman" w:eastAsiaTheme="minorEastAsia" w:hAnsi="Times New Roman"/>
                <w:color w:val="000000" w:themeColor="text1"/>
                <w:szCs w:val="21"/>
              </w:rPr>
              <w:t>2×10</w:t>
            </w:r>
            <w:r w:rsidRPr="000801D2">
              <w:rPr>
                <w:rFonts w:ascii="Times New Roman" w:eastAsiaTheme="minorEastAsia" w:hAnsi="Times New Roman"/>
                <w:color w:val="000000" w:themeColor="text1"/>
                <w:szCs w:val="21"/>
                <w:vertAlign w:val="superscript"/>
              </w:rPr>
              <w:t>4</w:t>
            </w:r>
            <w:r w:rsidRPr="000801D2">
              <w:rPr>
                <w:rFonts w:ascii="Times New Roman" w:eastAsiaTheme="minorEastAsia" w:hAnsi="Times New Roman"/>
                <w:color w:val="000000" w:themeColor="text1"/>
                <w:szCs w:val="21"/>
              </w:rPr>
              <w:t>m</w:t>
            </w:r>
            <w:r w:rsidRPr="000801D2">
              <w:rPr>
                <w:rFonts w:ascii="Times New Roman" w:eastAsiaTheme="minorEastAsia" w:hAnsi="Times New Roman"/>
                <w:color w:val="000000" w:themeColor="text1"/>
                <w:szCs w:val="21"/>
                <w:vertAlign w:val="superscript"/>
              </w:rPr>
              <w:t>3</w:t>
            </w:r>
            <w:r w:rsidRPr="000801D2">
              <w:rPr>
                <w:rFonts w:ascii="Times New Roman" w:eastAsiaTheme="minorEastAsia" w:hAnsi="Times New Roman"/>
                <w:color w:val="000000" w:themeColor="text1"/>
                <w:szCs w:val="21"/>
              </w:rPr>
              <w:t>/d</w:t>
            </w:r>
          </w:p>
        </w:tc>
      </w:tr>
      <w:tr w:rsidR="000801D2" w:rsidRPr="000801D2" w14:paraId="16212453" w14:textId="77777777">
        <w:tc>
          <w:tcPr>
            <w:tcW w:w="3227" w:type="dxa"/>
          </w:tcPr>
          <w:p w14:paraId="7CD520DE"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排污规模</w:t>
            </w:r>
          </w:p>
        </w:tc>
        <w:tc>
          <w:tcPr>
            <w:tcW w:w="6061" w:type="dxa"/>
          </w:tcPr>
          <w:p w14:paraId="175AEC1F"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hAnsi="Times New Roman"/>
                <w:color w:val="000000" w:themeColor="text1"/>
                <w:szCs w:val="21"/>
                <w:lang w:bidi="ar"/>
              </w:rPr>
              <w:t>2×10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/d</w:t>
            </w:r>
            <w:r w:rsidRPr="000801D2">
              <w:rPr>
                <w:rFonts w:ascii="Times New Roman" w:hAnsi="Times New Roman"/>
                <w:color w:val="000000" w:themeColor="text1"/>
                <w:szCs w:val="21"/>
                <w:lang w:bidi="ar"/>
              </w:rPr>
              <w:t>（</w:t>
            </w:r>
            <w:r w:rsidRPr="000801D2">
              <w:rPr>
                <w:rFonts w:ascii="Times New Roman" w:hAnsi="Times New Roman"/>
                <w:color w:val="000000" w:themeColor="text1"/>
                <w:szCs w:val="21"/>
                <w:lang w:bidi="ar"/>
              </w:rPr>
              <w:t>730×10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/a</w:t>
            </w:r>
            <w:r w:rsidRPr="000801D2">
              <w:rPr>
                <w:rFonts w:ascii="Times New Roman" w:hAnsi="Times New Roman"/>
                <w:color w:val="000000" w:themeColor="text1"/>
                <w:szCs w:val="21"/>
                <w:lang w:bidi="ar"/>
              </w:rPr>
              <w:t>）</w:t>
            </w:r>
          </w:p>
        </w:tc>
      </w:tr>
      <w:tr w:rsidR="000801D2" w:rsidRPr="000801D2" w14:paraId="3ECE7578" w14:textId="77777777">
        <w:tc>
          <w:tcPr>
            <w:tcW w:w="3227" w:type="dxa"/>
            <w:vAlign w:val="center"/>
          </w:tcPr>
          <w:p w14:paraId="107B4D6F"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w:t>
            </w:r>
          </w:p>
        </w:tc>
        <w:tc>
          <w:tcPr>
            <w:tcW w:w="6061" w:type="dxa"/>
            <w:vAlign w:val="center"/>
          </w:tcPr>
          <w:p w14:paraId="65566786"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泾河新城高庄镇寿平村泾河右岸</w:t>
            </w:r>
          </w:p>
        </w:tc>
      </w:tr>
      <w:tr w:rsidR="000801D2" w:rsidRPr="000801D2" w14:paraId="18F4BED5" w14:textId="77777777">
        <w:trPr>
          <w:trHeight w:val="90"/>
        </w:trPr>
        <w:tc>
          <w:tcPr>
            <w:tcW w:w="3227" w:type="dxa"/>
          </w:tcPr>
          <w:p w14:paraId="117D44C1"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入河排污口位置地理坐标</w:t>
            </w:r>
          </w:p>
        </w:tc>
        <w:tc>
          <w:tcPr>
            <w:tcW w:w="6061" w:type="dxa"/>
          </w:tcPr>
          <w:p w14:paraId="0DC35085"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E108°56′21.49″</w:t>
            </w:r>
            <w:r w:rsidRPr="000801D2">
              <w:rPr>
                <w:rFonts w:ascii="Times New Roman" w:eastAsiaTheme="minorEastAsia" w:hAnsi="Times New Roman"/>
                <w:color w:val="000000" w:themeColor="text1"/>
                <w:szCs w:val="21"/>
              </w:rPr>
              <w:t>，</w:t>
            </w:r>
            <w:r w:rsidRPr="000801D2">
              <w:rPr>
                <w:rFonts w:ascii="Times New Roman" w:eastAsiaTheme="minorEastAsia" w:hAnsi="Times New Roman"/>
                <w:color w:val="000000" w:themeColor="text1"/>
                <w:szCs w:val="21"/>
              </w:rPr>
              <w:t>N34°28′31.70″</w:t>
            </w:r>
          </w:p>
        </w:tc>
      </w:tr>
      <w:tr w:rsidR="000801D2" w:rsidRPr="000801D2" w14:paraId="4A0ACFD9" w14:textId="77777777">
        <w:tc>
          <w:tcPr>
            <w:tcW w:w="3227" w:type="dxa"/>
          </w:tcPr>
          <w:p w14:paraId="0049B3EB"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入河排污口类型</w:t>
            </w:r>
          </w:p>
        </w:tc>
        <w:tc>
          <w:tcPr>
            <w:tcW w:w="6061" w:type="dxa"/>
          </w:tcPr>
          <w:p w14:paraId="2687FD3D"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城镇污水处理厂排污口</w:t>
            </w:r>
          </w:p>
        </w:tc>
      </w:tr>
      <w:tr w:rsidR="000801D2" w:rsidRPr="000801D2" w14:paraId="6B8E5AF3" w14:textId="77777777">
        <w:tc>
          <w:tcPr>
            <w:tcW w:w="3227" w:type="dxa"/>
          </w:tcPr>
          <w:p w14:paraId="1BD49306"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lastRenderedPageBreak/>
              <w:t>入河方式及排放方式</w:t>
            </w:r>
          </w:p>
        </w:tc>
        <w:tc>
          <w:tcPr>
            <w:tcW w:w="6061" w:type="dxa"/>
          </w:tcPr>
          <w:p w14:paraId="451902D4"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管道、连续排放</w:t>
            </w:r>
          </w:p>
        </w:tc>
      </w:tr>
      <w:tr w:rsidR="000801D2" w:rsidRPr="000801D2" w14:paraId="023F954D" w14:textId="77777777">
        <w:tc>
          <w:tcPr>
            <w:tcW w:w="3227" w:type="dxa"/>
          </w:tcPr>
          <w:p w14:paraId="4F44179C"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排污受纳水体水功能区划</w:t>
            </w:r>
          </w:p>
        </w:tc>
        <w:tc>
          <w:tcPr>
            <w:tcW w:w="6061" w:type="dxa"/>
          </w:tcPr>
          <w:p w14:paraId="024A94EA"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III</w:t>
            </w:r>
            <w:r w:rsidRPr="000801D2">
              <w:rPr>
                <w:rFonts w:ascii="Times New Roman" w:eastAsiaTheme="minorEastAsia" w:hAnsi="Times New Roman"/>
                <w:color w:val="000000" w:themeColor="text1"/>
                <w:szCs w:val="21"/>
              </w:rPr>
              <w:t>类水体</w:t>
            </w:r>
          </w:p>
        </w:tc>
      </w:tr>
    </w:tbl>
    <w:p w14:paraId="5C4F589B" w14:textId="77777777" w:rsidR="00D22E51" w:rsidRPr="000801D2" w:rsidRDefault="00000000">
      <w:pPr>
        <w:pBdr>
          <w:top w:val="single" w:sz="4" w:space="0" w:color="auto"/>
          <w:left w:val="single" w:sz="4" w:space="0" w:color="auto"/>
          <w:bottom w:val="single" w:sz="4" w:space="0" w:color="auto"/>
          <w:right w:val="single" w:sz="4" w:space="0" w:color="auto"/>
        </w:pBdr>
        <w:adjustRightInd w:val="0"/>
        <w:spacing w:line="360" w:lineRule="auto"/>
        <w:rPr>
          <w:rFonts w:ascii="Times New Roman" w:eastAsiaTheme="minorEastAsia" w:hAnsi="Times New Roman"/>
          <w:color w:val="000000" w:themeColor="text1"/>
          <w:sz w:val="24"/>
        </w:rPr>
      </w:pPr>
      <w:r w:rsidRPr="000801D2">
        <w:rPr>
          <w:rFonts w:ascii="Times New Roman" w:hAnsi="Times New Roman"/>
          <w:noProof/>
          <w:color w:val="000000" w:themeColor="text1"/>
        </w:rPr>
        <w:drawing>
          <wp:inline distT="0" distB="0" distL="0" distR="0" wp14:anchorId="07CE9D84" wp14:editId="1C7D98BD">
            <wp:extent cx="5760720" cy="4223385"/>
            <wp:effectExtent l="0" t="0" r="0" b="5715"/>
            <wp:docPr id="21216124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612496" name="图片 1"/>
                    <pic:cNvPicPr>
                      <a:picLocks noChangeAspect="1"/>
                    </pic:cNvPicPr>
                  </pic:nvPicPr>
                  <pic:blipFill>
                    <a:blip r:embed="rId26"/>
                    <a:stretch>
                      <a:fillRect/>
                    </a:stretch>
                  </pic:blipFill>
                  <pic:spPr>
                    <a:xfrm>
                      <a:off x="0" y="0"/>
                      <a:ext cx="5760720" cy="4223385"/>
                    </a:xfrm>
                    <a:prstGeom prst="rect">
                      <a:avLst/>
                    </a:prstGeom>
                  </pic:spPr>
                </pic:pic>
              </a:graphicData>
            </a:graphic>
          </wp:inline>
        </w:drawing>
      </w:r>
    </w:p>
    <w:p w14:paraId="6B071488" w14:textId="77777777" w:rsidR="00D22E51" w:rsidRPr="000801D2" w:rsidRDefault="00000000" w:rsidP="00024409">
      <w:pPr>
        <w:pBdr>
          <w:top w:val="single" w:sz="4" w:space="0" w:color="auto"/>
          <w:left w:val="single" w:sz="4" w:space="0" w:color="auto"/>
          <w:bottom w:val="single" w:sz="4" w:space="0" w:color="auto"/>
          <w:right w:val="single" w:sz="4" w:space="0" w:color="auto"/>
        </w:pBdr>
        <w:adjustRightInd w:val="0"/>
        <w:snapToGrid w:val="0"/>
        <w:jc w:val="center"/>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入河排污口现状照片</w:t>
      </w:r>
    </w:p>
    <w:p w14:paraId="09ABA2FD"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83" w:name="_Toc204016123"/>
      <w:r w:rsidRPr="000801D2">
        <w:rPr>
          <w:rFonts w:ascii="Times New Roman" w:eastAsiaTheme="minorEastAsia" w:hAnsi="Times New Roman"/>
          <w:b/>
          <w:color w:val="000000" w:themeColor="text1"/>
          <w:sz w:val="24"/>
        </w:rPr>
        <w:t>3.1.3</w:t>
      </w:r>
      <w:r w:rsidRPr="000801D2">
        <w:rPr>
          <w:rFonts w:ascii="Times New Roman" w:eastAsiaTheme="minorEastAsia" w:hAnsi="Times New Roman"/>
          <w:b/>
          <w:color w:val="000000" w:themeColor="text1"/>
          <w:sz w:val="24"/>
        </w:rPr>
        <w:t>服务范围</w:t>
      </w:r>
      <w:bookmarkEnd w:id="83"/>
    </w:p>
    <w:p w14:paraId="189887DF"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lang w:bidi="ar"/>
        </w:rPr>
        <w:t>根据《西咸新区总体规划（</w:t>
      </w:r>
      <w:r w:rsidRPr="000801D2">
        <w:rPr>
          <w:rFonts w:ascii="Times New Roman" w:hAnsi="Times New Roman"/>
          <w:color w:val="000000" w:themeColor="text1"/>
          <w:sz w:val="24"/>
          <w:lang w:bidi="ar"/>
        </w:rPr>
        <w:t>2010-2020</w:t>
      </w:r>
      <w:r w:rsidRPr="000801D2">
        <w:rPr>
          <w:rFonts w:ascii="Times New Roman" w:hAnsi="Times New Roman"/>
          <w:color w:val="000000" w:themeColor="text1"/>
          <w:sz w:val="24"/>
          <w:lang w:bidi="ar"/>
        </w:rPr>
        <w:t>）》和《西咸新区</w:t>
      </w: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泾河新城分区规划（</w:t>
      </w:r>
      <w:r w:rsidRPr="000801D2">
        <w:rPr>
          <w:rFonts w:ascii="Times New Roman" w:hAnsi="Times New Roman"/>
          <w:color w:val="000000" w:themeColor="text1"/>
          <w:sz w:val="24"/>
          <w:lang w:bidi="ar"/>
        </w:rPr>
        <w:t>2011-2020</w:t>
      </w:r>
      <w:r w:rsidRPr="000801D2">
        <w:rPr>
          <w:rFonts w:ascii="Times New Roman" w:hAnsi="Times New Roman"/>
          <w:color w:val="000000" w:themeColor="text1"/>
          <w:sz w:val="24"/>
          <w:lang w:bidi="ar"/>
        </w:rPr>
        <w:t>）》，泾河新城第三污水处理厂服务范围为</w:t>
      </w:r>
      <w:r w:rsidRPr="000801D2">
        <w:rPr>
          <w:rFonts w:ascii="Times New Roman" w:eastAsiaTheme="minorEastAsia" w:hAnsi="Times New Roman"/>
          <w:color w:val="000000" w:themeColor="text1"/>
          <w:sz w:val="24"/>
        </w:rPr>
        <w:t>泾河以南，县东路以东，规划东边界以西及南边界以北围合的范围，现状大部分为高庄镇所在区域，总服务面积约</w:t>
      </w:r>
      <w:r w:rsidRPr="000801D2">
        <w:rPr>
          <w:rFonts w:ascii="Times New Roman" w:eastAsiaTheme="minorEastAsia" w:hAnsi="Times New Roman"/>
          <w:color w:val="000000" w:themeColor="text1"/>
          <w:sz w:val="24"/>
        </w:rPr>
        <w:t>1758ha</w:t>
      </w:r>
      <w:r w:rsidRPr="000801D2">
        <w:rPr>
          <w:rFonts w:ascii="Times New Roman" w:eastAsiaTheme="minorEastAsia" w:hAnsi="Times New Roman"/>
          <w:color w:val="000000" w:themeColor="text1"/>
          <w:sz w:val="24"/>
        </w:rPr>
        <w:t>，</w:t>
      </w:r>
      <w:r w:rsidRPr="000801D2">
        <w:rPr>
          <w:rStyle w:val="0Char"/>
          <w:rFonts w:ascii="Times New Roman" w:hAnsi="Times New Roman"/>
          <w:color w:val="000000" w:themeColor="text1"/>
        </w:rPr>
        <w:t>其中包括转输上游秦汉新城约</w:t>
      </w:r>
      <w:r w:rsidRPr="000801D2">
        <w:rPr>
          <w:rStyle w:val="0Char"/>
          <w:rFonts w:ascii="Times New Roman" w:hAnsi="Times New Roman"/>
          <w:color w:val="000000" w:themeColor="text1"/>
        </w:rPr>
        <w:t>1120ha</w:t>
      </w:r>
      <w:r w:rsidRPr="000801D2">
        <w:rPr>
          <w:rStyle w:val="0Char"/>
          <w:rFonts w:ascii="Times New Roman" w:hAnsi="Times New Roman"/>
          <w:color w:val="000000" w:themeColor="text1"/>
        </w:rPr>
        <w:t>城镇居民生活污水。服务范围内所收集污水不涉及温排水及放射性废水。服</w:t>
      </w:r>
      <w:r w:rsidRPr="000801D2">
        <w:rPr>
          <w:rFonts w:ascii="Times New Roman" w:eastAsiaTheme="minorEastAsia" w:hAnsi="Times New Roman"/>
          <w:color w:val="000000" w:themeColor="text1"/>
          <w:sz w:val="24"/>
        </w:rPr>
        <w:t>务范围示意图详见图</w:t>
      </w:r>
      <w:r w:rsidRPr="000801D2">
        <w:rPr>
          <w:rFonts w:ascii="Times New Roman" w:eastAsiaTheme="minorEastAsia" w:hAnsi="Times New Roman"/>
          <w:color w:val="000000" w:themeColor="text1"/>
          <w:sz w:val="24"/>
        </w:rPr>
        <w:t>3.1-3</w:t>
      </w:r>
      <w:r w:rsidRPr="000801D2">
        <w:rPr>
          <w:rFonts w:ascii="Times New Roman" w:eastAsiaTheme="minorEastAsia" w:hAnsi="Times New Roman"/>
          <w:color w:val="000000" w:themeColor="text1"/>
          <w:sz w:val="24"/>
        </w:rPr>
        <w:t>。</w:t>
      </w:r>
    </w:p>
    <w:p w14:paraId="2EA14630" w14:textId="77777777" w:rsidR="00D22E51" w:rsidRPr="000801D2" w:rsidRDefault="00000000">
      <w:pPr>
        <w:adjustRightInd w:val="0"/>
        <w:snapToGrid w:val="0"/>
        <w:spacing w:line="360" w:lineRule="auto"/>
        <w:rPr>
          <w:rFonts w:ascii="Times New Roman" w:hAnsi="Times New Roman"/>
          <w:color w:val="000000" w:themeColor="text1"/>
          <w:sz w:val="24"/>
          <w:lang w:bidi="ar"/>
        </w:rPr>
      </w:pPr>
      <w:r w:rsidRPr="000801D2">
        <w:rPr>
          <w:rFonts w:ascii="Times New Roman" w:hAnsi="Times New Roman"/>
          <w:noProof/>
          <w:color w:val="000000" w:themeColor="text1"/>
        </w:rPr>
        <w:lastRenderedPageBreak/>
        <w:drawing>
          <wp:inline distT="0" distB="0" distL="0" distR="0" wp14:anchorId="19593E97" wp14:editId="0FC2D59D">
            <wp:extent cx="5760720" cy="4232910"/>
            <wp:effectExtent l="0" t="0" r="0" b="0"/>
            <wp:docPr id="7122671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267180" name="图片 1"/>
                    <pic:cNvPicPr>
                      <a:picLocks noChangeAspect="1"/>
                    </pic:cNvPicPr>
                  </pic:nvPicPr>
                  <pic:blipFill>
                    <a:blip r:embed="rId27"/>
                    <a:stretch>
                      <a:fillRect/>
                    </a:stretch>
                  </pic:blipFill>
                  <pic:spPr>
                    <a:xfrm>
                      <a:off x="0" y="0"/>
                      <a:ext cx="5760720" cy="4232910"/>
                    </a:xfrm>
                    <a:prstGeom prst="rect">
                      <a:avLst/>
                    </a:prstGeom>
                  </pic:spPr>
                </pic:pic>
              </a:graphicData>
            </a:graphic>
          </wp:inline>
        </w:drawing>
      </w:r>
    </w:p>
    <w:p w14:paraId="7C0E608C" w14:textId="77777777" w:rsidR="00D22E51" w:rsidRPr="000801D2" w:rsidRDefault="00000000">
      <w:pPr>
        <w:adjustRightInd w:val="0"/>
        <w:snapToGrid w:val="0"/>
        <w:spacing w:line="360" w:lineRule="auto"/>
        <w:ind w:firstLine="482"/>
        <w:jc w:val="center"/>
        <w:rPr>
          <w:rFonts w:ascii="Times New Roman" w:hAnsi="Times New Roman"/>
          <w:b/>
          <w:bCs/>
          <w:color w:val="000000" w:themeColor="text1"/>
          <w:sz w:val="24"/>
          <w:lang w:bidi="ar"/>
        </w:rPr>
      </w:pPr>
      <w:r w:rsidRPr="000801D2">
        <w:rPr>
          <w:rFonts w:ascii="Times New Roman" w:eastAsiaTheme="minorEastAsia" w:hAnsi="Times New Roman"/>
          <w:b/>
          <w:bCs/>
          <w:color w:val="000000" w:themeColor="text1"/>
          <w:sz w:val="24"/>
        </w:rPr>
        <w:t>图</w:t>
      </w:r>
      <w:r w:rsidRPr="000801D2">
        <w:rPr>
          <w:rFonts w:ascii="Times New Roman" w:eastAsiaTheme="minorEastAsia" w:hAnsi="Times New Roman"/>
          <w:b/>
          <w:bCs/>
          <w:color w:val="000000" w:themeColor="text1"/>
          <w:sz w:val="24"/>
        </w:rPr>
        <w:t xml:space="preserve">3.1-3  </w:t>
      </w:r>
      <w:r w:rsidRPr="000801D2">
        <w:rPr>
          <w:rFonts w:ascii="Times New Roman" w:eastAsiaTheme="minorEastAsia" w:hAnsi="Times New Roman"/>
          <w:b/>
          <w:bCs/>
          <w:color w:val="000000" w:themeColor="text1"/>
          <w:sz w:val="24"/>
        </w:rPr>
        <w:t>本污水处理厂服务范围图</w:t>
      </w:r>
    </w:p>
    <w:p w14:paraId="4E9AD524"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84" w:name="_Toc204016124"/>
      <w:r w:rsidRPr="000801D2">
        <w:rPr>
          <w:rFonts w:ascii="Times New Roman" w:eastAsiaTheme="minorEastAsia" w:hAnsi="Times New Roman"/>
          <w:b/>
          <w:color w:val="000000" w:themeColor="text1"/>
          <w:sz w:val="24"/>
        </w:rPr>
        <w:t>3.1.4</w:t>
      </w:r>
      <w:r w:rsidRPr="000801D2">
        <w:rPr>
          <w:rFonts w:ascii="Times New Roman" w:eastAsiaTheme="minorEastAsia" w:hAnsi="Times New Roman"/>
          <w:b/>
          <w:color w:val="000000" w:themeColor="text1"/>
          <w:sz w:val="24"/>
        </w:rPr>
        <w:t>处理工艺流程</w:t>
      </w:r>
      <w:bookmarkEnd w:id="84"/>
    </w:p>
    <w:p w14:paraId="24EFB0B4" w14:textId="77777777" w:rsidR="00D22E51" w:rsidRPr="000801D2" w:rsidRDefault="00000000">
      <w:pPr>
        <w:pStyle w:val="10"/>
        <w:adjustRightInd w:val="0"/>
        <w:snapToGrid w:val="0"/>
        <w:ind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泾河新城第三污水处理厂一期项目污水处理工艺流程见图</w:t>
      </w:r>
      <w:r w:rsidRPr="000801D2">
        <w:rPr>
          <w:rFonts w:ascii="Times New Roman" w:hAnsi="Times New Roman"/>
          <w:color w:val="000000" w:themeColor="text1"/>
          <w:sz w:val="24"/>
          <w:lang w:bidi="ar"/>
        </w:rPr>
        <w:t>3.1-4</w:t>
      </w:r>
      <w:r w:rsidRPr="000801D2">
        <w:rPr>
          <w:rFonts w:ascii="Times New Roman" w:hAnsi="Times New Roman"/>
          <w:color w:val="000000" w:themeColor="text1"/>
          <w:sz w:val="24"/>
          <w:lang w:bidi="ar"/>
        </w:rPr>
        <w:t>。</w:t>
      </w:r>
    </w:p>
    <w:p w14:paraId="1A5AAF14" w14:textId="77777777" w:rsidR="00D22E51" w:rsidRPr="000801D2" w:rsidRDefault="00000000" w:rsidP="00A5748C">
      <w:pPr>
        <w:pStyle w:val="10"/>
        <w:adjustRightInd w:val="0"/>
        <w:snapToGrid w:val="0"/>
        <w:ind w:firstLineChars="83" w:firstLine="174"/>
        <w:jc w:val="center"/>
        <w:rPr>
          <w:rFonts w:ascii="Times New Roman" w:hAnsi="Times New Roman"/>
          <w:color w:val="000000" w:themeColor="text1"/>
          <w:sz w:val="24"/>
          <w:lang w:bidi="ar"/>
        </w:rPr>
      </w:pPr>
      <w:r w:rsidRPr="000801D2">
        <w:rPr>
          <w:rFonts w:ascii="Times New Roman" w:hAnsi="Times New Roman"/>
          <w:noProof/>
          <w:color w:val="000000" w:themeColor="text1"/>
        </w:rPr>
        <w:drawing>
          <wp:inline distT="0" distB="0" distL="0" distR="0" wp14:anchorId="4089A8B3" wp14:editId="5F98AE03">
            <wp:extent cx="5074127" cy="3128561"/>
            <wp:effectExtent l="0" t="0" r="0" b="0"/>
            <wp:docPr id="1450540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540404" name="图片 1"/>
                    <pic:cNvPicPr>
                      <a:picLocks noChangeAspect="1"/>
                    </pic:cNvPicPr>
                  </pic:nvPicPr>
                  <pic:blipFill>
                    <a:blip r:embed="rId28"/>
                    <a:stretch>
                      <a:fillRect/>
                    </a:stretch>
                  </pic:blipFill>
                  <pic:spPr>
                    <a:xfrm>
                      <a:off x="0" y="0"/>
                      <a:ext cx="5106359" cy="3148435"/>
                    </a:xfrm>
                    <a:prstGeom prst="rect">
                      <a:avLst/>
                    </a:prstGeom>
                  </pic:spPr>
                </pic:pic>
              </a:graphicData>
            </a:graphic>
          </wp:inline>
        </w:drawing>
      </w:r>
    </w:p>
    <w:p w14:paraId="23FB42E5" w14:textId="77777777" w:rsidR="00D22E51" w:rsidRPr="000801D2" w:rsidRDefault="00000000">
      <w:pPr>
        <w:pStyle w:val="0"/>
        <w:ind w:firstLine="482"/>
        <w:jc w:val="center"/>
        <w:rPr>
          <w:b/>
          <w:bCs/>
          <w:color w:val="000000" w:themeColor="text1"/>
        </w:rPr>
      </w:pPr>
      <w:r w:rsidRPr="000801D2">
        <w:rPr>
          <w:b/>
          <w:bCs/>
          <w:color w:val="000000" w:themeColor="text1"/>
        </w:rPr>
        <w:t>图</w:t>
      </w:r>
      <w:r w:rsidRPr="000801D2">
        <w:rPr>
          <w:b/>
          <w:bCs/>
          <w:color w:val="000000" w:themeColor="text1"/>
        </w:rPr>
        <w:t xml:space="preserve">3.1-4  </w:t>
      </w:r>
      <w:r w:rsidRPr="000801D2">
        <w:rPr>
          <w:b/>
          <w:bCs/>
          <w:color w:val="000000" w:themeColor="text1"/>
        </w:rPr>
        <w:t>污水处理工艺流程图</w:t>
      </w:r>
    </w:p>
    <w:p w14:paraId="7942209B" w14:textId="77777777" w:rsidR="00D22E51" w:rsidRPr="000801D2" w:rsidRDefault="00000000">
      <w:pPr>
        <w:pStyle w:val="0"/>
        <w:ind w:firstLine="480"/>
        <w:rPr>
          <w:color w:val="000000" w:themeColor="text1"/>
        </w:rPr>
      </w:pPr>
      <w:r w:rsidRPr="000801D2">
        <w:rPr>
          <w:color w:val="000000" w:themeColor="text1"/>
        </w:rPr>
        <w:lastRenderedPageBreak/>
        <w:t>1</w:t>
      </w:r>
      <w:r w:rsidRPr="000801D2">
        <w:rPr>
          <w:color w:val="000000" w:themeColor="text1"/>
        </w:rPr>
        <w:t>、污水处理工艺</w:t>
      </w:r>
    </w:p>
    <w:p w14:paraId="78E9DD35"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预处理工艺：城镇居民污水经过污水收集管网收集进入本污水处理厂，首先进入粗格栅及提升泵房，污水中大的悬浮物和漂浮物被粗格栅截留后经提升泵提升进入细格栅及沉砂池，经过细格栅进一步除去污水中的悬浮物，随后进入沉砂池，将污水中比重较大的砂粒去除。</w:t>
      </w:r>
    </w:p>
    <w:p w14:paraId="3ED820AE"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2</w:t>
      </w:r>
      <w:r w:rsidRPr="000801D2">
        <w:rPr>
          <w:color w:val="000000" w:themeColor="text1"/>
        </w:rPr>
        <w:t>）生化处理和深度处理工艺：沉砂池出水进入</w:t>
      </w:r>
      <w:r w:rsidRPr="000801D2">
        <w:rPr>
          <w:color w:val="000000" w:themeColor="text1"/>
        </w:rPr>
        <w:t>MBBR</w:t>
      </w:r>
      <w:r w:rsidRPr="000801D2">
        <w:rPr>
          <w:color w:val="000000" w:themeColor="text1"/>
        </w:rPr>
        <w:t>反应池，在</w:t>
      </w:r>
      <w:r w:rsidRPr="000801D2">
        <w:rPr>
          <w:color w:val="000000" w:themeColor="text1"/>
        </w:rPr>
        <w:t>MBBR</w:t>
      </w:r>
      <w:r w:rsidRPr="000801D2">
        <w:rPr>
          <w:color w:val="000000" w:themeColor="text1"/>
        </w:rPr>
        <w:t>反应池中通过微生物的作用将污水中的污染物质去除，在好氧条件下，曝气充氧时，空气泡的上升浮力推动填料和周围的水体流动起来，当气流穿过水流和填料的空隙时又被填料阻滞，并被分割成小气泡。在这样的过程中，填料被充分地搅拌并与水流混合，而空气流又被充分地分割成细小的气泡。增加了生物膜与氧气的接触和传氧效率。在厌氧条件下，水流和填料在潜水搅拌器的作用下充分流化起来，达到生物膜和被处理的污染物充分接触而降解的目的。</w:t>
      </w:r>
    </w:p>
    <w:p w14:paraId="046A98BE" w14:textId="77777777" w:rsidR="00D22E51" w:rsidRPr="000801D2" w:rsidRDefault="00000000">
      <w:pPr>
        <w:pStyle w:val="0"/>
        <w:ind w:firstLine="480"/>
        <w:rPr>
          <w:color w:val="000000" w:themeColor="text1"/>
        </w:rPr>
      </w:pPr>
      <w:r w:rsidRPr="000801D2">
        <w:rPr>
          <w:color w:val="000000" w:themeColor="text1"/>
        </w:rPr>
        <w:t>MBBR</w:t>
      </w:r>
      <w:r w:rsidRPr="000801D2">
        <w:rPr>
          <w:color w:val="000000" w:themeColor="text1"/>
        </w:rPr>
        <w:t>反应池出水经过二沉池进行泥水分离，上清液进入超效沉淀地，主要由四部分组成：混合区、反应区、预沉</w:t>
      </w:r>
      <w:r w:rsidRPr="000801D2">
        <w:rPr>
          <w:color w:val="000000" w:themeColor="text1"/>
        </w:rPr>
        <w:t>-</w:t>
      </w:r>
      <w:r w:rsidRPr="000801D2">
        <w:rPr>
          <w:color w:val="000000" w:themeColor="text1"/>
        </w:rPr>
        <w:t>浓缩区、斜管分离区，在混合反应区内靠搅拌器的提升作用完成泥渣、药剂、原水的快速凝聚反应，然后经叶轮提升至推流反应区进行慢速絮凝反应，以结成较大的絮凝体，再进入斜管沉淀区进行分离。在超效沉淀池前投加混凝剂，污水经过混凝、磁粉、斜管沉淀池可进一步去除废水中的细小悬浮物质，特别是去除生化处理及二沉池不能去除的一些细小悬浮颗粒及胶体物质，最后在消毒计量池中，经次紫外消毒杀菌和计量后达标排放。二沉池分离的污泥进入污泥回流井，通过泵将污泥回流至</w:t>
      </w:r>
      <w:r w:rsidRPr="000801D2">
        <w:rPr>
          <w:color w:val="000000" w:themeColor="text1"/>
        </w:rPr>
        <w:t>MBBR</w:t>
      </w:r>
      <w:r w:rsidRPr="000801D2">
        <w:rPr>
          <w:color w:val="000000" w:themeColor="text1"/>
        </w:rPr>
        <w:t>反应池，剩余污泥用泵排至污泥池。超效沉淀池产生的污泥排至污泥池，泵送至污泥脱水系统，经过脱水降低污泥含水率至</w:t>
      </w:r>
      <w:r w:rsidRPr="000801D2">
        <w:rPr>
          <w:color w:val="000000" w:themeColor="text1"/>
        </w:rPr>
        <w:t>80%</w:t>
      </w:r>
      <w:r w:rsidRPr="000801D2">
        <w:rPr>
          <w:color w:val="000000" w:themeColor="text1"/>
        </w:rPr>
        <w:t>以下后外运处置。污泥脱水系统排出的废水通过厂区排水管网排至粗格栅及提升泵房，继续进行处理。</w:t>
      </w:r>
    </w:p>
    <w:p w14:paraId="08726939"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3</w:t>
      </w:r>
      <w:r w:rsidRPr="000801D2">
        <w:rPr>
          <w:color w:val="000000" w:themeColor="text1"/>
        </w:rPr>
        <w:t>）消毒工艺：污水消毒设施采用紫外消毒工艺，厂区设计紫外消毒池</w:t>
      </w:r>
      <w:r w:rsidRPr="000801D2">
        <w:rPr>
          <w:color w:val="000000" w:themeColor="text1"/>
        </w:rPr>
        <w:t>1</w:t>
      </w:r>
      <w:r w:rsidRPr="000801D2">
        <w:rPr>
          <w:color w:val="000000" w:themeColor="text1"/>
        </w:rPr>
        <w:t>座，包括消毒池和计量池。设计流量</w:t>
      </w:r>
      <w:r w:rsidRPr="000801D2">
        <w:rPr>
          <w:color w:val="000000" w:themeColor="text1"/>
        </w:rPr>
        <w:t>0.46m</w:t>
      </w:r>
      <w:r w:rsidRPr="000801D2">
        <w:rPr>
          <w:color w:val="000000" w:themeColor="text1"/>
          <w:vertAlign w:val="superscript"/>
        </w:rPr>
        <w:t>3</w:t>
      </w:r>
      <w:r w:rsidRPr="000801D2">
        <w:rPr>
          <w:color w:val="000000" w:themeColor="text1"/>
        </w:rPr>
        <w:t>/s</w:t>
      </w:r>
      <w:r w:rsidRPr="000801D2">
        <w:rPr>
          <w:color w:val="000000" w:themeColor="text1"/>
        </w:rPr>
        <w:t>，外形尺寸</w:t>
      </w:r>
      <w:r w:rsidRPr="000801D2">
        <w:rPr>
          <w:color w:val="000000" w:themeColor="text1"/>
        </w:rPr>
        <w:t>12×1.5×2.5</w:t>
      </w:r>
      <w:r w:rsidRPr="000801D2">
        <w:rPr>
          <w:color w:val="000000" w:themeColor="text1"/>
        </w:rPr>
        <w:t>（</w:t>
      </w:r>
      <w:r w:rsidRPr="000801D2">
        <w:rPr>
          <w:color w:val="000000" w:themeColor="text1"/>
        </w:rPr>
        <w:t>H</w:t>
      </w:r>
      <w:r w:rsidRPr="000801D2">
        <w:rPr>
          <w:color w:val="000000" w:themeColor="text1"/>
        </w:rPr>
        <w:t>）</w:t>
      </w:r>
      <w:r w:rsidRPr="000801D2">
        <w:rPr>
          <w:color w:val="000000" w:themeColor="text1"/>
        </w:rPr>
        <w:t>m</w:t>
      </w:r>
      <w:r w:rsidRPr="000801D2">
        <w:rPr>
          <w:color w:val="000000" w:themeColor="text1"/>
        </w:rPr>
        <w:t>，有效容积</w:t>
      </w:r>
      <w:r w:rsidRPr="000801D2">
        <w:rPr>
          <w:color w:val="000000" w:themeColor="text1"/>
        </w:rPr>
        <w:t>210m</w:t>
      </w:r>
      <w:r w:rsidRPr="000801D2">
        <w:rPr>
          <w:color w:val="000000" w:themeColor="text1"/>
          <w:vertAlign w:val="superscript"/>
        </w:rPr>
        <w:t>3</w:t>
      </w:r>
      <w:r w:rsidRPr="000801D2">
        <w:rPr>
          <w:color w:val="000000" w:themeColor="text1"/>
        </w:rPr>
        <w:t>，有效水深</w:t>
      </w:r>
      <w:r w:rsidRPr="000801D2">
        <w:rPr>
          <w:color w:val="000000" w:themeColor="text1"/>
        </w:rPr>
        <w:t>2.0m</w:t>
      </w:r>
      <w:r w:rsidRPr="000801D2">
        <w:rPr>
          <w:color w:val="000000" w:themeColor="text1"/>
        </w:rPr>
        <w:t>。</w:t>
      </w:r>
    </w:p>
    <w:p w14:paraId="283B6C07" w14:textId="77777777" w:rsidR="00D22E51" w:rsidRPr="000801D2" w:rsidRDefault="00000000">
      <w:pPr>
        <w:pStyle w:val="0"/>
        <w:ind w:firstLine="480"/>
        <w:rPr>
          <w:color w:val="000000" w:themeColor="text1"/>
        </w:rPr>
      </w:pPr>
      <w:bookmarkStart w:id="85" w:name="_Toc29218"/>
      <w:r w:rsidRPr="000801D2">
        <w:rPr>
          <w:color w:val="000000" w:themeColor="text1"/>
        </w:rPr>
        <w:t>2</w:t>
      </w:r>
      <w:r w:rsidRPr="000801D2">
        <w:rPr>
          <w:color w:val="000000" w:themeColor="text1"/>
        </w:rPr>
        <w:t>、污泥处理工艺</w:t>
      </w:r>
      <w:bookmarkEnd w:id="85"/>
    </w:p>
    <w:p w14:paraId="0AAC047D" w14:textId="263597A0" w:rsidR="00D22E51" w:rsidRPr="000801D2" w:rsidRDefault="001455E2" w:rsidP="001455E2">
      <w:pPr>
        <w:pStyle w:val="0"/>
        <w:ind w:firstLine="480"/>
        <w:rPr>
          <w:color w:val="000000" w:themeColor="text1"/>
        </w:rPr>
      </w:pPr>
      <w:r w:rsidRPr="000801D2">
        <w:rPr>
          <w:color w:val="000000" w:themeColor="text1"/>
        </w:rPr>
        <w:t>提标改造后污泥处理采用</w:t>
      </w:r>
      <w:r w:rsidRPr="000801D2">
        <w:rPr>
          <w:color w:val="000000" w:themeColor="text1"/>
        </w:rPr>
        <w:t>“</w:t>
      </w:r>
      <w:r w:rsidRPr="000801D2">
        <w:rPr>
          <w:color w:val="000000" w:themeColor="text1"/>
        </w:rPr>
        <w:t>叠螺式污泥脱水一体机</w:t>
      </w:r>
      <w:r w:rsidRPr="000801D2">
        <w:rPr>
          <w:color w:val="000000" w:themeColor="text1"/>
        </w:rPr>
        <w:t>”</w:t>
      </w:r>
      <w:r w:rsidRPr="000801D2">
        <w:rPr>
          <w:color w:val="000000" w:themeColor="text1"/>
        </w:rPr>
        <w:t>进行脱水处理，处理后污泥委托外运集中处置。</w:t>
      </w:r>
    </w:p>
    <w:p w14:paraId="0434EEE1"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、臭气处理工艺</w:t>
      </w:r>
    </w:p>
    <w:p w14:paraId="7DBCDB71" w14:textId="77777777" w:rsidR="00D22E51" w:rsidRPr="000801D2" w:rsidRDefault="00000000">
      <w:pPr>
        <w:pStyle w:val="0"/>
        <w:ind w:firstLine="480"/>
        <w:rPr>
          <w:color w:val="000000" w:themeColor="text1"/>
        </w:rPr>
      </w:pPr>
      <w:r w:rsidRPr="000801D2">
        <w:rPr>
          <w:color w:val="000000" w:themeColor="text1"/>
        </w:rPr>
        <w:t>本污水处理厂将</w:t>
      </w:r>
      <w:r w:rsidRPr="000801D2">
        <w:rPr>
          <w:color w:val="000000" w:themeColor="text1"/>
        </w:rPr>
        <w:t>MBBR</w:t>
      </w:r>
      <w:r w:rsidRPr="000801D2">
        <w:rPr>
          <w:color w:val="000000" w:themeColor="text1"/>
        </w:rPr>
        <w:t>生化池、粗格栅、细格栅及旋流沉砂池、污泥脱水间产生</w:t>
      </w:r>
      <w:r w:rsidRPr="000801D2">
        <w:rPr>
          <w:color w:val="000000" w:themeColor="text1"/>
        </w:rPr>
        <w:lastRenderedPageBreak/>
        <w:t>的臭气，统一收集后由风机引入</w:t>
      </w:r>
      <w:r w:rsidRPr="000801D2">
        <w:rPr>
          <w:color w:val="000000" w:themeColor="text1"/>
        </w:rPr>
        <w:t>“</w:t>
      </w:r>
      <w:r w:rsidRPr="000801D2">
        <w:rPr>
          <w:color w:val="000000" w:themeColor="text1"/>
        </w:rPr>
        <w:t>化学吸收塔</w:t>
      </w:r>
      <w:r w:rsidRPr="000801D2">
        <w:rPr>
          <w:color w:val="000000" w:themeColor="text1"/>
        </w:rPr>
        <w:t>+</w:t>
      </w:r>
      <w:r w:rsidRPr="000801D2">
        <w:rPr>
          <w:color w:val="000000" w:themeColor="text1"/>
        </w:rPr>
        <w:t>低温等离子除臭装置</w:t>
      </w:r>
      <w:r w:rsidRPr="000801D2">
        <w:rPr>
          <w:color w:val="000000" w:themeColor="text1"/>
        </w:rPr>
        <w:t>+15m</w:t>
      </w:r>
      <w:r w:rsidRPr="000801D2">
        <w:rPr>
          <w:color w:val="000000" w:themeColor="text1"/>
        </w:rPr>
        <w:t>排气筒</w:t>
      </w:r>
      <w:r w:rsidRPr="000801D2">
        <w:rPr>
          <w:color w:val="000000" w:themeColor="text1"/>
        </w:rPr>
        <w:t>”</w:t>
      </w:r>
      <w:r w:rsidRPr="000801D2">
        <w:rPr>
          <w:color w:val="000000" w:themeColor="text1"/>
        </w:rPr>
        <w:t>处理。</w:t>
      </w:r>
    </w:p>
    <w:p w14:paraId="513B769C"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86" w:name="_Toc204016125"/>
      <w:r w:rsidRPr="000801D2">
        <w:rPr>
          <w:rFonts w:ascii="Times New Roman" w:eastAsiaTheme="minorEastAsia" w:hAnsi="Times New Roman"/>
          <w:b/>
          <w:color w:val="000000" w:themeColor="text1"/>
          <w:sz w:val="24"/>
        </w:rPr>
        <w:t>3.1.5</w:t>
      </w:r>
      <w:r w:rsidRPr="000801D2">
        <w:rPr>
          <w:rFonts w:ascii="Times New Roman" w:eastAsiaTheme="minorEastAsia" w:hAnsi="Times New Roman"/>
          <w:b/>
          <w:color w:val="000000" w:themeColor="text1"/>
          <w:sz w:val="24"/>
        </w:rPr>
        <w:t>管网布设情况</w:t>
      </w:r>
      <w:bookmarkEnd w:id="86"/>
    </w:p>
    <w:p w14:paraId="7142228C"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）进水管网</w:t>
      </w:r>
    </w:p>
    <w:p w14:paraId="113459EF" w14:textId="77777777" w:rsidR="00D22E51" w:rsidRPr="000801D2" w:rsidRDefault="00000000">
      <w:pPr>
        <w:pStyle w:val="0"/>
        <w:ind w:firstLine="480"/>
        <w:rPr>
          <w:color w:val="000000" w:themeColor="text1"/>
        </w:rPr>
        <w:sectPr w:rsidR="00D22E51" w:rsidRPr="000801D2">
          <w:headerReference w:type="default" r:id="rId29"/>
          <w:footerReference w:type="default" r:id="rId30"/>
          <w:pgSz w:w="11906" w:h="16838"/>
          <w:pgMar w:top="1417" w:right="1417" w:bottom="1417" w:left="1417" w:header="851" w:footer="992" w:gutter="0"/>
          <w:cols w:space="0"/>
          <w:docGrid w:type="lines" w:linePitch="312"/>
        </w:sectPr>
      </w:pPr>
      <w:r w:rsidRPr="000801D2">
        <w:rPr>
          <w:color w:val="000000" w:themeColor="text1"/>
        </w:rPr>
        <w:t>本项目服务范围规划的污水干管有：沣泾大道西污水主干管（管径</w:t>
      </w:r>
      <w:r w:rsidRPr="000801D2">
        <w:rPr>
          <w:color w:val="000000" w:themeColor="text1"/>
        </w:rPr>
        <w:t>D400</w:t>
      </w:r>
      <w:r w:rsidRPr="000801D2">
        <w:rPr>
          <w:color w:val="000000" w:themeColor="text1"/>
        </w:rPr>
        <w:t>～</w:t>
      </w:r>
      <w:r w:rsidRPr="000801D2">
        <w:rPr>
          <w:color w:val="000000" w:themeColor="text1"/>
        </w:rPr>
        <w:t>D1650mm</w:t>
      </w:r>
      <w:r w:rsidRPr="000801D2">
        <w:rPr>
          <w:color w:val="000000" w:themeColor="text1"/>
        </w:rPr>
        <w:t>，总长约</w:t>
      </w:r>
      <w:r w:rsidRPr="000801D2">
        <w:rPr>
          <w:color w:val="000000" w:themeColor="text1"/>
        </w:rPr>
        <w:t>4388m</w:t>
      </w:r>
      <w:r w:rsidRPr="000801D2">
        <w:rPr>
          <w:color w:val="000000" w:themeColor="text1"/>
        </w:rPr>
        <w:t>），沣泾大道东污水主干管（管径</w:t>
      </w:r>
      <w:r w:rsidRPr="000801D2">
        <w:rPr>
          <w:color w:val="000000" w:themeColor="text1"/>
        </w:rPr>
        <w:t>D800</w:t>
      </w:r>
      <w:r w:rsidRPr="000801D2">
        <w:rPr>
          <w:color w:val="000000" w:themeColor="text1"/>
        </w:rPr>
        <w:t>～</w:t>
      </w:r>
      <w:r w:rsidRPr="000801D2">
        <w:rPr>
          <w:color w:val="000000" w:themeColor="text1"/>
        </w:rPr>
        <w:t>D1000</w:t>
      </w:r>
      <w:bookmarkStart w:id="87" w:name="OLE_LINK4"/>
      <w:r w:rsidRPr="000801D2">
        <w:rPr>
          <w:color w:val="000000" w:themeColor="text1"/>
        </w:rPr>
        <w:t>mm</w:t>
      </w:r>
      <w:bookmarkEnd w:id="87"/>
      <w:r w:rsidRPr="000801D2">
        <w:rPr>
          <w:color w:val="000000" w:themeColor="text1"/>
        </w:rPr>
        <w:t>，总长约</w:t>
      </w:r>
      <w:r w:rsidRPr="000801D2">
        <w:rPr>
          <w:color w:val="000000" w:themeColor="text1"/>
        </w:rPr>
        <w:t>2840m</w:t>
      </w:r>
      <w:r w:rsidRPr="000801D2">
        <w:rPr>
          <w:color w:val="000000" w:themeColor="text1"/>
        </w:rPr>
        <w:t>，其中利用现状管道长约</w:t>
      </w:r>
      <w:r w:rsidRPr="000801D2">
        <w:rPr>
          <w:color w:val="000000" w:themeColor="text1"/>
        </w:rPr>
        <w:t>620m</w:t>
      </w:r>
      <w:r w:rsidRPr="000801D2">
        <w:rPr>
          <w:color w:val="000000" w:themeColor="text1"/>
        </w:rPr>
        <w:t>），泾河弯路污水干管（管径</w:t>
      </w:r>
      <w:r w:rsidRPr="000801D2">
        <w:rPr>
          <w:color w:val="000000" w:themeColor="text1"/>
        </w:rPr>
        <w:t>D400</w:t>
      </w:r>
      <w:r w:rsidRPr="000801D2">
        <w:rPr>
          <w:color w:val="000000" w:themeColor="text1"/>
        </w:rPr>
        <w:t>～</w:t>
      </w:r>
      <w:r w:rsidRPr="000801D2">
        <w:rPr>
          <w:color w:val="000000" w:themeColor="text1"/>
        </w:rPr>
        <w:t>D1200mm</w:t>
      </w:r>
      <w:r w:rsidRPr="000801D2">
        <w:rPr>
          <w:color w:val="000000" w:themeColor="text1"/>
        </w:rPr>
        <w:t>，总长约</w:t>
      </w:r>
      <w:r w:rsidRPr="000801D2">
        <w:rPr>
          <w:color w:val="000000" w:themeColor="text1"/>
        </w:rPr>
        <w:t>6020m</w:t>
      </w:r>
      <w:r w:rsidRPr="000801D2">
        <w:rPr>
          <w:color w:val="000000" w:themeColor="text1"/>
        </w:rPr>
        <w:t>），规划污水干管与规划市政道路配套建设。</w:t>
      </w:r>
    </w:p>
    <w:p w14:paraId="206AF015" w14:textId="77777777" w:rsidR="00D22E51" w:rsidRPr="000801D2" w:rsidRDefault="00000000">
      <w:pPr>
        <w:pStyle w:val="0"/>
        <w:ind w:firstLineChars="0" w:firstLine="0"/>
        <w:jc w:val="center"/>
        <w:rPr>
          <w:color w:val="000000" w:themeColor="text1"/>
        </w:rPr>
      </w:pPr>
      <w:r w:rsidRPr="000801D2">
        <w:rPr>
          <w:noProof/>
          <w:color w:val="000000" w:themeColor="text1"/>
        </w:rPr>
        <w:lastRenderedPageBreak/>
        <w:drawing>
          <wp:inline distT="0" distB="0" distL="0" distR="0" wp14:anchorId="7FD52A7C" wp14:editId="2FCBC0EC">
            <wp:extent cx="8399780" cy="5329555"/>
            <wp:effectExtent l="0" t="0" r="1270" b="4445"/>
            <wp:docPr id="2126344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344529" name="图片 1"/>
                    <pic:cNvPicPr>
                      <a:picLocks noChangeAspect="1"/>
                    </pic:cNvPicPr>
                  </pic:nvPicPr>
                  <pic:blipFill>
                    <a:blip r:embed="rId31"/>
                    <a:stretch>
                      <a:fillRect/>
                    </a:stretch>
                  </pic:blipFill>
                  <pic:spPr>
                    <a:xfrm>
                      <a:off x="0" y="0"/>
                      <a:ext cx="8416346" cy="5339848"/>
                    </a:xfrm>
                    <a:prstGeom prst="rect">
                      <a:avLst/>
                    </a:prstGeom>
                  </pic:spPr>
                </pic:pic>
              </a:graphicData>
            </a:graphic>
          </wp:inline>
        </w:drawing>
      </w:r>
    </w:p>
    <w:p w14:paraId="41890954" w14:textId="77777777" w:rsidR="00D22E51" w:rsidRPr="000801D2" w:rsidRDefault="00000000">
      <w:pPr>
        <w:pStyle w:val="0"/>
        <w:snapToGrid w:val="0"/>
        <w:spacing w:line="240" w:lineRule="auto"/>
        <w:ind w:firstLineChars="0" w:firstLine="0"/>
        <w:jc w:val="center"/>
        <w:rPr>
          <w:b/>
          <w:bCs/>
          <w:color w:val="000000" w:themeColor="text1"/>
        </w:rPr>
        <w:sectPr w:rsidR="00D22E51" w:rsidRPr="000801D2">
          <w:pgSz w:w="16838" w:h="11906" w:orient="landscape"/>
          <w:pgMar w:top="1417" w:right="1417" w:bottom="1417" w:left="1417" w:header="851" w:footer="992" w:gutter="0"/>
          <w:cols w:space="0"/>
          <w:docGrid w:type="lines" w:linePitch="312"/>
        </w:sectPr>
      </w:pPr>
      <w:r w:rsidRPr="000801D2">
        <w:rPr>
          <w:b/>
          <w:bCs/>
          <w:color w:val="000000" w:themeColor="text1"/>
        </w:rPr>
        <w:t>图</w:t>
      </w:r>
      <w:r w:rsidRPr="000801D2">
        <w:rPr>
          <w:b/>
          <w:bCs/>
          <w:color w:val="000000" w:themeColor="text1"/>
        </w:rPr>
        <w:t>3.1-5</w:t>
      </w:r>
      <w:r w:rsidRPr="000801D2">
        <w:rPr>
          <w:b/>
          <w:bCs/>
          <w:color w:val="000000" w:themeColor="text1"/>
        </w:rPr>
        <w:t>泾河新城排水管网规划图</w:t>
      </w:r>
    </w:p>
    <w:p w14:paraId="4137C21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lastRenderedPageBreak/>
        <w:t>（</w:t>
      </w:r>
      <w:r w:rsidRPr="000801D2">
        <w:rPr>
          <w:rFonts w:ascii="Times New Roman" w:hAnsi="Times New Roman"/>
          <w:color w:val="000000" w:themeColor="text1"/>
          <w:sz w:val="24"/>
        </w:rPr>
        <w:t>2</w:t>
      </w:r>
      <w:r w:rsidRPr="000801D2">
        <w:rPr>
          <w:rFonts w:ascii="Times New Roman" w:hAnsi="Times New Roman"/>
          <w:color w:val="000000" w:themeColor="text1"/>
          <w:sz w:val="24"/>
        </w:rPr>
        <w:t>）出水管网</w:t>
      </w:r>
    </w:p>
    <w:p w14:paraId="131DDFC0"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rPr>
        <w:t>本项目厂区外排尾水管道采用</w:t>
      </w:r>
      <w:r w:rsidRPr="000801D2">
        <w:rPr>
          <w:rFonts w:ascii="Times New Roman" w:hAnsi="Times New Roman"/>
          <w:color w:val="000000" w:themeColor="text1"/>
          <w:sz w:val="24"/>
        </w:rPr>
        <w:t>DN400mmHDPE</w:t>
      </w:r>
      <w:r w:rsidRPr="000801D2">
        <w:rPr>
          <w:rFonts w:ascii="Times New Roman" w:hAnsi="Times New Roman"/>
          <w:color w:val="000000" w:themeColor="text1"/>
          <w:sz w:val="24"/>
        </w:rPr>
        <w:t>双壁波纹管，排水坡度不小于</w:t>
      </w:r>
      <w:r w:rsidRPr="000801D2">
        <w:rPr>
          <w:rFonts w:ascii="Times New Roman" w:hAnsi="Times New Roman"/>
          <w:color w:val="000000" w:themeColor="text1"/>
          <w:sz w:val="24"/>
        </w:rPr>
        <w:t>2‰</w:t>
      </w:r>
      <w:r w:rsidRPr="000801D2">
        <w:rPr>
          <w:rFonts w:ascii="Times New Roman" w:hAnsi="Times New Roman"/>
          <w:color w:val="000000" w:themeColor="text1"/>
          <w:sz w:val="24"/>
        </w:rPr>
        <w:t>，处理后的达标尾水通过重力自流排入厂区出水井，通过厂区外尾水输送管道最终排入泾河。本项目厂区外排水管道设置有检查井，</w:t>
      </w:r>
      <w:r w:rsidRPr="000801D2">
        <w:rPr>
          <w:rFonts w:ascii="Times New Roman" w:eastAsiaTheme="minorEastAsia" w:hAnsi="Times New Roman"/>
          <w:color w:val="000000" w:themeColor="text1"/>
          <w:sz w:val="24"/>
        </w:rPr>
        <w:t>尺寸为</w:t>
      </w:r>
      <w:r w:rsidRPr="000801D2">
        <w:rPr>
          <w:rFonts w:ascii="Times New Roman" w:eastAsiaTheme="minorEastAsia" w:hAnsi="Times New Roman"/>
          <w:color w:val="000000" w:themeColor="text1"/>
          <w:sz w:val="24"/>
        </w:rPr>
        <w:t>1000×1000mm</w:t>
      </w:r>
      <w:r w:rsidRPr="000801D2">
        <w:rPr>
          <w:rFonts w:ascii="Times New Roman" w:eastAsiaTheme="minorEastAsia" w:hAnsi="Times New Roman"/>
          <w:color w:val="000000" w:themeColor="text1"/>
          <w:sz w:val="24"/>
        </w:rPr>
        <w:t>。</w:t>
      </w:r>
    </w:p>
    <w:p w14:paraId="7C1D71BC" w14:textId="77777777" w:rsidR="00D22E51" w:rsidRPr="000801D2" w:rsidRDefault="00000000">
      <w:pPr>
        <w:adjustRightInd w:val="0"/>
        <w:spacing w:line="360" w:lineRule="auto"/>
        <w:rPr>
          <w:rFonts w:ascii="Times New Roman" w:eastAsiaTheme="minorEastAsia" w:hAnsi="Times New Roman"/>
          <w:color w:val="000000" w:themeColor="text1"/>
          <w:sz w:val="24"/>
        </w:rPr>
      </w:pPr>
      <w:r w:rsidRPr="000801D2">
        <w:rPr>
          <w:rFonts w:ascii="Times New Roman" w:hAnsi="Times New Roman"/>
          <w:noProof/>
          <w:color w:val="000000" w:themeColor="text1"/>
        </w:rPr>
        <w:drawing>
          <wp:inline distT="0" distB="0" distL="0" distR="0" wp14:anchorId="36B4EA89" wp14:editId="55966A93">
            <wp:extent cx="5760720" cy="4300855"/>
            <wp:effectExtent l="19050" t="19050" r="11430" b="23495"/>
            <wp:docPr id="18617842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784280" name="图片 1"/>
                    <pic:cNvPicPr>
                      <a:picLocks noChangeAspect="1"/>
                    </pic:cNvPicPr>
                  </pic:nvPicPr>
                  <pic:blipFill>
                    <a:blip r:embed="rId32"/>
                    <a:stretch>
                      <a:fillRect/>
                    </a:stretch>
                  </pic:blipFill>
                  <pic:spPr>
                    <a:xfrm>
                      <a:off x="0" y="0"/>
                      <a:ext cx="5760720" cy="4300855"/>
                    </a:xfrm>
                    <a:prstGeom prst="rect">
                      <a:avLst/>
                    </a:prstGeom>
                    <a:ln w="6350">
                      <a:solidFill>
                        <a:schemeClr val="tx1"/>
                      </a:solidFill>
                    </a:ln>
                  </pic:spPr>
                </pic:pic>
              </a:graphicData>
            </a:graphic>
          </wp:inline>
        </w:drawing>
      </w:r>
    </w:p>
    <w:p w14:paraId="10A120DA" w14:textId="77777777" w:rsidR="00D22E51" w:rsidRPr="000801D2" w:rsidRDefault="00000000">
      <w:pPr>
        <w:adjustRightInd w:val="0"/>
        <w:spacing w:line="360" w:lineRule="auto"/>
        <w:ind w:firstLine="482"/>
        <w:jc w:val="center"/>
        <w:rPr>
          <w:rFonts w:ascii="Times New Roman" w:eastAsiaTheme="minorEastAsia" w:hAnsi="Times New Roman"/>
          <w:b/>
          <w:bCs/>
          <w:color w:val="000000" w:themeColor="text1"/>
          <w:sz w:val="24"/>
        </w:rPr>
      </w:pPr>
      <w:r w:rsidRPr="000801D2">
        <w:rPr>
          <w:rFonts w:ascii="Times New Roman" w:eastAsiaTheme="minorEastAsia" w:hAnsi="Times New Roman"/>
          <w:b/>
          <w:bCs/>
          <w:color w:val="000000" w:themeColor="text1"/>
          <w:sz w:val="24"/>
        </w:rPr>
        <w:t>图</w:t>
      </w:r>
      <w:r w:rsidRPr="000801D2">
        <w:rPr>
          <w:rFonts w:ascii="Times New Roman" w:eastAsiaTheme="minorEastAsia" w:hAnsi="Times New Roman"/>
          <w:b/>
          <w:bCs/>
          <w:color w:val="000000" w:themeColor="text1"/>
          <w:sz w:val="24"/>
        </w:rPr>
        <w:t xml:space="preserve">3.1-6  </w:t>
      </w:r>
      <w:r w:rsidRPr="000801D2">
        <w:rPr>
          <w:rFonts w:ascii="Times New Roman" w:eastAsiaTheme="minorEastAsia" w:hAnsi="Times New Roman"/>
          <w:b/>
          <w:bCs/>
          <w:color w:val="000000" w:themeColor="text1"/>
          <w:sz w:val="24"/>
        </w:rPr>
        <w:t>厂区外排水管线走向图</w:t>
      </w:r>
    </w:p>
    <w:p w14:paraId="1075FFE0"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88" w:name="_Toc204016126"/>
      <w:bookmarkStart w:id="89" w:name="_Toc30580"/>
      <w:bookmarkStart w:id="90" w:name="_Toc27912"/>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r w:rsidRPr="000801D2">
        <w:rPr>
          <w:rFonts w:ascii="Times New Roman" w:eastAsiaTheme="minorEastAsia" w:hAnsi="Times New Roman"/>
          <w:b/>
          <w:color w:val="000000" w:themeColor="text1"/>
          <w:sz w:val="28"/>
          <w:szCs w:val="28"/>
        </w:rPr>
        <w:t>3.2</w:t>
      </w:r>
      <w:r w:rsidRPr="000801D2">
        <w:rPr>
          <w:rFonts w:ascii="Times New Roman" w:eastAsiaTheme="minorEastAsia" w:hAnsi="Times New Roman"/>
          <w:b/>
          <w:color w:val="000000" w:themeColor="text1"/>
          <w:sz w:val="28"/>
          <w:szCs w:val="28"/>
        </w:rPr>
        <w:t>建设项目所在区域概况</w:t>
      </w:r>
      <w:bookmarkEnd w:id="88"/>
    </w:p>
    <w:p w14:paraId="19E5DC17"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91" w:name="_Toc32024"/>
      <w:bookmarkStart w:id="92" w:name="_Toc204016127"/>
      <w:bookmarkEnd w:id="89"/>
      <w:bookmarkEnd w:id="90"/>
      <w:r w:rsidRPr="000801D2">
        <w:rPr>
          <w:rFonts w:ascii="Times New Roman" w:eastAsiaTheme="minorEastAsia" w:hAnsi="Times New Roman"/>
          <w:b/>
          <w:color w:val="000000" w:themeColor="text1"/>
          <w:sz w:val="24"/>
        </w:rPr>
        <w:t>3.2.1</w:t>
      </w:r>
      <w:r w:rsidRPr="000801D2">
        <w:rPr>
          <w:rFonts w:ascii="Times New Roman" w:eastAsiaTheme="minorEastAsia" w:hAnsi="Times New Roman"/>
          <w:b/>
          <w:color w:val="000000" w:themeColor="text1"/>
          <w:sz w:val="24"/>
        </w:rPr>
        <w:t>地理位置</w:t>
      </w:r>
      <w:bookmarkEnd w:id="91"/>
      <w:bookmarkEnd w:id="92"/>
    </w:p>
    <w:p w14:paraId="22391C2C" w14:textId="555DA040" w:rsidR="00D22E51" w:rsidRPr="000801D2" w:rsidRDefault="00000000">
      <w:pPr>
        <w:adjustRightInd w:val="0"/>
        <w:snapToGrid w:val="0"/>
        <w:spacing w:line="360" w:lineRule="auto"/>
        <w:ind w:firstLineChars="200" w:firstLine="480"/>
        <w:rPr>
          <w:rFonts w:ascii="Times New Roman" w:hAnsi="Times New Roman"/>
          <w:color w:val="000000" w:themeColor="text1"/>
          <w:sz w:val="24"/>
          <w:lang w:bidi="ar"/>
        </w:rPr>
      </w:pPr>
      <w:r w:rsidRPr="000801D2">
        <w:rPr>
          <w:rFonts w:ascii="Times New Roman" w:hAnsi="Times New Roman"/>
          <w:color w:val="000000" w:themeColor="text1"/>
          <w:sz w:val="24"/>
          <w:lang w:bidi="ar"/>
        </w:rPr>
        <w:t>泾河新城位居西安大都市主城区北缘，南临秦汉新城及经开区、东接泾渭新城、北枕三原县、西靠空港物流区，地处未来大西安北部拓展区的核心。泾河新城包括永乐、高庄和崇文</w:t>
      </w:r>
      <w:r w:rsidR="00A20D8F" w:rsidRPr="000801D2">
        <w:rPr>
          <w:rFonts w:ascii="Times New Roman" w:hAnsi="Times New Roman"/>
          <w:color w:val="000000" w:themeColor="text1"/>
          <w:sz w:val="24"/>
          <w:lang w:bidi="ar"/>
        </w:rPr>
        <w:t>三镇</w:t>
      </w:r>
      <w:r w:rsidRPr="000801D2">
        <w:rPr>
          <w:rFonts w:ascii="Times New Roman" w:hAnsi="Times New Roman"/>
          <w:color w:val="000000" w:themeColor="text1"/>
          <w:sz w:val="24"/>
          <w:lang w:bidi="ar"/>
        </w:rPr>
        <w:t>，直管区总面积</w:t>
      </w:r>
      <w:r w:rsidRPr="000801D2">
        <w:rPr>
          <w:rFonts w:ascii="Times New Roman" w:hAnsi="Times New Roman"/>
          <w:color w:val="000000" w:themeColor="text1"/>
          <w:sz w:val="24"/>
          <w:lang w:bidi="ar"/>
        </w:rPr>
        <w:t>102</w:t>
      </w:r>
      <w:r w:rsidRPr="000801D2">
        <w:rPr>
          <w:rFonts w:ascii="Times New Roman" w:hAnsi="Times New Roman"/>
          <w:color w:val="000000" w:themeColor="text1"/>
          <w:sz w:val="24"/>
          <w:lang w:bidi="ar"/>
        </w:rPr>
        <w:t>平方公里，规划面积</w:t>
      </w:r>
      <w:r w:rsidRPr="000801D2">
        <w:rPr>
          <w:rFonts w:ascii="Times New Roman" w:hAnsi="Times New Roman"/>
          <w:color w:val="000000" w:themeColor="text1"/>
          <w:sz w:val="24"/>
          <w:lang w:bidi="ar"/>
        </w:rPr>
        <w:t>133</w:t>
      </w:r>
      <w:r w:rsidRPr="000801D2">
        <w:rPr>
          <w:rFonts w:ascii="Times New Roman" w:hAnsi="Times New Roman"/>
          <w:color w:val="000000" w:themeColor="text1"/>
          <w:sz w:val="24"/>
          <w:lang w:bidi="ar"/>
        </w:rPr>
        <w:t>平方公里，其中规划建设用地</w:t>
      </w:r>
      <w:r w:rsidRPr="000801D2">
        <w:rPr>
          <w:rFonts w:ascii="Times New Roman" w:hAnsi="Times New Roman"/>
          <w:color w:val="000000" w:themeColor="text1"/>
          <w:sz w:val="24"/>
          <w:lang w:bidi="ar"/>
        </w:rPr>
        <w:t>47</w:t>
      </w:r>
      <w:r w:rsidRPr="000801D2">
        <w:rPr>
          <w:rFonts w:ascii="Times New Roman" w:hAnsi="Times New Roman"/>
          <w:color w:val="000000" w:themeColor="text1"/>
          <w:sz w:val="24"/>
          <w:lang w:bidi="ar"/>
        </w:rPr>
        <w:t>平方公里。</w:t>
      </w:r>
    </w:p>
    <w:p w14:paraId="03FA9835"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lang w:bidi="ar"/>
        </w:rPr>
        <w:t>西咸新区金源水务有限公司泾河新城第三污水处理厂位于陕西省西咸新区泾河新城高庄镇寿平村三组，</w:t>
      </w:r>
      <w:r w:rsidRPr="000801D2">
        <w:rPr>
          <w:rFonts w:ascii="Times New Roman" w:eastAsiaTheme="minorEastAsia" w:hAnsi="Times New Roman"/>
          <w:color w:val="000000" w:themeColor="text1"/>
          <w:sz w:val="24"/>
        </w:rPr>
        <w:t>厂区中心地理坐标为</w:t>
      </w:r>
      <w:r w:rsidRPr="000801D2">
        <w:rPr>
          <w:rFonts w:ascii="Times New Roman" w:eastAsiaTheme="minorEastAsia" w:hAnsi="Times New Roman"/>
          <w:color w:val="000000" w:themeColor="text1"/>
          <w:sz w:val="24"/>
        </w:rPr>
        <w:t>E108°56′30.05″</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N34°28′23.66″</w:t>
      </w:r>
      <w:r w:rsidRPr="000801D2">
        <w:rPr>
          <w:rFonts w:ascii="Times New Roman" w:eastAsiaTheme="minorEastAsia" w:hAnsi="Times New Roman"/>
          <w:color w:val="000000" w:themeColor="text1"/>
          <w:sz w:val="24"/>
        </w:rPr>
        <w:t>。入河排污口坐标为：</w:t>
      </w:r>
      <w:r w:rsidRPr="000801D2">
        <w:rPr>
          <w:rFonts w:ascii="Times New Roman" w:eastAsiaTheme="minorEastAsia" w:hAnsi="Times New Roman"/>
          <w:color w:val="000000" w:themeColor="text1"/>
          <w:sz w:val="24"/>
        </w:rPr>
        <w:t>E108°56′21.49″</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N34°28′31.70″</w:t>
      </w:r>
      <w:r w:rsidRPr="000801D2">
        <w:rPr>
          <w:rFonts w:ascii="Times New Roman" w:eastAsiaTheme="minorEastAsia" w:hAnsi="Times New Roman"/>
          <w:color w:val="000000" w:themeColor="text1"/>
          <w:sz w:val="24"/>
        </w:rPr>
        <w:t>。</w:t>
      </w:r>
    </w:p>
    <w:p w14:paraId="3FADE306"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93" w:name="_Toc12672"/>
      <w:bookmarkStart w:id="94" w:name="_Toc204016128"/>
      <w:r w:rsidRPr="000801D2">
        <w:rPr>
          <w:rFonts w:ascii="Times New Roman" w:eastAsiaTheme="minorEastAsia" w:hAnsi="Times New Roman"/>
          <w:b/>
          <w:color w:val="000000" w:themeColor="text1"/>
          <w:sz w:val="24"/>
        </w:rPr>
        <w:t>3.2.2</w:t>
      </w:r>
      <w:r w:rsidRPr="000801D2">
        <w:rPr>
          <w:rFonts w:ascii="Times New Roman" w:eastAsiaTheme="minorEastAsia" w:hAnsi="Times New Roman"/>
          <w:b/>
          <w:color w:val="000000" w:themeColor="text1"/>
          <w:sz w:val="24"/>
        </w:rPr>
        <w:t>地形地貌</w:t>
      </w:r>
      <w:bookmarkEnd w:id="93"/>
      <w:bookmarkEnd w:id="94"/>
    </w:p>
    <w:p w14:paraId="0CEB38BF" w14:textId="77777777" w:rsidR="00D22E51" w:rsidRPr="000801D2" w:rsidRDefault="00000000">
      <w:pPr>
        <w:adjustRightIn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lastRenderedPageBreak/>
        <w:t>泾河新城位于渭河地堑北缘中段，岐山至富平断裂带南侧，渭河北缘。泾河以南部分为黄土台塬，塬面开阔，台塬边缘由于长期受泾河及其支流的切割，形成许多沟壑，海拔为</w:t>
      </w:r>
      <w:r w:rsidRPr="000801D2">
        <w:rPr>
          <w:rFonts w:ascii="Times New Roman" w:eastAsiaTheme="minorEastAsia" w:hAnsi="Times New Roman"/>
          <w:color w:val="000000" w:themeColor="text1"/>
          <w:sz w:val="24"/>
        </w:rPr>
        <w:t>430</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500m</w:t>
      </w:r>
      <w:r w:rsidRPr="000801D2">
        <w:rPr>
          <w:rFonts w:ascii="Times New Roman" w:eastAsiaTheme="minorEastAsia" w:hAnsi="Times New Roman"/>
          <w:color w:val="000000" w:themeColor="text1"/>
          <w:sz w:val="24"/>
        </w:rPr>
        <w:t>，面积约为</w:t>
      </w:r>
      <w:r w:rsidRPr="000801D2">
        <w:rPr>
          <w:rFonts w:ascii="Times New Roman" w:eastAsiaTheme="minorEastAsia" w:hAnsi="Times New Roman"/>
          <w:color w:val="000000" w:themeColor="text1"/>
          <w:sz w:val="24"/>
        </w:rPr>
        <w:t>25.80km</w:t>
      </w:r>
      <w:r w:rsidRPr="000801D2">
        <w:rPr>
          <w:rFonts w:ascii="Times New Roman" w:eastAsiaTheme="minorEastAsia" w:hAnsi="Times New Roman"/>
          <w:color w:val="000000" w:themeColor="text1"/>
          <w:sz w:val="24"/>
          <w:vertAlign w:val="superscript"/>
        </w:rPr>
        <w:t>2</w:t>
      </w:r>
      <w:r w:rsidRPr="000801D2">
        <w:rPr>
          <w:rFonts w:ascii="Times New Roman" w:eastAsiaTheme="minorEastAsia" w:hAnsi="Times New Roman"/>
          <w:color w:val="000000" w:themeColor="text1"/>
          <w:sz w:val="24"/>
        </w:rPr>
        <w:t>，占新城总面积的</w:t>
      </w:r>
      <w:r w:rsidRPr="000801D2">
        <w:rPr>
          <w:rFonts w:ascii="Times New Roman" w:eastAsiaTheme="minorEastAsia" w:hAnsi="Times New Roman"/>
          <w:color w:val="000000" w:themeColor="text1"/>
          <w:sz w:val="24"/>
        </w:rPr>
        <w:t>17.67%</w:t>
      </w:r>
      <w:r w:rsidRPr="000801D2">
        <w:rPr>
          <w:rFonts w:ascii="Times New Roman" w:eastAsiaTheme="minorEastAsia" w:hAnsi="Times New Roman"/>
          <w:color w:val="000000" w:themeColor="text1"/>
          <w:sz w:val="24"/>
        </w:rPr>
        <w:t>，地势总体南高北低，西高东低；泾河以北为冲洪积平原，自西向东逐渐展宽降低，大部分海拔</w:t>
      </w:r>
      <w:r w:rsidRPr="000801D2">
        <w:rPr>
          <w:rFonts w:ascii="Times New Roman" w:eastAsiaTheme="minorEastAsia" w:hAnsi="Times New Roman"/>
          <w:color w:val="000000" w:themeColor="text1"/>
          <w:sz w:val="24"/>
        </w:rPr>
        <w:t>400m</w:t>
      </w:r>
      <w:r w:rsidRPr="000801D2">
        <w:rPr>
          <w:rFonts w:ascii="Times New Roman" w:eastAsiaTheme="minorEastAsia" w:hAnsi="Times New Roman"/>
          <w:color w:val="000000" w:themeColor="text1"/>
          <w:sz w:val="24"/>
        </w:rPr>
        <w:t>左右，地势平坦，南北方向北高南低，面积</w:t>
      </w:r>
      <w:r w:rsidRPr="000801D2">
        <w:rPr>
          <w:rFonts w:ascii="Times New Roman" w:eastAsiaTheme="minorEastAsia" w:hAnsi="Times New Roman"/>
          <w:color w:val="000000" w:themeColor="text1"/>
          <w:sz w:val="24"/>
        </w:rPr>
        <w:t>120.20km</w:t>
      </w:r>
      <w:r w:rsidRPr="000801D2">
        <w:rPr>
          <w:rFonts w:ascii="Times New Roman" w:eastAsiaTheme="minorEastAsia" w:hAnsi="Times New Roman"/>
          <w:color w:val="000000" w:themeColor="text1"/>
          <w:sz w:val="24"/>
          <w:vertAlign w:val="superscript"/>
        </w:rPr>
        <w:t>2</w:t>
      </w:r>
      <w:r w:rsidRPr="000801D2">
        <w:rPr>
          <w:rFonts w:ascii="Times New Roman" w:eastAsiaTheme="minorEastAsia" w:hAnsi="Times New Roman"/>
          <w:color w:val="000000" w:themeColor="text1"/>
          <w:sz w:val="24"/>
        </w:rPr>
        <w:t>，占新城总面积的</w:t>
      </w:r>
      <w:r w:rsidRPr="000801D2">
        <w:rPr>
          <w:rFonts w:ascii="Times New Roman" w:eastAsiaTheme="minorEastAsia" w:hAnsi="Times New Roman"/>
          <w:color w:val="000000" w:themeColor="text1"/>
          <w:sz w:val="24"/>
        </w:rPr>
        <w:t>82.33 %</w:t>
      </w:r>
      <w:r w:rsidRPr="000801D2">
        <w:rPr>
          <w:rFonts w:ascii="Times New Roman" w:eastAsiaTheme="minorEastAsia" w:hAnsi="Times New Roman"/>
          <w:color w:val="000000" w:themeColor="text1"/>
          <w:sz w:val="24"/>
        </w:rPr>
        <w:t>。</w:t>
      </w:r>
    </w:p>
    <w:p w14:paraId="36ECA984"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95" w:name="_Toc204016129"/>
      <w:bookmarkStart w:id="96" w:name="_Toc13704"/>
      <w:r w:rsidRPr="000801D2">
        <w:rPr>
          <w:rFonts w:ascii="Times New Roman" w:eastAsiaTheme="minorEastAsia" w:hAnsi="Times New Roman"/>
          <w:b/>
          <w:color w:val="000000" w:themeColor="text1"/>
          <w:sz w:val="24"/>
        </w:rPr>
        <w:t>3.2.3</w:t>
      </w:r>
      <w:r w:rsidRPr="000801D2">
        <w:rPr>
          <w:rFonts w:ascii="Times New Roman" w:eastAsiaTheme="minorEastAsia" w:hAnsi="Times New Roman"/>
          <w:b/>
          <w:color w:val="000000" w:themeColor="text1"/>
          <w:sz w:val="24"/>
        </w:rPr>
        <w:t>气候、气象</w:t>
      </w:r>
      <w:bookmarkEnd w:id="95"/>
    </w:p>
    <w:p w14:paraId="302FF449"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）气温</w:t>
      </w:r>
    </w:p>
    <w:p w14:paraId="3ABB6B5D" w14:textId="77777777" w:rsidR="00D22E51" w:rsidRPr="000801D2" w:rsidRDefault="00000000">
      <w:pPr>
        <w:spacing w:line="360" w:lineRule="auto"/>
        <w:ind w:firstLineChars="200" w:firstLine="480"/>
        <w:rPr>
          <w:rFonts w:ascii="Times New Roman" w:hAnsi="Times New Roman"/>
          <w:color w:val="000000" w:themeColor="text1"/>
          <w:sz w:val="24"/>
        </w:rPr>
      </w:pPr>
      <w:bookmarkStart w:id="97" w:name="OLE_LINK14"/>
      <w:r w:rsidRPr="000801D2">
        <w:rPr>
          <w:rFonts w:ascii="Times New Roman" w:hAnsi="Times New Roman"/>
          <w:color w:val="000000" w:themeColor="text1"/>
          <w:sz w:val="24"/>
        </w:rPr>
        <w:t>泾河新城</w:t>
      </w:r>
      <w:bookmarkEnd w:id="97"/>
      <w:r w:rsidRPr="000801D2">
        <w:rPr>
          <w:rFonts w:ascii="Times New Roman" w:hAnsi="Times New Roman"/>
          <w:color w:val="000000" w:themeColor="text1"/>
          <w:sz w:val="24"/>
        </w:rPr>
        <w:t>所在区域地属暖温带大陆性季风气候，四季冷暖、干湿分明，冬季寒冷干燥，夏季炎热多雨，降水量年际变化很大，七月、九月降水较为集中，年平均气温</w:t>
      </w:r>
      <w:r w:rsidRPr="000801D2">
        <w:rPr>
          <w:rFonts w:ascii="Times New Roman" w:hAnsi="Times New Roman"/>
          <w:color w:val="000000" w:themeColor="text1"/>
          <w:sz w:val="24"/>
        </w:rPr>
        <w:t>14.1℃</w:t>
      </w:r>
      <w:r w:rsidRPr="000801D2">
        <w:rPr>
          <w:rFonts w:ascii="Times New Roman" w:hAnsi="Times New Roman"/>
          <w:color w:val="000000" w:themeColor="text1"/>
          <w:sz w:val="24"/>
        </w:rPr>
        <w:t>，极端最冷气温为冬季</w:t>
      </w:r>
      <w:r w:rsidRPr="000801D2">
        <w:rPr>
          <w:rFonts w:ascii="Times New Roman" w:hAnsi="Times New Roman"/>
          <w:color w:val="000000" w:themeColor="text1"/>
          <w:sz w:val="24"/>
        </w:rPr>
        <w:t>(1-2</w:t>
      </w:r>
      <w:r w:rsidRPr="000801D2">
        <w:rPr>
          <w:rFonts w:ascii="Times New Roman" w:hAnsi="Times New Roman"/>
          <w:color w:val="000000" w:themeColor="text1"/>
          <w:sz w:val="24"/>
        </w:rPr>
        <w:t>月</w:t>
      </w:r>
      <w:r w:rsidRPr="000801D2">
        <w:rPr>
          <w:rFonts w:ascii="Times New Roman" w:hAnsi="Times New Roman"/>
          <w:color w:val="000000" w:themeColor="text1"/>
          <w:sz w:val="24"/>
        </w:rPr>
        <w:t>)</w:t>
      </w:r>
      <w:r w:rsidRPr="000801D2">
        <w:rPr>
          <w:rFonts w:ascii="Times New Roman" w:hAnsi="Times New Roman"/>
          <w:color w:val="000000" w:themeColor="text1"/>
          <w:sz w:val="24"/>
        </w:rPr>
        <w:t>最冷为－</w:t>
      </w:r>
      <w:r w:rsidRPr="000801D2">
        <w:rPr>
          <w:rFonts w:ascii="Times New Roman" w:hAnsi="Times New Roman"/>
          <w:color w:val="000000" w:themeColor="text1"/>
          <w:sz w:val="24"/>
        </w:rPr>
        <w:t>14.0℃</w:t>
      </w:r>
      <w:r w:rsidRPr="000801D2">
        <w:rPr>
          <w:rFonts w:ascii="Times New Roman" w:hAnsi="Times New Roman"/>
          <w:color w:val="000000" w:themeColor="text1"/>
          <w:sz w:val="24"/>
        </w:rPr>
        <w:t>（</w:t>
      </w:r>
      <w:r w:rsidRPr="000801D2">
        <w:rPr>
          <w:rFonts w:ascii="Times New Roman" w:hAnsi="Times New Roman"/>
          <w:color w:val="000000" w:themeColor="text1"/>
          <w:sz w:val="24"/>
        </w:rPr>
        <w:t>2002</w:t>
      </w:r>
      <w:r w:rsidRPr="000801D2">
        <w:rPr>
          <w:rFonts w:ascii="Times New Roman" w:hAnsi="Times New Roman"/>
          <w:color w:val="000000" w:themeColor="text1"/>
          <w:sz w:val="24"/>
        </w:rPr>
        <w:t>年</w:t>
      </w:r>
      <w:r w:rsidRPr="000801D2">
        <w:rPr>
          <w:rFonts w:ascii="Times New Roman" w:hAnsi="Times New Roman"/>
          <w:color w:val="000000" w:themeColor="text1"/>
          <w:sz w:val="24"/>
        </w:rPr>
        <w:t>12</w:t>
      </w:r>
      <w:r w:rsidRPr="000801D2">
        <w:rPr>
          <w:rFonts w:ascii="Times New Roman" w:hAnsi="Times New Roman"/>
          <w:color w:val="000000" w:themeColor="text1"/>
          <w:sz w:val="24"/>
        </w:rPr>
        <w:t>月</w:t>
      </w:r>
      <w:r w:rsidRPr="000801D2">
        <w:rPr>
          <w:rFonts w:ascii="Times New Roman" w:hAnsi="Times New Roman"/>
          <w:color w:val="000000" w:themeColor="text1"/>
          <w:sz w:val="24"/>
        </w:rPr>
        <w:t>26</w:t>
      </w:r>
      <w:r w:rsidRPr="000801D2">
        <w:rPr>
          <w:rFonts w:ascii="Times New Roman" w:hAnsi="Times New Roman"/>
          <w:color w:val="000000" w:themeColor="text1"/>
          <w:sz w:val="24"/>
        </w:rPr>
        <w:t>日），极端最高气温为夏季</w:t>
      </w:r>
      <w:r w:rsidRPr="000801D2">
        <w:rPr>
          <w:rFonts w:ascii="Times New Roman" w:hAnsi="Times New Roman"/>
          <w:color w:val="000000" w:themeColor="text1"/>
          <w:sz w:val="24"/>
        </w:rPr>
        <w:t>(6</w:t>
      </w:r>
      <w:r w:rsidRPr="000801D2">
        <w:rPr>
          <w:rFonts w:ascii="Times New Roman" w:hAnsi="Times New Roman"/>
          <w:color w:val="000000" w:themeColor="text1"/>
          <w:sz w:val="24"/>
        </w:rPr>
        <w:t>月</w:t>
      </w:r>
      <w:r w:rsidRPr="000801D2">
        <w:rPr>
          <w:rFonts w:ascii="Times New Roman" w:hAnsi="Times New Roman"/>
          <w:color w:val="000000" w:themeColor="text1"/>
          <w:sz w:val="24"/>
        </w:rPr>
        <w:t>)</w:t>
      </w:r>
      <w:r w:rsidRPr="000801D2">
        <w:rPr>
          <w:rFonts w:ascii="Times New Roman" w:hAnsi="Times New Roman"/>
          <w:color w:val="000000" w:themeColor="text1"/>
          <w:sz w:val="24"/>
        </w:rPr>
        <w:t>为</w:t>
      </w:r>
      <w:r w:rsidRPr="000801D2">
        <w:rPr>
          <w:rFonts w:ascii="Times New Roman" w:hAnsi="Times New Roman"/>
          <w:color w:val="000000" w:themeColor="text1"/>
          <w:sz w:val="24"/>
        </w:rPr>
        <w:t>42.3℃</w:t>
      </w:r>
      <w:r w:rsidRPr="000801D2">
        <w:rPr>
          <w:rFonts w:ascii="Times New Roman" w:hAnsi="Times New Roman"/>
          <w:color w:val="000000" w:themeColor="text1"/>
          <w:sz w:val="24"/>
        </w:rPr>
        <w:t>（</w:t>
      </w:r>
      <w:r w:rsidRPr="000801D2">
        <w:rPr>
          <w:rFonts w:ascii="Times New Roman" w:hAnsi="Times New Roman"/>
          <w:color w:val="000000" w:themeColor="text1"/>
          <w:sz w:val="24"/>
        </w:rPr>
        <w:t>2005</w:t>
      </w:r>
      <w:r w:rsidRPr="000801D2">
        <w:rPr>
          <w:rFonts w:ascii="Times New Roman" w:hAnsi="Times New Roman"/>
          <w:color w:val="000000" w:themeColor="text1"/>
          <w:sz w:val="24"/>
        </w:rPr>
        <w:t>年</w:t>
      </w:r>
      <w:r w:rsidRPr="000801D2">
        <w:rPr>
          <w:rFonts w:ascii="Times New Roman" w:hAnsi="Times New Roman"/>
          <w:color w:val="000000" w:themeColor="text1"/>
          <w:sz w:val="24"/>
        </w:rPr>
        <w:t>6</w:t>
      </w:r>
      <w:r w:rsidRPr="000801D2">
        <w:rPr>
          <w:rFonts w:ascii="Times New Roman" w:hAnsi="Times New Roman"/>
          <w:color w:val="000000" w:themeColor="text1"/>
          <w:sz w:val="24"/>
        </w:rPr>
        <w:t>月</w:t>
      </w:r>
      <w:r w:rsidRPr="000801D2">
        <w:rPr>
          <w:rFonts w:ascii="Times New Roman" w:hAnsi="Times New Roman"/>
          <w:color w:val="000000" w:themeColor="text1"/>
          <w:sz w:val="24"/>
        </w:rPr>
        <w:t>17</w:t>
      </w:r>
      <w:r w:rsidRPr="000801D2">
        <w:rPr>
          <w:rFonts w:ascii="Times New Roman" w:hAnsi="Times New Roman"/>
          <w:color w:val="000000" w:themeColor="text1"/>
          <w:sz w:val="24"/>
        </w:rPr>
        <w:t>日），日照时数年平均为</w:t>
      </w:r>
      <w:r w:rsidRPr="000801D2">
        <w:rPr>
          <w:rFonts w:ascii="Times New Roman" w:hAnsi="Times New Roman"/>
          <w:color w:val="000000" w:themeColor="text1"/>
          <w:sz w:val="24"/>
        </w:rPr>
        <w:t>2195.2h</w:t>
      </w:r>
      <w:r w:rsidRPr="000801D2">
        <w:rPr>
          <w:rFonts w:ascii="Times New Roman" w:hAnsi="Times New Roman"/>
          <w:color w:val="000000" w:themeColor="text1"/>
          <w:sz w:val="24"/>
        </w:rPr>
        <w:t>，最多（</w:t>
      </w:r>
      <w:r w:rsidRPr="000801D2">
        <w:rPr>
          <w:rFonts w:ascii="Times New Roman" w:hAnsi="Times New Roman"/>
          <w:color w:val="000000" w:themeColor="text1"/>
          <w:sz w:val="24"/>
        </w:rPr>
        <w:t>8</w:t>
      </w:r>
      <w:r w:rsidRPr="000801D2">
        <w:rPr>
          <w:rFonts w:ascii="Times New Roman" w:hAnsi="Times New Roman"/>
          <w:color w:val="000000" w:themeColor="text1"/>
          <w:sz w:val="24"/>
        </w:rPr>
        <w:t>月）为</w:t>
      </w:r>
      <w:r w:rsidRPr="000801D2">
        <w:rPr>
          <w:rFonts w:ascii="Times New Roman" w:hAnsi="Times New Roman"/>
          <w:color w:val="000000" w:themeColor="text1"/>
          <w:sz w:val="24"/>
        </w:rPr>
        <w:t>241.6h</w:t>
      </w:r>
      <w:r w:rsidRPr="000801D2">
        <w:rPr>
          <w:rFonts w:ascii="Times New Roman" w:hAnsi="Times New Roman"/>
          <w:color w:val="000000" w:themeColor="text1"/>
          <w:sz w:val="24"/>
        </w:rPr>
        <w:t>，最少</w:t>
      </w:r>
      <w:r w:rsidRPr="000801D2">
        <w:rPr>
          <w:rFonts w:ascii="Times New Roman" w:hAnsi="Times New Roman"/>
          <w:color w:val="000000" w:themeColor="text1"/>
          <w:sz w:val="24"/>
        </w:rPr>
        <w:t>(2</w:t>
      </w:r>
      <w:r w:rsidRPr="000801D2">
        <w:rPr>
          <w:rFonts w:ascii="Times New Roman" w:hAnsi="Times New Roman"/>
          <w:color w:val="000000" w:themeColor="text1"/>
          <w:sz w:val="24"/>
        </w:rPr>
        <w:t>月</w:t>
      </w:r>
      <w:r w:rsidRPr="000801D2">
        <w:rPr>
          <w:rFonts w:ascii="Times New Roman" w:hAnsi="Times New Roman"/>
          <w:color w:val="000000" w:themeColor="text1"/>
          <w:sz w:val="24"/>
        </w:rPr>
        <w:t>)</w:t>
      </w:r>
      <w:r w:rsidRPr="000801D2">
        <w:rPr>
          <w:rFonts w:ascii="Times New Roman" w:hAnsi="Times New Roman"/>
          <w:color w:val="000000" w:themeColor="text1"/>
          <w:sz w:val="24"/>
        </w:rPr>
        <w:t>为</w:t>
      </w:r>
      <w:r w:rsidRPr="000801D2">
        <w:rPr>
          <w:rFonts w:ascii="Times New Roman" w:hAnsi="Times New Roman"/>
          <w:color w:val="000000" w:themeColor="text1"/>
          <w:sz w:val="24"/>
        </w:rPr>
        <w:t>146.2h</w:t>
      </w:r>
      <w:r w:rsidRPr="000801D2">
        <w:rPr>
          <w:rFonts w:ascii="Times New Roman" w:hAnsi="Times New Roman"/>
          <w:color w:val="000000" w:themeColor="text1"/>
          <w:sz w:val="24"/>
        </w:rPr>
        <w:t>。无霜期平均为</w:t>
      </w:r>
      <w:r w:rsidRPr="000801D2">
        <w:rPr>
          <w:rFonts w:ascii="Times New Roman" w:hAnsi="Times New Roman"/>
          <w:color w:val="000000" w:themeColor="text1"/>
          <w:sz w:val="24"/>
        </w:rPr>
        <w:t>213-225</w:t>
      </w:r>
      <w:r w:rsidRPr="000801D2">
        <w:rPr>
          <w:rFonts w:ascii="Times New Roman" w:hAnsi="Times New Roman"/>
          <w:color w:val="000000" w:themeColor="text1"/>
          <w:sz w:val="24"/>
        </w:rPr>
        <w:t>天，无霜期年均</w:t>
      </w:r>
      <w:r w:rsidRPr="000801D2">
        <w:rPr>
          <w:rFonts w:ascii="Times New Roman" w:hAnsi="Times New Roman"/>
          <w:color w:val="000000" w:themeColor="text1"/>
          <w:sz w:val="24"/>
        </w:rPr>
        <w:t>213</w:t>
      </w:r>
      <w:r w:rsidRPr="000801D2">
        <w:rPr>
          <w:rFonts w:ascii="Times New Roman" w:hAnsi="Times New Roman"/>
          <w:color w:val="000000" w:themeColor="text1"/>
          <w:sz w:val="24"/>
        </w:rPr>
        <w:t>天；最大冻土深度</w:t>
      </w:r>
      <w:r w:rsidRPr="000801D2">
        <w:rPr>
          <w:rFonts w:ascii="Times New Roman" w:hAnsi="Times New Roman"/>
          <w:color w:val="000000" w:themeColor="text1"/>
          <w:sz w:val="24"/>
        </w:rPr>
        <w:t>0.5m</w:t>
      </w:r>
      <w:r w:rsidRPr="000801D2">
        <w:rPr>
          <w:rFonts w:ascii="Times New Roman" w:hAnsi="Times New Roman"/>
          <w:color w:val="000000" w:themeColor="text1"/>
          <w:sz w:val="24"/>
        </w:rPr>
        <w:t>。</w:t>
      </w:r>
    </w:p>
    <w:p w14:paraId="43129644"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）风速风向</w:t>
      </w:r>
    </w:p>
    <w:p w14:paraId="3B1B937B"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泾河新城平均风速以春季最大，夏季次之，秋末冬初最小。主要原因是春、夏季地面增温，在下垫面作用下产生热力梯度。秋末冬初高空较稳定，地面为强大的冷高压，大气层结构稳定性良好，地面风速较小。风速的年际变化较明显，主要由冬、夏季风的强弱与天气系统的活动状况所决定。冬季风速为</w:t>
      </w:r>
      <w:r w:rsidRPr="000801D2">
        <w:rPr>
          <w:rFonts w:ascii="Times New Roman" w:hAnsi="Times New Roman"/>
          <w:color w:val="000000" w:themeColor="text1"/>
          <w:sz w:val="24"/>
        </w:rPr>
        <w:t>9~13m/s</w:t>
      </w:r>
      <w:r w:rsidRPr="000801D2">
        <w:rPr>
          <w:rFonts w:ascii="Times New Roman" w:hAnsi="Times New Roman"/>
          <w:color w:val="000000" w:themeColor="text1"/>
          <w:sz w:val="24"/>
        </w:rPr>
        <w:t>，多为偏东风；春季</w:t>
      </w:r>
      <w:r w:rsidRPr="000801D2">
        <w:rPr>
          <w:rFonts w:ascii="Times New Roman" w:hAnsi="Times New Roman"/>
          <w:color w:val="000000" w:themeColor="text1"/>
          <w:sz w:val="24"/>
        </w:rPr>
        <w:t>13~17m/s</w:t>
      </w:r>
      <w:r w:rsidRPr="000801D2">
        <w:rPr>
          <w:rFonts w:ascii="Times New Roman" w:hAnsi="Times New Roman"/>
          <w:color w:val="000000" w:themeColor="text1"/>
          <w:sz w:val="24"/>
        </w:rPr>
        <w:t>，</w:t>
      </w:r>
      <w:r w:rsidRPr="000801D2">
        <w:rPr>
          <w:rFonts w:ascii="Times New Roman" w:hAnsi="Times New Roman"/>
          <w:color w:val="000000" w:themeColor="text1"/>
          <w:sz w:val="24"/>
        </w:rPr>
        <w:t>3</w:t>
      </w:r>
      <w:r w:rsidRPr="000801D2">
        <w:rPr>
          <w:rFonts w:ascii="Times New Roman" w:hAnsi="Times New Roman"/>
          <w:color w:val="000000" w:themeColor="text1"/>
          <w:sz w:val="24"/>
        </w:rPr>
        <w:t>、</w:t>
      </w:r>
      <w:r w:rsidRPr="000801D2">
        <w:rPr>
          <w:rFonts w:ascii="Times New Roman" w:hAnsi="Times New Roman"/>
          <w:color w:val="000000" w:themeColor="text1"/>
          <w:sz w:val="24"/>
        </w:rPr>
        <w:t>4</w:t>
      </w:r>
      <w:r w:rsidRPr="000801D2">
        <w:rPr>
          <w:rFonts w:ascii="Times New Roman" w:hAnsi="Times New Roman"/>
          <w:color w:val="000000" w:themeColor="text1"/>
          <w:sz w:val="24"/>
        </w:rPr>
        <w:t>月为东北风，</w:t>
      </w:r>
      <w:r w:rsidRPr="000801D2">
        <w:rPr>
          <w:rFonts w:ascii="Times New Roman" w:hAnsi="Times New Roman"/>
          <w:color w:val="000000" w:themeColor="text1"/>
          <w:sz w:val="24"/>
        </w:rPr>
        <w:t>5</w:t>
      </w:r>
      <w:r w:rsidRPr="000801D2">
        <w:rPr>
          <w:rFonts w:ascii="Times New Roman" w:hAnsi="Times New Roman"/>
          <w:color w:val="000000" w:themeColor="text1"/>
          <w:sz w:val="24"/>
        </w:rPr>
        <w:t>、</w:t>
      </w:r>
      <w:r w:rsidRPr="000801D2">
        <w:rPr>
          <w:rFonts w:ascii="Times New Roman" w:hAnsi="Times New Roman"/>
          <w:color w:val="000000" w:themeColor="text1"/>
          <w:sz w:val="24"/>
        </w:rPr>
        <w:t>6</w:t>
      </w:r>
      <w:r w:rsidRPr="000801D2">
        <w:rPr>
          <w:rFonts w:ascii="Times New Roman" w:hAnsi="Times New Roman"/>
          <w:color w:val="000000" w:themeColor="text1"/>
          <w:sz w:val="24"/>
        </w:rPr>
        <w:t>、</w:t>
      </w:r>
      <w:r w:rsidRPr="000801D2">
        <w:rPr>
          <w:rFonts w:ascii="Times New Roman" w:hAnsi="Times New Roman"/>
          <w:color w:val="000000" w:themeColor="text1"/>
          <w:sz w:val="24"/>
        </w:rPr>
        <w:t>7</w:t>
      </w:r>
      <w:r w:rsidRPr="000801D2">
        <w:rPr>
          <w:rFonts w:ascii="Times New Roman" w:hAnsi="Times New Roman"/>
          <w:color w:val="000000" w:themeColor="text1"/>
          <w:sz w:val="24"/>
        </w:rPr>
        <w:t>月为偏西风。全年以东北风为主，频率为</w:t>
      </w:r>
      <w:r w:rsidRPr="000801D2">
        <w:rPr>
          <w:rFonts w:ascii="Times New Roman" w:hAnsi="Times New Roman"/>
          <w:color w:val="000000" w:themeColor="text1"/>
          <w:sz w:val="24"/>
        </w:rPr>
        <w:t>12%</w:t>
      </w:r>
      <w:r w:rsidRPr="000801D2">
        <w:rPr>
          <w:rFonts w:ascii="Times New Roman" w:hAnsi="Times New Roman"/>
          <w:color w:val="000000" w:themeColor="text1"/>
          <w:sz w:val="24"/>
        </w:rPr>
        <w:t>；春季频率为</w:t>
      </w:r>
      <w:r w:rsidRPr="000801D2">
        <w:rPr>
          <w:rFonts w:ascii="Times New Roman" w:hAnsi="Times New Roman"/>
          <w:color w:val="000000" w:themeColor="text1"/>
          <w:sz w:val="24"/>
        </w:rPr>
        <w:t>14%</w:t>
      </w:r>
      <w:r w:rsidRPr="000801D2">
        <w:rPr>
          <w:rFonts w:ascii="Times New Roman" w:hAnsi="Times New Roman"/>
          <w:color w:val="000000" w:themeColor="text1"/>
          <w:sz w:val="24"/>
        </w:rPr>
        <w:t>，夏季为</w:t>
      </w:r>
      <w:r w:rsidRPr="000801D2">
        <w:rPr>
          <w:rFonts w:ascii="Times New Roman" w:hAnsi="Times New Roman"/>
          <w:color w:val="000000" w:themeColor="text1"/>
          <w:sz w:val="24"/>
        </w:rPr>
        <w:t>16%</w:t>
      </w:r>
      <w:r w:rsidRPr="000801D2">
        <w:rPr>
          <w:rFonts w:ascii="Times New Roman" w:hAnsi="Times New Roman"/>
          <w:color w:val="000000" w:themeColor="text1"/>
          <w:sz w:val="24"/>
        </w:rPr>
        <w:t>。</w:t>
      </w:r>
    </w:p>
    <w:p w14:paraId="2BF5BB4A"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3</w:t>
      </w:r>
      <w:r w:rsidRPr="000801D2">
        <w:rPr>
          <w:rFonts w:ascii="Times New Roman" w:hAnsi="Times New Roman"/>
          <w:color w:val="000000" w:themeColor="text1"/>
          <w:sz w:val="24"/>
        </w:rPr>
        <w:t>）降水量</w:t>
      </w:r>
    </w:p>
    <w:p w14:paraId="0D1EC50D"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泾河新城多年平均降水量</w:t>
      </w:r>
      <w:r w:rsidRPr="000801D2">
        <w:rPr>
          <w:rFonts w:ascii="Times New Roman" w:hAnsi="Times New Roman"/>
          <w:color w:val="000000" w:themeColor="text1"/>
          <w:sz w:val="24"/>
        </w:rPr>
        <w:t>488.4mm</w:t>
      </w:r>
      <w:r w:rsidRPr="000801D2">
        <w:rPr>
          <w:rFonts w:ascii="Times New Roman" w:hAnsi="Times New Roman"/>
          <w:color w:val="000000" w:themeColor="text1"/>
          <w:sz w:val="24"/>
        </w:rPr>
        <w:t>，最少降水量为</w:t>
      </w:r>
      <w:r w:rsidRPr="000801D2">
        <w:rPr>
          <w:rFonts w:ascii="Times New Roman" w:hAnsi="Times New Roman"/>
          <w:color w:val="000000" w:themeColor="text1"/>
          <w:sz w:val="24"/>
        </w:rPr>
        <w:t>119.0mm</w:t>
      </w:r>
      <w:r w:rsidRPr="000801D2">
        <w:rPr>
          <w:rFonts w:ascii="Times New Roman" w:hAnsi="Times New Roman"/>
          <w:color w:val="000000" w:themeColor="text1"/>
          <w:sz w:val="24"/>
        </w:rPr>
        <w:t>，最少为</w:t>
      </w:r>
      <w:r w:rsidRPr="000801D2">
        <w:rPr>
          <w:rFonts w:ascii="Times New Roman" w:hAnsi="Times New Roman"/>
          <w:color w:val="000000" w:themeColor="text1"/>
          <w:sz w:val="24"/>
        </w:rPr>
        <w:t>3mm</w:t>
      </w:r>
      <w:r w:rsidRPr="000801D2">
        <w:rPr>
          <w:rFonts w:ascii="Times New Roman" w:hAnsi="Times New Roman"/>
          <w:color w:val="000000" w:themeColor="text1"/>
          <w:sz w:val="24"/>
        </w:rPr>
        <w:t>。年内降水量分配不均，多集中在</w:t>
      </w:r>
      <w:r w:rsidRPr="000801D2">
        <w:rPr>
          <w:rFonts w:ascii="Times New Roman" w:hAnsi="Times New Roman"/>
          <w:color w:val="000000" w:themeColor="text1"/>
          <w:sz w:val="24"/>
        </w:rPr>
        <w:t>7</w:t>
      </w:r>
      <w:r w:rsidRPr="000801D2">
        <w:rPr>
          <w:rFonts w:ascii="Times New Roman" w:hAnsi="Times New Roman"/>
          <w:color w:val="000000" w:themeColor="text1"/>
          <w:sz w:val="24"/>
        </w:rPr>
        <w:t>、</w:t>
      </w:r>
      <w:r w:rsidRPr="000801D2">
        <w:rPr>
          <w:rFonts w:ascii="Times New Roman" w:hAnsi="Times New Roman"/>
          <w:color w:val="000000" w:themeColor="text1"/>
          <w:sz w:val="24"/>
        </w:rPr>
        <w:t>8</w:t>
      </w:r>
      <w:r w:rsidRPr="000801D2">
        <w:rPr>
          <w:rFonts w:ascii="Times New Roman" w:hAnsi="Times New Roman"/>
          <w:color w:val="000000" w:themeColor="text1"/>
          <w:sz w:val="24"/>
        </w:rPr>
        <w:t>、</w:t>
      </w:r>
      <w:r w:rsidRPr="000801D2">
        <w:rPr>
          <w:rFonts w:ascii="Times New Roman" w:hAnsi="Times New Roman"/>
          <w:color w:val="000000" w:themeColor="text1"/>
          <w:sz w:val="24"/>
        </w:rPr>
        <w:t>9</w:t>
      </w:r>
      <w:r w:rsidRPr="000801D2">
        <w:rPr>
          <w:rFonts w:ascii="Times New Roman" w:hAnsi="Times New Roman"/>
          <w:color w:val="000000" w:themeColor="text1"/>
          <w:sz w:val="24"/>
        </w:rPr>
        <w:t>月，约占全年降水量</w:t>
      </w:r>
      <w:r w:rsidRPr="000801D2">
        <w:rPr>
          <w:rFonts w:ascii="Times New Roman" w:hAnsi="Times New Roman"/>
          <w:color w:val="000000" w:themeColor="text1"/>
          <w:sz w:val="24"/>
        </w:rPr>
        <w:t>50%</w:t>
      </w:r>
      <w:r w:rsidRPr="000801D2">
        <w:rPr>
          <w:rFonts w:ascii="Times New Roman" w:hAnsi="Times New Roman"/>
          <w:color w:val="000000" w:themeColor="text1"/>
          <w:sz w:val="24"/>
        </w:rPr>
        <w:t>以上；而</w:t>
      </w:r>
      <w:r w:rsidRPr="000801D2">
        <w:rPr>
          <w:rFonts w:ascii="Times New Roman" w:hAnsi="Times New Roman"/>
          <w:color w:val="000000" w:themeColor="text1"/>
          <w:sz w:val="24"/>
        </w:rPr>
        <w:t>12</w:t>
      </w: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月降水量小，仅占全年降水量的</w:t>
      </w:r>
      <w:r w:rsidRPr="000801D2">
        <w:rPr>
          <w:rFonts w:ascii="Times New Roman" w:hAnsi="Times New Roman"/>
          <w:color w:val="000000" w:themeColor="text1"/>
          <w:sz w:val="24"/>
        </w:rPr>
        <w:t>3%</w:t>
      </w:r>
      <w:r w:rsidRPr="000801D2">
        <w:rPr>
          <w:rFonts w:ascii="Times New Roman" w:hAnsi="Times New Roman"/>
          <w:color w:val="000000" w:themeColor="text1"/>
          <w:sz w:val="24"/>
        </w:rPr>
        <w:t>。月最大降水量</w:t>
      </w:r>
      <w:r w:rsidRPr="000801D2">
        <w:rPr>
          <w:rFonts w:ascii="Times New Roman" w:hAnsi="Times New Roman"/>
          <w:color w:val="000000" w:themeColor="text1"/>
          <w:sz w:val="24"/>
        </w:rPr>
        <w:t>246.8mm</w:t>
      </w:r>
      <w:r w:rsidRPr="000801D2">
        <w:rPr>
          <w:rFonts w:ascii="Times New Roman" w:hAnsi="Times New Roman"/>
          <w:color w:val="000000" w:themeColor="text1"/>
          <w:sz w:val="24"/>
        </w:rPr>
        <w:t>（</w:t>
      </w:r>
      <w:r w:rsidRPr="000801D2">
        <w:rPr>
          <w:rFonts w:ascii="Times New Roman" w:hAnsi="Times New Roman"/>
          <w:color w:val="000000" w:themeColor="text1"/>
          <w:sz w:val="24"/>
        </w:rPr>
        <w:t>1984</w:t>
      </w:r>
      <w:r w:rsidRPr="000801D2">
        <w:rPr>
          <w:rFonts w:ascii="Times New Roman" w:hAnsi="Times New Roman"/>
          <w:color w:val="000000" w:themeColor="text1"/>
          <w:sz w:val="24"/>
        </w:rPr>
        <w:t>年</w:t>
      </w:r>
      <w:r w:rsidRPr="000801D2">
        <w:rPr>
          <w:rFonts w:ascii="Times New Roman" w:hAnsi="Times New Roman"/>
          <w:color w:val="000000" w:themeColor="text1"/>
          <w:sz w:val="24"/>
        </w:rPr>
        <w:t>9</w:t>
      </w:r>
      <w:r w:rsidRPr="000801D2">
        <w:rPr>
          <w:rFonts w:ascii="Times New Roman" w:hAnsi="Times New Roman"/>
          <w:color w:val="000000" w:themeColor="text1"/>
          <w:sz w:val="24"/>
        </w:rPr>
        <w:t>月），日最大降水量</w:t>
      </w:r>
      <w:r w:rsidRPr="000801D2">
        <w:rPr>
          <w:rFonts w:ascii="Times New Roman" w:hAnsi="Times New Roman"/>
          <w:color w:val="000000" w:themeColor="text1"/>
          <w:sz w:val="24"/>
        </w:rPr>
        <w:t>49.9mm</w:t>
      </w:r>
      <w:r w:rsidRPr="000801D2">
        <w:rPr>
          <w:rFonts w:ascii="Times New Roman" w:hAnsi="Times New Roman"/>
          <w:color w:val="000000" w:themeColor="text1"/>
          <w:sz w:val="24"/>
        </w:rPr>
        <w:t>（</w:t>
      </w:r>
      <w:r w:rsidRPr="000801D2">
        <w:rPr>
          <w:rFonts w:ascii="Times New Roman" w:hAnsi="Times New Roman"/>
          <w:color w:val="000000" w:themeColor="text1"/>
          <w:sz w:val="24"/>
        </w:rPr>
        <w:t>1991</w:t>
      </w:r>
      <w:r w:rsidRPr="000801D2">
        <w:rPr>
          <w:rFonts w:ascii="Times New Roman" w:hAnsi="Times New Roman"/>
          <w:color w:val="000000" w:themeColor="text1"/>
          <w:sz w:val="24"/>
        </w:rPr>
        <w:t>年</w:t>
      </w:r>
      <w:r w:rsidRPr="000801D2">
        <w:rPr>
          <w:rFonts w:ascii="Times New Roman" w:hAnsi="Times New Roman"/>
          <w:color w:val="000000" w:themeColor="text1"/>
          <w:sz w:val="24"/>
        </w:rPr>
        <w:t>9</w:t>
      </w:r>
      <w:r w:rsidRPr="000801D2">
        <w:rPr>
          <w:rFonts w:ascii="Times New Roman" w:hAnsi="Times New Roman"/>
          <w:color w:val="000000" w:themeColor="text1"/>
          <w:sz w:val="24"/>
        </w:rPr>
        <w:t>月</w:t>
      </w:r>
      <w:r w:rsidRPr="000801D2">
        <w:rPr>
          <w:rFonts w:ascii="Times New Roman" w:hAnsi="Times New Roman"/>
          <w:color w:val="000000" w:themeColor="text1"/>
          <w:sz w:val="24"/>
        </w:rPr>
        <w:t>15</w:t>
      </w:r>
      <w:r w:rsidRPr="000801D2">
        <w:rPr>
          <w:rFonts w:ascii="Times New Roman" w:hAnsi="Times New Roman"/>
          <w:color w:val="000000" w:themeColor="text1"/>
          <w:sz w:val="24"/>
        </w:rPr>
        <w:t>日），形成了旱涝不均的气候特征。</w:t>
      </w:r>
    </w:p>
    <w:p w14:paraId="707A3BEB"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4</w:t>
      </w:r>
      <w:r w:rsidRPr="000801D2">
        <w:rPr>
          <w:rFonts w:ascii="Times New Roman" w:hAnsi="Times New Roman"/>
          <w:color w:val="000000" w:themeColor="text1"/>
          <w:sz w:val="24"/>
        </w:rPr>
        <w:t>）蒸发量</w:t>
      </w:r>
    </w:p>
    <w:p w14:paraId="1C59890E" w14:textId="77777777" w:rsidR="00D22E51" w:rsidRPr="000801D2" w:rsidRDefault="00000000">
      <w:pPr>
        <w:spacing w:line="360" w:lineRule="auto"/>
        <w:ind w:firstLineChars="200" w:firstLine="480"/>
        <w:rPr>
          <w:rFonts w:ascii="Times New Roman" w:hAnsi="Times New Roman"/>
          <w:color w:val="000000" w:themeColor="text1"/>
          <w:kern w:val="0"/>
          <w:sz w:val="24"/>
        </w:rPr>
      </w:pPr>
      <w:r w:rsidRPr="000801D2">
        <w:rPr>
          <w:rFonts w:ascii="Times New Roman" w:hAnsi="Times New Roman"/>
          <w:color w:val="000000" w:themeColor="text1"/>
          <w:sz w:val="24"/>
        </w:rPr>
        <w:t>泾河新城多年平均水面蒸发量</w:t>
      </w:r>
      <w:r w:rsidRPr="000801D2">
        <w:rPr>
          <w:rFonts w:ascii="Times New Roman" w:hAnsi="Times New Roman"/>
          <w:color w:val="000000" w:themeColor="text1"/>
          <w:sz w:val="24"/>
        </w:rPr>
        <w:t>1316.0mm</w:t>
      </w:r>
      <w:r w:rsidRPr="000801D2">
        <w:rPr>
          <w:rFonts w:ascii="Times New Roman" w:hAnsi="Times New Roman"/>
          <w:color w:val="000000" w:themeColor="text1"/>
          <w:sz w:val="24"/>
        </w:rPr>
        <w:t>。年最大蒸发量</w:t>
      </w:r>
      <w:r w:rsidRPr="000801D2">
        <w:rPr>
          <w:rFonts w:ascii="Times New Roman" w:hAnsi="Times New Roman"/>
          <w:color w:val="000000" w:themeColor="text1"/>
          <w:sz w:val="24"/>
        </w:rPr>
        <w:t>1551.3mm</w:t>
      </w:r>
      <w:r w:rsidRPr="000801D2">
        <w:rPr>
          <w:rFonts w:ascii="Times New Roman" w:hAnsi="Times New Roman"/>
          <w:color w:val="000000" w:themeColor="text1"/>
          <w:sz w:val="24"/>
        </w:rPr>
        <w:t>（</w:t>
      </w:r>
      <w:r w:rsidRPr="000801D2">
        <w:rPr>
          <w:rFonts w:ascii="Times New Roman" w:hAnsi="Times New Roman"/>
          <w:color w:val="000000" w:themeColor="text1"/>
          <w:sz w:val="24"/>
        </w:rPr>
        <w:t>1986</w:t>
      </w:r>
      <w:r w:rsidRPr="000801D2">
        <w:rPr>
          <w:rFonts w:ascii="Times New Roman" w:hAnsi="Times New Roman"/>
          <w:color w:val="000000" w:themeColor="text1"/>
          <w:sz w:val="24"/>
        </w:rPr>
        <w:t>年），年最小蒸发量</w:t>
      </w:r>
      <w:r w:rsidRPr="000801D2">
        <w:rPr>
          <w:rFonts w:ascii="Times New Roman" w:hAnsi="Times New Roman"/>
          <w:color w:val="000000" w:themeColor="text1"/>
          <w:sz w:val="24"/>
        </w:rPr>
        <w:t>1117.6mm</w:t>
      </w:r>
      <w:r w:rsidRPr="000801D2">
        <w:rPr>
          <w:rFonts w:ascii="Times New Roman" w:hAnsi="Times New Roman"/>
          <w:color w:val="000000" w:themeColor="text1"/>
          <w:sz w:val="24"/>
        </w:rPr>
        <w:t>。以</w:t>
      </w:r>
      <w:r w:rsidRPr="000801D2">
        <w:rPr>
          <w:rFonts w:ascii="Times New Roman" w:hAnsi="Times New Roman"/>
          <w:color w:val="000000" w:themeColor="text1"/>
          <w:sz w:val="24"/>
        </w:rPr>
        <w:t>5</w:t>
      </w:r>
      <w:r w:rsidRPr="000801D2">
        <w:rPr>
          <w:rFonts w:ascii="Times New Roman" w:hAnsi="Times New Roman"/>
          <w:color w:val="000000" w:themeColor="text1"/>
          <w:sz w:val="24"/>
        </w:rPr>
        <w:t>、</w:t>
      </w:r>
      <w:r w:rsidRPr="000801D2">
        <w:rPr>
          <w:rFonts w:ascii="Times New Roman" w:hAnsi="Times New Roman"/>
          <w:color w:val="000000" w:themeColor="text1"/>
          <w:sz w:val="24"/>
        </w:rPr>
        <w:t>6</w:t>
      </w:r>
      <w:r w:rsidRPr="000801D2">
        <w:rPr>
          <w:rFonts w:ascii="Times New Roman" w:hAnsi="Times New Roman"/>
          <w:color w:val="000000" w:themeColor="text1"/>
          <w:sz w:val="24"/>
        </w:rPr>
        <w:t>、</w:t>
      </w:r>
      <w:r w:rsidRPr="000801D2">
        <w:rPr>
          <w:rFonts w:ascii="Times New Roman" w:hAnsi="Times New Roman"/>
          <w:color w:val="000000" w:themeColor="text1"/>
          <w:sz w:val="24"/>
        </w:rPr>
        <w:t>7</w:t>
      </w:r>
      <w:r w:rsidRPr="000801D2">
        <w:rPr>
          <w:rFonts w:ascii="Times New Roman" w:hAnsi="Times New Roman"/>
          <w:color w:val="000000" w:themeColor="text1"/>
          <w:sz w:val="24"/>
        </w:rPr>
        <w:t>、</w:t>
      </w:r>
      <w:r w:rsidRPr="000801D2">
        <w:rPr>
          <w:rFonts w:ascii="Times New Roman" w:hAnsi="Times New Roman"/>
          <w:color w:val="000000" w:themeColor="text1"/>
          <w:sz w:val="24"/>
        </w:rPr>
        <w:t>8</w:t>
      </w:r>
      <w:r w:rsidRPr="000801D2">
        <w:rPr>
          <w:rFonts w:ascii="Times New Roman" w:hAnsi="Times New Roman"/>
          <w:color w:val="000000" w:themeColor="text1"/>
          <w:sz w:val="24"/>
        </w:rPr>
        <w:t>月蒸发量最大，约占全面蒸发量的</w:t>
      </w:r>
      <w:r w:rsidRPr="000801D2">
        <w:rPr>
          <w:rFonts w:ascii="Times New Roman" w:hAnsi="Times New Roman"/>
          <w:color w:val="000000" w:themeColor="text1"/>
          <w:sz w:val="24"/>
        </w:rPr>
        <w:t>55%</w:t>
      </w:r>
      <w:r w:rsidRPr="000801D2">
        <w:rPr>
          <w:rFonts w:ascii="Times New Roman" w:hAnsi="Times New Roman"/>
          <w:color w:val="000000" w:themeColor="text1"/>
          <w:sz w:val="24"/>
        </w:rPr>
        <w:t>左右。多年平均蒸发量为多年平均降水量的</w:t>
      </w:r>
      <w:r w:rsidRPr="000801D2">
        <w:rPr>
          <w:rFonts w:ascii="Times New Roman" w:hAnsi="Times New Roman"/>
          <w:color w:val="000000" w:themeColor="text1"/>
          <w:sz w:val="24"/>
        </w:rPr>
        <w:t>2.4</w:t>
      </w:r>
      <w:r w:rsidRPr="000801D2">
        <w:rPr>
          <w:rFonts w:ascii="Times New Roman" w:hAnsi="Times New Roman"/>
          <w:color w:val="000000" w:themeColor="text1"/>
          <w:sz w:val="24"/>
        </w:rPr>
        <w:t>倍。</w:t>
      </w:r>
    </w:p>
    <w:p w14:paraId="31EB9A1B"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98" w:name="_Toc204016130"/>
      <w:r w:rsidRPr="000801D2">
        <w:rPr>
          <w:rFonts w:ascii="Times New Roman" w:eastAsiaTheme="minorEastAsia" w:hAnsi="Times New Roman"/>
          <w:b/>
          <w:color w:val="000000" w:themeColor="text1"/>
          <w:sz w:val="24"/>
        </w:rPr>
        <w:t>3.2.4</w:t>
      </w:r>
      <w:r w:rsidRPr="000801D2">
        <w:rPr>
          <w:rFonts w:ascii="Times New Roman" w:eastAsiaTheme="minorEastAsia" w:hAnsi="Times New Roman"/>
          <w:b/>
          <w:color w:val="000000" w:themeColor="text1"/>
          <w:sz w:val="24"/>
        </w:rPr>
        <w:t>河流水系</w:t>
      </w:r>
      <w:bookmarkEnd w:id="96"/>
      <w:bookmarkEnd w:id="98"/>
    </w:p>
    <w:p w14:paraId="3683C43E" w14:textId="77777777" w:rsidR="00D22E51" w:rsidRPr="000801D2" w:rsidRDefault="00000000">
      <w:pPr>
        <w:autoSpaceDE w:val="0"/>
        <w:autoSpaceDN w:val="0"/>
        <w:adjustRightInd w:val="0"/>
        <w:spacing w:line="360" w:lineRule="auto"/>
        <w:ind w:firstLineChars="200" w:firstLine="480"/>
        <w:rPr>
          <w:rFonts w:ascii="Times New Roman" w:hAnsi="Times New Roman"/>
          <w:color w:val="000000" w:themeColor="text1"/>
          <w:kern w:val="0"/>
          <w:sz w:val="24"/>
        </w:rPr>
      </w:pPr>
      <w:r w:rsidRPr="000801D2">
        <w:rPr>
          <w:rFonts w:ascii="Times New Roman" w:hAnsi="Times New Roman"/>
          <w:color w:val="000000" w:themeColor="text1"/>
          <w:kern w:val="0"/>
          <w:sz w:val="24"/>
        </w:rPr>
        <w:lastRenderedPageBreak/>
        <w:t>1</w:t>
      </w:r>
      <w:r w:rsidRPr="000801D2">
        <w:rPr>
          <w:rFonts w:ascii="Times New Roman" w:hAnsi="Times New Roman"/>
          <w:color w:val="000000" w:themeColor="text1"/>
          <w:kern w:val="0"/>
          <w:sz w:val="24"/>
        </w:rPr>
        <w:t>、水系</w:t>
      </w:r>
    </w:p>
    <w:p w14:paraId="780C4E78" w14:textId="77777777" w:rsidR="00D22E51" w:rsidRPr="000801D2" w:rsidRDefault="00000000">
      <w:pPr>
        <w:autoSpaceDE w:val="0"/>
        <w:autoSpaceDN w:val="0"/>
        <w:adjustRightInd w:val="0"/>
        <w:spacing w:line="360" w:lineRule="auto"/>
        <w:ind w:firstLineChars="200" w:firstLine="480"/>
        <w:rPr>
          <w:rFonts w:ascii="Times New Roman" w:hAnsi="Times New Roman"/>
          <w:color w:val="000000" w:themeColor="text1"/>
          <w:kern w:val="0"/>
          <w:sz w:val="24"/>
        </w:rPr>
      </w:pPr>
      <w:r w:rsidRPr="000801D2">
        <w:rPr>
          <w:rFonts w:ascii="Times New Roman" w:hAnsi="Times New Roman"/>
          <w:color w:val="000000" w:themeColor="text1"/>
          <w:kern w:val="0"/>
          <w:sz w:val="24"/>
        </w:rPr>
        <w:t>项目所在区域主要河流为泾河和渭河，泾、渭二水自西向东流经泾河新城境南部，形成</w:t>
      </w:r>
      <w:r w:rsidRPr="000801D2">
        <w:rPr>
          <w:rFonts w:ascii="Times New Roman" w:hAnsi="Times New Roman"/>
          <w:color w:val="000000" w:themeColor="text1"/>
          <w:kern w:val="0"/>
          <w:sz w:val="24"/>
        </w:rPr>
        <w:t>“</w:t>
      </w:r>
      <w:r w:rsidRPr="000801D2">
        <w:rPr>
          <w:rFonts w:ascii="Times New Roman" w:hAnsi="Times New Roman"/>
          <w:color w:val="000000" w:themeColor="text1"/>
          <w:kern w:val="0"/>
          <w:sz w:val="24"/>
        </w:rPr>
        <w:t>泾渭分明</w:t>
      </w:r>
      <w:r w:rsidRPr="000801D2">
        <w:rPr>
          <w:rFonts w:ascii="Times New Roman" w:hAnsi="Times New Roman"/>
          <w:color w:val="000000" w:themeColor="text1"/>
          <w:kern w:val="0"/>
          <w:sz w:val="24"/>
        </w:rPr>
        <w:t>”</w:t>
      </w:r>
      <w:r w:rsidRPr="000801D2">
        <w:rPr>
          <w:rFonts w:ascii="Times New Roman" w:hAnsi="Times New Roman"/>
          <w:color w:val="000000" w:themeColor="text1"/>
          <w:kern w:val="0"/>
          <w:sz w:val="24"/>
        </w:rPr>
        <w:t>自然景观闻名遐迩，泾、渭两河于马家湾乡泾渭堡村东北交汇。</w:t>
      </w:r>
    </w:p>
    <w:p w14:paraId="0B2B4A88" w14:textId="77777777" w:rsidR="00D22E51" w:rsidRPr="000801D2" w:rsidRDefault="00000000">
      <w:pPr>
        <w:autoSpaceDE w:val="0"/>
        <w:autoSpaceDN w:val="0"/>
        <w:adjustRightInd w:val="0"/>
        <w:spacing w:line="360" w:lineRule="auto"/>
        <w:ind w:firstLineChars="200" w:firstLine="480"/>
        <w:jc w:val="left"/>
        <w:rPr>
          <w:rFonts w:ascii="Times New Roman" w:hAnsi="Times New Roman"/>
          <w:color w:val="000000" w:themeColor="text1"/>
          <w:kern w:val="0"/>
          <w:sz w:val="24"/>
        </w:rPr>
      </w:pPr>
      <w:r w:rsidRPr="000801D2">
        <w:rPr>
          <w:rFonts w:ascii="Times New Roman" w:hAnsi="Times New Roman"/>
          <w:color w:val="000000" w:themeColor="text1"/>
          <w:kern w:val="0"/>
          <w:sz w:val="24"/>
        </w:rPr>
        <w:t>渭河发源于甘肃省渭源县，河水主要来自天然降水，平均径流量</w:t>
      </w:r>
      <w:r w:rsidRPr="000801D2">
        <w:rPr>
          <w:rFonts w:ascii="Times New Roman" w:hAnsi="Times New Roman"/>
          <w:color w:val="000000" w:themeColor="text1"/>
          <w:kern w:val="0"/>
          <w:sz w:val="24"/>
        </w:rPr>
        <w:t>53.5×10</w:t>
      </w:r>
      <w:r w:rsidRPr="000801D2">
        <w:rPr>
          <w:rFonts w:ascii="Times New Roman" w:hAnsi="Times New Roman"/>
          <w:color w:val="000000" w:themeColor="text1"/>
          <w:kern w:val="0"/>
          <w:sz w:val="24"/>
          <w:vertAlign w:val="superscript"/>
        </w:rPr>
        <w:t>8</w:t>
      </w:r>
      <w:r w:rsidRPr="000801D2">
        <w:rPr>
          <w:rFonts w:ascii="Times New Roman" w:hAnsi="Times New Roman"/>
          <w:color w:val="000000" w:themeColor="text1"/>
          <w:kern w:val="0"/>
          <w:sz w:val="24"/>
        </w:rPr>
        <w:t>m</w:t>
      </w:r>
      <w:r w:rsidRPr="000801D2">
        <w:rPr>
          <w:rFonts w:ascii="Times New Roman" w:hAnsi="Times New Roman"/>
          <w:color w:val="000000" w:themeColor="text1"/>
          <w:kern w:val="0"/>
          <w:sz w:val="24"/>
          <w:vertAlign w:val="superscript"/>
        </w:rPr>
        <w:t>3</w:t>
      </w:r>
      <w:r w:rsidRPr="000801D2">
        <w:rPr>
          <w:rFonts w:ascii="Times New Roman" w:hAnsi="Times New Roman"/>
          <w:color w:val="000000" w:themeColor="text1"/>
          <w:kern w:val="0"/>
          <w:sz w:val="24"/>
        </w:rPr>
        <w:t>/a</w:t>
      </w:r>
      <w:r w:rsidRPr="000801D2">
        <w:rPr>
          <w:rFonts w:ascii="Times New Roman" w:hAnsi="Times New Roman"/>
          <w:color w:val="000000" w:themeColor="text1"/>
          <w:kern w:val="0"/>
          <w:sz w:val="24"/>
        </w:rPr>
        <w:t>，全年有</w:t>
      </w:r>
      <w:r w:rsidRPr="000801D2">
        <w:rPr>
          <w:rFonts w:ascii="Times New Roman" w:hAnsi="Times New Roman"/>
          <w:color w:val="000000" w:themeColor="text1"/>
          <w:kern w:val="0"/>
          <w:sz w:val="24"/>
        </w:rPr>
        <w:t>70%</w:t>
      </w:r>
      <w:r w:rsidRPr="000801D2">
        <w:rPr>
          <w:rFonts w:ascii="Times New Roman" w:hAnsi="Times New Roman"/>
          <w:color w:val="000000" w:themeColor="text1"/>
          <w:kern w:val="0"/>
          <w:sz w:val="24"/>
        </w:rPr>
        <w:t>时间河水流量低于平均流量，泾、渭两河为本区地下水主要补给水源。</w:t>
      </w:r>
    </w:p>
    <w:p w14:paraId="16D6FD7B" w14:textId="77777777" w:rsidR="00D22E51" w:rsidRPr="000801D2" w:rsidRDefault="00000000">
      <w:pPr>
        <w:pStyle w:val="0"/>
        <w:ind w:firstLine="480"/>
        <w:rPr>
          <w:color w:val="000000" w:themeColor="text1"/>
          <w:kern w:val="0"/>
        </w:rPr>
      </w:pPr>
      <w:r w:rsidRPr="000801D2">
        <w:rPr>
          <w:color w:val="000000" w:themeColor="text1"/>
          <w:kern w:val="0"/>
        </w:rPr>
        <w:t>泾河属于黄河支流渭河的最大支流，全长</w:t>
      </w:r>
      <w:r w:rsidRPr="000801D2">
        <w:rPr>
          <w:color w:val="000000" w:themeColor="text1"/>
          <w:kern w:val="0"/>
        </w:rPr>
        <w:t>455.1km</w:t>
      </w:r>
      <w:r w:rsidRPr="000801D2">
        <w:rPr>
          <w:color w:val="000000" w:themeColor="text1"/>
          <w:kern w:val="0"/>
        </w:rPr>
        <w:t>，流</w:t>
      </w:r>
      <w:r w:rsidRPr="000801D2">
        <w:rPr>
          <w:color w:val="000000" w:themeColor="text1"/>
        </w:rPr>
        <w:t>域面积</w:t>
      </w:r>
      <w:r w:rsidRPr="000801D2">
        <w:rPr>
          <w:color w:val="000000" w:themeColor="text1"/>
        </w:rPr>
        <w:t>45421km</w:t>
      </w:r>
      <w:r w:rsidRPr="000801D2">
        <w:rPr>
          <w:color w:val="000000" w:themeColor="text1"/>
          <w:vertAlign w:val="superscript"/>
        </w:rPr>
        <w:t>2</w:t>
      </w:r>
      <w:r w:rsidRPr="000801D2">
        <w:rPr>
          <w:color w:val="000000" w:themeColor="text1"/>
        </w:rPr>
        <w:t>。陕西境内河长</w:t>
      </w:r>
      <w:r w:rsidRPr="000801D2">
        <w:rPr>
          <w:color w:val="000000" w:themeColor="text1"/>
        </w:rPr>
        <w:t>275.3km</w:t>
      </w:r>
      <w:r w:rsidRPr="000801D2">
        <w:rPr>
          <w:color w:val="000000" w:themeColor="text1"/>
        </w:rPr>
        <w:t>，流域面积</w:t>
      </w:r>
      <w:r w:rsidRPr="000801D2">
        <w:rPr>
          <w:color w:val="000000" w:themeColor="text1"/>
        </w:rPr>
        <w:t>9236km</w:t>
      </w:r>
      <w:r w:rsidRPr="000801D2">
        <w:rPr>
          <w:color w:val="000000" w:themeColor="text1"/>
          <w:vertAlign w:val="superscript"/>
        </w:rPr>
        <w:t>2</w:t>
      </w:r>
      <w:r w:rsidRPr="000801D2">
        <w:rPr>
          <w:color w:val="000000" w:themeColor="text1"/>
        </w:rPr>
        <w:t>，河道平均比降</w:t>
      </w:r>
      <w:r w:rsidRPr="000801D2">
        <w:rPr>
          <w:color w:val="000000" w:themeColor="text1"/>
        </w:rPr>
        <w:t>2.47%</w:t>
      </w:r>
      <w:r w:rsidRPr="000801D2">
        <w:rPr>
          <w:color w:val="000000" w:themeColor="text1"/>
        </w:rPr>
        <w:t>。泾河多年平均径流量</w:t>
      </w:r>
      <w:r w:rsidRPr="000801D2">
        <w:rPr>
          <w:color w:val="000000" w:themeColor="text1"/>
        </w:rPr>
        <w:t>21.40</w:t>
      </w:r>
      <w:r w:rsidRPr="000801D2">
        <w:rPr>
          <w:color w:val="000000" w:themeColor="text1"/>
        </w:rPr>
        <w:t>亿</w:t>
      </w:r>
      <w:r w:rsidRPr="000801D2">
        <w:rPr>
          <w:color w:val="000000" w:themeColor="text1"/>
        </w:rPr>
        <w:t>m</w:t>
      </w:r>
      <w:r w:rsidRPr="000801D2">
        <w:rPr>
          <w:color w:val="000000" w:themeColor="text1"/>
          <w:vertAlign w:val="superscript"/>
        </w:rPr>
        <w:t>3</w:t>
      </w:r>
      <w:r w:rsidRPr="000801D2">
        <w:rPr>
          <w:color w:val="000000" w:themeColor="text1"/>
        </w:rPr>
        <w:t>，陕西境内为</w:t>
      </w:r>
      <w:r w:rsidRPr="000801D2">
        <w:rPr>
          <w:color w:val="000000" w:themeColor="text1"/>
        </w:rPr>
        <w:t>6.02</w:t>
      </w:r>
      <w:r w:rsidRPr="000801D2">
        <w:rPr>
          <w:color w:val="000000" w:themeColor="text1"/>
        </w:rPr>
        <w:t>亿</w:t>
      </w:r>
      <w:r w:rsidRPr="000801D2">
        <w:rPr>
          <w:color w:val="000000" w:themeColor="text1"/>
        </w:rPr>
        <w:t>m</w:t>
      </w:r>
      <w:r w:rsidRPr="000801D2">
        <w:rPr>
          <w:color w:val="000000" w:themeColor="text1"/>
          <w:vertAlign w:val="superscript"/>
        </w:rPr>
        <w:t>3</w:t>
      </w:r>
      <w:r w:rsidRPr="000801D2">
        <w:rPr>
          <w:color w:val="000000" w:themeColor="text1"/>
        </w:rPr>
        <w:t>。</w:t>
      </w:r>
      <w:r w:rsidRPr="000801D2">
        <w:rPr>
          <w:rFonts w:eastAsiaTheme="minorEastAsia"/>
          <w:color w:val="000000" w:themeColor="text1"/>
        </w:rPr>
        <w:t>发源于宁夏回族自治区泾源县老龙潭，流经宁夏、甘肃、陕西三省，于陕西省西安市高陵县汇入渭河。</w:t>
      </w:r>
      <w:r w:rsidRPr="000801D2">
        <w:rPr>
          <w:color w:val="000000" w:themeColor="text1"/>
          <w:kern w:val="0"/>
        </w:rPr>
        <w:t>泾河在泾河新城段，从修石渡大桥上游</w:t>
      </w:r>
      <w:r w:rsidRPr="000801D2">
        <w:rPr>
          <w:color w:val="000000" w:themeColor="text1"/>
          <w:kern w:val="0"/>
        </w:rPr>
        <w:t>1</w:t>
      </w:r>
      <w:r w:rsidRPr="000801D2">
        <w:rPr>
          <w:color w:val="000000" w:themeColor="text1"/>
          <w:kern w:val="0"/>
        </w:rPr>
        <w:t>㎞至入高陵段河道，全长</w:t>
      </w:r>
      <w:r w:rsidRPr="000801D2">
        <w:rPr>
          <w:color w:val="000000" w:themeColor="text1"/>
          <w:kern w:val="0"/>
        </w:rPr>
        <w:t>17.5</w:t>
      </w:r>
      <w:r w:rsidRPr="000801D2">
        <w:rPr>
          <w:color w:val="000000" w:themeColor="text1"/>
          <w:kern w:val="0"/>
        </w:rPr>
        <w:t>公里。年径流量的</w:t>
      </w:r>
      <w:r w:rsidRPr="000801D2">
        <w:rPr>
          <w:color w:val="000000" w:themeColor="text1"/>
          <w:kern w:val="0"/>
        </w:rPr>
        <w:t>50-60</w:t>
      </w:r>
      <w:r w:rsidRPr="000801D2">
        <w:rPr>
          <w:color w:val="000000" w:themeColor="text1"/>
          <w:kern w:val="0"/>
        </w:rPr>
        <w:t>％都集中在汛期的</w:t>
      </w:r>
      <w:r w:rsidRPr="000801D2">
        <w:rPr>
          <w:color w:val="000000" w:themeColor="text1"/>
          <w:kern w:val="0"/>
        </w:rPr>
        <w:t>7-10</w:t>
      </w:r>
      <w:r w:rsidRPr="000801D2">
        <w:rPr>
          <w:color w:val="000000" w:themeColor="text1"/>
          <w:kern w:val="0"/>
        </w:rPr>
        <w:t>月份，其它</w:t>
      </w:r>
      <w:r w:rsidRPr="000801D2">
        <w:rPr>
          <w:color w:val="000000" w:themeColor="text1"/>
          <w:kern w:val="0"/>
        </w:rPr>
        <w:t>8</w:t>
      </w:r>
      <w:r w:rsidRPr="000801D2">
        <w:rPr>
          <w:color w:val="000000" w:themeColor="text1"/>
          <w:kern w:val="0"/>
        </w:rPr>
        <w:t>个月只占年径流量的</w:t>
      </w:r>
      <w:r w:rsidRPr="000801D2">
        <w:rPr>
          <w:color w:val="000000" w:themeColor="text1"/>
          <w:kern w:val="0"/>
        </w:rPr>
        <w:t>40-50</w:t>
      </w:r>
      <w:r w:rsidRPr="000801D2">
        <w:rPr>
          <w:color w:val="000000" w:themeColor="text1"/>
          <w:kern w:val="0"/>
        </w:rPr>
        <w:t>％，多年平均径流量为</w:t>
      </w:r>
      <w:r w:rsidRPr="000801D2">
        <w:rPr>
          <w:color w:val="000000" w:themeColor="text1"/>
          <w:kern w:val="0"/>
        </w:rPr>
        <w:t>19.03</w:t>
      </w:r>
      <w:r w:rsidRPr="000801D2">
        <w:rPr>
          <w:color w:val="000000" w:themeColor="text1"/>
          <w:kern w:val="0"/>
        </w:rPr>
        <w:t>亿</w:t>
      </w:r>
      <w:r w:rsidRPr="000801D2">
        <w:rPr>
          <w:color w:val="000000" w:themeColor="text1"/>
          <w:kern w:val="0"/>
        </w:rPr>
        <w:t>m</w:t>
      </w:r>
      <w:r w:rsidRPr="000801D2">
        <w:rPr>
          <w:color w:val="000000" w:themeColor="text1"/>
          <w:kern w:val="0"/>
          <w:vertAlign w:val="superscript"/>
        </w:rPr>
        <w:t>3</w:t>
      </w:r>
      <w:r w:rsidRPr="000801D2">
        <w:rPr>
          <w:color w:val="000000" w:themeColor="text1"/>
          <w:kern w:val="0"/>
        </w:rPr>
        <w:t>。最大洪峰流量为</w:t>
      </w:r>
      <w:r w:rsidRPr="000801D2">
        <w:rPr>
          <w:color w:val="000000" w:themeColor="text1"/>
          <w:kern w:val="0"/>
        </w:rPr>
        <w:t>9200m</w:t>
      </w:r>
      <w:r w:rsidRPr="000801D2">
        <w:rPr>
          <w:color w:val="000000" w:themeColor="text1"/>
          <w:kern w:val="0"/>
          <w:vertAlign w:val="superscript"/>
        </w:rPr>
        <w:t>3</w:t>
      </w:r>
      <w:r w:rsidRPr="000801D2">
        <w:rPr>
          <w:color w:val="000000" w:themeColor="text1"/>
          <w:kern w:val="0"/>
        </w:rPr>
        <w:t>/s</w:t>
      </w:r>
      <w:r w:rsidRPr="000801D2">
        <w:rPr>
          <w:color w:val="000000" w:themeColor="text1"/>
          <w:kern w:val="0"/>
        </w:rPr>
        <w:t>。多年平均输沙量</w:t>
      </w:r>
      <w:r w:rsidRPr="000801D2">
        <w:rPr>
          <w:color w:val="000000" w:themeColor="text1"/>
          <w:kern w:val="0"/>
        </w:rPr>
        <w:t>1.72</w:t>
      </w:r>
      <w:r w:rsidRPr="000801D2">
        <w:rPr>
          <w:color w:val="000000" w:themeColor="text1"/>
          <w:kern w:val="0"/>
        </w:rPr>
        <w:t>亿吨，年最大输沙量</w:t>
      </w:r>
      <w:r w:rsidRPr="000801D2">
        <w:rPr>
          <w:color w:val="000000" w:themeColor="text1"/>
          <w:kern w:val="0"/>
        </w:rPr>
        <w:t>7.03</w:t>
      </w:r>
      <w:r w:rsidRPr="000801D2">
        <w:rPr>
          <w:color w:val="000000" w:themeColor="text1"/>
          <w:kern w:val="0"/>
        </w:rPr>
        <w:t>亿吨，年最小输沙量为</w:t>
      </w:r>
      <w:r w:rsidRPr="000801D2">
        <w:rPr>
          <w:color w:val="000000" w:themeColor="text1"/>
          <w:kern w:val="0"/>
        </w:rPr>
        <w:t>0.075</w:t>
      </w:r>
      <w:r w:rsidRPr="000801D2">
        <w:rPr>
          <w:color w:val="000000" w:themeColor="text1"/>
          <w:kern w:val="0"/>
        </w:rPr>
        <w:t>亿吨，属多泥沙河流。泾河咸阳段按自然地理条件分为上中下三段，其中长武县汤渠村至彬县早饭头为上段，河长</w:t>
      </w:r>
      <w:r w:rsidRPr="000801D2">
        <w:rPr>
          <w:color w:val="000000" w:themeColor="text1"/>
          <w:kern w:val="0"/>
        </w:rPr>
        <w:t>78.0km</w:t>
      </w:r>
      <w:r w:rsidRPr="000801D2">
        <w:rPr>
          <w:color w:val="000000" w:themeColor="text1"/>
          <w:kern w:val="0"/>
        </w:rPr>
        <w:t>，比降</w:t>
      </w:r>
      <w:r w:rsidRPr="000801D2">
        <w:rPr>
          <w:color w:val="000000" w:themeColor="text1"/>
          <w:kern w:val="0"/>
        </w:rPr>
        <w:t>1.5‰</w:t>
      </w:r>
      <w:r w:rsidRPr="000801D2">
        <w:rPr>
          <w:color w:val="000000" w:themeColor="text1"/>
          <w:kern w:val="0"/>
        </w:rPr>
        <w:t>，河宽在</w:t>
      </w:r>
      <w:r w:rsidRPr="000801D2">
        <w:rPr>
          <w:color w:val="000000" w:themeColor="text1"/>
          <w:kern w:val="0"/>
        </w:rPr>
        <w:t>500</w:t>
      </w:r>
      <w:r w:rsidRPr="000801D2">
        <w:rPr>
          <w:color w:val="000000" w:themeColor="text1"/>
          <w:kern w:val="0"/>
        </w:rPr>
        <w:t>～</w:t>
      </w:r>
      <w:r w:rsidRPr="000801D2">
        <w:rPr>
          <w:color w:val="000000" w:themeColor="text1"/>
          <w:kern w:val="0"/>
        </w:rPr>
        <w:t>2000m</w:t>
      </w:r>
      <w:r w:rsidRPr="000801D2">
        <w:rPr>
          <w:color w:val="000000" w:themeColor="text1"/>
          <w:kern w:val="0"/>
        </w:rPr>
        <w:t>之间，属黄土高原沟壑区，塬面破碎，冲沟交错，滩槽明显。早饭头至泾惠渠首为中段，属山区峡谷段河流，河长</w:t>
      </w:r>
      <w:r w:rsidRPr="000801D2">
        <w:rPr>
          <w:color w:val="000000" w:themeColor="text1"/>
          <w:kern w:val="0"/>
        </w:rPr>
        <w:t>127km</w:t>
      </w:r>
      <w:r w:rsidRPr="000801D2">
        <w:rPr>
          <w:color w:val="000000" w:themeColor="text1"/>
          <w:kern w:val="0"/>
        </w:rPr>
        <w:t>，比降</w:t>
      </w:r>
      <w:r w:rsidRPr="000801D2">
        <w:rPr>
          <w:color w:val="000000" w:themeColor="text1"/>
          <w:kern w:val="0"/>
        </w:rPr>
        <w:t>3‰</w:t>
      </w:r>
      <w:r w:rsidRPr="000801D2">
        <w:rPr>
          <w:color w:val="000000" w:themeColor="text1"/>
          <w:kern w:val="0"/>
        </w:rPr>
        <w:t>，河宽在</w:t>
      </w:r>
      <w:r w:rsidRPr="000801D2">
        <w:rPr>
          <w:color w:val="000000" w:themeColor="text1"/>
          <w:kern w:val="0"/>
        </w:rPr>
        <w:t>30</w:t>
      </w:r>
      <w:r w:rsidRPr="000801D2">
        <w:rPr>
          <w:color w:val="000000" w:themeColor="text1"/>
          <w:kern w:val="0"/>
        </w:rPr>
        <w:t>～</w:t>
      </w:r>
      <w:r w:rsidRPr="000801D2">
        <w:rPr>
          <w:color w:val="000000" w:themeColor="text1"/>
          <w:kern w:val="0"/>
        </w:rPr>
        <w:t>100m</w:t>
      </w:r>
      <w:r w:rsidRPr="000801D2">
        <w:rPr>
          <w:color w:val="000000" w:themeColor="text1"/>
          <w:kern w:val="0"/>
        </w:rPr>
        <w:t>之间。这一河段，岸高谷深，河陡流急，湾道链琐，河道比较稳定。泾惠渠渠首至西铜铁路桥为下段，系冲积平原河流，河长</w:t>
      </w:r>
      <w:r w:rsidRPr="000801D2">
        <w:rPr>
          <w:color w:val="000000" w:themeColor="text1"/>
          <w:kern w:val="0"/>
        </w:rPr>
        <w:t>51.5km</w:t>
      </w:r>
      <w:r w:rsidRPr="000801D2">
        <w:rPr>
          <w:color w:val="000000" w:themeColor="text1"/>
          <w:kern w:val="0"/>
        </w:rPr>
        <w:t>，比降</w:t>
      </w:r>
      <w:r w:rsidRPr="000801D2">
        <w:rPr>
          <w:color w:val="000000" w:themeColor="text1"/>
          <w:kern w:val="0"/>
        </w:rPr>
        <w:t>1‰</w:t>
      </w:r>
      <w:r w:rsidRPr="000801D2">
        <w:rPr>
          <w:color w:val="000000" w:themeColor="text1"/>
          <w:kern w:val="0"/>
        </w:rPr>
        <w:t>，河宽在</w:t>
      </w:r>
      <w:r w:rsidRPr="000801D2">
        <w:rPr>
          <w:color w:val="000000" w:themeColor="text1"/>
          <w:kern w:val="0"/>
        </w:rPr>
        <w:t>200</w:t>
      </w:r>
      <w:r w:rsidRPr="000801D2">
        <w:rPr>
          <w:color w:val="000000" w:themeColor="text1"/>
          <w:kern w:val="0"/>
        </w:rPr>
        <w:t>～</w:t>
      </w:r>
      <w:r w:rsidRPr="000801D2">
        <w:rPr>
          <w:color w:val="000000" w:themeColor="text1"/>
          <w:kern w:val="0"/>
        </w:rPr>
        <w:t>2600m</w:t>
      </w:r>
      <w:r w:rsidRPr="000801D2">
        <w:rPr>
          <w:color w:val="000000" w:themeColor="text1"/>
          <w:kern w:val="0"/>
        </w:rPr>
        <w:t>之间。这一区域，河床宽浅，水流趋缓，漫滩、夹心滩发育，主流多变。</w:t>
      </w:r>
    </w:p>
    <w:p w14:paraId="50C70264"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2</w:t>
      </w:r>
      <w:r w:rsidRPr="000801D2">
        <w:rPr>
          <w:rFonts w:eastAsiaTheme="minorEastAsia"/>
          <w:color w:val="000000" w:themeColor="text1"/>
        </w:rPr>
        <w:t>、水文</w:t>
      </w:r>
    </w:p>
    <w:p w14:paraId="7DB3A4B2"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根据泾河上段景村水文站</w:t>
      </w:r>
      <w:r w:rsidRPr="000801D2">
        <w:rPr>
          <w:rFonts w:eastAsiaTheme="minorEastAsia"/>
          <w:color w:val="000000" w:themeColor="text1"/>
        </w:rPr>
        <w:t>1964</w:t>
      </w:r>
      <w:r w:rsidRPr="000801D2">
        <w:rPr>
          <w:rFonts w:eastAsiaTheme="minorEastAsia"/>
          <w:color w:val="000000" w:themeColor="text1"/>
        </w:rPr>
        <w:t>～</w:t>
      </w:r>
      <w:r w:rsidRPr="000801D2">
        <w:rPr>
          <w:rFonts w:eastAsiaTheme="minorEastAsia"/>
          <w:color w:val="000000" w:themeColor="text1"/>
        </w:rPr>
        <w:t>2010</w:t>
      </w:r>
      <w:r w:rsidRPr="000801D2">
        <w:rPr>
          <w:rFonts w:eastAsiaTheme="minorEastAsia"/>
          <w:color w:val="000000" w:themeColor="text1"/>
        </w:rPr>
        <w:t>年实测资料统计，多年平均径流量</w:t>
      </w:r>
      <w:r w:rsidRPr="000801D2">
        <w:rPr>
          <w:rFonts w:eastAsiaTheme="minorEastAsia"/>
          <w:color w:val="000000" w:themeColor="text1"/>
        </w:rPr>
        <w:t>14.15</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，实测最大年径流量</w:t>
      </w:r>
      <w:r w:rsidRPr="000801D2">
        <w:rPr>
          <w:rFonts w:eastAsiaTheme="minorEastAsia"/>
          <w:color w:val="000000" w:themeColor="text1"/>
        </w:rPr>
        <w:t>38.22</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1964</w:t>
      </w:r>
      <w:r w:rsidRPr="000801D2">
        <w:rPr>
          <w:rFonts w:eastAsiaTheme="minorEastAsia"/>
          <w:color w:val="000000" w:themeColor="text1"/>
        </w:rPr>
        <w:t>年），最小年径流量</w:t>
      </w:r>
      <w:r w:rsidRPr="000801D2">
        <w:rPr>
          <w:rFonts w:eastAsiaTheme="minorEastAsia"/>
          <w:color w:val="000000" w:themeColor="text1"/>
        </w:rPr>
        <w:t>5.872</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2009</w:t>
      </w:r>
      <w:r w:rsidRPr="000801D2">
        <w:rPr>
          <w:rFonts w:eastAsiaTheme="minorEastAsia"/>
          <w:color w:val="000000" w:themeColor="text1"/>
        </w:rPr>
        <w:t>年），多年平均输沙量</w:t>
      </w:r>
      <w:r w:rsidRPr="000801D2">
        <w:rPr>
          <w:rFonts w:eastAsiaTheme="minorEastAsia"/>
          <w:color w:val="000000" w:themeColor="text1"/>
        </w:rPr>
        <w:t>2.13</w:t>
      </w:r>
      <w:r w:rsidRPr="000801D2">
        <w:rPr>
          <w:rFonts w:eastAsiaTheme="minorEastAsia"/>
          <w:color w:val="000000" w:themeColor="text1"/>
        </w:rPr>
        <w:t>亿</w:t>
      </w:r>
      <w:r w:rsidRPr="000801D2">
        <w:rPr>
          <w:rFonts w:eastAsiaTheme="minorEastAsia"/>
          <w:color w:val="000000" w:themeColor="text1"/>
        </w:rPr>
        <w:t>t</w:t>
      </w:r>
      <w:r w:rsidRPr="000801D2">
        <w:rPr>
          <w:rFonts w:eastAsiaTheme="minorEastAsia"/>
          <w:color w:val="000000" w:themeColor="text1"/>
        </w:rPr>
        <w:t>，多年平均含沙量</w:t>
      </w:r>
      <w:r w:rsidRPr="000801D2">
        <w:rPr>
          <w:rFonts w:eastAsiaTheme="minorEastAsia"/>
          <w:color w:val="000000" w:themeColor="text1"/>
        </w:rPr>
        <w:t>144kg/m</w:t>
      </w:r>
      <w:r w:rsidRPr="000801D2">
        <w:rPr>
          <w:rFonts w:eastAsiaTheme="minorEastAsia"/>
          <w:color w:val="000000" w:themeColor="text1"/>
          <w:vertAlign w:val="superscript"/>
        </w:rPr>
        <w:t>3</w:t>
      </w:r>
      <w:r w:rsidRPr="000801D2">
        <w:rPr>
          <w:rFonts w:eastAsiaTheme="minorEastAsia"/>
          <w:color w:val="000000" w:themeColor="text1"/>
        </w:rPr>
        <w:t>。实测最大洪峰流量</w:t>
      </w:r>
      <w:r w:rsidRPr="000801D2">
        <w:rPr>
          <w:rFonts w:eastAsiaTheme="minorEastAsia"/>
          <w:color w:val="000000" w:themeColor="text1"/>
        </w:rPr>
        <w:t>8150m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w:t>
      </w:r>
      <w:r w:rsidRPr="000801D2">
        <w:rPr>
          <w:rFonts w:eastAsiaTheme="minorEastAsia"/>
          <w:color w:val="000000" w:themeColor="text1"/>
        </w:rPr>
        <w:t>1966</w:t>
      </w:r>
      <w:r w:rsidRPr="000801D2">
        <w:rPr>
          <w:rFonts w:eastAsiaTheme="minorEastAsia"/>
          <w:color w:val="000000" w:themeColor="text1"/>
        </w:rPr>
        <w:t>年），最小洪峰流量</w:t>
      </w:r>
      <w:r w:rsidRPr="000801D2">
        <w:rPr>
          <w:rFonts w:eastAsiaTheme="minorEastAsia"/>
          <w:color w:val="000000" w:themeColor="text1"/>
        </w:rPr>
        <w:t>272m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w:t>
      </w:r>
      <w:r w:rsidRPr="000801D2">
        <w:rPr>
          <w:rFonts w:eastAsiaTheme="minorEastAsia"/>
          <w:color w:val="000000" w:themeColor="text1"/>
        </w:rPr>
        <w:t>2000</w:t>
      </w:r>
      <w:r w:rsidRPr="000801D2">
        <w:rPr>
          <w:rFonts w:eastAsiaTheme="minorEastAsia"/>
          <w:color w:val="000000" w:themeColor="text1"/>
        </w:rPr>
        <w:t>年</w:t>
      </w:r>
      <w:r w:rsidRPr="000801D2">
        <w:rPr>
          <w:rFonts w:eastAsiaTheme="minorEastAsia"/>
          <w:color w:val="000000" w:themeColor="text1"/>
        </w:rPr>
        <w:t>7</w:t>
      </w:r>
      <w:r w:rsidRPr="000801D2">
        <w:rPr>
          <w:rFonts w:eastAsiaTheme="minorEastAsia"/>
          <w:color w:val="000000" w:themeColor="text1"/>
        </w:rPr>
        <w:t>月）。</w:t>
      </w:r>
    </w:p>
    <w:p w14:paraId="6FC22FDB"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根据泾河下段张家山水文站</w:t>
      </w:r>
      <w:r w:rsidRPr="000801D2">
        <w:rPr>
          <w:rFonts w:eastAsiaTheme="minorEastAsia"/>
          <w:color w:val="000000" w:themeColor="text1"/>
        </w:rPr>
        <w:t>1950</w:t>
      </w:r>
      <w:r w:rsidRPr="000801D2">
        <w:rPr>
          <w:rFonts w:eastAsiaTheme="minorEastAsia"/>
          <w:color w:val="000000" w:themeColor="text1"/>
        </w:rPr>
        <w:t>～</w:t>
      </w:r>
      <w:r w:rsidRPr="000801D2">
        <w:rPr>
          <w:rFonts w:eastAsiaTheme="minorEastAsia"/>
          <w:color w:val="000000" w:themeColor="text1"/>
        </w:rPr>
        <w:t>2010</w:t>
      </w:r>
      <w:r w:rsidRPr="000801D2">
        <w:rPr>
          <w:rFonts w:eastAsiaTheme="minorEastAsia"/>
          <w:color w:val="000000" w:themeColor="text1"/>
        </w:rPr>
        <w:t>年实测资料统计，多年平均径流量</w:t>
      </w:r>
      <w:r w:rsidRPr="000801D2">
        <w:rPr>
          <w:rFonts w:eastAsiaTheme="minorEastAsia"/>
          <w:color w:val="000000" w:themeColor="text1"/>
        </w:rPr>
        <w:t>13.04</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，实测最大年径流量</w:t>
      </w:r>
      <w:r w:rsidRPr="000801D2">
        <w:rPr>
          <w:rFonts w:eastAsiaTheme="minorEastAsia"/>
          <w:color w:val="000000" w:themeColor="text1"/>
        </w:rPr>
        <w:t>38.82</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1964</w:t>
      </w:r>
      <w:r w:rsidRPr="000801D2">
        <w:rPr>
          <w:rFonts w:eastAsiaTheme="minorEastAsia"/>
          <w:color w:val="000000" w:themeColor="text1"/>
        </w:rPr>
        <w:t>年），最小年径流量</w:t>
      </w:r>
      <w:r w:rsidRPr="000801D2">
        <w:rPr>
          <w:rFonts w:eastAsiaTheme="minorEastAsia"/>
          <w:color w:val="000000" w:themeColor="text1"/>
        </w:rPr>
        <w:t>3.218</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1972</w:t>
      </w:r>
      <w:r w:rsidRPr="000801D2">
        <w:rPr>
          <w:rFonts w:eastAsiaTheme="minorEastAsia"/>
          <w:color w:val="000000" w:themeColor="text1"/>
        </w:rPr>
        <w:t>年），多年平均输沙量</w:t>
      </w:r>
      <w:r w:rsidRPr="000801D2">
        <w:rPr>
          <w:rFonts w:eastAsiaTheme="minorEastAsia"/>
          <w:color w:val="000000" w:themeColor="text1"/>
        </w:rPr>
        <w:t>2.23</w:t>
      </w:r>
      <w:r w:rsidRPr="000801D2">
        <w:rPr>
          <w:rFonts w:eastAsiaTheme="minorEastAsia"/>
          <w:color w:val="000000" w:themeColor="text1"/>
        </w:rPr>
        <w:t>亿</w:t>
      </w:r>
      <w:r w:rsidRPr="000801D2">
        <w:rPr>
          <w:rFonts w:eastAsiaTheme="minorEastAsia"/>
          <w:color w:val="000000" w:themeColor="text1"/>
        </w:rPr>
        <w:t>t</w:t>
      </w:r>
      <w:r w:rsidRPr="000801D2">
        <w:rPr>
          <w:rFonts w:eastAsiaTheme="minorEastAsia"/>
          <w:color w:val="000000" w:themeColor="text1"/>
        </w:rPr>
        <w:t>，多年平均含沙量</w:t>
      </w:r>
      <w:r w:rsidRPr="000801D2">
        <w:rPr>
          <w:rFonts w:eastAsiaTheme="minorEastAsia"/>
          <w:color w:val="000000" w:themeColor="text1"/>
        </w:rPr>
        <w:t>167kg/m</w:t>
      </w:r>
      <w:r w:rsidRPr="000801D2">
        <w:rPr>
          <w:rFonts w:eastAsiaTheme="minorEastAsia"/>
          <w:color w:val="000000" w:themeColor="text1"/>
          <w:vertAlign w:val="superscript"/>
        </w:rPr>
        <w:t>3</w:t>
      </w:r>
      <w:r w:rsidRPr="000801D2">
        <w:rPr>
          <w:rFonts w:eastAsiaTheme="minorEastAsia"/>
          <w:color w:val="000000" w:themeColor="text1"/>
        </w:rPr>
        <w:t>。实测最大洪峰流量</w:t>
      </w:r>
      <w:r w:rsidRPr="000801D2">
        <w:rPr>
          <w:rFonts w:eastAsiaTheme="minorEastAsia"/>
          <w:color w:val="000000" w:themeColor="text1"/>
        </w:rPr>
        <w:t>7520m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w:t>
      </w:r>
      <w:r w:rsidRPr="000801D2">
        <w:rPr>
          <w:rFonts w:eastAsiaTheme="minorEastAsia"/>
          <w:color w:val="000000" w:themeColor="text1"/>
        </w:rPr>
        <w:t>1966</w:t>
      </w:r>
      <w:r w:rsidRPr="000801D2">
        <w:rPr>
          <w:rFonts w:eastAsiaTheme="minorEastAsia"/>
          <w:color w:val="000000" w:themeColor="text1"/>
        </w:rPr>
        <w:t>年</w:t>
      </w:r>
      <w:r w:rsidRPr="000801D2">
        <w:rPr>
          <w:rFonts w:eastAsiaTheme="minorEastAsia"/>
          <w:color w:val="000000" w:themeColor="text1"/>
        </w:rPr>
        <w:t>7</w:t>
      </w:r>
      <w:r w:rsidRPr="000801D2">
        <w:rPr>
          <w:rFonts w:eastAsiaTheme="minorEastAsia"/>
          <w:color w:val="000000" w:themeColor="text1"/>
        </w:rPr>
        <w:t>月），最小洪峰流量</w:t>
      </w:r>
      <w:r w:rsidRPr="000801D2">
        <w:rPr>
          <w:rFonts w:eastAsiaTheme="minorEastAsia"/>
          <w:color w:val="000000" w:themeColor="text1"/>
        </w:rPr>
        <w:t>398m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w:t>
      </w:r>
      <w:r w:rsidRPr="000801D2">
        <w:rPr>
          <w:rFonts w:eastAsiaTheme="minorEastAsia"/>
          <w:color w:val="000000" w:themeColor="text1"/>
        </w:rPr>
        <w:t>1972</w:t>
      </w:r>
      <w:r w:rsidRPr="000801D2">
        <w:rPr>
          <w:rFonts w:eastAsiaTheme="minorEastAsia"/>
          <w:color w:val="000000" w:themeColor="text1"/>
        </w:rPr>
        <w:t>年</w:t>
      </w:r>
      <w:r w:rsidRPr="000801D2">
        <w:rPr>
          <w:rFonts w:eastAsiaTheme="minorEastAsia"/>
          <w:color w:val="000000" w:themeColor="text1"/>
        </w:rPr>
        <w:t>7</w:t>
      </w:r>
      <w:r w:rsidRPr="000801D2">
        <w:rPr>
          <w:rFonts w:eastAsiaTheme="minorEastAsia"/>
          <w:color w:val="000000" w:themeColor="text1"/>
        </w:rPr>
        <w:t>月）。</w:t>
      </w:r>
    </w:p>
    <w:p w14:paraId="07B2D3AE" w14:textId="77777777" w:rsidR="00D22E51" w:rsidRPr="000801D2" w:rsidRDefault="00D22E51">
      <w:pPr>
        <w:pStyle w:val="0"/>
        <w:ind w:firstLine="482"/>
        <w:jc w:val="center"/>
        <w:rPr>
          <w:b/>
          <w:bCs/>
          <w:color w:val="000000" w:themeColor="text1"/>
        </w:rPr>
      </w:pPr>
    </w:p>
    <w:p w14:paraId="726F7C12" w14:textId="77777777" w:rsidR="00D22E51" w:rsidRPr="000801D2" w:rsidRDefault="00D22E51">
      <w:pPr>
        <w:pStyle w:val="0"/>
        <w:ind w:firstLine="482"/>
        <w:jc w:val="center"/>
        <w:rPr>
          <w:b/>
          <w:bCs/>
          <w:color w:val="000000" w:themeColor="text1"/>
        </w:rPr>
      </w:pPr>
    </w:p>
    <w:p w14:paraId="39F7B1C8" w14:textId="77777777" w:rsidR="00D22E51" w:rsidRPr="000801D2" w:rsidRDefault="00000000" w:rsidP="009B5C21">
      <w:pPr>
        <w:pStyle w:val="0"/>
        <w:snapToGrid w:val="0"/>
        <w:spacing w:line="240" w:lineRule="auto"/>
        <w:ind w:firstLine="482"/>
        <w:jc w:val="center"/>
        <w:rPr>
          <w:b/>
          <w:bCs/>
          <w:color w:val="000000" w:themeColor="text1"/>
        </w:rPr>
      </w:pPr>
      <w:r w:rsidRPr="000801D2">
        <w:rPr>
          <w:b/>
          <w:bCs/>
          <w:color w:val="000000" w:themeColor="text1"/>
        </w:rPr>
        <w:lastRenderedPageBreak/>
        <w:t>表</w:t>
      </w:r>
      <w:r w:rsidRPr="000801D2">
        <w:rPr>
          <w:b/>
          <w:bCs/>
          <w:color w:val="000000" w:themeColor="text1"/>
        </w:rPr>
        <w:t xml:space="preserve">3.1-2 </w:t>
      </w:r>
      <w:r w:rsidRPr="000801D2">
        <w:rPr>
          <w:b/>
          <w:bCs/>
          <w:color w:val="000000" w:themeColor="text1"/>
        </w:rPr>
        <w:t>泾河干流各水文站年、月径流量、月平均流量统计表</w:t>
      </w:r>
    </w:p>
    <w:tbl>
      <w:tblPr>
        <w:tblStyle w:val="af2"/>
        <w:tblW w:w="5000" w:type="pct"/>
        <w:jc w:val="center"/>
        <w:tblLook w:val="04A0" w:firstRow="1" w:lastRow="0" w:firstColumn="1" w:lastColumn="0" w:noHBand="0" w:noVBand="1"/>
      </w:tblPr>
      <w:tblGrid>
        <w:gridCol w:w="959"/>
        <w:gridCol w:w="2755"/>
        <w:gridCol w:w="1858"/>
        <w:gridCol w:w="1858"/>
        <w:gridCol w:w="1858"/>
      </w:tblGrid>
      <w:tr w:rsidR="000801D2" w:rsidRPr="000801D2" w14:paraId="57A25E9B" w14:textId="77777777">
        <w:trPr>
          <w:trHeight w:val="284"/>
          <w:jc w:val="center"/>
        </w:trPr>
        <w:tc>
          <w:tcPr>
            <w:tcW w:w="3714" w:type="dxa"/>
            <w:gridSpan w:val="2"/>
          </w:tcPr>
          <w:p w14:paraId="6E6C0737" w14:textId="77777777" w:rsidR="00D22E51" w:rsidRPr="000801D2" w:rsidRDefault="00000000">
            <w:pPr>
              <w:pStyle w:val="0"/>
              <w:snapToGrid w:val="0"/>
              <w:spacing w:line="240" w:lineRule="auto"/>
              <w:ind w:firstLineChars="0" w:firstLine="0"/>
              <w:jc w:val="center"/>
              <w:rPr>
                <w:rFonts w:eastAsiaTheme="minorEastAsia"/>
                <w:b/>
                <w:bCs/>
                <w:color w:val="000000" w:themeColor="text1"/>
                <w:sz w:val="21"/>
                <w:szCs w:val="21"/>
              </w:rPr>
            </w:pPr>
            <w:r w:rsidRPr="000801D2">
              <w:rPr>
                <w:rFonts w:eastAsiaTheme="minorEastAsia"/>
                <w:b/>
                <w:bCs/>
                <w:color w:val="000000" w:themeColor="text1"/>
                <w:sz w:val="21"/>
                <w:szCs w:val="21"/>
              </w:rPr>
              <w:t>水文站</w:t>
            </w:r>
          </w:p>
        </w:tc>
        <w:tc>
          <w:tcPr>
            <w:tcW w:w="1858" w:type="dxa"/>
          </w:tcPr>
          <w:p w14:paraId="415DC6B6" w14:textId="77777777" w:rsidR="00D22E51" w:rsidRPr="000801D2" w:rsidRDefault="00000000">
            <w:pPr>
              <w:pStyle w:val="0"/>
              <w:snapToGrid w:val="0"/>
              <w:spacing w:line="240" w:lineRule="auto"/>
              <w:ind w:firstLineChars="0" w:firstLine="0"/>
              <w:jc w:val="center"/>
              <w:rPr>
                <w:rFonts w:eastAsiaTheme="minorEastAsia"/>
                <w:b/>
                <w:bCs/>
                <w:color w:val="000000" w:themeColor="text1"/>
                <w:sz w:val="21"/>
                <w:szCs w:val="21"/>
              </w:rPr>
            </w:pPr>
            <w:r w:rsidRPr="000801D2">
              <w:rPr>
                <w:rFonts w:eastAsiaTheme="minorEastAsia"/>
                <w:b/>
                <w:bCs/>
                <w:color w:val="000000" w:themeColor="text1"/>
                <w:sz w:val="21"/>
                <w:szCs w:val="21"/>
              </w:rPr>
              <w:t>景村</w:t>
            </w:r>
          </w:p>
        </w:tc>
        <w:tc>
          <w:tcPr>
            <w:tcW w:w="1858" w:type="dxa"/>
          </w:tcPr>
          <w:p w14:paraId="459D062A" w14:textId="77777777" w:rsidR="00D22E51" w:rsidRPr="000801D2" w:rsidRDefault="00000000">
            <w:pPr>
              <w:pStyle w:val="0"/>
              <w:snapToGrid w:val="0"/>
              <w:spacing w:line="240" w:lineRule="auto"/>
              <w:ind w:firstLineChars="0" w:firstLine="0"/>
              <w:jc w:val="center"/>
              <w:rPr>
                <w:rFonts w:eastAsiaTheme="minorEastAsia"/>
                <w:b/>
                <w:bCs/>
                <w:color w:val="000000" w:themeColor="text1"/>
                <w:sz w:val="21"/>
                <w:szCs w:val="21"/>
              </w:rPr>
            </w:pPr>
            <w:r w:rsidRPr="000801D2">
              <w:rPr>
                <w:rFonts w:eastAsiaTheme="minorEastAsia"/>
                <w:b/>
                <w:bCs/>
                <w:color w:val="000000" w:themeColor="text1"/>
                <w:sz w:val="21"/>
                <w:szCs w:val="21"/>
              </w:rPr>
              <w:t>张家山</w:t>
            </w:r>
          </w:p>
        </w:tc>
        <w:tc>
          <w:tcPr>
            <w:tcW w:w="1858" w:type="dxa"/>
          </w:tcPr>
          <w:p w14:paraId="34024F20" w14:textId="77777777" w:rsidR="00D22E51" w:rsidRPr="000801D2" w:rsidRDefault="00000000">
            <w:pPr>
              <w:pStyle w:val="0"/>
              <w:snapToGrid w:val="0"/>
              <w:spacing w:line="240" w:lineRule="auto"/>
              <w:ind w:firstLineChars="0" w:firstLine="0"/>
              <w:jc w:val="center"/>
              <w:rPr>
                <w:rFonts w:eastAsiaTheme="minorEastAsia"/>
                <w:b/>
                <w:bCs/>
                <w:color w:val="000000" w:themeColor="text1"/>
                <w:sz w:val="21"/>
                <w:szCs w:val="21"/>
              </w:rPr>
            </w:pPr>
            <w:r w:rsidRPr="000801D2">
              <w:rPr>
                <w:rFonts w:eastAsiaTheme="minorEastAsia"/>
                <w:b/>
                <w:bCs/>
                <w:color w:val="000000" w:themeColor="text1"/>
                <w:sz w:val="21"/>
                <w:szCs w:val="21"/>
              </w:rPr>
              <w:t>桃园</w:t>
            </w:r>
          </w:p>
        </w:tc>
      </w:tr>
      <w:tr w:rsidR="000801D2" w:rsidRPr="000801D2" w14:paraId="4042AD93" w14:textId="77777777">
        <w:trPr>
          <w:trHeight w:val="284"/>
          <w:jc w:val="center"/>
        </w:trPr>
        <w:tc>
          <w:tcPr>
            <w:tcW w:w="3714" w:type="dxa"/>
            <w:gridSpan w:val="2"/>
          </w:tcPr>
          <w:p w14:paraId="0B14544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年平均径流量（亿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tcPr>
          <w:p w14:paraId="25F2C85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14.15</w:t>
            </w:r>
          </w:p>
        </w:tc>
        <w:tc>
          <w:tcPr>
            <w:tcW w:w="1858" w:type="dxa"/>
          </w:tcPr>
          <w:p w14:paraId="6DFC9E8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13.04</w:t>
            </w:r>
          </w:p>
        </w:tc>
        <w:tc>
          <w:tcPr>
            <w:tcW w:w="1858" w:type="dxa"/>
          </w:tcPr>
          <w:p w14:paraId="0F5B651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12.78</w:t>
            </w:r>
          </w:p>
        </w:tc>
      </w:tr>
      <w:tr w:rsidR="000801D2" w:rsidRPr="000801D2" w14:paraId="56B34E0E" w14:textId="77777777">
        <w:trPr>
          <w:trHeight w:val="284"/>
          <w:jc w:val="center"/>
        </w:trPr>
        <w:tc>
          <w:tcPr>
            <w:tcW w:w="3714" w:type="dxa"/>
            <w:gridSpan w:val="2"/>
          </w:tcPr>
          <w:p w14:paraId="5909C86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年平均流量（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6759F5C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44.86</w:t>
            </w:r>
          </w:p>
        </w:tc>
        <w:tc>
          <w:tcPr>
            <w:tcW w:w="1858" w:type="dxa"/>
            <w:vAlign w:val="center"/>
          </w:tcPr>
          <w:p w14:paraId="0135BAE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41.34</w:t>
            </w:r>
          </w:p>
        </w:tc>
        <w:tc>
          <w:tcPr>
            <w:tcW w:w="1858" w:type="dxa"/>
            <w:vAlign w:val="center"/>
          </w:tcPr>
          <w:p w14:paraId="054F852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40.52</w:t>
            </w:r>
          </w:p>
        </w:tc>
      </w:tr>
      <w:tr w:rsidR="000801D2" w:rsidRPr="000801D2" w14:paraId="09A1A1E3" w14:textId="77777777">
        <w:trPr>
          <w:trHeight w:val="284"/>
          <w:jc w:val="center"/>
        </w:trPr>
        <w:tc>
          <w:tcPr>
            <w:tcW w:w="959" w:type="dxa"/>
            <w:vMerge w:val="restart"/>
          </w:tcPr>
          <w:p w14:paraId="37C65938"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4F5983A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w:t>
            </w:r>
            <w:r w:rsidRPr="000801D2">
              <w:rPr>
                <w:rFonts w:eastAsiaTheme="minorEastAsia"/>
                <w:color w:val="000000" w:themeColor="text1"/>
                <w:sz w:val="21"/>
                <w:szCs w:val="21"/>
              </w:rPr>
              <w:t>月</w:t>
            </w:r>
          </w:p>
        </w:tc>
        <w:tc>
          <w:tcPr>
            <w:tcW w:w="2755" w:type="dxa"/>
          </w:tcPr>
          <w:p w14:paraId="381D3E8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54F4306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3.34</w:t>
            </w:r>
          </w:p>
        </w:tc>
        <w:tc>
          <w:tcPr>
            <w:tcW w:w="1858" w:type="dxa"/>
            <w:vAlign w:val="center"/>
          </w:tcPr>
          <w:p w14:paraId="36F1F98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1.69</w:t>
            </w:r>
          </w:p>
        </w:tc>
        <w:tc>
          <w:tcPr>
            <w:tcW w:w="1858" w:type="dxa"/>
            <w:vAlign w:val="center"/>
          </w:tcPr>
          <w:p w14:paraId="7BFF3BA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1.45</w:t>
            </w:r>
          </w:p>
        </w:tc>
      </w:tr>
      <w:tr w:rsidR="000801D2" w:rsidRPr="000801D2" w14:paraId="3458DDBB" w14:textId="77777777">
        <w:trPr>
          <w:trHeight w:val="284"/>
          <w:jc w:val="center"/>
        </w:trPr>
        <w:tc>
          <w:tcPr>
            <w:tcW w:w="959" w:type="dxa"/>
            <w:vMerge/>
          </w:tcPr>
          <w:p w14:paraId="18CC37F1"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6D8ACE0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010F96B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0.47</w:t>
            </w:r>
          </w:p>
        </w:tc>
        <w:tc>
          <w:tcPr>
            <w:tcW w:w="1858" w:type="dxa"/>
            <w:vAlign w:val="center"/>
          </w:tcPr>
          <w:p w14:paraId="4E16147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0.22</w:t>
            </w:r>
          </w:p>
        </w:tc>
        <w:tc>
          <w:tcPr>
            <w:tcW w:w="1858" w:type="dxa"/>
            <w:vAlign w:val="center"/>
          </w:tcPr>
          <w:p w14:paraId="401D051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0.19</w:t>
            </w:r>
          </w:p>
        </w:tc>
      </w:tr>
      <w:tr w:rsidR="000801D2" w:rsidRPr="000801D2" w14:paraId="7991BF4D" w14:textId="77777777">
        <w:trPr>
          <w:trHeight w:val="284"/>
          <w:jc w:val="center"/>
        </w:trPr>
        <w:tc>
          <w:tcPr>
            <w:tcW w:w="959" w:type="dxa"/>
            <w:vMerge/>
          </w:tcPr>
          <w:p w14:paraId="503F2660"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21B009B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797281D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18.13</w:t>
            </w:r>
          </w:p>
        </w:tc>
        <w:tc>
          <w:tcPr>
            <w:tcW w:w="1858" w:type="dxa"/>
            <w:vAlign w:val="center"/>
          </w:tcPr>
          <w:p w14:paraId="38EBB0F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8.49</w:t>
            </w:r>
          </w:p>
        </w:tc>
        <w:tc>
          <w:tcPr>
            <w:tcW w:w="1858" w:type="dxa"/>
            <w:vAlign w:val="center"/>
          </w:tcPr>
          <w:p w14:paraId="44F1568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7.33</w:t>
            </w:r>
          </w:p>
        </w:tc>
      </w:tr>
      <w:tr w:rsidR="000801D2" w:rsidRPr="000801D2" w14:paraId="5C706695" w14:textId="77777777">
        <w:trPr>
          <w:trHeight w:val="284"/>
          <w:jc w:val="center"/>
        </w:trPr>
        <w:tc>
          <w:tcPr>
            <w:tcW w:w="959" w:type="dxa"/>
            <w:vMerge w:val="restart"/>
          </w:tcPr>
          <w:p w14:paraId="6764DEA3"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23BE023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w:t>
            </w:r>
            <w:r w:rsidRPr="000801D2">
              <w:rPr>
                <w:rFonts w:eastAsiaTheme="minorEastAsia"/>
                <w:color w:val="000000" w:themeColor="text1"/>
                <w:sz w:val="21"/>
                <w:szCs w:val="21"/>
              </w:rPr>
              <w:t>月</w:t>
            </w:r>
          </w:p>
        </w:tc>
        <w:tc>
          <w:tcPr>
            <w:tcW w:w="2755" w:type="dxa"/>
          </w:tcPr>
          <w:p w14:paraId="4B669F4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3AF9A80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3.9</w:t>
            </w:r>
          </w:p>
        </w:tc>
        <w:tc>
          <w:tcPr>
            <w:tcW w:w="1858" w:type="dxa"/>
            <w:vAlign w:val="center"/>
          </w:tcPr>
          <w:p w14:paraId="16B0260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2.67</w:t>
            </w:r>
          </w:p>
        </w:tc>
        <w:tc>
          <w:tcPr>
            <w:tcW w:w="1858" w:type="dxa"/>
            <w:vAlign w:val="center"/>
          </w:tcPr>
          <w:p w14:paraId="7EB0B72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2.49</w:t>
            </w:r>
          </w:p>
        </w:tc>
      </w:tr>
      <w:tr w:rsidR="000801D2" w:rsidRPr="000801D2" w14:paraId="178353EC" w14:textId="77777777">
        <w:trPr>
          <w:trHeight w:val="284"/>
          <w:jc w:val="center"/>
        </w:trPr>
        <w:tc>
          <w:tcPr>
            <w:tcW w:w="959" w:type="dxa"/>
            <w:vMerge/>
          </w:tcPr>
          <w:p w14:paraId="5F1C3A2B"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58F06DD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1AB3CD3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0.55</w:t>
            </w:r>
          </w:p>
        </w:tc>
        <w:tc>
          <w:tcPr>
            <w:tcW w:w="1858" w:type="dxa"/>
            <w:vAlign w:val="center"/>
          </w:tcPr>
          <w:p w14:paraId="7ED4A29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0.35</w:t>
            </w:r>
          </w:p>
        </w:tc>
        <w:tc>
          <w:tcPr>
            <w:tcW w:w="1858" w:type="dxa"/>
            <w:vAlign w:val="center"/>
          </w:tcPr>
          <w:p w14:paraId="3E6DDB5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0.32</w:t>
            </w:r>
          </w:p>
        </w:tc>
      </w:tr>
      <w:tr w:rsidR="000801D2" w:rsidRPr="000801D2" w14:paraId="5C0286BC" w14:textId="77777777">
        <w:trPr>
          <w:trHeight w:val="284"/>
          <w:jc w:val="center"/>
        </w:trPr>
        <w:tc>
          <w:tcPr>
            <w:tcW w:w="959" w:type="dxa"/>
            <w:vMerge/>
          </w:tcPr>
          <w:p w14:paraId="24373FA1"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690D47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2D34807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21.22</w:t>
            </w:r>
          </w:p>
        </w:tc>
        <w:tc>
          <w:tcPr>
            <w:tcW w:w="1858" w:type="dxa"/>
            <w:vAlign w:val="center"/>
          </w:tcPr>
          <w:p w14:paraId="523088B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13.5</w:t>
            </w:r>
          </w:p>
        </w:tc>
        <w:tc>
          <w:tcPr>
            <w:tcW w:w="1858" w:type="dxa"/>
            <w:vAlign w:val="center"/>
          </w:tcPr>
          <w:p w14:paraId="2AFA365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12.35</w:t>
            </w:r>
          </w:p>
        </w:tc>
      </w:tr>
      <w:tr w:rsidR="000801D2" w:rsidRPr="000801D2" w14:paraId="6349D10D" w14:textId="77777777">
        <w:trPr>
          <w:trHeight w:val="284"/>
          <w:jc w:val="center"/>
        </w:trPr>
        <w:tc>
          <w:tcPr>
            <w:tcW w:w="959" w:type="dxa"/>
            <w:vMerge w:val="restart"/>
          </w:tcPr>
          <w:p w14:paraId="67F7B4CF"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24E0533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w:t>
            </w:r>
            <w:r w:rsidRPr="000801D2">
              <w:rPr>
                <w:rFonts w:eastAsiaTheme="minorEastAsia"/>
                <w:color w:val="000000" w:themeColor="text1"/>
                <w:sz w:val="21"/>
                <w:szCs w:val="21"/>
              </w:rPr>
              <w:t>月</w:t>
            </w:r>
          </w:p>
        </w:tc>
        <w:tc>
          <w:tcPr>
            <w:tcW w:w="2755" w:type="dxa"/>
          </w:tcPr>
          <w:p w14:paraId="4CE58C5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1D46EA1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6.3</w:t>
            </w:r>
          </w:p>
        </w:tc>
        <w:tc>
          <w:tcPr>
            <w:tcW w:w="1858" w:type="dxa"/>
            <w:vAlign w:val="center"/>
          </w:tcPr>
          <w:p w14:paraId="4490069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4.31</w:t>
            </w:r>
          </w:p>
        </w:tc>
        <w:tc>
          <w:tcPr>
            <w:tcW w:w="1858" w:type="dxa"/>
            <w:vAlign w:val="center"/>
          </w:tcPr>
          <w:p w14:paraId="6459C79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4.05</w:t>
            </w:r>
          </w:p>
        </w:tc>
      </w:tr>
      <w:tr w:rsidR="000801D2" w:rsidRPr="000801D2" w14:paraId="68943E66" w14:textId="77777777">
        <w:trPr>
          <w:trHeight w:val="284"/>
          <w:jc w:val="center"/>
        </w:trPr>
        <w:tc>
          <w:tcPr>
            <w:tcW w:w="959" w:type="dxa"/>
            <w:vMerge/>
          </w:tcPr>
          <w:p w14:paraId="21E5D596"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093FAA9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6A81420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0.89</w:t>
            </w:r>
          </w:p>
        </w:tc>
        <w:tc>
          <w:tcPr>
            <w:tcW w:w="1858" w:type="dxa"/>
            <w:vAlign w:val="center"/>
          </w:tcPr>
          <w:p w14:paraId="7BCF873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0.56</w:t>
            </w:r>
          </w:p>
        </w:tc>
        <w:tc>
          <w:tcPr>
            <w:tcW w:w="1858" w:type="dxa"/>
            <w:vAlign w:val="center"/>
          </w:tcPr>
          <w:p w14:paraId="6384614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0.52</w:t>
            </w:r>
          </w:p>
        </w:tc>
      </w:tr>
      <w:tr w:rsidR="000801D2" w:rsidRPr="000801D2" w14:paraId="004F35C3" w14:textId="77777777">
        <w:trPr>
          <w:trHeight w:val="284"/>
          <w:jc w:val="center"/>
        </w:trPr>
        <w:tc>
          <w:tcPr>
            <w:tcW w:w="959" w:type="dxa"/>
            <w:vMerge/>
          </w:tcPr>
          <w:p w14:paraId="1A2AC0F3"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538E15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222A009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34.34</w:t>
            </w:r>
          </w:p>
        </w:tc>
        <w:tc>
          <w:tcPr>
            <w:tcW w:w="1858" w:type="dxa"/>
            <w:vAlign w:val="center"/>
          </w:tcPr>
          <w:p w14:paraId="4065015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21.6</w:t>
            </w:r>
          </w:p>
        </w:tc>
        <w:tc>
          <w:tcPr>
            <w:tcW w:w="1858" w:type="dxa"/>
            <w:vAlign w:val="center"/>
          </w:tcPr>
          <w:p w14:paraId="7DF021D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20.06</w:t>
            </w:r>
          </w:p>
        </w:tc>
      </w:tr>
      <w:tr w:rsidR="000801D2" w:rsidRPr="000801D2" w14:paraId="59C392A1" w14:textId="77777777">
        <w:trPr>
          <w:trHeight w:val="284"/>
          <w:jc w:val="center"/>
        </w:trPr>
        <w:tc>
          <w:tcPr>
            <w:tcW w:w="959" w:type="dxa"/>
            <w:vMerge w:val="restart"/>
          </w:tcPr>
          <w:p w14:paraId="79CE28AB"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74FB161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4</w:t>
            </w:r>
            <w:r w:rsidRPr="000801D2">
              <w:rPr>
                <w:rFonts w:eastAsiaTheme="minorEastAsia"/>
                <w:color w:val="000000" w:themeColor="text1"/>
                <w:sz w:val="21"/>
                <w:szCs w:val="21"/>
              </w:rPr>
              <w:t>月</w:t>
            </w:r>
          </w:p>
        </w:tc>
        <w:tc>
          <w:tcPr>
            <w:tcW w:w="2755" w:type="dxa"/>
          </w:tcPr>
          <w:p w14:paraId="5F8C57A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260AE0D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5.01</w:t>
            </w:r>
          </w:p>
        </w:tc>
        <w:tc>
          <w:tcPr>
            <w:tcW w:w="1858" w:type="dxa"/>
            <w:vAlign w:val="center"/>
          </w:tcPr>
          <w:p w14:paraId="0A6106D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3.89</w:t>
            </w:r>
          </w:p>
        </w:tc>
        <w:tc>
          <w:tcPr>
            <w:tcW w:w="1858" w:type="dxa"/>
            <w:vAlign w:val="center"/>
          </w:tcPr>
          <w:p w14:paraId="474FC19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3.74</w:t>
            </w:r>
          </w:p>
        </w:tc>
      </w:tr>
      <w:tr w:rsidR="000801D2" w:rsidRPr="000801D2" w14:paraId="59043DE7" w14:textId="77777777">
        <w:trPr>
          <w:trHeight w:val="284"/>
          <w:jc w:val="center"/>
        </w:trPr>
        <w:tc>
          <w:tcPr>
            <w:tcW w:w="959" w:type="dxa"/>
            <w:vMerge/>
          </w:tcPr>
          <w:p w14:paraId="3EDD0839"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4091557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2288792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0.71</w:t>
            </w:r>
          </w:p>
        </w:tc>
        <w:tc>
          <w:tcPr>
            <w:tcW w:w="1858" w:type="dxa"/>
            <w:vAlign w:val="center"/>
          </w:tcPr>
          <w:p w14:paraId="689C3BC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0.51</w:t>
            </w:r>
          </w:p>
        </w:tc>
        <w:tc>
          <w:tcPr>
            <w:tcW w:w="1858" w:type="dxa"/>
            <w:vAlign w:val="center"/>
          </w:tcPr>
          <w:p w14:paraId="4CAE627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0.48</w:t>
            </w:r>
          </w:p>
        </w:tc>
      </w:tr>
      <w:tr w:rsidR="000801D2" w:rsidRPr="000801D2" w14:paraId="03E2F3FE" w14:textId="77777777">
        <w:trPr>
          <w:trHeight w:val="284"/>
          <w:jc w:val="center"/>
        </w:trPr>
        <w:tc>
          <w:tcPr>
            <w:tcW w:w="959" w:type="dxa"/>
            <w:vMerge/>
          </w:tcPr>
          <w:p w14:paraId="12C7BC7C"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1396944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12C40AB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27.39</w:t>
            </w:r>
          </w:p>
        </w:tc>
        <w:tc>
          <w:tcPr>
            <w:tcW w:w="1858" w:type="dxa"/>
            <w:vAlign w:val="center"/>
          </w:tcPr>
          <w:p w14:paraId="05DCDA6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19.68</w:t>
            </w:r>
          </w:p>
        </w:tc>
        <w:tc>
          <w:tcPr>
            <w:tcW w:w="1858" w:type="dxa"/>
            <w:vAlign w:val="center"/>
          </w:tcPr>
          <w:p w14:paraId="04B3E19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18.52</w:t>
            </w:r>
          </w:p>
        </w:tc>
      </w:tr>
      <w:tr w:rsidR="000801D2" w:rsidRPr="000801D2" w14:paraId="2DDB78F8" w14:textId="77777777">
        <w:trPr>
          <w:trHeight w:val="284"/>
          <w:jc w:val="center"/>
        </w:trPr>
        <w:tc>
          <w:tcPr>
            <w:tcW w:w="959" w:type="dxa"/>
            <w:vMerge w:val="restart"/>
          </w:tcPr>
          <w:p w14:paraId="34B71457"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6E9428D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w:t>
            </w:r>
            <w:r w:rsidRPr="000801D2">
              <w:rPr>
                <w:rFonts w:eastAsiaTheme="minorEastAsia"/>
                <w:color w:val="000000" w:themeColor="text1"/>
                <w:sz w:val="21"/>
                <w:szCs w:val="21"/>
              </w:rPr>
              <w:t>月</w:t>
            </w:r>
          </w:p>
        </w:tc>
        <w:tc>
          <w:tcPr>
            <w:tcW w:w="2755" w:type="dxa"/>
          </w:tcPr>
          <w:p w14:paraId="44F0AFA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608E8B6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5.62</w:t>
            </w:r>
          </w:p>
        </w:tc>
        <w:tc>
          <w:tcPr>
            <w:tcW w:w="1858" w:type="dxa"/>
            <w:vAlign w:val="center"/>
          </w:tcPr>
          <w:p w14:paraId="5785E48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6.51</w:t>
            </w:r>
          </w:p>
        </w:tc>
        <w:tc>
          <w:tcPr>
            <w:tcW w:w="1858" w:type="dxa"/>
            <w:vAlign w:val="center"/>
          </w:tcPr>
          <w:p w14:paraId="469DC6A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6.9</w:t>
            </w:r>
          </w:p>
        </w:tc>
      </w:tr>
      <w:tr w:rsidR="000801D2" w:rsidRPr="000801D2" w14:paraId="0732DC3A" w14:textId="77777777">
        <w:trPr>
          <w:trHeight w:val="284"/>
          <w:jc w:val="center"/>
        </w:trPr>
        <w:tc>
          <w:tcPr>
            <w:tcW w:w="959" w:type="dxa"/>
            <w:vMerge/>
          </w:tcPr>
          <w:p w14:paraId="57BC9CAE"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9D3B03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491B916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w:t>
            </w:r>
          </w:p>
        </w:tc>
        <w:tc>
          <w:tcPr>
            <w:tcW w:w="1858" w:type="dxa"/>
            <w:vAlign w:val="center"/>
          </w:tcPr>
          <w:p w14:paraId="41A7215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0.85</w:t>
            </w:r>
          </w:p>
        </w:tc>
        <w:tc>
          <w:tcPr>
            <w:tcW w:w="1858" w:type="dxa"/>
            <w:vAlign w:val="center"/>
          </w:tcPr>
          <w:p w14:paraId="43B80F6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0.88</w:t>
            </w:r>
          </w:p>
        </w:tc>
      </w:tr>
      <w:tr w:rsidR="000801D2" w:rsidRPr="000801D2" w14:paraId="1F5090A6" w14:textId="77777777">
        <w:trPr>
          <w:trHeight w:val="284"/>
          <w:jc w:val="center"/>
        </w:trPr>
        <w:tc>
          <w:tcPr>
            <w:tcW w:w="959" w:type="dxa"/>
            <w:vMerge/>
          </w:tcPr>
          <w:p w14:paraId="45374455"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445519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2258BA9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30.86</w:t>
            </w:r>
          </w:p>
        </w:tc>
        <w:tc>
          <w:tcPr>
            <w:tcW w:w="1858" w:type="dxa"/>
            <w:vAlign w:val="center"/>
          </w:tcPr>
          <w:p w14:paraId="40FC1D6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32.79</w:t>
            </w:r>
          </w:p>
        </w:tc>
        <w:tc>
          <w:tcPr>
            <w:tcW w:w="1858" w:type="dxa"/>
            <w:vAlign w:val="center"/>
          </w:tcPr>
          <w:p w14:paraId="2302039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33.95</w:t>
            </w:r>
          </w:p>
        </w:tc>
      </w:tr>
      <w:tr w:rsidR="000801D2" w:rsidRPr="000801D2" w14:paraId="0F4A5154" w14:textId="77777777">
        <w:trPr>
          <w:trHeight w:val="284"/>
          <w:jc w:val="center"/>
        </w:trPr>
        <w:tc>
          <w:tcPr>
            <w:tcW w:w="959" w:type="dxa"/>
            <w:vMerge w:val="restart"/>
          </w:tcPr>
          <w:p w14:paraId="70C9ED25"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0D9B912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6</w:t>
            </w:r>
            <w:r w:rsidRPr="000801D2">
              <w:rPr>
                <w:rFonts w:eastAsiaTheme="minorEastAsia"/>
                <w:color w:val="000000" w:themeColor="text1"/>
                <w:sz w:val="21"/>
                <w:szCs w:val="21"/>
              </w:rPr>
              <w:t>月</w:t>
            </w:r>
          </w:p>
        </w:tc>
        <w:tc>
          <w:tcPr>
            <w:tcW w:w="2755" w:type="dxa"/>
          </w:tcPr>
          <w:p w14:paraId="241CC15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7E30F7B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5.88</w:t>
            </w:r>
          </w:p>
        </w:tc>
        <w:tc>
          <w:tcPr>
            <w:tcW w:w="1858" w:type="dxa"/>
            <w:vAlign w:val="center"/>
          </w:tcPr>
          <w:p w14:paraId="379C4FF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5.72</w:t>
            </w:r>
          </w:p>
        </w:tc>
        <w:tc>
          <w:tcPr>
            <w:tcW w:w="1858" w:type="dxa"/>
            <w:vAlign w:val="center"/>
          </w:tcPr>
          <w:p w14:paraId="02B5B0B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7.04</w:t>
            </w:r>
          </w:p>
        </w:tc>
      </w:tr>
      <w:tr w:rsidR="000801D2" w:rsidRPr="000801D2" w14:paraId="18788009" w14:textId="77777777">
        <w:trPr>
          <w:trHeight w:val="284"/>
          <w:jc w:val="center"/>
        </w:trPr>
        <w:tc>
          <w:tcPr>
            <w:tcW w:w="959" w:type="dxa"/>
            <w:vMerge/>
          </w:tcPr>
          <w:p w14:paraId="311EB100"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0179214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1EFF215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0.83</w:t>
            </w:r>
          </w:p>
        </w:tc>
        <w:tc>
          <w:tcPr>
            <w:tcW w:w="1858" w:type="dxa"/>
            <w:vAlign w:val="center"/>
          </w:tcPr>
          <w:p w14:paraId="3CAF2AC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0.75</w:t>
            </w:r>
          </w:p>
        </w:tc>
        <w:tc>
          <w:tcPr>
            <w:tcW w:w="1858" w:type="dxa"/>
            <w:vAlign w:val="center"/>
          </w:tcPr>
          <w:p w14:paraId="2708D24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0.9</w:t>
            </w:r>
          </w:p>
        </w:tc>
      </w:tr>
      <w:tr w:rsidR="000801D2" w:rsidRPr="000801D2" w14:paraId="675E6342" w14:textId="77777777">
        <w:trPr>
          <w:trHeight w:val="284"/>
          <w:jc w:val="center"/>
        </w:trPr>
        <w:tc>
          <w:tcPr>
            <w:tcW w:w="959" w:type="dxa"/>
            <w:vMerge/>
          </w:tcPr>
          <w:p w14:paraId="61D48540"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3108D9F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3B9FB4C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32.02</w:t>
            </w:r>
          </w:p>
        </w:tc>
        <w:tc>
          <w:tcPr>
            <w:tcW w:w="1858" w:type="dxa"/>
            <w:vAlign w:val="center"/>
          </w:tcPr>
          <w:p w14:paraId="78E6DF0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28.94</w:t>
            </w:r>
          </w:p>
        </w:tc>
        <w:tc>
          <w:tcPr>
            <w:tcW w:w="1858" w:type="dxa"/>
            <w:vAlign w:val="center"/>
          </w:tcPr>
          <w:p w14:paraId="4C07EEB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34.72</w:t>
            </w:r>
          </w:p>
        </w:tc>
      </w:tr>
      <w:tr w:rsidR="000801D2" w:rsidRPr="000801D2" w14:paraId="512AE6CE" w14:textId="77777777">
        <w:trPr>
          <w:trHeight w:val="284"/>
          <w:jc w:val="center"/>
        </w:trPr>
        <w:tc>
          <w:tcPr>
            <w:tcW w:w="959" w:type="dxa"/>
            <w:vMerge w:val="restart"/>
          </w:tcPr>
          <w:p w14:paraId="2B12C753"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0A7587A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w:t>
            </w:r>
            <w:r w:rsidRPr="000801D2">
              <w:rPr>
                <w:rFonts w:eastAsiaTheme="minorEastAsia"/>
                <w:color w:val="000000" w:themeColor="text1"/>
                <w:sz w:val="21"/>
                <w:szCs w:val="21"/>
              </w:rPr>
              <w:t>月</w:t>
            </w:r>
          </w:p>
        </w:tc>
        <w:tc>
          <w:tcPr>
            <w:tcW w:w="2755" w:type="dxa"/>
          </w:tcPr>
          <w:p w14:paraId="59E1FCF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4DB26DC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16.41</w:t>
            </w:r>
          </w:p>
        </w:tc>
        <w:tc>
          <w:tcPr>
            <w:tcW w:w="1858" w:type="dxa"/>
            <w:vAlign w:val="center"/>
          </w:tcPr>
          <w:p w14:paraId="5129D07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17.35</w:t>
            </w:r>
          </w:p>
        </w:tc>
        <w:tc>
          <w:tcPr>
            <w:tcW w:w="1858" w:type="dxa"/>
            <w:vAlign w:val="center"/>
          </w:tcPr>
          <w:p w14:paraId="4C2F646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14.94</w:t>
            </w:r>
          </w:p>
        </w:tc>
      </w:tr>
      <w:tr w:rsidR="000801D2" w:rsidRPr="000801D2" w14:paraId="12A455E3" w14:textId="77777777">
        <w:trPr>
          <w:trHeight w:val="284"/>
          <w:jc w:val="center"/>
        </w:trPr>
        <w:tc>
          <w:tcPr>
            <w:tcW w:w="959" w:type="dxa"/>
            <w:vMerge/>
          </w:tcPr>
          <w:p w14:paraId="75E5598E"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AA98BE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556A004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2.32</w:t>
            </w:r>
          </w:p>
        </w:tc>
        <w:tc>
          <w:tcPr>
            <w:tcW w:w="1858" w:type="dxa"/>
            <w:vAlign w:val="center"/>
          </w:tcPr>
          <w:p w14:paraId="5E9A77E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2.26</w:t>
            </w:r>
          </w:p>
        </w:tc>
        <w:tc>
          <w:tcPr>
            <w:tcW w:w="1858" w:type="dxa"/>
            <w:vAlign w:val="center"/>
          </w:tcPr>
          <w:p w14:paraId="66F6519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1.91</w:t>
            </w:r>
          </w:p>
        </w:tc>
      </w:tr>
      <w:tr w:rsidR="000801D2" w:rsidRPr="000801D2" w14:paraId="15EB9C0F" w14:textId="77777777">
        <w:trPr>
          <w:trHeight w:val="284"/>
          <w:jc w:val="center"/>
        </w:trPr>
        <w:tc>
          <w:tcPr>
            <w:tcW w:w="959" w:type="dxa"/>
            <w:vMerge/>
          </w:tcPr>
          <w:p w14:paraId="457FA501"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4CE9F26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4605277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89.51</w:t>
            </w:r>
          </w:p>
        </w:tc>
        <w:tc>
          <w:tcPr>
            <w:tcW w:w="1858" w:type="dxa"/>
            <w:vAlign w:val="center"/>
          </w:tcPr>
          <w:p w14:paraId="4EC8F0F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87.19</w:t>
            </w:r>
          </w:p>
        </w:tc>
        <w:tc>
          <w:tcPr>
            <w:tcW w:w="1858" w:type="dxa"/>
            <w:vAlign w:val="center"/>
          </w:tcPr>
          <w:p w14:paraId="0DD094D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73.69</w:t>
            </w:r>
          </w:p>
        </w:tc>
      </w:tr>
      <w:tr w:rsidR="000801D2" w:rsidRPr="000801D2" w14:paraId="0565CAD6" w14:textId="77777777">
        <w:trPr>
          <w:trHeight w:val="284"/>
          <w:jc w:val="center"/>
        </w:trPr>
        <w:tc>
          <w:tcPr>
            <w:tcW w:w="959" w:type="dxa"/>
            <w:vMerge w:val="restart"/>
          </w:tcPr>
          <w:p w14:paraId="0ACEA0A7"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33F5D8C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w:t>
            </w:r>
            <w:r w:rsidRPr="000801D2">
              <w:rPr>
                <w:rFonts w:eastAsiaTheme="minorEastAsia"/>
                <w:color w:val="000000" w:themeColor="text1"/>
                <w:sz w:val="21"/>
                <w:szCs w:val="21"/>
              </w:rPr>
              <w:t>月</w:t>
            </w:r>
          </w:p>
        </w:tc>
        <w:tc>
          <w:tcPr>
            <w:tcW w:w="2755" w:type="dxa"/>
          </w:tcPr>
          <w:p w14:paraId="798AD17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5D91B2E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20.19</w:t>
            </w:r>
          </w:p>
        </w:tc>
        <w:tc>
          <w:tcPr>
            <w:tcW w:w="1858" w:type="dxa"/>
            <w:vAlign w:val="center"/>
          </w:tcPr>
          <w:p w14:paraId="3988C2C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21.97</w:t>
            </w:r>
          </w:p>
        </w:tc>
        <w:tc>
          <w:tcPr>
            <w:tcW w:w="1858" w:type="dxa"/>
            <w:vAlign w:val="center"/>
          </w:tcPr>
          <w:p w14:paraId="4EA4052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20.41</w:t>
            </w:r>
          </w:p>
        </w:tc>
      </w:tr>
      <w:tr w:rsidR="000801D2" w:rsidRPr="000801D2" w14:paraId="601757A8" w14:textId="77777777">
        <w:trPr>
          <w:trHeight w:val="284"/>
          <w:jc w:val="center"/>
        </w:trPr>
        <w:tc>
          <w:tcPr>
            <w:tcW w:w="959" w:type="dxa"/>
            <w:vMerge/>
          </w:tcPr>
          <w:p w14:paraId="2D233348"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3A732C3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6F73483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2.86</w:t>
            </w:r>
          </w:p>
        </w:tc>
        <w:tc>
          <w:tcPr>
            <w:tcW w:w="1858" w:type="dxa"/>
            <w:vAlign w:val="center"/>
          </w:tcPr>
          <w:p w14:paraId="34A7305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2.86</w:t>
            </w:r>
          </w:p>
        </w:tc>
        <w:tc>
          <w:tcPr>
            <w:tcW w:w="1858" w:type="dxa"/>
            <w:vAlign w:val="center"/>
          </w:tcPr>
          <w:p w14:paraId="0CF64DE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2.61</w:t>
            </w:r>
          </w:p>
        </w:tc>
      </w:tr>
      <w:tr w:rsidR="000801D2" w:rsidRPr="000801D2" w14:paraId="3CF5D7EE" w14:textId="77777777">
        <w:trPr>
          <w:trHeight w:val="284"/>
          <w:jc w:val="center"/>
        </w:trPr>
        <w:tc>
          <w:tcPr>
            <w:tcW w:w="959" w:type="dxa"/>
            <w:vMerge/>
          </w:tcPr>
          <w:p w14:paraId="7A8A9F78"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3314BDD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3DC30B9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110.34</w:t>
            </w:r>
          </w:p>
        </w:tc>
        <w:tc>
          <w:tcPr>
            <w:tcW w:w="1858" w:type="dxa"/>
            <w:vAlign w:val="center"/>
          </w:tcPr>
          <w:p w14:paraId="7EA1563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110.34</w:t>
            </w:r>
          </w:p>
        </w:tc>
        <w:tc>
          <w:tcPr>
            <w:tcW w:w="1858" w:type="dxa"/>
            <w:vAlign w:val="center"/>
          </w:tcPr>
          <w:p w14:paraId="0E7516B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100.69</w:t>
            </w:r>
          </w:p>
        </w:tc>
      </w:tr>
      <w:tr w:rsidR="000801D2" w:rsidRPr="000801D2" w14:paraId="7A6328CA" w14:textId="77777777">
        <w:trPr>
          <w:trHeight w:val="284"/>
          <w:jc w:val="center"/>
        </w:trPr>
        <w:tc>
          <w:tcPr>
            <w:tcW w:w="959" w:type="dxa"/>
            <w:vMerge w:val="restart"/>
          </w:tcPr>
          <w:p w14:paraId="3E6990B0"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72E097D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9</w:t>
            </w:r>
            <w:r w:rsidRPr="000801D2">
              <w:rPr>
                <w:rFonts w:eastAsiaTheme="minorEastAsia"/>
                <w:color w:val="000000" w:themeColor="text1"/>
                <w:sz w:val="21"/>
                <w:szCs w:val="21"/>
              </w:rPr>
              <w:t>月</w:t>
            </w:r>
          </w:p>
        </w:tc>
        <w:tc>
          <w:tcPr>
            <w:tcW w:w="2755" w:type="dxa"/>
          </w:tcPr>
          <w:p w14:paraId="2D2ED0A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780768B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14.3</w:t>
            </w:r>
          </w:p>
        </w:tc>
        <w:tc>
          <w:tcPr>
            <w:tcW w:w="1858" w:type="dxa"/>
            <w:vAlign w:val="center"/>
          </w:tcPr>
          <w:p w14:paraId="4F490A5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16.81</w:t>
            </w:r>
          </w:p>
        </w:tc>
        <w:tc>
          <w:tcPr>
            <w:tcW w:w="1858" w:type="dxa"/>
            <w:vAlign w:val="center"/>
          </w:tcPr>
          <w:p w14:paraId="401ED87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17.92</w:t>
            </w:r>
          </w:p>
        </w:tc>
      </w:tr>
      <w:tr w:rsidR="000801D2" w:rsidRPr="000801D2" w14:paraId="691893EC" w14:textId="77777777">
        <w:trPr>
          <w:trHeight w:val="284"/>
          <w:jc w:val="center"/>
        </w:trPr>
        <w:tc>
          <w:tcPr>
            <w:tcW w:w="959" w:type="dxa"/>
            <w:vMerge/>
          </w:tcPr>
          <w:p w14:paraId="4920CC3C"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0A48079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0857237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2.02</w:t>
            </w:r>
          </w:p>
        </w:tc>
        <w:tc>
          <w:tcPr>
            <w:tcW w:w="1858" w:type="dxa"/>
            <w:vAlign w:val="center"/>
          </w:tcPr>
          <w:p w14:paraId="11F935C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2.19</w:t>
            </w:r>
          </w:p>
        </w:tc>
        <w:tc>
          <w:tcPr>
            <w:tcW w:w="1858" w:type="dxa"/>
            <w:vAlign w:val="center"/>
          </w:tcPr>
          <w:p w14:paraId="2090ABB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2.29</w:t>
            </w:r>
          </w:p>
        </w:tc>
      </w:tr>
      <w:tr w:rsidR="000801D2" w:rsidRPr="000801D2" w14:paraId="3B1F276B" w14:textId="77777777">
        <w:trPr>
          <w:trHeight w:val="284"/>
          <w:jc w:val="center"/>
        </w:trPr>
        <w:tc>
          <w:tcPr>
            <w:tcW w:w="959" w:type="dxa"/>
            <w:vMerge/>
          </w:tcPr>
          <w:p w14:paraId="6EEFBC05"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7E0CEC3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50D0246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77.93</w:t>
            </w:r>
          </w:p>
        </w:tc>
        <w:tc>
          <w:tcPr>
            <w:tcW w:w="1858" w:type="dxa"/>
            <w:vAlign w:val="center"/>
          </w:tcPr>
          <w:p w14:paraId="5C112C1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84.49</w:t>
            </w:r>
          </w:p>
        </w:tc>
        <w:tc>
          <w:tcPr>
            <w:tcW w:w="1858" w:type="dxa"/>
            <w:vAlign w:val="center"/>
          </w:tcPr>
          <w:p w14:paraId="19D5D37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88.35</w:t>
            </w:r>
          </w:p>
        </w:tc>
      </w:tr>
      <w:tr w:rsidR="000801D2" w:rsidRPr="000801D2" w14:paraId="225B5FCC" w14:textId="77777777">
        <w:trPr>
          <w:trHeight w:val="284"/>
          <w:jc w:val="center"/>
        </w:trPr>
        <w:tc>
          <w:tcPr>
            <w:tcW w:w="959" w:type="dxa"/>
            <w:vMerge w:val="restart"/>
          </w:tcPr>
          <w:p w14:paraId="353818E0"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441F1D8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10</w:t>
            </w:r>
            <w:r w:rsidRPr="000801D2">
              <w:rPr>
                <w:rFonts w:eastAsiaTheme="minorEastAsia"/>
                <w:color w:val="000000" w:themeColor="text1"/>
                <w:sz w:val="21"/>
                <w:szCs w:val="21"/>
              </w:rPr>
              <w:t>月</w:t>
            </w:r>
          </w:p>
        </w:tc>
        <w:tc>
          <w:tcPr>
            <w:tcW w:w="2755" w:type="dxa"/>
          </w:tcPr>
          <w:p w14:paraId="78BC507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6B685E5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9.39</w:t>
            </w:r>
          </w:p>
        </w:tc>
        <w:tc>
          <w:tcPr>
            <w:tcW w:w="1858" w:type="dxa"/>
            <w:vAlign w:val="center"/>
          </w:tcPr>
          <w:p w14:paraId="1DF9145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10.43</w:t>
            </w:r>
          </w:p>
        </w:tc>
        <w:tc>
          <w:tcPr>
            <w:tcW w:w="1858" w:type="dxa"/>
            <w:vAlign w:val="center"/>
          </w:tcPr>
          <w:p w14:paraId="778E1F8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11.21</w:t>
            </w:r>
          </w:p>
        </w:tc>
      </w:tr>
      <w:tr w:rsidR="000801D2" w:rsidRPr="000801D2" w14:paraId="6D47FDE8" w14:textId="77777777">
        <w:trPr>
          <w:trHeight w:val="284"/>
          <w:jc w:val="center"/>
        </w:trPr>
        <w:tc>
          <w:tcPr>
            <w:tcW w:w="959" w:type="dxa"/>
            <w:vMerge/>
          </w:tcPr>
          <w:p w14:paraId="2676D6F9"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3821DB5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05E833A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1.33</w:t>
            </w:r>
          </w:p>
        </w:tc>
        <w:tc>
          <w:tcPr>
            <w:tcW w:w="1858" w:type="dxa"/>
            <w:vAlign w:val="center"/>
          </w:tcPr>
          <w:p w14:paraId="38127D76"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1.36</w:t>
            </w:r>
          </w:p>
        </w:tc>
        <w:tc>
          <w:tcPr>
            <w:tcW w:w="1858" w:type="dxa"/>
            <w:vAlign w:val="center"/>
          </w:tcPr>
          <w:p w14:paraId="3863F20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1.43</w:t>
            </w:r>
          </w:p>
        </w:tc>
      </w:tr>
      <w:tr w:rsidR="000801D2" w:rsidRPr="000801D2" w14:paraId="5F65B784" w14:textId="77777777">
        <w:trPr>
          <w:trHeight w:val="284"/>
          <w:jc w:val="center"/>
        </w:trPr>
        <w:tc>
          <w:tcPr>
            <w:tcW w:w="959" w:type="dxa"/>
            <w:vMerge/>
          </w:tcPr>
          <w:p w14:paraId="7DE49C8C"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46569D0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03D2B3E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51.31</w:t>
            </w:r>
          </w:p>
        </w:tc>
        <w:tc>
          <w:tcPr>
            <w:tcW w:w="1858" w:type="dxa"/>
            <w:vAlign w:val="center"/>
          </w:tcPr>
          <w:p w14:paraId="454BFAF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52.47</w:t>
            </w:r>
          </w:p>
        </w:tc>
        <w:tc>
          <w:tcPr>
            <w:tcW w:w="1858" w:type="dxa"/>
            <w:vAlign w:val="center"/>
          </w:tcPr>
          <w:p w14:paraId="0EE76DA3"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55.17</w:t>
            </w:r>
          </w:p>
        </w:tc>
      </w:tr>
      <w:tr w:rsidR="000801D2" w:rsidRPr="000801D2" w14:paraId="424F7128" w14:textId="77777777">
        <w:trPr>
          <w:trHeight w:val="284"/>
          <w:jc w:val="center"/>
        </w:trPr>
        <w:tc>
          <w:tcPr>
            <w:tcW w:w="959" w:type="dxa"/>
            <w:vMerge w:val="restart"/>
          </w:tcPr>
          <w:p w14:paraId="5C3E30B9"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58E0070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11</w:t>
            </w:r>
            <w:r w:rsidRPr="000801D2">
              <w:rPr>
                <w:rFonts w:eastAsiaTheme="minorEastAsia"/>
                <w:color w:val="000000" w:themeColor="text1"/>
                <w:sz w:val="21"/>
                <w:szCs w:val="21"/>
              </w:rPr>
              <w:t>月</w:t>
            </w:r>
          </w:p>
        </w:tc>
        <w:tc>
          <w:tcPr>
            <w:tcW w:w="2755" w:type="dxa"/>
          </w:tcPr>
          <w:p w14:paraId="257A0E2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567EB98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5.97</w:t>
            </w:r>
          </w:p>
        </w:tc>
        <w:tc>
          <w:tcPr>
            <w:tcW w:w="1858" w:type="dxa"/>
            <w:vAlign w:val="center"/>
          </w:tcPr>
          <w:p w14:paraId="569F459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6.56</w:t>
            </w:r>
          </w:p>
        </w:tc>
        <w:tc>
          <w:tcPr>
            <w:tcW w:w="1858" w:type="dxa"/>
            <w:vAlign w:val="center"/>
          </w:tcPr>
          <w:p w14:paraId="373D360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7.68</w:t>
            </w:r>
          </w:p>
        </w:tc>
      </w:tr>
      <w:tr w:rsidR="000801D2" w:rsidRPr="000801D2" w14:paraId="1B67CE1B" w14:textId="77777777">
        <w:trPr>
          <w:trHeight w:val="284"/>
          <w:jc w:val="center"/>
        </w:trPr>
        <w:tc>
          <w:tcPr>
            <w:tcW w:w="959" w:type="dxa"/>
            <w:vMerge/>
          </w:tcPr>
          <w:p w14:paraId="7CB4DC9A"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417FEE5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63E66254"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0.84</w:t>
            </w:r>
          </w:p>
        </w:tc>
        <w:tc>
          <w:tcPr>
            <w:tcW w:w="1858" w:type="dxa"/>
            <w:vAlign w:val="center"/>
          </w:tcPr>
          <w:p w14:paraId="1857269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0.86</w:t>
            </w:r>
          </w:p>
        </w:tc>
        <w:tc>
          <w:tcPr>
            <w:tcW w:w="1858" w:type="dxa"/>
            <w:vAlign w:val="center"/>
          </w:tcPr>
          <w:p w14:paraId="6270C5F9"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0.98</w:t>
            </w:r>
          </w:p>
        </w:tc>
      </w:tr>
      <w:tr w:rsidR="000801D2" w:rsidRPr="000801D2" w14:paraId="2CF67983" w14:textId="77777777">
        <w:trPr>
          <w:trHeight w:val="284"/>
          <w:jc w:val="center"/>
        </w:trPr>
        <w:tc>
          <w:tcPr>
            <w:tcW w:w="959" w:type="dxa"/>
            <w:vMerge/>
          </w:tcPr>
          <w:p w14:paraId="785AA3D1"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tc>
        <w:tc>
          <w:tcPr>
            <w:tcW w:w="2755" w:type="dxa"/>
          </w:tcPr>
          <w:p w14:paraId="484B8A1A"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14FDE6F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32.41</w:t>
            </w:r>
          </w:p>
        </w:tc>
        <w:tc>
          <w:tcPr>
            <w:tcW w:w="1858" w:type="dxa"/>
            <w:vAlign w:val="center"/>
          </w:tcPr>
          <w:p w14:paraId="6B92F55C"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33.18</w:t>
            </w:r>
          </w:p>
        </w:tc>
        <w:tc>
          <w:tcPr>
            <w:tcW w:w="1858" w:type="dxa"/>
            <w:vAlign w:val="center"/>
          </w:tcPr>
          <w:p w14:paraId="7FDBC3E1"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37.81</w:t>
            </w:r>
          </w:p>
        </w:tc>
      </w:tr>
      <w:tr w:rsidR="000801D2" w:rsidRPr="000801D2" w14:paraId="5157D652" w14:textId="77777777">
        <w:trPr>
          <w:trHeight w:val="284"/>
          <w:jc w:val="center"/>
        </w:trPr>
        <w:tc>
          <w:tcPr>
            <w:tcW w:w="959" w:type="dxa"/>
            <w:vMerge w:val="restart"/>
          </w:tcPr>
          <w:p w14:paraId="06A06A4A" w14:textId="77777777" w:rsidR="00D22E51" w:rsidRPr="000801D2" w:rsidRDefault="00D22E51">
            <w:pPr>
              <w:pStyle w:val="0"/>
              <w:snapToGrid w:val="0"/>
              <w:spacing w:line="240" w:lineRule="auto"/>
              <w:ind w:firstLineChars="0" w:firstLine="0"/>
              <w:jc w:val="center"/>
              <w:rPr>
                <w:rFonts w:eastAsiaTheme="minorEastAsia"/>
                <w:color w:val="000000" w:themeColor="text1"/>
                <w:sz w:val="21"/>
                <w:szCs w:val="21"/>
              </w:rPr>
            </w:pPr>
          </w:p>
          <w:p w14:paraId="531A483D"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12</w:t>
            </w:r>
            <w:r w:rsidRPr="000801D2">
              <w:rPr>
                <w:rFonts w:eastAsiaTheme="minorEastAsia"/>
                <w:color w:val="000000" w:themeColor="text1"/>
                <w:sz w:val="21"/>
                <w:szCs w:val="21"/>
              </w:rPr>
              <w:t>月</w:t>
            </w:r>
          </w:p>
        </w:tc>
        <w:tc>
          <w:tcPr>
            <w:tcW w:w="2755" w:type="dxa"/>
          </w:tcPr>
          <w:p w14:paraId="32521E35"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月分配百分比</w:t>
            </w:r>
          </w:p>
        </w:tc>
        <w:tc>
          <w:tcPr>
            <w:tcW w:w="1858" w:type="dxa"/>
            <w:vAlign w:val="center"/>
          </w:tcPr>
          <w:p w14:paraId="135DAD2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3.7</w:t>
            </w:r>
          </w:p>
        </w:tc>
        <w:tc>
          <w:tcPr>
            <w:tcW w:w="1858" w:type="dxa"/>
            <w:vAlign w:val="center"/>
          </w:tcPr>
          <w:p w14:paraId="0BC75E40"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2.09</w:t>
            </w:r>
          </w:p>
        </w:tc>
        <w:tc>
          <w:tcPr>
            <w:tcW w:w="1858" w:type="dxa"/>
            <w:vAlign w:val="center"/>
          </w:tcPr>
          <w:p w14:paraId="7A776482"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2.17</w:t>
            </w:r>
          </w:p>
        </w:tc>
      </w:tr>
      <w:tr w:rsidR="000801D2" w:rsidRPr="000801D2" w14:paraId="65F0FB1A" w14:textId="77777777">
        <w:trPr>
          <w:trHeight w:val="284"/>
          <w:jc w:val="center"/>
        </w:trPr>
        <w:tc>
          <w:tcPr>
            <w:tcW w:w="959" w:type="dxa"/>
            <w:vMerge/>
          </w:tcPr>
          <w:p w14:paraId="31C5F4D0" w14:textId="77777777" w:rsidR="00D22E51" w:rsidRPr="000801D2" w:rsidRDefault="00D22E51">
            <w:pPr>
              <w:pStyle w:val="0"/>
              <w:snapToGrid w:val="0"/>
              <w:spacing w:line="240" w:lineRule="auto"/>
              <w:ind w:firstLineChars="0" w:firstLine="0"/>
              <w:rPr>
                <w:rFonts w:eastAsiaTheme="minorEastAsia"/>
                <w:color w:val="000000" w:themeColor="text1"/>
                <w:sz w:val="21"/>
                <w:szCs w:val="21"/>
              </w:rPr>
            </w:pPr>
          </w:p>
        </w:tc>
        <w:tc>
          <w:tcPr>
            <w:tcW w:w="2755" w:type="dxa"/>
          </w:tcPr>
          <w:p w14:paraId="124D8E0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月径流量（亿</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w:t>
            </w:r>
          </w:p>
        </w:tc>
        <w:tc>
          <w:tcPr>
            <w:tcW w:w="1858" w:type="dxa"/>
            <w:vAlign w:val="center"/>
          </w:tcPr>
          <w:p w14:paraId="444F754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0.52</w:t>
            </w:r>
          </w:p>
        </w:tc>
        <w:tc>
          <w:tcPr>
            <w:tcW w:w="1858" w:type="dxa"/>
            <w:vAlign w:val="center"/>
          </w:tcPr>
          <w:p w14:paraId="37539FA7"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0.27</w:t>
            </w:r>
          </w:p>
        </w:tc>
        <w:tc>
          <w:tcPr>
            <w:tcW w:w="1858" w:type="dxa"/>
            <w:vAlign w:val="center"/>
          </w:tcPr>
          <w:p w14:paraId="1E20A89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0.28</w:t>
            </w:r>
          </w:p>
        </w:tc>
      </w:tr>
      <w:tr w:rsidR="000801D2" w:rsidRPr="000801D2" w14:paraId="68426395" w14:textId="77777777">
        <w:trPr>
          <w:trHeight w:val="284"/>
          <w:jc w:val="center"/>
        </w:trPr>
        <w:tc>
          <w:tcPr>
            <w:tcW w:w="959" w:type="dxa"/>
            <w:vMerge/>
          </w:tcPr>
          <w:p w14:paraId="68DE0882" w14:textId="77777777" w:rsidR="00D22E51" w:rsidRPr="000801D2" w:rsidRDefault="00D22E51">
            <w:pPr>
              <w:pStyle w:val="0"/>
              <w:snapToGrid w:val="0"/>
              <w:spacing w:line="240" w:lineRule="auto"/>
              <w:ind w:firstLineChars="0" w:firstLine="0"/>
              <w:rPr>
                <w:rFonts w:eastAsiaTheme="minorEastAsia"/>
                <w:color w:val="000000" w:themeColor="text1"/>
                <w:sz w:val="21"/>
                <w:szCs w:val="21"/>
              </w:rPr>
            </w:pPr>
          </w:p>
        </w:tc>
        <w:tc>
          <w:tcPr>
            <w:tcW w:w="2755" w:type="dxa"/>
          </w:tcPr>
          <w:p w14:paraId="28F94AEE"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平均流量（</w:t>
            </w:r>
            <w:r w:rsidRPr="000801D2">
              <w:rPr>
                <w:rFonts w:eastAsiaTheme="minorEastAsia"/>
                <w:color w:val="000000" w:themeColor="text1"/>
                <w:sz w:val="21"/>
                <w:szCs w:val="21"/>
              </w:rPr>
              <w:t>m</w:t>
            </w:r>
            <w:r w:rsidRPr="000801D2">
              <w:rPr>
                <w:rFonts w:eastAsiaTheme="minorEastAsia"/>
                <w:color w:val="000000" w:themeColor="text1"/>
                <w:sz w:val="21"/>
                <w:szCs w:val="21"/>
                <w:vertAlign w:val="superscript"/>
              </w:rPr>
              <w:t>3</w:t>
            </w:r>
            <w:r w:rsidRPr="000801D2">
              <w:rPr>
                <w:rFonts w:eastAsiaTheme="minorEastAsia"/>
                <w:color w:val="000000" w:themeColor="text1"/>
                <w:sz w:val="21"/>
                <w:szCs w:val="21"/>
              </w:rPr>
              <w:t>/s</w:t>
            </w:r>
            <w:r w:rsidRPr="000801D2">
              <w:rPr>
                <w:rFonts w:eastAsiaTheme="minorEastAsia"/>
                <w:color w:val="000000" w:themeColor="text1"/>
                <w:sz w:val="21"/>
                <w:szCs w:val="21"/>
              </w:rPr>
              <w:t>）</w:t>
            </w:r>
          </w:p>
        </w:tc>
        <w:tc>
          <w:tcPr>
            <w:tcW w:w="1858" w:type="dxa"/>
            <w:vAlign w:val="center"/>
          </w:tcPr>
          <w:p w14:paraId="7EBC4EEB"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20.06</w:t>
            </w:r>
          </w:p>
        </w:tc>
        <w:tc>
          <w:tcPr>
            <w:tcW w:w="1858" w:type="dxa"/>
            <w:vAlign w:val="center"/>
          </w:tcPr>
          <w:p w14:paraId="192C91FF"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10.42</w:t>
            </w:r>
          </w:p>
        </w:tc>
        <w:tc>
          <w:tcPr>
            <w:tcW w:w="1858" w:type="dxa"/>
            <w:vAlign w:val="center"/>
          </w:tcPr>
          <w:p w14:paraId="5DE9AA98" w14:textId="77777777" w:rsidR="00D22E51" w:rsidRPr="000801D2" w:rsidRDefault="00000000">
            <w:pPr>
              <w:pStyle w:val="0"/>
              <w:snapToGrid w:val="0"/>
              <w:spacing w:line="240" w:lineRule="auto"/>
              <w:ind w:firstLineChars="0" w:firstLine="0"/>
              <w:jc w:val="center"/>
              <w:rPr>
                <w:rFonts w:eastAsiaTheme="minorEastAsia"/>
                <w:color w:val="000000" w:themeColor="text1"/>
                <w:sz w:val="21"/>
                <w:szCs w:val="21"/>
              </w:rPr>
            </w:pPr>
            <w:r w:rsidRPr="000801D2">
              <w:rPr>
                <w:rFonts w:eastAsiaTheme="minorEastAsia"/>
                <w:color w:val="000000" w:themeColor="text1"/>
                <w:sz w:val="21"/>
                <w:szCs w:val="21"/>
              </w:rPr>
              <w:t>10.8</w:t>
            </w:r>
          </w:p>
        </w:tc>
      </w:tr>
    </w:tbl>
    <w:p w14:paraId="55F32737"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本项目入河排污口论证过程水文参数选取距本入河排污口最近的桃园水文站</w:t>
      </w:r>
      <w:r w:rsidRPr="000801D2">
        <w:rPr>
          <w:rFonts w:eastAsiaTheme="minorEastAsia"/>
          <w:color w:val="000000" w:themeColor="text1"/>
        </w:rPr>
        <w:t>2011~2020</w:t>
      </w:r>
      <w:r w:rsidRPr="000801D2">
        <w:rPr>
          <w:rFonts w:eastAsiaTheme="minorEastAsia"/>
          <w:color w:val="000000" w:themeColor="text1"/>
        </w:rPr>
        <w:t>年水文数据。桃园水文站又名桃园（二）水文站，系泾河最后出口站桃园水文站，位于西安市高陵县泾渭镇店子王村，中心地理坐标为东经</w:t>
      </w:r>
      <w:r w:rsidRPr="000801D2">
        <w:rPr>
          <w:rFonts w:eastAsiaTheme="minorEastAsia"/>
          <w:color w:val="000000" w:themeColor="text1"/>
        </w:rPr>
        <w:t>108°58’</w:t>
      </w:r>
      <w:r w:rsidRPr="000801D2">
        <w:rPr>
          <w:rFonts w:eastAsiaTheme="minorEastAsia"/>
          <w:color w:val="000000" w:themeColor="text1"/>
        </w:rPr>
        <w:t>，北纬</w:t>
      </w:r>
      <w:r w:rsidRPr="000801D2">
        <w:rPr>
          <w:rFonts w:eastAsiaTheme="minorEastAsia"/>
          <w:color w:val="000000" w:themeColor="text1"/>
        </w:rPr>
        <w:t>34°28’</w:t>
      </w:r>
      <w:r w:rsidRPr="000801D2">
        <w:rPr>
          <w:rFonts w:eastAsiaTheme="minorEastAsia"/>
          <w:color w:val="000000" w:themeColor="text1"/>
        </w:rPr>
        <w:t>，设立于</w:t>
      </w:r>
      <w:r w:rsidRPr="000801D2">
        <w:rPr>
          <w:rFonts w:eastAsiaTheme="minorEastAsia"/>
          <w:color w:val="000000" w:themeColor="text1"/>
        </w:rPr>
        <w:t>1966</w:t>
      </w:r>
      <w:r w:rsidRPr="000801D2">
        <w:rPr>
          <w:rFonts w:eastAsiaTheme="minorEastAsia"/>
          <w:color w:val="000000" w:themeColor="text1"/>
        </w:rPr>
        <w:t>年</w:t>
      </w:r>
      <w:r w:rsidRPr="000801D2">
        <w:rPr>
          <w:rFonts w:eastAsiaTheme="minorEastAsia"/>
          <w:color w:val="000000" w:themeColor="text1"/>
        </w:rPr>
        <w:t>4</w:t>
      </w:r>
      <w:r w:rsidRPr="000801D2">
        <w:rPr>
          <w:rFonts w:eastAsiaTheme="minorEastAsia"/>
          <w:color w:val="000000" w:themeColor="text1"/>
        </w:rPr>
        <w:t>月，集水面积</w:t>
      </w:r>
      <w:r w:rsidRPr="000801D2">
        <w:rPr>
          <w:rFonts w:eastAsiaTheme="minorEastAsia"/>
          <w:color w:val="000000" w:themeColor="text1"/>
        </w:rPr>
        <w:t>45373</w:t>
      </w:r>
      <w:r w:rsidRPr="000801D2">
        <w:rPr>
          <w:rFonts w:eastAsiaTheme="minorEastAsia"/>
          <w:color w:val="000000" w:themeColor="text1"/>
        </w:rPr>
        <w:t>平方公里，距河口</w:t>
      </w:r>
      <w:r w:rsidRPr="000801D2">
        <w:rPr>
          <w:rFonts w:eastAsiaTheme="minorEastAsia"/>
          <w:color w:val="000000" w:themeColor="text1"/>
        </w:rPr>
        <w:t>9.20</w:t>
      </w:r>
      <w:r w:rsidRPr="000801D2">
        <w:rPr>
          <w:rFonts w:eastAsiaTheme="minorEastAsia"/>
          <w:color w:val="000000" w:themeColor="text1"/>
        </w:rPr>
        <w:t>公里。测验项目有水位、</w:t>
      </w:r>
      <w:r w:rsidRPr="000801D2">
        <w:rPr>
          <w:rFonts w:eastAsiaTheme="minorEastAsia"/>
          <w:color w:val="000000" w:themeColor="text1"/>
        </w:rPr>
        <w:lastRenderedPageBreak/>
        <w:t>流量、泥沙等，属陕西省江河水库工作中心。桃园（二）水文站基本水尺断面上游</w:t>
      </w:r>
      <w:r w:rsidRPr="000801D2">
        <w:rPr>
          <w:rFonts w:eastAsiaTheme="minorEastAsia"/>
          <w:color w:val="000000" w:themeColor="text1"/>
        </w:rPr>
        <w:t>40m</w:t>
      </w:r>
      <w:r w:rsidRPr="000801D2">
        <w:rPr>
          <w:rFonts w:eastAsiaTheme="minorEastAsia"/>
          <w:color w:val="000000" w:themeColor="text1"/>
        </w:rPr>
        <w:t>处有西铜一级公路泾河大桥；基本水尺断面下游约</w:t>
      </w:r>
      <w:r w:rsidRPr="000801D2">
        <w:rPr>
          <w:rFonts w:eastAsiaTheme="minorEastAsia"/>
          <w:color w:val="000000" w:themeColor="text1"/>
        </w:rPr>
        <w:t>1.0km</w:t>
      </w:r>
      <w:r w:rsidRPr="000801D2">
        <w:rPr>
          <w:rFonts w:eastAsiaTheme="minorEastAsia"/>
          <w:color w:val="000000" w:themeColor="text1"/>
        </w:rPr>
        <w:t>处有西安市高陵区店子王泾河大桥一座。</w:t>
      </w:r>
    </w:p>
    <w:p w14:paraId="6C344BE2" w14:textId="77777777" w:rsidR="00D22E51" w:rsidRPr="000801D2" w:rsidRDefault="00000000">
      <w:pPr>
        <w:pStyle w:val="af6"/>
        <w:snapToGrid w:val="0"/>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 xml:space="preserve">3.1-3  </w:t>
      </w:r>
      <w:r w:rsidRPr="000801D2">
        <w:rPr>
          <w:rFonts w:cs="Times New Roman"/>
          <w:b/>
          <w:color w:val="000000" w:themeColor="text1"/>
        </w:rPr>
        <w:t>泾河桃园站</w:t>
      </w:r>
      <w:r w:rsidRPr="000801D2">
        <w:rPr>
          <w:rFonts w:cs="Times New Roman"/>
          <w:b/>
          <w:color w:val="000000" w:themeColor="text1"/>
        </w:rPr>
        <w:t>2011-2020</w:t>
      </w:r>
      <w:r w:rsidRPr="000801D2">
        <w:rPr>
          <w:rFonts w:cs="Times New Roman"/>
          <w:b/>
          <w:color w:val="000000" w:themeColor="text1"/>
        </w:rPr>
        <w:t>年流量资料统计表（</w:t>
      </w:r>
      <w:r w:rsidRPr="000801D2">
        <w:rPr>
          <w:rFonts w:cs="Times New Roman"/>
          <w:b/>
          <w:color w:val="000000" w:themeColor="text1"/>
        </w:rPr>
        <w:t>m</w:t>
      </w:r>
      <w:r w:rsidRPr="000801D2">
        <w:rPr>
          <w:rFonts w:cs="Times New Roman"/>
          <w:b/>
          <w:color w:val="000000" w:themeColor="text1"/>
          <w:vertAlign w:val="superscript"/>
        </w:rPr>
        <w:t>3</w:t>
      </w:r>
      <w:r w:rsidRPr="000801D2">
        <w:rPr>
          <w:rFonts w:cs="Times New Roman"/>
          <w:b/>
          <w:color w:val="000000" w:themeColor="text1"/>
        </w:rPr>
        <w:t>/s</w:t>
      </w:r>
      <w:r w:rsidRPr="000801D2">
        <w:rPr>
          <w:rFonts w:cs="Times New Roman"/>
          <w:b/>
          <w:color w:val="000000" w:themeColor="text1"/>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668"/>
        <w:gridCol w:w="708"/>
        <w:gridCol w:w="654"/>
        <w:gridCol w:w="681"/>
        <w:gridCol w:w="681"/>
        <w:gridCol w:w="654"/>
        <w:gridCol w:w="708"/>
        <w:gridCol w:w="736"/>
        <w:gridCol w:w="812"/>
        <w:gridCol w:w="747"/>
        <w:gridCol w:w="743"/>
        <w:gridCol w:w="742"/>
      </w:tblGrid>
      <w:tr w:rsidR="000801D2" w:rsidRPr="000801D2" w14:paraId="663298A2" w14:textId="77777777">
        <w:trPr>
          <w:cantSplit/>
          <w:trHeight w:val="284"/>
          <w:jc w:val="center"/>
        </w:trPr>
        <w:tc>
          <w:tcPr>
            <w:tcW w:w="754" w:type="dxa"/>
            <w:noWrap/>
            <w:vAlign w:val="center"/>
          </w:tcPr>
          <w:p w14:paraId="2D501450"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月平均流量</w:t>
            </w:r>
          </w:p>
        </w:tc>
        <w:tc>
          <w:tcPr>
            <w:tcW w:w="668" w:type="dxa"/>
            <w:noWrap/>
            <w:vAlign w:val="center"/>
          </w:tcPr>
          <w:p w14:paraId="74281A99"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1</w:t>
            </w:r>
            <w:r w:rsidRPr="000801D2">
              <w:rPr>
                <w:rFonts w:cs="Times New Roman"/>
                <w:b/>
                <w:bCs/>
                <w:color w:val="000000" w:themeColor="text1"/>
                <w:sz w:val="21"/>
                <w:szCs w:val="21"/>
              </w:rPr>
              <w:t>月</w:t>
            </w:r>
          </w:p>
        </w:tc>
        <w:tc>
          <w:tcPr>
            <w:tcW w:w="708" w:type="dxa"/>
            <w:noWrap/>
            <w:vAlign w:val="center"/>
          </w:tcPr>
          <w:p w14:paraId="4191621B"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2</w:t>
            </w:r>
            <w:r w:rsidRPr="000801D2">
              <w:rPr>
                <w:rFonts w:cs="Times New Roman"/>
                <w:b/>
                <w:bCs/>
                <w:color w:val="000000" w:themeColor="text1"/>
                <w:sz w:val="21"/>
                <w:szCs w:val="21"/>
              </w:rPr>
              <w:t>月</w:t>
            </w:r>
          </w:p>
        </w:tc>
        <w:tc>
          <w:tcPr>
            <w:tcW w:w="654" w:type="dxa"/>
            <w:noWrap/>
            <w:vAlign w:val="center"/>
          </w:tcPr>
          <w:p w14:paraId="016D8FD6"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3</w:t>
            </w:r>
            <w:r w:rsidRPr="000801D2">
              <w:rPr>
                <w:rFonts w:cs="Times New Roman"/>
                <w:b/>
                <w:bCs/>
                <w:color w:val="000000" w:themeColor="text1"/>
                <w:sz w:val="21"/>
                <w:szCs w:val="21"/>
              </w:rPr>
              <w:t>月</w:t>
            </w:r>
          </w:p>
        </w:tc>
        <w:tc>
          <w:tcPr>
            <w:tcW w:w="681" w:type="dxa"/>
            <w:noWrap/>
            <w:vAlign w:val="center"/>
          </w:tcPr>
          <w:p w14:paraId="6333B90A"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4</w:t>
            </w:r>
            <w:r w:rsidRPr="000801D2">
              <w:rPr>
                <w:rFonts w:cs="Times New Roman"/>
                <w:b/>
                <w:bCs/>
                <w:color w:val="000000" w:themeColor="text1"/>
                <w:sz w:val="21"/>
                <w:szCs w:val="21"/>
              </w:rPr>
              <w:t>月</w:t>
            </w:r>
          </w:p>
        </w:tc>
        <w:tc>
          <w:tcPr>
            <w:tcW w:w="681" w:type="dxa"/>
            <w:noWrap/>
            <w:vAlign w:val="center"/>
          </w:tcPr>
          <w:p w14:paraId="524EAC98"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5</w:t>
            </w:r>
            <w:r w:rsidRPr="000801D2">
              <w:rPr>
                <w:rFonts w:cs="Times New Roman"/>
                <w:b/>
                <w:bCs/>
                <w:color w:val="000000" w:themeColor="text1"/>
                <w:sz w:val="21"/>
                <w:szCs w:val="21"/>
              </w:rPr>
              <w:t>月</w:t>
            </w:r>
          </w:p>
        </w:tc>
        <w:tc>
          <w:tcPr>
            <w:tcW w:w="654" w:type="dxa"/>
            <w:noWrap/>
            <w:vAlign w:val="center"/>
          </w:tcPr>
          <w:p w14:paraId="2F40211B"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6</w:t>
            </w:r>
            <w:r w:rsidRPr="000801D2">
              <w:rPr>
                <w:rFonts w:cs="Times New Roman"/>
                <w:b/>
                <w:bCs/>
                <w:color w:val="000000" w:themeColor="text1"/>
                <w:sz w:val="21"/>
                <w:szCs w:val="21"/>
              </w:rPr>
              <w:t>月</w:t>
            </w:r>
          </w:p>
        </w:tc>
        <w:tc>
          <w:tcPr>
            <w:tcW w:w="708" w:type="dxa"/>
            <w:noWrap/>
            <w:vAlign w:val="center"/>
          </w:tcPr>
          <w:p w14:paraId="4A42D323"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7</w:t>
            </w:r>
            <w:r w:rsidRPr="000801D2">
              <w:rPr>
                <w:rFonts w:cs="Times New Roman"/>
                <w:b/>
                <w:bCs/>
                <w:color w:val="000000" w:themeColor="text1"/>
                <w:sz w:val="21"/>
                <w:szCs w:val="21"/>
              </w:rPr>
              <w:t>月</w:t>
            </w:r>
          </w:p>
        </w:tc>
        <w:tc>
          <w:tcPr>
            <w:tcW w:w="736" w:type="dxa"/>
            <w:noWrap/>
            <w:vAlign w:val="center"/>
          </w:tcPr>
          <w:p w14:paraId="00AAC6C0"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8</w:t>
            </w:r>
            <w:r w:rsidRPr="000801D2">
              <w:rPr>
                <w:rFonts w:cs="Times New Roman"/>
                <w:b/>
                <w:bCs/>
                <w:color w:val="000000" w:themeColor="text1"/>
                <w:sz w:val="21"/>
                <w:szCs w:val="21"/>
              </w:rPr>
              <w:t>月</w:t>
            </w:r>
          </w:p>
        </w:tc>
        <w:tc>
          <w:tcPr>
            <w:tcW w:w="812" w:type="dxa"/>
            <w:noWrap/>
            <w:vAlign w:val="center"/>
          </w:tcPr>
          <w:p w14:paraId="32976FD8"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9</w:t>
            </w:r>
            <w:r w:rsidRPr="000801D2">
              <w:rPr>
                <w:rFonts w:cs="Times New Roman"/>
                <w:b/>
                <w:bCs/>
                <w:color w:val="000000" w:themeColor="text1"/>
                <w:sz w:val="21"/>
                <w:szCs w:val="21"/>
              </w:rPr>
              <w:t>月</w:t>
            </w:r>
          </w:p>
        </w:tc>
        <w:tc>
          <w:tcPr>
            <w:tcW w:w="747" w:type="dxa"/>
            <w:noWrap/>
            <w:vAlign w:val="center"/>
          </w:tcPr>
          <w:p w14:paraId="76AA7EDE"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10</w:t>
            </w:r>
            <w:r w:rsidRPr="000801D2">
              <w:rPr>
                <w:rFonts w:cs="Times New Roman"/>
                <w:b/>
                <w:bCs/>
                <w:color w:val="000000" w:themeColor="text1"/>
                <w:sz w:val="21"/>
                <w:szCs w:val="21"/>
              </w:rPr>
              <w:t>月</w:t>
            </w:r>
          </w:p>
        </w:tc>
        <w:tc>
          <w:tcPr>
            <w:tcW w:w="743" w:type="dxa"/>
            <w:noWrap/>
            <w:vAlign w:val="center"/>
          </w:tcPr>
          <w:p w14:paraId="05D20858"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11</w:t>
            </w:r>
            <w:r w:rsidRPr="000801D2">
              <w:rPr>
                <w:rFonts w:cs="Times New Roman"/>
                <w:b/>
                <w:bCs/>
                <w:color w:val="000000" w:themeColor="text1"/>
                <w:sz w:val="21"/>
                <w:szCs w:val="21"/>
              </w:rPr>
              <w:t>月</w:t>
            </w:r>
          </w:p>
        </w:tc>
        <w:tc>
          <w:tcPr>
            <w:tcW w:w="742" w:type="dxa"/>
            <w:noWrap/>
            <w:vAlign w:val="center"/>
          </w:tcPr>
          <w:p w14:paraId="6596D33C"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12</w:t>
            </w:r>
            <w:r w:rsidRPr="000801D2">
              <w:rPr>
                <w:rFonts w:cs="Times New Roman"/>
                <w:b/>
                <w:bCs/>
                <w:color w:val="000000" w:themeColor="text1"/>
                <w:sz w:val="21"/>
                <w:szCs w:val="21"/>
              </w:rPr>
              <w:t>月</w:t>
            </w:r>
          </w:p>
        </w:tc>
      </w:tr>
      <w:tr w:rsidR="000801D2" w:rsidRPr="000801D2" w14:paraId="5D10AE96" w14:textId="77777777">
        <w:trPr>
          <w:cantSplit/>
          <w:trHeight w:val="284"/>
          <w:jc w:val="center"/>
        </w:trPr>
        <w:tc>
          <w:tcPr>
            <w:tcW w:w="754" w:type="dxa"/>
            <w:vAlign w:val="center"/>
          </w:tcPr>
          <w:p w14:paraId="3E16780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2011</w:t>
            </w:r>
          </w:p>
        </w:tc>
        <w:tc>
          <w:tcPr>
            <w:tcW w:w="668" w:type="dxa"/>
            <w:noWrap/>
            <w:vAlign w:val="center"/>
          </w:tcPr>
          <w:p w14:paraId="7F06D9E9"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13.7</w:t>
            </w:r>
          </w:p>
        </w:tc>
        <w:tc>
          <w:tcPr>
            <w:tcW w:w="708" w:type="dxa"/>
            <w:noWrap/>
            <w:vAlign w:val="center"/>
          </w:tcPr>
          <w:p w14:paraId="44E2C32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7.72</w:t>
            </w:r>
          </w:p>
        </w:tc>
        <w:tc>
          <w:tcPr>
            <w:tcW w:w="654" w:type="dxa"/>
            <w:noWrap/>
            <w:vAlign w:val="center"/>
          </w:tcPr>
          <w:p w14:paraId="4A6533E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15.3</w:t>
            </w:r>
          </w:p>
        </w:tc>
        <w:tc>
          <w:tcPr>
            <w:tcW w:w="681" w:type="dxa"/>
            <w:noWrap/>
            <w:vAlign w:val="center"/>
          </w:tcPr>
          <w:p w14:paraId="2784765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11.7</w:t>
            </w:r>
          </w:p>
        </w:tc>
        <w:tc>
          <w:tcPr>
            <w:tcW w:w="681" w:type="dxa"/>
            <w:noWrap/>
            <w:vAlign w:val="center"/>
          </w:tcPr>
          <w:p w14:paraId="1FBBB5A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13.5</w:t>
            </w:r>
          </w:p>
        </w:tc>
        <w:tc>
          <w:tcPr>
            <w:tcW w:w="654" w:type="dxa"/>
            <w:noWrap/>
            <w:vAlign w:val="center"/>
          </w:tcPr>
          <w:p w14:paraId="7F34924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8.09</w:t>
            </w:r>
          </w:p>
        </w:tc>
        <w:tc>
          <w:tcPr>
            <w:tcW w:w="708" w:type="dxa"/>
            <w:noWrap/>
            <w:vAlign w:val="center"/>
          </w:tcPr>
          <w:p w14:paraId="1EDD442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11.1</w:t>
            </w:r>
          </w:p>
        </w:tc>
        <w:tc>
          <w:tcPr>
            <w:tcW w:w="736" w:type="dxa"/>
            <w:noWrap/>
            <w:vAlign w:val="center"/>
          </w:tcPr>
          <w:p w14:paraId="298C5E3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44.6</w:t>
            </w:r>
          </w:p>
        </w:tc>
        <w:tc>
          <w:tcPr>
            <w:tcW w:w="812" w:type="dxa"/>
            <w:noWrap/>
            <w:vAlign w:val="center"/>
          </w:tcPr>
          <w:p w14:paraId="090739D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194</w:t>
            </w:r>
          </w:p>
        </w:tc>
        <w:tc>
          <w:tcPr>
            <w:tcW w:w="747" w:type="dxa"/>
            <w:noWrap/>
            <w:vAlign w:val="center"/>
          </w:tcPr>
          <w:p w14:paraId="754319D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84.2</w:t>
            </w:r>
          </w:p>
        </w:tc>
        <w:tc>
          <w:tcPr>
            <w:tcW w:w="743" w:type="dxa"/>
            <w:noWrap/>
            <w:vAlign w:val="center"/>
          </w:tcPr>
          <w:p w14:paraId="2A42348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82.7</w:t>
            </w:r>
          </w:p>
        </w:tc>
        <w:tc>
          <w:tcPr>
            <w:tcW w:w="742" w:type="dxa"/>
            <w:noWrap/>
            <w:vAlign w:val="center"/>
          </w:tcPr>
          <w:p w14:paraId="48E6E5F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41.6</w:t>
            </w:r>
          </w:p>
        </w:tc>
      </w:tr>
      <w:tr w:rsidR="000801D2" w:rsidRPr="000801D2" w14:paraId="317F2DE3" w14:textId="77777777">
        <w:trPr>
          <w:cantSplit/>
          <w:trHeight w:val="284"/>
          <w:jc w:val="center"/>
        </w:trPr>
        <w:tc>
          <w:tcPr>
            <w:tcW w:w="754" w:type="dxa"/>
            <w:vAlign w:val="center"/>
          </w:tcPr>
          <w:p w14:paraId="64068E6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2012</w:t>
            </w:r>
          </w:p>
        </w:tc>
        <w:tc>
          <w:tcPr>
            <w:tcW w:w="668" w:type="dxa"/>
            <w:noWrap/>
            <w:vAlign w:val="center"/>
          </w:tcPr>
          <w:p w14:paraId="6A90E991"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19.9</w:t>
            </w:r>
          </w:p>
        </w:tc>
        <w:tc>
          <w:tcPr>
            <w:tcW w:w="708" w:type="dxa"/>
            <w:noWrap/>
            <w:vAlign w:val="center"/>
          </w:tcPr>
          <w:p w14:paraId="545D40B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8.19</w:t>
            </w:r>
          </w:p>
        </w:tc>
        <w:tc>
          <w:tcPr>
            <w:tcW w:w="654" w:type="dxa"/>
            <w:noWrap/>
            <w:vAlign w:val="center"/>
          </w:tcPr>
          <w:p w14:paraId="1888423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22.2</w:t>
            </w:r>
          </w:p>
        </w:tc>
        <w:tc>
          <w:tcPr>
            <w:tcW w:w="681" w:type="dxa"/>
            <w:noWrap/>
            <w:vAlign w:val="center"/>
          </w:tcPr>
          <w:p w14:paraId="3E60DF0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16.2</w:t>
            </w:r>
          </w:p>
        </w:tc>
        <w:tc>
          <w:tcPr>
            <w:tcW w:w="681" w:type="dxa"/>
            <w:noWrap/>
            <w:vAlign w:val="center"/>
          </w:tcPr>
          <w:p w14:paraId="25588EA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44.9</w:t>
            </w:r>
          </w:p>
        </w:tc>
        <w:tc>
          <w:tcPr>
            <w:tcW w:w="654" w:type="dxa"/>
            <w:noWrap/>
            <w:vAlign w:val="center"/>
          </w:tcPr>
          <w:p w14:paraId="516522E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15.7</w:t>
            </w:r>
          </w:p>
        </w:tc>
        <w:tc>
          <w:tcPr>
            <w:tcW w:w="708" w:type="dxa"/>
            <w:noWrap/>
            <w:vAlign w:val="center"/>
          </w:tcPr>
          <w:p w14:paraId="2FF83B3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58.7</w:t>
            </w:r>
          </w:p>
        </w:tc>
        <w:tc>
          <w:tcPr>
            <w:tcW w:w="736" w:type="dxa"/>
            <w:noWrap/>
            <w:vAlign w:val="center"/>
          </w:tcPr>
          <w:p w14:paraId="6104F4F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55.1</w:t>
            </w:r>
          </w:p>
        </w:tc>
        <w:tc>
          <w:tcPr>
            <w:tcW w:w="812" w:type="dxa"/>
            <w:noWrap/>
            <w:vAlign w:val="center"/>
          </w:tcPr>
          <w:p w14:paraId="163679D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78.1</w:t>
            </w:r>
          </w:p>
        </w:tc>
        <w:tc>
          <w:tcPr>
            <w:tcW w:w="747" w:type="dxa"/>
            <w:noWrap/>
            <w:vAlign w:val="center"/>
          </w:tcPr>
          <w:p w14:paraId="42ED7D0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35</w:t>
            </w:r>
          </w:p>
        </w:tc>
        <w:tc>
          <w:tcPr>
            <w:tcW w:w="743" w:type="dxa"/>
            <w:noWrap/>
            <w:vAlign w:val="center"/>
          </w:tcPr>
          <w:p w14:paraId="2BE277C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11.8</w:t>
            </w:r>
          </w:p>
        </w:tc>
        <w:tc>
          <w:tcPr>
            <w:tcW w:w="742" w:type="dxa"/>
            <w:noWrap/>
            <w:vAlign w:val="center"/>
          </w:tcPr>
          <w:p w14:paraId="2A198E9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7.68</w:t>
            </w:r>
          </w:p>
        </w:tc>
      </w:tr>
      <w:tr w:rsidR="000801D2" w:rsidRPr="000801D2" w14:paraId="0C9625AF" w14:textId="77777777">
        <w:trPr>
          <w:cantSplit/>
          <w:trHeight w:val="284"/>
          <w:jc w:val="center"/>
        </w:trPr>
        <w:tc>
          <w:tcPr>
            <w:tcW w:w="754" w:type="dxa"/>
            <w:vAlign w:val="center"/>
          </w:tcPr>
          <w:p w14:paraId="771035C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2013</w:t>
            </w:r>
          </w:p>
        </w:tc>
        <w:tc>
          <w:tcPr>
            <w:tcW w:w="668" w:type="dxa"/>
            <w:noWrap/>
            <w:vAlign w:val="center"/>
          </w:tcPr>
          <w:p w14:paraId="43ECFF9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10.1</w:t>
            </w:r>
          </w:p>
        </w:tc>
        <w:tc>
          <w:tcPr>
            <w:tcW w:w="708" w:type="dxa"/>
            <w:noWrap/>
            <w:vAlign w:val="center"/>
          </w:tcPr>
          <w:p w14:paraId="7616497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11.5</w:t>
            </w:r>
          </w:p>
        </w:tc>
        <w:tc>
          <w:tcPr>
            <w:tcW w:w="654" w:type="dxa"/>
            <w:noWrap/>
            <w:vAlign w:val="center"/>
          </w:tcPr>
          <w:p w14:paraId="500CBBC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9.18</w:t>
            </w:r>
          </w:p>
        </w:tc>
        <w:tc>
          <w:tcPr>
            <w:tcW w:w="681" w:type="dxa"/>
            <w:noWrap/>
            <w:vAlign w:val="center"/>
          </w:tcPr>
          <w:p w14:paraId="138DD7E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17.1</w:t>
            </w:r>
          </w:p>
        </w:tc>
        <w:tc>
          <w:tcPr>
            <w:tcW w:w="681" w:type="dxa"/>
            <w:noWrap/>
            <w:vAlign w:val="center"/>
          </w:tcPr>
          <w:p w14:paraId="43A1963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25.3</w:t>
            </w:r>
          </w:p>
        </w:tc>
        <w:tc>
          <w:tcPr>
            <w:tcW w:w="654" w:type="dxa"/>
            <w:noWrap/>
            <w:vAlign w:val="center"/>
          </w:tcPr>
          <w:p w14:paraId="290D4E4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23.8</w:t>
            </w:r>
          </w:p>
        </w:tc>
        <w:tc>
          <w:tcPr>
            <w:tcW w:w="708" w:type="dxa"/>
            <w:noWrap/>
            <w:vAlign w:val="center"/>
          </w:tcPr>
          <w:p w14:paraId="7E816C8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225</w:t>
            </w:r>
          </w:p>
        </w:tc>
        <w:tc>
          <w:tcPr>
            <w:tcW w:w="736" w:type="dxa"/>
            <w:noWrap/>
            <w:vAlign w:val="center"/>
          </w:tcPr>
          <w:p w14:paraId="462E979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78.6</w:t>
            </w:r>
          </w:p>
        </w:tc>
        <w:tc>
          <w:tcPr>
            <w:tcW w:w="812" w:type="dxa"/>
            <w:noWrap/>
            <w:vAlign w:val="center"/>
          </w:tcPr>
          <w:p w14:paraId="04798BF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81</w:t>
            </w:r>
          </w:p>
        </w:tc>
        <w:tc>
          <w:tcPr>
            <w:tcW w:w="747" w:type="dxa"/>
            <w:noWrap/>
            <w:vAlign w:val="center"/>
          </w:tcPr>
          <w:p w14:paraId="45FC3B7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25</w:t>
            </w:r>
          </w:p>
        </w:tc>
        <w:tc>
          <w:tcPr>
            <w:tcW w:w="743" w:type="dxa"/>
            <w:noWrap/>
            <w:vAlign w:val="center"/>
          </w:tcPr>
          <w:p w14:paraId="7882BDF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35.1</w:t>
            </w:r>
          </w:p>
        </w:tc>
        <w:tc>
          <w:tcPr>
            <w:tcW w:w="742" w:type="dxa"/>
            <w:noWrap/>
            <w:vAlign w:val="center"/>
          </w:tcPr>
          <w:p w14:paraId="4ABE963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19.3</w:t>
            </w:r>
          </w:p>
        </w:tc>
      </w:tr>
      <w:tr w:rsidR="000801D2" w:rsidRPr="000801D2" w14:paraId="3F3D2C44" w14:textId="77777777">
        <w:trPr>
          <w:cantSplit/>
          <w:trHeight w:val="284"/>
          <w:jc w:val="center"/>
        </w:trPr>
        <w:tc>
          <w:tcPr>
            <w:tcW w:w="754" w:type="dxa"/>
            <w:vAlign w:val="center"/>
          </w:tcPr>
          <w:p w14:paraId="773072A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2014</w:t>
            </w:r>
          </w:p>
        </w:tc>
        <w:tc>
          <w:tcPr>
            <w:tcW w:w="668" w:type="dxa"/>
            <w:noWrap/>
            <w:vAlign w:val="center"/>
          </w:tcPr>
          <w:p w14:paraId="18AB66D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9.28</w:t>
            </w:r>
          </w:p>
        </w:tc>
        <w:tc>
          <w:tcPr>
            <w:tcW w:w="708" w:type="dxa"/>
            <w:noWrap/>
            <w:vAlign w:val="center"/>
          </w:tcPr>
          <w:p w14:paraId="0294BE1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14.5</w:t>
            </w:r>
          </w:p>
        </w:tc>
        <w:tc>
          <w:tcPr>
            <w:tcW w:w="654" w:type="dxa"/>
            <w:noWrap/>
            <w:vAlign w:val="center"/>
          </w:tcPr>
          <w:p w14:paraId="1F4D417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25.7</w:t>
            </w:r>
          </w:p>
        </w:tc>
        <w:tc>
          <w:tcPr>
            <w:tcW w:w="681" w:type="dxa"/>
            <w:noWrap/>
            <w:vAlign w:val="center"/>
          </w:tcPr>
          <w:p w14:paraId="71D616A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52.1</w:t>
            </w:r>
          </w:p>
        </w:tc>
        <w:tc>
          <w:tcPr>
            <w:tcW w:w="681" w:type="dxa"/>
            <w:noWrap/>
            <w:vAlign w:val="center"/>
          </w:tcPr>
          <w:p w14:paraId="3D30D98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42</w:t>
            </w:r>
          </w:p>
        </w:tc>
        <w:tc>
          <w:tcPr>
            <w:tcW w:w="654" w:type="dxa"/>
            <w:noWrap/>
            <w:vAlign w:val="center"/>
          </w:tcPr>
          <w:p w14:paraId="161581B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19.5</w:t>
            </w:r>
          </w:p>
        </w:tc>
        <w:tc>
          <w:tcPr>
            <w:tcW w:w="708" w:type="dxa"/>
            <w:noWrap/>
            <w:vAlign w:val="center"/>
          </w:tcPr>
          <w:p w14:paraId="521EC889"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18</w:t>
            </w:r>
          </w:p>
        </w:tc>
        <w:tc>
          <w:tcPr>
            <w:tcW w:w="736" w:type="dxa"/>
            <w:noWrap/>
            <w:vAlign w:val="center"/>
          </w:tcPr>
          <w:p w14:paraId="0200154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33.9</w:t>
            </w:r>
          </w:p>
        </w:tc>
        <w:tc>
          <w:tcPr>
            <w:tcW w:w="812" w:type="dxa"/>
            <w:noWrap/>
            <w:vAlign w:val="center"/>
          </w:tcPr>
          <w:p w14:paraId="583DE32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93.2</w:t>
            </w:r>
          </w:p>
        </w:tc>
        <w:tc>
          <w:tcPr>
            <w:tcW w:w="747" w:type="dxa"/>
            <w:noWrap/>
            <w:vAlign w:val="center"/>
          </w:tcPr>
          <w:p w14:paraId="5940CB4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46.1</w:t>
            </w:r>
          </w:p>
        </w:tc>
        <w:tc>
          <w:tcPr>
            <w:tcW w:w="743" w:type="dxa"/>
            <w:noWrap/>
            <w:vAlign w:val="center"/>
          </w:tcPr>
          <w:p w14:paraId="25C44249"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19.9</w:t>
            </w:r>
          </w:p>
        </w:tc>
        <w:tc>
          <w:tcPr>
            <w:tcW w:w="742" w:type="dxa"/>
            <w:noWrap/>
            <w:vAlign w:val="center"/>
          </w:tcPr>
          <w:p w14:paraId="752FA0E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11.4</w:t>
            </w:r>
          </w:p>
        </w:tc>
      </w:tr>
      <w:tr w:rsidR="000801D2" w:rsidRPr="000801D2" w14:paraId="4AB817BB" w14:textId="77777777">
        <w:trPr>
          <w:cantSplit/>
          <w:trHeight w:val="284"/>
          <w:jc w:val="center"/>
        </w:trPr>
        <w:tc>
          <w:tcPr>
            <w:tcW w:w="754" w:type="dxa"/>
            <w:vAlign w:val="center"/>
          </w:tcPr>
          <w:p w14:paraId="28D7FEE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2015</w:t>
            </w:r>
          </w:p>
        </w:tc>
        <w:tc>
          <w:tcPr>
            <w:tcW w:w="668" w:type="dxa"/>
            <w:noWrap/>
            <w:vAlign w:val="center"/>
          </w:tcPr>
          <w:p w14:paraId="015AA15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10.3</w:t>
            </w:r>
          </w:p>
        </w:tc>
        <w:tc>
          <w:tcPr>
            <w:tcW w:w="708" w:type="dxa"/>
            <w:noWrap/>
            <w:vAlign w:val="center"/>
          </w:tcPr>
          <w:p w14:paraId="0CED1E2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21.9</w:t>
            </w:r>
          </w:p>
        </w:tc>
        <w:tc>
          <w:tcPr>
            <w:tcW w:w="654" w:type="dxa"/>
            <w:noWrap/>
            <w:vAlign w:val="center"/>
          </w:tcPr>
          <w:p w14:paraId="7FAAFFA1"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19.5</w:t>
            </w:r>
          </w:p>
        </w:tc>
        <w:tc>
          <w:tcPr>
            <w:tcW w:w="681" w:type="dxa"/>
            <w:noWrap/>
            <w:vAlign w:val="center"/>
          </w:tcPr>
          <w:p w14:paraId="5E1DCF0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55.7</w:t>
            </w:r>
          </w:p>
        </w:tc>
        <w:tc>
          <w:tcPr>
            <w:tcW w:w="681" w:type="dxa"/>
            <w:noWrap/>
            <w:vAlign w:val="center"/>
          </w:tcPr>
          <w:p w14:paraId="389CAB7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30.5</w:t>
            </w:r>
          </w:p>
        </w:tc>
        <w:tc>
          <w:tcPr>
            <w:tcW w:w="654" w:type="dxa"/>
            <w:noWrap/>
            <w:vAlign w:val="center"/>
          </w:tcPr>
          <w:p w14:paraId="6D6BDA1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19.8</w:t>
            </w:r>
          </w:p>
        </w:tc>
        <w:tc>
          <w:tcPr>
            <w:tcW w:w="708" w:type="dxa"/>
            <w:noWrap/>
            <w:vAlign w:val="center"/>
          </w:tcPr>
          <w:p w14:paraId="5D9A6B9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20.4</w:t>
            </w:r>
          </w:p>
        </w:tc>
        <w:tc>
          <w:tcPr>
            <w:tcW w:w="736" w:type="dxa"/>
            <w:noWrap/>
            <w:vAlign w:val="center"/>
          </w:tcPr>
          <w:p w14:paraId="081F35F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31.8</w:t>
            </w:r>
          </w:p>
        </w:tc>
        <w:tc>
          <w:tcPr>
            <w:tcW w:w="812" w:type="dxa"/>
            <w:noWrap/>
            <w:vAlign w:val="center"/>
          </w:tcPr>
          <w:p w14:paraId="3066D71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24.6</w:t>
            </w:r>
          </w:p>
        </w:tc>
        <w:tc>
          <w:tcPr>
            <w:tcW w:w="747" w:type="dxa"/>
            <w:noWrap/>
            <w:vAlign w:val="center"/>
          </w:tcPr>
          <w:p w14:paraId="74577A2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w:t>
            </w:r>
          </w:p>
        </w:tc>
        <w:tc>
          <w:tcPr>
            <w:tcW w:w="743" w:type="dxa"/>
            <w:noWrap/>
            <w:vAlign w:val="center"/>
          </w:tcPr>
          <w:p w14:paraId="5AF7203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25.4</w:t>
            </w:r>
          </w:p>
        </w:tc>
        <w:tc>
          <w:tcPr>
            <w:tcW w:w="742" w:type="dxa"/>
            <w:noWrap/>
            <w:vAlign w:val="center"/>
          </w:tcPr>
          <w:p w14:paraId="559B87D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13.8</w:t>
            </w:r>
          </w:p>
        </w:tc>
      </w:tr>
      <w:tr w:rsidR="000801D2" w:rsidRPr="000801D2" w14:paraId="26B37BAB" w14:textId="77777777">
        <w:trPr>
          <w:cantSplit/>
          <w:trHeight w:val="284"/>
          <w:jc w:val="center"/>
        </w:trPr>
        <w:tc>
          <w:tcPr>
            <w:tcW w:w="754" w:type="dxa"/>
            <w:vAlign w:val="center"/>
          </w:tcPr>
          <w:p w14:paraId="137330B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2016</w:t>
            </w:r>
          </w:p>
        </w:tc>
        <w:tc>
          <w:tcPr>
            <w:tcW w:w="668" w:type="dxa"/>
            <w:noWrap/>
            <w:vAlign w:val="center"/>
          </w:tcPr>
          <w:p w14:paraId="452160E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5.87</w:t>
            </w:r>
          </w:p>
        </w:tc>
        <w:tc>
          <w:tcPr>
            <w:tcW w:w="708" w:type="dxa"/>
            <w:noWrap/>
            <w:vAlign w:val="center"/>
          </w:tcPr>
          <w:p w14:paraId="2C9072F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9.93</w:t>
            </w:r>
          </w:p>
        </w:tc>
        <w:tc>
          <w:tcPr>
            <w:tcW w:w="654" w:type="dxa"/>
            <w:noWrap/>
            <w:vAlign w:val="center"/>
          </w:tcPr>
          <w:p w14:paraId="3C98164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10.2</w:t>
            </w:r>
          </w:p>
        </w:tc>
        <w:tc>
          <w:tcPr>
            <w:tcW w:w="681" w:type="dxa"/>
            <w:noWrap/>
            <w:vAlign w:val="center"/>
          </w:tcPr>
          <w:p w14:paraId="319C38E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15.9</w:t>
            </w:r>
          </w:p>
        </w:tc>
        <w:tc>
          <w:tcPr>
            <w:tcW w:w="681" w:type="dxa"/>
            <w:noWrap/>
            <w:vAlign w:val="center"/>
          </w:tcPr>
          <w:p w14:paraId="513FC0D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14.5</w:t>
            </w:r>
          </w:p>
        </w:tc>
        <w:tc>
          <w:tcPr>
            <w:tcW w:w="654" w:type="dxa"/>
            <w:noWrap/>
            <w:vAlign w:val="center"/>
          </w:tcPr>
          <w:p w14:paraId="15D610E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8.11</w:t>
            </w:r>
          </w:p>
        </w:tc>
        <w:tc>
          <w:tcPr>
            <w:tcW w:w="708" w:type="dxa"/>
            <w:noWrap/>
            <w:vAlign w:val="center"/>
          </w:tcPr>
          <w:p w14:paraId="505295F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40.5</w:t>
            </w:r>
          </w:p>
        </w:tc>
        <w:tc>
          <w:tcPr>
            <w:tcW w:w="736" w:type="dxa"/>
            <w:noWrap/>
            <w:vAlign w:val="center"/>
          </w:tcPr>
          <w:p w14:paraId="0B4F820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33</w:t>
            </w:r>
          </w:p>
        </w:tc>
        <w:tc>
          <w:tcPr>
            <w:tcW w:w="812" w:type="dxa"/>
            <w:noWrap/>
            <w:vAlign w:val="center"/>
          </w:tcPr>
          <w:p w14:paraId="043C8FA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12</w:t>
            </w:r>
          </w:p>
        </w:tc>
        <w:tc>
          <w:tcPr>
            <w:tcW w:w="747" w:type="dxa"/>
            <w:noWrap/>
            <w:vAlign w:val="center"/>
          </w:tcPr>
          <w:p w14:paraId="225FC13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15.5</w:t>
            </w:r>
          </w:p>
        </w:tc>
        <w:tc>
          <w:tcPr>
            <w:tcW w:w="743" w:type="dxa"/>
            <w:noWrap/>
            <w:vAlign w:val="center"/>
          </w:tcPr>
          <w:p w14:paraId="4E84937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14.9</w:t>
            </w:r>
          </w:p>
        </w:tc>
        <w:tc>
          <w:tcPr>
            <w:tcW w:w="742" w:type="dxa"/>
            <w:noWrap/>
            <w:vAlign w:val="center"/>
          </w:tcPr>
          <w:p w14:paraId="4F19AA9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3.7</w:t>
            </w:r>
          </w:p>
        </w:tc>
      </w:tr>
      <w:tr w:rsidR="000801D2" w:rsidRPr="000801D2" w14:paraId="781AB52B" w14:textId="77777777">
        <w:trPr>
          <w:cantSplit/>
          <w:trHeight w:val="284"/>
          <w:jc w:val="center"/>
        </w:trPr>
        <w:tc>
          <w:tcPr>
            <w:tcW w:w="754" w:type="dxa"/>
            <w:vAlign w:val="center"/>
          </w:tcPr>
          <w:p w14:paraId="4E9C03C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2017</w:t>
            </w:r>
          </w:p>
        </w:tc>
        <w:tc>
          <w:tcPr>
            <w:tcW w:w="668" w:type="dxa"/>
            <w:noWrap/>
            <w:vAlign w:val="center"/>
          </w:tcPr>
          <w:p w14:paraId="524A772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5.46</w:t>
            </w:r>
          </w:p>
        </w:tc>
        <w:tc>
          <w:tcPr>
            <w:tcW w:w="708" w:type="dxa"/>
            <w:noWrap/>
            <w:vAlign w:val="center"/>
          </w:tcPr>
          <w:p w14:paraId="0DCB2A4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5.72</w:t>
            </w:r>
          </w:p>
        </w:tc>
        <w:tc>
          <w:tcPr>
            <w:tcW w:w="654" w:type="dxa"/>
            <w:noWrap/>
            <w:vAlign w:val="center"/>
          </w:tcPr>
          <w:p w14:paraId="4620D3D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w:t>
            </w:r>
          </w:p>
        </w:tc>
        <w:tc>
          <w:tcPr>
            <w:tcW w:w="681" w:type="dxa"/>
            <w:noWrap/>
            <w:vAlign w:val="center"/>
          </w:tcPr>
          <w:p w14:paraId="746B728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19.4</w:t>
            </w:r>
          </w:p>
        </w:tc>
        <w:tc>
          <w:tcPr>
            <w:tcW w:w="681" w:type="dxa"/>
            <w:noWrap/>
            <w:vAlign w:val="center"/>
          </w:tcPr>
          <w:p w14:paraId="5914E72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20.5</w:t>
            </w:r>
          </w:p>
        </w:tc>
        <w:tc>
          <w:tcPr>
            <w:tcW w:w="654" w:type="dxa"/>
            <w:noWrap/>
            <w:vAlign w:val="center"/>
          </w:tcPr>
          <w:p w14:paraId="11F49BD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24.6</w:t>
            </w:r>
          </w:p>
        </w:tc>
        <w:tc>
          <w:tcPr>
            <w:tcW w:w="708" w:type="dxa"/>
            <w:noWrap/>
            <w:vAlign w:val="center"/>
          </w:tcPr>
          <w:p w14:paraId="700A297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w:t>
            </w:r>
          </w:p>
        </w:tc>
        <w:tc>
          <w:tcPr>
            <w:tcW w:w="736" w:type="dxa"/>
            <w:noWrap/>
            <w:vAlign w:val="center"/>
          </w:tcPr>
          <w:p w14:paraId="50E5AF31"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43.4</w:t>
            </w:r>
          </w:p>
        </w:tc>
        <w:tc>
          <w:tcPr>
            <w:tcW w:w="812" w:type="dxa"/>
            <w:noWrap/>
            <w:vAlign w:val="center"/>
          </w:tcPr>
          <w:p w14:paraId="167ED979"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35</w:t>
            </w:r>
          </w:p>
        </w:tc>
        <w:tc>
          <w:tcPr>
            <w:tcW w:w="747" w:type="dxa"/>
            <w:noWrap/>
            <w:vAlign w:val="center"/>
          </w:tcPr>
          <w:p w14:paraId="1B69B54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56.7</w:t>
            </w:r>
          </w:p>
        </w:tc>
        <w:tc>
          <w:tcPr>
            <w:tcW w:w="743" w:type="dxa"/>
            <w:noWrap/>
            <w:vAlign w:val="center"/>
          </w:tcPr>
          <w:p w14:paraId="415D033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15.7</w:t>
            </w:r>
          </w:p>
        </w:tc>
        <w:tc>
          <w:tcPr>
            <w:tcW w:w="742" w:type="dxa"/>
            <w:noWrap/>
            <w:vAlign w:val="center"/>
          </w:tcPr>
          <w:p w14:paraId="28524B2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5.44</w:t>
            </w:r>
          </w:p>
        </w:tc>
      </w:tr>
      <w:tr w:rsidR="000801D2" w:rsidRPr="000801D2" w14:paraId="1CAADA5B" w14:textId="77777777">
        <w:trPr>
          <w:cantSplit/>
          <w:trHeight w:val="284"/>
          <w:jc w:val="center"/>
        </w:trPr>
        <w:tc>
          <w:tcPr>
            <w:tcW w:w="754" w:type="dxa"/>
            <w:vAlign w:val="center"/>
          </w:tcPr>
          <w:p w14:paraId="33A518D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2018</w:t>
            </w:r>
          </w:p>
        </w:tc>
        <w:tc>
          <w:tcPr>
            <w:tcW w:w="668" w:type="dxa"/>
            <w:noWrap/>
            <w:vAlign w:val="center"/>
          </w:tcPr>
          <w:p w14:paraId="5FB6273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15.7</w:t>
            </w:r>
          </w:p>
        </w:tc>
        <w:tc>
          <w:tcPr>
            <w:tcW w:w="708" w:type="dxa"/>
            <w:noWrap/>
            <w:vAlign w:val="center"/>
          </w:tcPr>
          <w:p w14:paraId="6A0AB37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13.3</w:t>
            </w:r>
          </w:p>
        </w:tc>
        <w:tc>
          <w:tcPr>
            <w:tcW w:w="654" w:type="dxa"/>
            <w:noWrap/>
            <w:vAlign w:val="center"/>
          </w:tcPr>
          <w:p w14:paraId="37945B5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14.7</w:t>
            </w:r>
          </w:p>
        </w:tc>
        <w:tc>
          <w:tcPr>
            <w:tcW w:w="681" w:type="dxa"/>
            <w:noWrap/>
            <w:vAlign w:val="center"/>
          </w:tcPr>
          <w:p w14:paraId="5181C4E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22.6</w:t>
            </w:r>
          </w:p>
        </w:tc>
        <w:tc>
          <w:tcPr>
            <w:tcW w:w="681" w:type="dxa"/>
            <w:noWrap/>
            <w:vAlign w:val="center"/>
          </w:tcPr>
          <w:p w14:paraId="7A6C45C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19.7</w:t>
            </w:r>
          </w:p>
        </w:tc>
        <w:tc>
          <w:tcPr>
            <w:tcW w:w="654" w:type="dxa"/>
            <w:noWrap/>
            <w:vAlign w:val="center"/>
          </w:tcPr>
          <w:p w14:paraId="26BEF94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14.1</w:t>
            </w:r>
          </w:p>
        </w:tc>
        <w:tc>
          <w:tcPr>
            <w:tcW w:w="708" w:type="dxa"/>
            <w:noWrap/>
            <w:vAlign w:val="center"/>
          </w:tcPr>
          <w:p w14:paraId="076D118D"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188</w:t>
            </w:r>
          </w:p>
        </w:tc>
        <w:tc>
          <w:tcPr>
            <w:tcW w:w="736" w:type="dxa"/>
            <w:noWrap/>
            <w:vAlign w:val="center"/>
          </w:tcPr>
          <w:p w14:paraId="7E47070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108</w:t>
            </w:r>
          </w:p>
        </w:tc>
        <w:tc>
          <w:tcPr>
            <w:tcW w:w="812" w:type="dxa"/>
            <w:noWrap/>
            <w:vAlign w:val="center"/>
          </w:tcPr>
          <w:p w14:paraId="05E5188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74.8</w:t>
            </w:r>
          </w:p>
        </w:tc>
        <w:tc>
          <w:tcPr>
            <w:tcW w:w="747" w:type="dxa"/>
            <w:noWrap/>
            <w:vAlign w:val="center"/>
          </w:tcPr>
          <w:p w14:paraId="40EA67B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20.3</w:t>
            </w:r>
          </w:p>
        </w:tc>
        <w:tc>
          <w:tcPr>
            <w:tcW w:w="743" w:type="dxa"/>
            <w:noWrap/>
            <w:vAlign w:val="center"/>
          </w:tcPr>
          <w:p w14:paraId="7B9A3A5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18.3</w:t>
            </w:r>
          </w:p>
        </w:tc>
        <w:tc>
          <w:tcPr>
            <w:tcW w:w="742" w:type="dxa"/>
            <w:noWrap/>
            <w:vAlign w:val="center"/>
          </w:tcPr>
          <w:p w14:paraId="66BDDBE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18.5</w:t>
            </w:r>
          </w:p>
        </w:tc>
      </w:tr>
      <w:tr w:rsidR="000801D2" w:rsidRPr="000801D2" w14:paraId="7DE1842D" w14:textId="77777777">
        <w:trPr>
          <w:cantSplit/>
          <w:trHeight w:val="284"/>
          <w:jc w:val="center"/>
        </w:trPr>
        <w:tc>
          <w:tcPr>
            <w:tcW w:w="754" w:type="dxa"/>
            <w:vAlign w:val="center"/>
          </w:tcPr>
          <w:p w14:paraId="6187A4E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2019</w:t>
            </w:r>
          </w:p>
        </w:tc>
        <w:tc>
          <w:tcPr>
            <w:tcW w:w="668" w:type="dxa"/>
            <w:noWrap/>
            <w:vAlign w:val="center"/>
          </w:tcPr>
          <w:p w14:paraId="2BCF306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14.9</w:t>
            </w:r>
          </w:p>
        </w:tc>
        <w:tc>
          <w:tcPr>
            <w:tcW w:w="708" w:type="dxa"/>
            <w:noWrap/>
            <w:vAlign w:val="center"/>
          </w:tcPr>
          <w:p w14:paraId="4681AA0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13.4</w:t>
            </w:r>
          </w:p>
        </w:tc>
        <w:tc>
          <w:tcPr>
            <w:tcW w:w="654" w:type="dxa"/>
            <w:noWrap/>
            <w:vAlign w:val="center"/>
          </w:tcPr>
          <w:p w14:paraId="7763AB1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17.5</w:t>
            </w:r>
          </w:p>
        </w:tc>
        <w:tc>
          <w:tcPr>
            <w:tcW w:w="681" w:type="dxa"/>
            <w:noWrap/>
            <w:vAlign w:val="center"/>
          </w:tcPr>
          <w:p w14:paraId="45A8BE65"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13</w:t>
            </w:r>
          </w:p>
        </w:tc>
        <w:tc>
          <w:tcPr>
            <w:tcW w:w="681" w:type="dxa"/>
            <w:noWrap/>
            <w:vAlign w:val="center"/>
          </w:tcPr>
          <w:p w14:paraId="759D058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48.2</w:t>
            </w:r>
          </w:p>
        </w:tc>
        <w:tc>
          <w:tcPr>
            <w:tcW w:w="654" w:type="dxa"/>
            <w:noWrap/>
            <w:vAlign w:val="center"/>
          </w:tcPr>
          <w:p w14:paraId="23E9E7E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26.5</w:t>
            </w:r>
          </w:p>
        </w:tc>
        <w:tc>
          <w:tcPr>
            <w:tcW w:w="708" w:type="dxa"/>
            <w:noWrap/>
            <w:vAlign w:val="center"/>
          </w:tcPr>
          <w:p w14:paraId="5F727D6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44.3</w:t>
            </w:r>
          </w:p>
        </w:tc>
        <w:tc>
          <w:tcPr>
            <w:tcW w:w="736" w:type="dxa"/>
            <w:noWrap/>
            <w:vAlign w:val="center"/>
          </w:tcPr>
          <w:p w14:paraId="4642D01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55.5</w:t>
            </w:r>
          </w:p>
        </w:tc>
        <w:tc>
          <w:tcPr>
            <w:tcW w:w="812" w:type="dxa"/>
            <w:noWrap/>
            <w:vAlign w:val="center"/>
          </w:tcPr>
          <w:p w14:paraId="0C36924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109</w:t>
            </w:r>
          </w:p>
        </w:tc>
        <w:tc>
          <w:tcPr>
            <w:tcW w:w="747" w:type="dxa"/>
            <w:noWrap/>
            <w:vAlign w:val="center"/>
          </w:tcPr>
          <w:p w14:paraId="24964193"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60.8</w:t>
            </w:r>
          </w:p>
        </w:tc>
        <w:tc>
          <w:tcPr>
            <w:tcW w:w="743" w:type="dxa"/>
            <w:noWrap/>
            <w:vAlign w:val="center"/>
          </w:tcPr>
          <w:p w14:paraId="335E7C7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46.5</w:t>
            </w:r>
          </w:p>
        </w:tc>
        <w:tc>
          <w:tcPr>
            <w:tcW w:w="742" w:type="dxa"/>
            <w:noWrap/>
            <w:vAlign w:val="center"/>
          </w:tcPr>
          <w:p w14:paraId="4AD8E54C"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23.7</w:t>
            </w:r>
          </w:p>
        </w:tc>
      </w:tr>
      <w:tr w:rsidR="000801D2" w:rsidRPr="000801D2" w14:paraId="586749F4" w14:textId="77777777">
        <w:trPr>
          <w:cantSplit/>
          <w:trHeight w:val="284"/>
          <w:jc w:val="center"/>
        </w:trPr>
        <w:tc>
          <w:tcPr>
            <w:tcW w:w="754" w:type="dxa"/>
            <w:vAlign w:val="center"/>
          </w:tcPr>
          <w:p w14:paraId="4F989DF2"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2020</w:t>
            </w:r>
          </w:p>
        </w:tc>
        <w:tc>
          <w:tcPr>
            <w:tcW w:w="668" w:type="dxa"/>
            <w:noWrap/>
            <w:vAlign w:val="center"/>
          </w:tcPr>
          <w:p w14:paraId="2CF0207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31.9</w:t>
            </w:r>
          </w:p>
        </w:tc>
        <w:tc>
          <w:tcPr>
            <w:tcW w:w="708" w:type="dxa"/>
            <w:noWrap/>
            <w:vAlign w:val="center"/>
          </w:tcPr>
          <w:p w14:paraId="131A16A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21.2</w:t>
            </w:r>
          </w:p>
        </w:tc>
        <w:tc>
          <w:tcPr>
            <w:tcW w:w="654" w:type="dxa"/>
            <w:noWrap/>
            <w:vAlign w:val="center"/>
          </w:tcPr>
          <w:p w14:paraId="6AE3B89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14.7</w:t>
            </w:r>
          </w:p>
        </w:tc>
        <w:tc>
          <w:tcPr>
            <w:tcW w:w="681" w:type="dxa"/>
            <w:noWrap/>
            <w:vAlign w:val="center"/>
          </w:tcPr>
          <w:p w14:paraId="3D2D745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42.5</w:t>
            </w:r>
          </w:p>
        </w:tc>
        <w:tc>
          <w:tcPr>
            <w:tcW w:w="681" w:type="dxa"/>
            <w:noWrap/>
            <w:vAlign w:val="center"/>
          </w:tcPr>
          <w:p w14:paraId="13D4EE4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18.9</w:t>
            </w:r>
          </w:p>
        </w:tc>
        <w:tc>
          <w:tcPr>
            <w:tcW w:w="654" w:type="dxa"/>
            <w:noWrap/>
            <w:vAlign w:val="center"/>
          </w:tcPr>
          <w:p w14:paraId="6AC59D89"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22.8</w:t>
            </w:r>
          </w:p>
        </w:tc>
        <w:tc>
          <w:tcPr>
            <w:tcW w:w="708" w:type="dxa"/>
            <w:noWrap/>
            <w:vAlign w:val="center"/>
          </w:tcPr>
          <w:p w14:paraId="3A39941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39.4</w:t>
            </w:r>
          </w:p>
        </w:tc>
        <w:tc>
          <w:tcPr>
            <w:tcW w:w="736" w:type="dxa"/>
            <w:noWrap/>
            <w:vAlign w:val="center"/>
          </w:tcPr>
          <w:p w14:paraId="4DF42CC6"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196</w:t>
            </w:r>
          </w:p>
        </w:tc>
        <w:tc>
          <w:tcPr>
            <w:tcW w:w="812" w:type="dxa"/>
            <w:noWrap/>
            <w:vAlign w:val="center"/>
          </w:tcPr>
          <w:p w14:paraId="2B6674A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79.1</w:t>
            </w:r>
          </w:p>
        </w:tc>
        <w:tc>
          <w:tcPr>
            <w:tcW w:w="747" w:type="dxa"/>
            <w:noWrap/>
            <w:vAlign w:val="center"/>
          </w:tcPr>
          <w:p w14:paraId="14962AE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48.1</w:t>
            </w:r>
          </w:p>
        </w:tc>
        <w:tc>
          <w:tcPr>
            <w:tcW w:w="743" w:type="dxa"/>
            <w:noWrap/>
            <w:vAlign w:val="center"/>
          </w:tcPr>
          <w:p w14:paraId="5FF77EAF"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32.9</w:t>
            </w:r>
          </w:p>
        </w:tc>
        <w:tc>
          <w:tcPr>
            <w:tcW w:w="742" w:type="dxa"/>
            <w:noWrap/>
            <w:vAlign w:val="center"/>
          </w:tcPr>
          <w:p w14:paraId="34C3D8F7"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26.9</w:t>
            </w:r>
          </w:p>
        </w:tc>
      </w:tr>
    </w:tbl>
    <w:p w14:paraId="0D8D07C3"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3</w:t>
      </w:r>
      <w:r w:rsidRPr="000801D2">
        <w:rPr>
          <w:rFonts w:eastAsiaTheme="minorEastAsia"/>
          <w:color w:val="000000" w:themeColor="text1"/>
        </w:rPr>
        <w:t>、防洪</w:t>
      </w:r>
    </w:p>
    <w:p w14:paraId="766F6973"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泾河有记载的大洪水发生过</w:t>
      </w:r>
      <w:r w:rsidRPr="000801D2">
        <w:rPr>
          <w:rFonts w:eastAsiaTheme="minorEastAsia"/>
          <w:color w:val="000000" w:themeColor="text1"/>
        </w:rPr>
        <w:t>8</w:t>
      </w:r>
      <w:r w:rsidRPr="000801D2">
        <w:rPr>
          <w:rFonts w:eastAsiaTheme="minorEastAsia"/>
          <w:color w:val="000000" w:themeColor="text1"/>
        </w:rPr>
        <w:t>次。</w:t>
      </w:r>
      <w:r w:rsidRPr="000801D2">
        <w:rPr>
          <w:rFonts w:eastAsiaTheme="minorEastAsia"/>
          <w:color w:val="000000" w:themeColor="text1"/>
        </w:rPr>
        <w:t>1949</w:t>
      </w:r>
      <w:r w:rsidRPr="000801D2">
        <w:rPr>
          <w:rFonts w:eastAsiaTheme="minorEastAsia"/>
          <w:color w:val="000000" w:themeColor="text1"/>
        </w:rPr>
        <w:t>～</w:t>
      </w:r>
      <w:r w:rsidRPr="000801D2">
        <w:rPr>
          <w:rFonts w:eastAsiaTheme="minorEastAsia"/>
          <w:color w:val="000000" w:themeColor="text1"/>
        </w:rPr>
        <w:t>2012</w:t>
      </w:r>
      <w:r w:rsidRPr="000801D2">
        <w:rPr>
          <w:rFonts w:eastAsiaTheme="minorEastAsia"/>
          <w:color w:val="000000" w:themeColor="text1"/>
        </w:rPr>
        <w:t>年的</w:t>
      </w:r>
      <w:r w:rsidRPr="000801D2">
        <w:rPr>
          <w:rFonts w:eastAsiaTheme="minorEastAsia"/>
          <w:color w:val="000000" w:themeColor="text1"/>
        </w:rPr>
        <w:t>64</w:t>
      </w:r>
      <w:r w:rsidRPr="000801D2">
        <w:rPr>
          <w:rFonts w:eastAsiaTheme="minorEastAsia"/>
          <w:color w:val="000000" w:themeColor="text1"/>
        </w:rPr>
        <w:t>年间，干流发生大洪水</w:t>
      </w:r>
      <w:r w:rsidRPr="000801D2">
        <w:rPr>
          <w:rFonts w:eastAsiaTheme="minorEastAsia"/>
          <w:color w:val="000000" w:themeColor="text1"/>
        </w:rPr>
        <w:t>10</w:t>
      </w:r>
      <w:r w:rsidRPr="000801D2">
        <w:rPr>
          <w:rFonts w:eastAsiaTheme="minorEastAsia"/>
          <w:color w:val="000000" w:themeColor="text1"/>
        </w:rPr>
        <w:t>余次，平均</w:t>
      </w:r>
      <w:r w:rsidRPr="000801D2">
        <w:rPr>
          <w:rFonts w:eastAsiaTheme="minorEastAsia"/>
          <w:color w:val="000000" w:themeColor="text1"/>
        </w:rPr>
        <w:t>6</w:t>
      </w:r>
      <w:r w:rsidRPr="000801D2">
        <w:rPr>
          <w:rFonts w:eastAsiaTheme="minorEastAsia"/>
          <w:color w:val="000000" w:themeColor="text1"/>
        </w:rPr>
        <w:t>年一次。</w:t>
      </w:r>
      <w:r w:rsidRPr="000801D2">
        <w:rPr>
          <w:rFonts w:eastAsiaTheme="minorEastAsia"/>
          <w:color w:val="000000" w:themeColor="text1"/>
        </w:rPr>
        <w:t>1966</w:t>
      </w:r>
      <w:r w:rsidRPr="000801D2">
        <w:rPr>
          <w:rFonts w:eastAsiaTheme="minorEastAsia"/>
          <w:color w:val="000000" w:themeColor="text1"/>
        </w:rPr>
        <w:t>年</w:t>
      </w:r>
      <w:r w:rsidRPr="000801D2">
        <w:rPr>
          <w:rFonts w:eastAsiaTheme="minorEastAsia"/>
          <w:color w:val="000000" w:themeColor="text1"/>
        </w:rPr>
        <w:t>7</w:t>
      </w:r>
      <w:r w:rsidRPr="000801D2">
        <w:rPr>
          <w:rFonts w:eastAsiaTheme="minorEastAsia"/>
          <w:color w:val="000000" w:themeColor="text1"/>
        </w:rPr>
        <w:t>月洪水，景村站洪峰</w:t>
      </w:r>
      <w:r w:rsidRPr="000801D2">
        <w:rPr>
          <w:rFonts w:eastAsiaTheme="minorEastAsia"/>
          <w:color w:val="000000" w:themeColor="text1"/>
        </w:rPr>
        <w:t>8150m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，张家山站洪峰</w:t>
      </w:r>
      <w:r w:rsidRPr="000801D2">
        <w:rPr>
          <w:rFonts w:eastAsiaTheme="minorEastAsia"/>
          <w:color w:val="000000" w:themeColor="text1"/>
        </w:rPr>
        <w:t>7520m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，相当于</w:t>
      </w:r>
      <w:r w:rsidRPr="000801D2">
        <w:rPr>
          <w:rFonts w:eastAsiaTheme="minorEastAsia"/>
          <w:color w:val="000000" w:themeColor="text1"/>
        </w:rPr>
        <w:t>20</w:t>
      </w:r>
      <w:r w:rsidRPr="000801D2">
        <w:rPr>
          <w:rFonts w:eastAsiaTheme="minorEastAsia"/>
          <w:color w:val="000000" w:themeColor="text1"/>
        </w:rPr>
        <w:t>年一遇洪水，彬县、泾阳等地</w:t>
      </w:r>
      <w:r w:rsidRPr="000801D2">
        <w:rPr>
          <w:rFonts w:eastAsiaTheme="minorEastAsia"/>
          <w:color w:val="000000" w:themeColor="text1"/>
        </w:rPr>
        <w:t>3.9</w:t>
      </w:r>
      <w:r w:rsidRPr="000801D2">
        <w:rPr>
          <w:rFonts w:eastAsiaTheme="minorEastAsia"/>
          <w:color w:val="000000" w:themeColor="text1"/>
        </w:rPr>
        <w:t>万亩农田被淹，</w:t>
      </w:r>
      <w:r w:rsidRPr="000801D2">
        <w:rPr>
          <w:rFonts w:eastAsiaTheme="minorEastAsia"/>
          <w:color w:val="000000" w:themeColor="text1"/>
        </w:rPr>
        <w:t>5200</w:t>
      </w:r>
      <w:r w:rsidRPr="000801D2">
        <w:rPr>
          <w:rFonts w:eastAsiaTheme="minorEastAsia"/>
          <w:color w:val="000000" w:themeColor="text1"/>
        </w:rPr>
        <w:t>多亩耕地被冲毁，粮食减产达</w:t>
      </w:r>
      <w:r w:rsidRPr="000801D2">
        <w:rPr>
          <w:rFonts w:eastAsiaTheme="minorEastAsia"/>
          <w:color w:val="000000" w:themeColor="text1"/>
        </w:rPr>
        <w:t>60</w:t>
      </w:r>
      <w:r w:rsidRPr="000801D2">
        <w:rPr>
          <w:rFonts w:eastAsiaTheme="minorEastAsia"/>
          <w:color w:val="000000" w:themeColor="text1"/>
        </w:rPr>
        <w:t>多万斤。</w:t>
      </w:r>
      <w:r w:rsidRPr="000801D2">
        <w:rPr>
          <w:rFonts w:eastAsiaTheme="minorEastAsia"/>
          <w:color w:val="000000" w:themeColor="text1"/>
        </w:rPr>
        <w:t>l996</w:t>
      </w:r>
      <w:r w:rsidRPr="000801D2">
        <w:rPr>
          <w:rFonts w:eastAsiaTheme="minorEastAsia"/>
          <w:color w:val="000000" w:themeColor="text1"/>
        </w:rPr>
        <w:t>年</w:t>
      </w:r>
      <w:r w:rsidRPr="000801D2">
        <w:rPr>
          <w:rFonts w:eastAsiaTheme="minorEastAsia"/>
          <w:color w:val="000000" w:themeColor="text1"/>
        </w:rPr>
        <w:t>7</w:t>
      </w:r>
      <w:r w:rsidRPr="000801D2">
        <w:rPr>
          <w:rFonts w:eastAsiaTheme="minorEastAsia"/>
          <w:color w:val="000000" w:themeColor="text1"/>
        </w:rPr>
        <w:t>月洪水，景村站实测流量</w:t>
      </w:r>
      <w:r w:rsidRPr="000801D2">
        <w:rPr>
          <w:rFonts w:eastAsiaTheme="minorEastAsia"/>
          <w:color w:val="000000" w:themeColor="text1"/>
        </w:rPr>
        <w:t>4700m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s</w:t>
      </w:r>
      <w:r w:rsidRPr="000801D2">
        <w:rPr>
          <w:rFonts w:eastAsiaTheme="minorEastAsia"/>
          <w:color w:val="000000" w:themeColor="text1"/>
        </w:rPr>
        <w:t>，张家山站实测流量</w:t>
      </w:r>
      <w:r w:rsidRPr="000801D2">
        <w:rPr>
          <w:rFonts w:eastAsiaTheme="minorEastAsia"/>
          <w:color w:val="000000" w:themeColor="text1"/>
        </w:rPr>
        <w:t>3900m</w:t>
      </w:r>
      <w:r w:rsidRPr="000801D2">
        <w:rPr>
          <w:rFonts w:eastAsiaTheme="minorEastAsia"/>
          <w:color w:val="000000" w:themeColor="text1"/>
          <w:vertAlign w:val="superscript"/>
        </w:rPr>
        <w:t>3</w:t>
      </w:r>
      <w:r w:rsidRPr="000801D2">
        <w:rPr>
          <w:rFonts w:eastAsiaTheme="minorEastAsia"/>
          <w:color w:val="000000" w:themeColor="text1"/>
        </w:rPr>
        <w:t>／</w:t>
      </w:r>
      <w:r w:rsidRPr="000801D2">
        <w:rPr>
          <w:rFonts w:eastAsiaTheme="minorEastAsia"/>
          <w:color w:val="000000" w:themeColor="text1"/>
        </w:rPr>
        <w:t>s</w:t>
      </w:r>
      <w:r w:rsidRPr="000801D2">
        <w:rPr>
          <w:rFonts w:eastAsiaTheme="minorEastAsia"/>
          <w:color w:val="000000" w:themeColor="text1"/>
        </w:rPr>
        <w:t>，沿岸长武、彬县、泾阳、礼泉普遍遭灾，淹没耕地</w:t>
      </w:r>
      <w:r w:rsidRPr="000801D2">
        <w:rPr>
          <w:rFonts w:eastAsiaTheme="minorEastAsia"/>
          <w:color w:val="000000" w:themeColor="text1"/>
        </w:rPr>
        <w:t>1.8</w:t>
      </w:r>
      <w:r w:rsidRPr="000801D2">
        <w:rPr>
          <w:rFonts w:eastAsiaTheme="minorEastAsia"/>
          <w:color w:val="000000" w:themeColor="text1"/>
        </w:rPr>
        <w:t>万亩，冲毁耕地</w:t>
      </w:r>
      <w:r w:rsidRPr="000801D2">
        <w:rPr>
          <w:rFonts w:eastAsiaTheme="minorEastAsia"/>
          <w:color w:val="000000" w:themeColor="text1"/>
        </w:rPr>
        <w:t>2000</w:t>
      </w:r>
      <w:r w:rsidRPr="000801D2">
        <w:rPr>
          <w:rFonts w:eastAsiaTheme="minorEastAsia"/>
          <w:color w:val="000000" w:themeColor="text1"/>
        </w:rPr>
        <w:t>多亩，粮食减产</w:t>
      </w:r>
      <w:r w:rsidRPr="000801D2">
        <w:rPr>
          <w:rFonts w:eastAsiaTheme="minorEastAsia"/>
          <w:color w:val="000000" w:themeColor="text1"/>
        </w:rPr>
        <w:t>40</w:t>
      </w:r>
      <w:r w:rsidRPr="000801D2">
        <w:rPr>
          <w:rFonts w:eastAsiaTheme="minorEastAsia"/>
          <w:color w:val="000000" w:themeColor="text1"/>
        </w:rPr>
        <w:t>多万斤。</w:t>
      </w:r>
      <w:r w:rsidRPr="000801D2">
        <w:rPr>
          <w:rFonts w:eastAsiaTheme="minorEastAsia"/>
          <w:color w:val="000000" w:themeColor="text1"/>
        </w:rPr>
        <w:t>2003</w:t>
      </w:r>
      <w:r w:rsidRPr="000801D2">
        <w:rPr>
          <w:rFonts w:eastAsiaTheme="minorEastAsia"/>
          <w:color w:val="000000" w:themeColor="text1"/>
        </w:rPr>
        <w:t>年</w:t>
      </w:r>
      <w:r w:rsidRPr="000801D2">
        <w:rPr>
          <w:rFonts w:eastAsiaTheme="minorEastAsia"/>
          <w:color w:val="000000" w:themeColor="text1"/>
        </w:rPr>
        <w:t>8</w:t>
      </w:r>
      <w:r w:rsidRPr="000801D2">
        <w:rPr>
          <w:rFonts w:eastAsiaTheme="minorEastAsia"/>
          <w:color w:val="000000" w:themeColor="text1"/>
        </w:rPr>
        <w:t>月，泾河桃园水文站实测洪峰流量</w:t>
      </w:r>
      <w:r w:rsidRPr="000801D2">
        <w:rPr>
          <w:rFonts w:eastAsiaTheme="minorEastAsia"/>
          <w:color w:val="000000" w:themeColor="text1"/>
        </w:rPr>
        <w:t>4480 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（相当于</w:t>
      </w:r>
      <w:r w:rsidRPr="000801D2">
        <w:rPr>
          <w:rFonts w:eastAsiaTheme="minorEastAsia"/>
          <w:color w:val="000000" w:themeColor="text1"/>
        </w:rPr>
        <w:t>5</w:t>
      </w:r>
      <w:r w:rsidRPr="000801D2">
        <w:rPr>
          <w:rFonts w:eastAsiaTheme="minorEastAsia"/>
          <w:color w:val="000000" w:themeColor="text1"/>
        </w:rPr>
        <w:t>年一遇），数千亩田地被淹，泾河工业园区十几家企业受灾。</w:t>
      </w:r>
    </w:p>
    <w:p w14:paraId="2B2D6806" w14:textId="77777777" w:rsidR="00D22E51" w:rsidRPr="000801D2" w:rsidRDefault="00000000">
      <w:pPr>
        <w:pStyle w:val="0"/>
        <w:snapToGrid w:val="0"/>
        <w:ind w:firstLine="480"/>
        <w:rPr>
          <w:rFonts w:eastAsiaTheme="minorEastAsia"/>
          <w:color w:val="000000" w:themeColor="text1"/>
        </w:rPr>
      </w:pPr>
      <w:r w:rsidRPr="000801D2">
        <w:rPr>
          <w:rFonts w:eastAsiaTheme="minorEastAsia"/>
          <w:color w:val="000000" w:themeColor="text1"/>
        </w:rPr>
        <w:t>根据《西咸新区排水（雨水）防涝综合规划（</w:t>
      </w:r>
      <w:r w:rsidRPr="000801D2">
        <w:rPr>
          <w:rFonts w:eastAsiaTheme="minorEastAsia"/>
          <w:color w:val="000000" w:themeColor="text1"/>
        </w:rPr>
        <w:t>2015~2030</w:t>
      </w:r>
      <w:r w:rsidRPr="000801D2">
        <w:rPr>
          <w:rFonts w:eastAsiaTheme="minorEastAsia"/>
          <w:color w:val="000000" w:themeColor="text1"/>
        </w:rPr>
        <w:t>）》、《西咸新区总体规划（</w:t>
      </w:r>
      <w:r w:rsidRPr="000801D2">
        <w:rPr>
          <w:rFonts w:eastAsiaTheme="minorEastAsia"/>
          <w:color w:val="000000" w:themeColor="text1"/>
        </w:rPr>
        <w:t>2010</w:t>
      </w:r>
      <w:r w:rsidRPr="000801D2">
        <w:rPr>
          <w:rFonts w:eastAsiaTheme="minorEastAsia"/>
          <w:color w:val="000000" w:themeColor="text1"/>
        </w:rPr>
        <w:t>年</w:t>
      </w:r>
      <w:r w:rsidRPr="000801D2">
        <w:rPr>
          <w:rFonts w:eastAsiaTheme="minorEastAsia"/>
          <w:color w:val="000000" w:themeColor="text1"/>
        </w:rPr>
        <w:t>~2020</w:t>
      </w:r>
      <w:r w:rsidRPr="000801D2">
        <w:rPr>
          <w:rFonts w:eastAsiaTheme="minorEastAsia"/>
          <w:color w:val="000000" w:themeColor="text1"/>
        </w:rPr>
        <w:t>年）》，泾河防洪标准为</w:t>
      </w:r>
      <w:r w:rsidRPr="000801D2">
        <w:rPr>
          <w:rFonts w:eastAsiaTheme="minorEastAsia"/>
          <w:color w:val="000000" w:themeColor="text1"/>
        </w:rPr>
        <w:t>100</w:t>
      </w:r>
      <w:r w:rsidRPr="000801D2">
        <w:rPr>
          <w:rFonts w:eastAsiaTheme="minorEastAsia"/>
          <w:color w:val="000000" w:themeColor="text1"/>
        </w:rPr>
        <w:t>年一遇；《泾河新城分区规划（</w:t>
      </w:r>
      <w:r w:rsidRPr="000801D2">
        <w:rPr>
          <w:rFonts w:eastAsiaTheme="minorEastAsia"/>
          <w:color w:val="000000" w:themeColor="text1"/>
        </w:rPr>
        <w:t>2010-2020</w:t>
      </w:r>
      <w:r w:rsidRPr="000801D2">
        <w:rPr>
          <w:rFonts w:eastAsiaTheme="minorEastAsia"/>
          <w:color w:val="000000" w:themeColor="text1"/>
        </w:rPr>
        <w:t>年）》中，</w:t>
      </w:r>
      <w:r w:rsidRPr="000801D2">
        <w:rPr>
          <w:rFonts w:eastAsiaTheme="minorEastAsia"/>
          <w:color w:val="000000" w:themeColor="text1"/>
        </w:rPr>
        <w:t>2020</w:t>
      </w:r>
      <w:r w:rsidRPr="000801D2">
        <w:rPr>
          <w:rFonts w:eastAsiaTheme="minorEastAsia"/>
          <w:color w:val="000000" w:themeColor="text1"/>
        </w:rPr>
        <w:t>年人口规模控制在</w:t>
      </w:r>
      <w:r w:rsidRPr="000801D2">
        <w:rPr>
          <w:rFonts w:eastAsiaTheme="minorEastAsia"/>
          <w:color w:val="000000" w:themeColor="text1"/>
        </w:rPr>
        <w:t>47</w:t>
      </w:r>
      <w:r w:rsidRPr="000801D2">
        <w:rPr>
          <w:rFonts w:eastAsiaTheme="minorEastAsia"/>
          <w:color w:val="000000" w:themeColor="text1"/>
        </w:rPr>
        <w:t>万人左右，依据《防洪标准》（</w:t>
      </w:r>
      <w:r w:rsidRPr="000801D2">
        <w:rPr>
          <w:rFonts w:eastAsiaTheme="minorEastAsia"/>
          <w:color w:val="000000" w:themeColor="text1"/>
        </w:rPr>
        <w:t>GB50201-2014</w:t>
      </w:r>
      <w:r w:rsidRPr="000801D2">
        <w:rPr>
          <w:rFonts w:eastAsiaTheme="minorEastAsia"/>
          <w:color w:val="000000" w:themeColor="text1"/>
        </w:rPr>
        <w:t>）同时考虑到泾河新城未来的发展需要，防洪标准定为</w:t>
      </w:r>
      <w:r w:rsidRPr="000801D2">
        <w:rPr>
          <w:rFonts w:eastAsiaTheme="minorEastAsia"/>
          <w:color w:val="000000" w:themeColor="text1"/>
        </w:rPr>
        <w:t>100</w:t>
      </w:r>
      <w:r w:rsidRPr="000801D2">
        <w:rPr>
          <w:rFonts w:eastAsiaTheme="minorEastAsia"/>
          <w:color w:val="000000" w:themeColor="text1"/>
        </w:rPr>
        <w:t>年一遇洪水，相应洪峰流量为</w:t>
      </w:r>
      <w:r w:rsidRPr="000801D2">
        <w:rPr>
          <w:rFonts w:eastAsiaTheme="minorEastAsia"/>
          <w:color w:val="000000" w:themeColor="text1"/>
        </w:rPr>
        <w:t>13910m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。依据陕西省水利电力勘测设计研究院编制的《泾河干流泾阳段泾河洪水水面线中间成果》（</w:t>
      </w:r>
      <w:r w:rsidRPr="000801D2">
        <w:rPr>
          <w:rFonts w:eastAsiaTheme="minorEastAsia"/>
          <w:color w:val="000000" w:themeColor="text1"/>
        </w:rPr>
        <w:t>2012.04</w:t>
      </w:r>
      <w:r w:rsidRPr="000801D2">
        <w:rPr>
          <w:rFonts w:eastAsiaTheme="minorEastAsia"/>
          <w:color w:val="000000" w:themeColor="text1"/>
        </w:rPr>
        <w:t>），泾河在泾河新城区段防洪标准为</w:t>
      </w:r>
      <w:r w:rsidRPr="000801D2">
        <w:rPr>
          <w:rFonts w:eastAsiaTheme="minorEastAsia"/>
          <w:color w:val="000000" w:themeColor="text1"/>
        </w:rPr>
        <w:t>100</w:t>
      </w:r>
      <w:r w:rsidRPr="000801D2">
        <w:rPr>
          <w:rFonts w:eastAsiaTheme="minorEastAsia"/>
          <w:color w:val="000000" w:themeColor="text1"/>
        </w:rPr>
        <w:t>年一遇洪水，实测最大洪峰流量为</w:t>
      </w:r>
      <w:r w:rsidRPr="000801D2">
        <w:rPr>
          <w:rFonts w:eastAsiaTheme="minorEastAsia"/>
          <w:color w:val="000000" w:themeColor="text1"/>
        </w:rPr>
        <w:t>14700m</w:t>
      </w:r>
      <w:r w:rsidRPr="000801D2">
        <w:rPr>
          <w:rFonts w:eastAsiaTheme="minorEastAsia"/>
          <w:color w:val="000000" w:themeColor="text1"/>
          <w:vertAlign w:val="superscript"/>
        </w:rPr>
        <w:t>3</w:t>
      </w:r>
      <w:r w:rsidRPr="000801D2">
        <w:rPr>
          <w:rFonts w:eastAsiaTheme="minorEastAsia"/>
          <w:color w:val="000000" w:themeColor="text1"/>
        </w:rPr>
        <w:t>/s</w:t>
      </w:r>
      <w:r w:rsidRPr="000801D2">
        <w:rPr>
          <w:rFonts w:eastAsiaTheme="minorEastAsia"/>
          <w:color w:val="000000" w:themeColor="text1"/>
        </w:rPr>
        <w:t>，新城段洪水位为</w:t>
      </w:r>
      <w:r w:rsidRPr="000801D2">
        <w:rPr>
          <w:rFonts w:eastAsiaTheme="minorEastAsia"/>
          <w:color w:val="000000" w:themeColor="text1"/>
        </w:rPr>
        <w:t>374.27m</w:t>
      </w:r>
      <w:r w:rsidRPr="000801D2">
        <w:rPr>
          <w:rFonts w:eastAsiaTheme="minorEastAsia"/>
          <w:color w:val="000000" w:themeColor="text1"/>
        </w:rPr>
        <w:t>～</w:t>
      </w:r>
      <w:r w:rsidRPr="000801D2">
        <w:rPr>
          <w:rFonts w:eastAsiaTheme="minorEastAsia"/>
          <w:color w:val="000000" w:themeColor="text1"/>
        </w:rPr>
        <w:t>390.51m</w:t>
      </w:r>
      <w:r w:rsidRPr="000801D2">
        <w:rPr>
          <w:rFonts w:eastAsiaTheme="minorEastAsia"/>
          <w:color w:val="000000" w:themeColor="text1"/>
        </w:rPr>
        <w:t>，平均常水位为</w:t>
      </w:r>
      <w:r w:rsidRPr="000801D2">
        <w:rPr>
          <w:rFonts w:eastAsiaTheme="minorEastAsia"/>
          <w:color w:val="000000" w:themeColor="text1"/>
        </w:rPr>
        <w:t>363.21m</w:t>
      </w:r>
      <w:r w:rsidRPr="000801D2">
        <w:rPr>
          <w:rFonts w:eastAsiaTheme="minorEastAsia"/>
          <w:color w:val="000000" w:themeColor="text1"/>
        </w:rPr>
        <w:t>～</w:t>
      </w:r>
      <w:r w:rsidRPr="000801D2">
        <w:rPr>
          <w:rFonts w:eastAsiaTheme="minorEastAsia"/>
          <w:color w:val="000000" w:themeColor="text1"/>
        </w:rPr>
        <w:t>383.28m</w:t>
      </w:r>
      <w:r w:rsidRPr="000801D2">
        <w:rPr>
          <w:rFonts w:eastAsiaTheme="minorEastAsia"/>
          <w:color w:val="000000" w:themeColor="text1"/>
        </w:rPr>
        <w:t>，规划排河出水口高程为</w:t>
      </w:r>
      <w:r w:rsidRPr="000801D2">
        <w:rPr>
          <w:rFonts w:eastAsiaTheme="minorEastAsia"/>
          <w:color w:val="000000" w:themeColor="text1"/>
        </w:rPr>
        <w:t>364.32m</w:t>
      </w:r>
      <w:r w:rsidRPr="000801D2">
        <w:rPr>
          <w:rFonts w:eastAsiaTheme="minorEastAsia"/>
          <w:color w:val="000000" w:themeColor="text1"/>
        </w:rPr>
        <w:t>～</w:t>
      </w:r>
      <w:r w:rsidRPr="000801D2">
        <w:rPr>
          <w:rFonts w:eastAsiaTheme="minorEastAsia"/>
          <w:color w:val="000000" w:themeColor="text1"/>
        </w:rPr>
        <w:t>384.651m</w:t>
      </w:r>
      <w:r w:rsidRPr="000801D2">
        <w:rPr>
          <w:rFonts w:eastAsiaTheme="minorEastAsia"/>
          <w:color w:val="000000" w:themeColor="text1"/>
        </w:rPr>
        <w:t>。</w:t>
      </w:r>
    </w:p>
    <w:p w14:paraId="07FC82C7" w14:textId="2F3CA348" w:rsidR="00D22E51" w:rsidRPr="000801D2" w:rsidRDefault="00000000">
      <w:pPr>
        <w:pStyle w:val="0"/>
        <w:snapToGrid w:val="0"/>
        <w:ind w:firstLine="480"/>
        <w:rPr>
          <w:rFonts w:eastAsiaTheme="minorEastAsia"/>
          <w:color w:val="000000" w:themeColor="text1"/>
        </w:rPr>
      </w:pPr>
      <w:r w:rsidRPr="000801D2">
        <w:rPr>
          <w:rFonts w:eastAsiaTheme="minorEastAsia"/>
          <w:color w:val="000000" w:themeColor="text1"/>
        </w:rPr>
        <w:t>东庄水库是国务院</w:t>
      </w:r>
      <w:r w:rsidRPr="000801D2">
        <w:rPr>
          <w:rFonts w:eastAsiaTheme="minorEastAsia"/>
          <w:color w:val="000000" w:themeColor="text1"/>
        </w:rPr>
        <w:t>2005</w:t>
      </w:r>
      <w:r w:rsidRPr="000801D2">
        <w:rPr>
          <w:rFonts w:eastAsiaTheme="minorEastAsia"/>
          <w:color w:val="000000" w:themeColor="text1"/>
        </w:rPr>
        <w:t>年批复的《渭河流域重点治理规划》、</w:t>
      </w:r>
      <w:r w:rsidRPr="000801D2">
        <w:rPr>
          <w:rFonts w:eastAsiaTheme="minorEastAsia"/>
          <w:color w:val="000000" w:themeColor="text1"/>
        </w:rPr>
        <w:t>2008</w:t>
      </w:r>
      <w:r w:rsidRPr="000801D2">
        <w:rPr>
          <w:rFonts w:eastAsiaTheme="minorEastAsia"/>
          <w:color w:val="000000" w:themeColor="text1"/>
        </w:rPr>
        <w:t>年批复的《黄河流域防洪规划》以及国家发改委</w:t>
      </w:r>
      <w:r w:rsidRPr="000801D2">
        <w:rPr>
          <w:rFonts w:eastAsiaTheme="minorEastAsia"/>
          <w:color w:val="000000" w:themeColor="text1"/>
        </w:rPr>
        <w:t>2009</w:t>
      </w:r>
      <w:r w:rsidRPr="000801D2">
        <w:rPr>
          <w:rFonts w:eastAsiaTheme="minorEastAsia"/>
          <w:color w:val="000000" w:themeColor="text1"/>
        </w:rPr>
        <w:t>年批准的《关中</w:t>
      </w:r>
      <w:r w:rsidRPr="000801D2">
        <w:rPr>
          <w:rFonts w:eastAsiaTheme="minorEastAsia"/>
          <w:color w:val="000000" w:themeColor="text1"/>
        </w:rPr>
        <w:t>—</w:t>
      </w:r>
      <w:r w:rsidRPr="000801D2">
        <w:rPr>
          <w:rFonts w:eastAsiaTheme="minorEastAsia"/>
          <w:color w:val="000000" w:themeColor="text1"/>
        </w:rPr>
        <w:t>天水经济区发展规划》中明</w:t>
      </w:r>
      <w:r w:rsidRPr="000801D2">
        <w:rPr>
          <w:rFonts w:eastAsiaTheme="minorEastAsia"/>
          <w:color w:val="000000" w:themeColor="text1"/>
        </w:rPr>
        <w:lastRenderedPageBreak/>
        <w:t>确的控制性防洪骨干和重点水源工程。坝址位于咸阳市礼泉和淳化县交界泾河峡谷段，上距彬县县城</w:t>
      </w:r>
      <w:r w:rsidRPr="000801D2">
        <w:rPr>
          <w:rFonts w:eastAsiaTheme="minorEastAsia"/>
          <w:color w:val="000000" w:themeColor="text1"/>
        </w:rPr>
        <w:t>120km</w:t>
      </w:r>
      <w:r w:rsidRPr="000801D2">
        <w:rPr>
          <w:rFonts w:eastAsiaTheme="minorEastAsia"/>
          <w:color w:val="000000" w:themeColor="text1"/>
        </w:rPr>
        <w:t>，下距泾惠渠首</w:t>
      </w:r>
      <w:r w:rsidRPr="000801D2">
        <w:rPr>
          <w:rFonts w:eastAsiaTheme="minorEastAsia"/>
          <w:color w:val="000000" w:themeColor="text1"/>
        </w:rPr>
        <w:t>20km</w:t>
      </w:r>
      <w:r w:rsidRPr="000801D2">
        <w:rPr>
          <w:rFonts w:eastAsiaTheme="minorEastAsia"/>
          <w:color w:val="000000" w:themeColor="text1"/>
        </w:rPr>
        <w:t>，距西安市</w:t>
      </w:r>
      <w:r w:rsidRPr="000801D2">
        <w:rPr>
          <w:rFonts w:eastAsiaTheme="minorEastAsia"/>
          <w:color w:val="000000" w:themeColor="text1"/>
        </w:rPr>
        <w:t>100km</w:t>
      </w:r>
      <w:r w:rsidRPr="000801D2">
        <w:rPr>
          <w:rFonts w:eastAsiaTheme="minorEastAsia"/>
          <w:color w:val="000000" w:themeColor="text1"/>
        </w:rPr>
        <w:t>。设计总库容</w:t>
      </w:r>
      <w:r w:rsidRPr="000801D2">
        <w:rPr>
          <w:rFonts w:eastAsiaTheme="minorEastAsia"/>
          <w:color w:val="000000" w:themeColor="text1"/>
        </w:rPr>
        <w:t>32.76</w:t>
      </w:r>
      <w:r w:rsidRPr="000801D2">
        <w:rPr>
          <w:rFonts w:eastAsiaTheme="minorEastAsia"/>
          <w:color w:val="000000" w:themeColor="text1"/>
        </w:rPr>
        <w:t>亿</w:t>
      </w:r>
      <w:r w:rsidRPr="000801D2">
        <w:rPr>
          <w:rFonts w:eastAsiaTheme="minorEastAsia"/>
          <w:color w:val="000000" w:themeColor="text1"/>
        </w:rPr>
        <w:t>m</w:t>
      </w:r>
      <w:r w:rsidRPr="000801D2">
        <w:rPr>
          <w:rFonts w:eastAsiaTheme="minorEastAsia"/>
          <w:color w:val="000000" w:themeColor="text1"/>
          <w:vertAlign w:val="superscript"/>
        </w:rPr>
        <w:t>3</w:t>
      </w:r>
      <w:r w:rsidRPr="000801D2">
        <w:rPr>
          <w:rFonts w:eastAsiaTheme="minorEastAsia"/>
          <w:color w:val="000000" w:themeColor="text1"/>
        </w:rPr>
        <w:t>，坝型为高</w:t>
      </w:r>
      <w:r w:rsidRPr="000801D2">
        <w:rPr>
          <w:rFonts w:eastAsiaTheme="minorEastAsia"/>
          <w:color w:val="000000" w:themeColor="text1"/>
        </w:rPr>
        <w:t>230m</w:t>
      </w:r>
      <w:r w:rsidRPr="000801D2">
        <w:rPr>
          <w:rFonts w:eastAsiaTheme="minorEastAsia"/>
          <w:color w:val="000000" w:themeColor="text1"/>
        </w:rPr>
        <w:t>的混凝土双曲拱坝，目前正在建设，</w:t>
      </w:r>
      <w:r w:rsidR="00A2406F" w:rsidRPr="000801D2">
        <w:rPr>
          <w:rFonts w:eastAsiaTheme="minorEastAsia"/>
          <w:color w:val="000000" w:themeColor="text1"/>
        </w:rPr>
        <w:t>计划</w:t>
      </w:r>
      <w:r w:rsidRPr="000801D2">
        <w:rPr>
          <w:rFonts w:eastAsiaTheme="minorEastAsia"/>
          <w:color w:val="000000" w:themeColor="text1"/>
        </w:rPr>
        <w:t>2026</w:t>
      </w:r>
      <w:r w:rsidRPr="000801D2">
        <w:rPr>
          <w:rFonts w:eastAsiaTheme="minorEastAsia"/>
          <w:color w:val="000000" w:themeColor="text1"/>
        </w:rPr>
        <w:t>年主体工程完工。项目建成后，对于解决渭河洪涝灾害、泥沙淤积、小水大灾，确保渭河安澜具有十分重要的作用。主要作用和效益有：（</w:t>
      </w:r>
      <w:r w:rsidRPr="000801D2">
        <w:rPr>
          <w:rFonts w:eastAsiaTheme="minorEastAsia"/>
          <w:color w:val="000000" w:themeColor="text1"/>
        </w:rPr>
        <w:t>1</w:t>
      </w:r>
      <w:r w:rsidRPr="000801D2">
        <w:rPr>
          <w:rFonts w:eastAsiaTheme="minorEastAsia"/>
          <w:color w:val="000000" w:themeColor="text1"/>
        </w:rPr>
        <w:t>）提高泾河、渭河下游防洪能力。使泾河下游河道的防洪标准从目前的</w:t>
      </w:r>
      <w:r w:rsidRPr="000801D2">
        <w:rPr>
          <w:rFonts w:eastAsiaTheme="minorEastAsia"/>
          <w:color w:val="000000" w:themeColor="text1"/>
        </w:rPr>
        <w:t>5</w:t>
      </w:r>
      <w:r w:rsidRPr="000801D2">
        <w:rPr>
          <w:rFonts w:eastAsiaTheme="minorEastAsia"/>
          <w:color w:val="000000" w:themeColor="text1"/>
        </w:rPr>
        <w:t>年一遇提高到</w:t>
      </w:r>
      <w:r w:rsidRPr="000801D2">
        <w:rPr>
          <w:rFonts w:eastAsiaTheme="minorEastAsia"/>
          <w:color w:val="000000" w:themeColor="text1"/>
        </w:rPr>
        <w:t>20</w:t>
      </w:r>
      <w:r w:rsidRPr="000801D2">
        <w:rPr>
          <w:rFonts w:eastAsiaTheme="minorEastAsia"/>
          <w:color w:val="000000" w:themeColor="text1"/>
        </w:rPr>
        <w:t>年一遇；使渭河下游三门峡库区移民防洪围堤防洪标准由目前的</w:t>
      </w:r>
      <w:r w:rsidRPr="000801D2">
        <w:rPr>
          <w:rFonts w:eastAsiaTheme="minorEastAsia"/>
          <w:color w:val="000000" w:themeColor="text1"/>
        </w:rPr>
        <w:t>5</w:t>
      </w:r>
      <w:r w:rsidRPr="000801D2">
        <w:rPr>
          <w:rFonts w:eastAsiaTheme="minorEastAsia"/>
          <w:color w:val="000000" w:themeColor="text1"/>
        </w:rPr>
        <w:t>年一遇提高到</w:t>
      </w:r>
      <w:r w:rsidRPr="000801D2">
        <w:rPr>
          <w:rFonts w:eastAsiaTheme="minorEastAsia"/>
          <w:color w:val="000000" w:themeColor="text1"/>
        </w:rPr>
        <w:t>20</w:t>
      </w:r>
      <w:r w:rsidRPr="000801D2">
        <w:rPr>
          <w:rFonts w:eastAsiaTheme="minorEastAsia"/>
          <w:color w:val="000000" w:themeColor="text1"/>
        </w:rPr>
        <w:t>年一遇；对于以泾河来水为主的</w:t>
      </w:r>
      <w:r w:rsidRPr="000801D2">
        <w:rPr>
          <w:rFonts w:eastAsiaTheme="minorEastAsia"/>
          <w:color w:val="000000" w:themeColor="text1"/>
        </w:rPr>
        <w:t>100</w:t>
      </w:r>
      <w:r w:rsidRPr="000801D2">
        <w:rPr>
          <w:rFonts w:eastAsiaTheme="minorEastAsia"/>
          <w:color w:val="000000" w:themeColor="text1"/>
        </w:rPr>
        <w:t>年一遇洪水，可削减为</w:t>
      </w:r>
      <w:r w:rsidRPr="000801D2">
        <w:rPr>
          <w:rFonts w:eastAsiaTheme="minorEastAsia"/>
          <w:color w:val="000000" w:themeColor="text1"/>
        </w:rPr>
        <w:t>50</w:t>
      </w:r>
      <w:r w:rsidRPr="000801D2">
        <w:rPr>
          <w:rFonts w:eastAsiaTheme="minorEastAsia"/>
          <w:color w:val="000000" w:themeColor="text1"/>
        </w:rPr>
        <w:t>年一遇，极大地提高渭河下游的防洪能力，同时也为黄河的防洪发挥作用。</w:t>
      </w:r>
    </w:p>
    <w:p w14:paraId="7D31C28A" w14:textId="77777777" w:rsidR="00D22E51" w:rsidRPr="000801D2" w:rsidRDefault="00000000">
      <w:pPr>
        <w:adjustRightInd w:val="0"/>
        <w:snapToGrid w:val="0"/>
        <w:spacing w:line="360" w:lineRule="auto"/>
        <w:ind w:firstLineChars="200" w:firstLine="482"/>
        <w:outlineLvl w:val="2"/>
        <w:rPr>
          <w:rFonts w:ascii="Times New Roman" w:eastAsiaTheme="minorEastAsia" w:hAnsi="Times New Roman"/>
          <w:b/>
          <w:color w:val="000000" w:themeColor="text1"/>
          <w:sz w:val="24"/>
        </w:rPr>
      </w:pPr>
      <w:bookmarkStart w:id="99" w:name="_Toc19033"/>
      <w:bookmarkStart w:id="100" w:name="_Toc204016131"/>
      <w:r w:rsidRPr="000801D2">
        <w:rPr>
          <w:rFonts w:ascii="Times New Roman" w:eastAsiaTheme="minorEastAsia" w:hAnsi="Times New Roman"/>
          <w:b/>
          <w:color w:val="000000" w:themeColor="text1"/>
          <w:sz w:val="24"/>
        </w:rPr>
        <w:t>3.2.5</w:t>
      </w:r>
      <w:r w:rsidRPr="000801D2">
        <w:rPr>
          <w:rFonts w:ascii="Times New Roman" w:eastAsiaTheme="minorEastAsia" w:hAnsi="Times New Roman"/>
          <w:b/>
          <w:color w:val="000000" w:themeColor="text1"/>
          <w:sz w:val="24"/>
        </w:rPr>
        <w:t>水文</w:t>
      </w:r>
      <w:bookmarkEnd w:id="99"/>
      <w:r w:rsidRPr="000801D2">
        <w:rPr>
          <w:rFonts w:ascii="Times New Roman" w:eastAsiaTheme="minorEastAsia" w:hAnsi="Times New Roman"/>
          <w:b/>
          <w:color w:val="000000" w:themeColor="text1"/>
          <w:sz w:val="24"/>
        </w:rPr>
        <w:t>地质概况</w:t>
      </w:r>
      <w:bookmarkEnd w:id="100"/>
    </w:p>
    <w:p w14:paraId="79011573" w14:textId="77777777" w:rsidR="00D22E51" w:rsidRPr="000801D2" w:rsidRDefault="00000000">
      <w:pPr>
        <w:snapToGrid w:val="0"/>
        <w:spacing w:line="360" w:lineRule="auto"/>
        <w:ind w:firstLine="480"/>
        <w:rPr>
          <w:rFonts w:ascii="Times New Roman" w:hAnsi="Times New Roman"/>
          <w:color w:val="000000" w:themeColor="text1"/>
          <w:sz w:val="24"/>
        </w:rPr>
      </w:pPr>
      <w:bookmarkStart w:id="101" w:name="_Toc27479"/>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）总体水文地质条件</w:t>
      </w:r>
    </w:p>
    <w:p w14:paraId="39A0DD94"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本项目入河排污口位于张家山断面以下至泾河入渭河段泾河河谷及两岸区区域范围内。河段河谷呈</w:t>
      </w:r>
      <w:r w:rsidRPr="000801D2">
        <w:rPr>
          <w:rFonts w:ascii="Times New Roman" w:hAnsi="Times New Roman"/>
          <w:color w:val="000000" w:themeColor="text1"/>
          <w:sz w:val="24"/>
        </w:rPr>
        <w:t>“U”</w:t>
      </w:r>
      <w:r w:rsidRPr="000801D2">
        <w:rPr>
          <w:rFonts w:ascii="Times New Roman" w:hAnsi="Times New Roman"/>
          <w:color w:val="000000" w:themeColor="text1"/>
          <w:sz w:val="24"/>
        </w:rPr>
        <w:t>字型，一般谷底宽度</w:t>
      </w:r>
      <w:r w:rsidRPr="000801D2">
        <w:rPr>
          <w:rFonts w:ascii="Times New Roman" w:hAnsi="Times New Roman"/>
          <w:color w:val="000000" w:themeColor="text1"/>
          <w:sz w:val="24"/>
        </w:rPr>
        <w:t xml:space="preserve"> 200~500m</w:t>
      </w:r>
      <w:r w:rsidRPr="000801D2">
        <w:rPr>
          <w:rFonts w:ascii="Times New Roman" w:hAnsi="Times New Roman"/>
          <w:color w:val="000000" w:themeColor="text1"/>
          <w:sz w:val="24"/>
        </w:rPr>
        <w:t>，河谷两侧发育河漫滩和一、二级阶地。工程区大的地貌单元属渭河沉积盆地，次级地貌单元为泾河堆积阶地，河流漫滩及一级阶地较为开阔，高阶地分布较远，缺失程度不等。</w:t>
      </w:r>
      <w:r w:rsidRPr="000801D2">
        <w:rPr>
          <w:rFonts w:ascii="Times New Roman" w:hAnsi="Times New Roman"/>
          <w:color w:val="000000" w:themeColor="text1"/>
          <w:sz w:val="24"/>
        </w:rPr>
        <w:t xml:space="preserve"> </w:t>
      </w:r>
    </w:p>
    <w:p w14:paraId="6B6159E5"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第四系地层广泛分布，后厚度可达</w:t>
      </w:r>
      <w:r w:rsidRPr="000801D2">
        <w:rPr>
          <w:rFonts w:ascii="Times New Roman" w:hAnsi="Times New Roman"/>
          <w:color w:val="000000" w:themeColor="text1"/>
          <w:sz w:val="24"/>
        </w:rPr>
        <w:t>400~700m</w:t>
      </w:r>
      <w:r w:rsidRPr="000801D2">
        <w:rPr>
          <w:rFonts w:ascii="Times New Roman" w:hAnsi="Times New Roman"/>
          <w:color w:val="000000" w:themeColor="text1"/>
          <w:sz w:val="24"/>
        </w:rPr>
        <w:t>，且沉积厚度及相变有自西向东、由北向南递增、颗粒由粗变细之规律，主要地层有第四系冲积层（</w:t>
      </w:r>
      <w:r w:rsidRPr="000801D2">
        <w:rPr>
          <w:rFonts w:ascii="Times New Roman" w:hAnsi="Times New Roman"/>
          <w:color w:val="000000" w:themeColor="text1"/>
          <w:sz w:val="24"/>
        </w:rPr>
        <w:t>Q</w:t>
      </w:r>
      <w:r w:rsidRPr="000801D2">
        <w:rPr>
          <w:rFonts w:ascii="Times New Roman" w:hAnsi="Times New Roman"/>
          <w:color w:val="000000" w:themeColor="text1"/>
          <w:sz w:val="24"/>
          <w:vertAlign w:val="subscript"/>
        </w:rPr>
        <w:t>2-4</w:t>
      </w:r>
      <w:r w:rsidRPr="000801D2">
        <w:rPr>
          <w:rFonts w:ascii="Times New Roman" w:hAnsi="Times New Roman"/>
          <w:color w:val="000000" w:themeColor="text1"/>
          <w:sz w:val="24"/>
          <w:vertAlign w:val="superscript"/>
        </w:rPr>
        <w:t>al</w:t>
      </w:r>
      <w:r w:rsidRPr="000801D2">
        <w:rPr>
          <w:rFonts w:ascii="Times New Roman" w:hAnsi="Times New Roman"/>
          <w:color w:val="000000" w:themeColor="text1"/>
          <w:sz w:val="24"/>
        </w:rPr>
        <w:t>）：的亚砂土、亚粘土、砂质粘土、粗、中、细砂及砂卵石与第四系上更新统风积层（</w:t>
      </w:r>
      <w:r w:rsidRPr="000801D2">
        <w:rPr>
          <w:rFonts w:ascii="Times New Roman" w:hAnsi="Times New Roman"/>
          <w:color w:val="000000" w:themeColor="text1"/>
          <w:sz w:val="24"/>
        </w:rPr>
        <w:t>Q</w:t>
      </w:r>
      <w:r w:rsidRPr="000801D2">
        <w:rPr>
          <w:rFonts w:ascii="Times New Roman" w:hAnsi="Times New Roman"/>
          <w:color w:val="000000" w:themeColor="text1"/>
          <w:sz w:val="24"/>
          <w:vertAlign w:val="subscript"/>
        </w:rPr>
        <w:t>3</w:t>
      </w:r>
      <w:r w:rsidRPr="000801D2">
        <w:rPr>
          <w:rFonts w:ascii="Times New Roman" w:hAnsi="Times New Roman"/>
          <w:color w:val="000000" w:themeColor="text1"/>
          <w:sz w:val="24"/>
          <w:vertAlign w:val="superscript"/>
        </w:rPr>
        <w:t>2eol</w:t>
      </w:r>
      <w:r w:rsidRPr="000801D2">
        <w:rPr>
          <w:rFonts w:ascii="Times New Roman" w:hAnsi="Times New Roman"/>
          <w:color w:val="000000" w:themeColor="text1"/>
          <w:sz w:val="24"/>
        </w:rPr>
        <w:t>）的黄土古土壤。</w:t>
      </w:r>
    </w:p>
    <w:p w14:paraId="10C28BF2"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区域地下水属于第四系孔隙潜水，主要受大气降水补给、丰水期的河道洪水补给以及两岸的侧向径流补给，地下水径流方向和地表水体基本一致，总体上向南、东南方向径流。泾河两岸台塬地下水位高于河水位，地下水向河水排泄，在一级阶地前缘多有地下水渗出点，形成流量较小泉点，高漫滩前缘浸水现象较多。泾河近入渭口地段、下游的渭河两岸、灞河入渭口两岸，河流地下水位高于两岸地下水，河水补给地下水。人工开采和蒸发是区内地下水排泄主要途径。</w:t>
      </w:r>
    </w:p>
    <w:p w14:paraId="127F902B"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）泾渭湿地水文地质条件</w:t>
      </w:r>
      <w:r w:rsidRPr="000801D2">
        <w:rPr>
          <w:rFonts w:ascii="Times New Roman" w:hAnsi="Times New Roman"/>
          <w:color w:val="000000" w:themeColor="text1"/>
          <w:sz w:val="24"/>
        </w:rPr>
        <w:t xml:space="preserve"> </w:t>
      </w:r>
    </w:p>
    <w:p w14:paraId="42CA7F83"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泾渭湿地自然保护区地貌类型比较复杂，大地貌属渭河冲积平原，主要包括渭河、泾河和灞河的平水位河道、沿渭河两岸断续分布的一级阶地、河漫滩和渭河北岸高陵区境内的黄土台塬，海拔</w:t>
      </w:r>
      <w:r w:rsidRPr="000801D2">
        <w:rPr>
          <w:rFonts w:ascii="Times New Roman" w:hAnsi="Times New Roman"/>
          <w:color w:val="000000" w:themeColor="text1"/>
          <w:sz w:val="24"/>
        </w:rPr>
        <w:t>358</w:t>
      </w:r>
      <w:r w:rsidRPr="000801D2">
        <w:rPr>
          <w:rFonts w:ascii="Times New Roman" w:hAnsi="Times New Roman"/>
          <w:color w:val="000000" w:themeColor="text1"/>
          <w:sz w:val="24"/>
        </w:rPr>
        <w:t>～</w:t>
      </w:r>
      <w:r w:rsidRPr="000801D2">
        <w:rPr>
          <w:rFonts w:ascii="Times New Roman" w:hAnsi="Times New Roman"/>
          <w:color w:val="000000" w:themeColor="text1"/>
          <w:sz w:val="24"/>
        </w:rPr>
        <w:t>440m</w:t>
      </w:r>
      <w:r w:rsidRPr="000801D2">
        <w:rPr>
          <w:rFonts w:ascii="Times New Roman" w:hAnsi="Times New Roman"/>
          <w:color w:val="000000" w:themeColor="text1"/>
          <w:sz w:val="24"/>
        </w:rPr>
        <w:t>，具有典型的河流地貌特征，其中河流一级阶地由全新统亚砂、亚粘土、砂砾</w:t>
      </w:r>
      <w:r w:rsidRPr="000801D2">
        <w:rPr>
          <w:rStyle w:val="Char"/>
          <w:rFonts w:ascii="Times New Roman" w:hAnsi="Times New Roman" w:cs="Times New Roman"/>
          <w:color w:val="000000" w:themeColor="text1"/>
        </w:rPr>
        <w:t>石层等冲积物组成，约占保护区总面积的</w:t>
      </w:r>
      <w:r w:rsidRPr="000801D2">
        <w:rPr>
          <w:rStyle w:val="Char"/>
          <w:rFonts w:ascii="Times New Roman" w:hAnsi="Times New Roman" w:cs="Times New Roman"/>
          <w:color w:val="000000" w:themeColor="text1"/>
        </w:rPr>
        <w:t>25%</w:t>
      </w:r>
      <w:r w:rsidRPr="000801D2">
        <w:rPr>
          <w:rStyle w:val="Char"/>
          <w:rFonts w:ascii="Times New Roman" w:hAnsi="Times New Roman" w:cs="Times New Roman"/>
          <w:color w:val="000000" w:themeColor="text1"/>
        </w:rPr>
        <w:t>左右，河漫滩主要分布于渭河、泾河河道两</w:t>
      </w:r>
      <w:r w:rsidRPr="000801D2">
        <w:rPr>
          <w:rFonts w:ascii="Times New Roman" w:hAnsi="Times New Roman"/>
          <w:color w:val="000000" w:themeColor="text1"/>
          <w:sz w:val="24"/>
        </w:rPr>
        <w:t>侧，呈东西带状分布，由全新统晚期冲积层和下部粘质砂土、</w:t>
      </w:r>
      <w:r w:rsidRPr="000801D2">
        <w:rPr>
          <w:rFonts w:ascii="Times New Roman" w:hAnsi="Times New Roman"/>
          <w:color w:val="000000" w:themeColor="text1"/>
          <w:sz w:val="24"/>
        </w:rPr>
        <w:lastRenderedPageBreak/>
        <w:t>砂、砂卵石组成，占总面积的</w:t>
      </w:r>
      <w:r w:rsidRPr="000801D2">
        <w:rPr>
          <w:rFonts w:ascii="Times New Roman" w:hAnsi="Times New Roman"/>
          <w:color w:val="000000" w:themeColor="text1"/>
          <w:sz w:val="24"/>
        </w:rPr>
        <w:t>65%</w:t>
      </w:r>
      <w:r w:rsidRPr="000801D2">
        <w:rPr>
          <w:rFonts w:ascii="Times New Roman" w:hAnsi="Times New Roman"/>
          <w:color w:val="000000" w:themeColor="text1"/>
          <w:sz w:val="24"/>
        </w:rPr>
        <w:t>左右。</w:t>
      </w:r>
      <w:r w:rsidRPr="000801D2">
        <w:rPr>
          <w:rFonts w:ascii="Times New Roman" w:hAnsi="Times New Roman"/>
          <w:color w:val="000000" w:themeColor="text1"/>
          <w:sz w:val="24"/>
        </w:rPr>
        <w:t xml:space="preserve"> </w:t>
      </w:r>
    </w:p>
    <w:p w14:paraId="6D8A9FC6"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Cambria Math" w:hAnsi="Cambria Math" w:cs="Cambria Math"/>
          <w:color w:val="000000" w:themeColor="text1"/>
          <w:sz w:val="24"/>
        </w:rPr>
        <w:t>①</w:t>
      </w:r>
      <w:r w:rsidRPr="000801D2">
        <w:rPr>
          <w:rFonts w:ascii="Times New Roman" w:hAnsi="Times New Roman"/>
          <w:color w:val="000000" w:themeColor="text1"/>
          <w:sz w:val="24"/>
        </w:rPr>
        <w:t>地形地貌特征</w:t>
      </w:r>
    </w:p>
    <w:p w14:paraId="7A20714D"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保护区地貌属渭河冲积平原，主要包括渭河、泾河和灞河的平水位河道、沿渭河两岸断续分布的河漫滩、一级阶地和北岸高陵区境内的黄土台塬。河流一级阶地阶面平坦，一般高出水面</w:t>
      </w:r>
      <w:r w:rsidRPr="000801D2">
        <w:rPr>
          <w:rFonts w:ascii="Times New Roman" w:hAnsi="Times New Roman"/>
          <w:color w:val="000000" w:themeColor="text1"/>
          <w:sz w:val="24"/>
        </w:rPr>
        <w:t>3</w:t>
      </w:r>
      <w:r w:rsidRPr="000801D2">
        <w:rPr>
          <w:rFonts w:ascii="Times New Roman" w:hAnsi="Times New Roman"/>
          <w:color w:val="000000" w:themeColor="text1"/>
          <w:sz w:val="24"/>
        </w:rPr>
        <w:t>～</w:t>
      </w:r>
      <w:r w:rsidRPr="000801D2">
        <w:rPr>
          <w:rFonts w:ascii="Times New Roman" w:hAnsi="Times New Roman"/>
          <w:color w:val="000000" w:themeColor="text1"/>
          <w:sz w:val="24"/>
        </w:rPr>
        <w:t>10m</w:t>
      </w:r>
      <w:r w:rsidRPr="000801D2">
        <w:rPr>
          <w:rFonts w:ascii="Times New Roman" w:hAnsi="Times New Roman"/>
          <w:color w:val="000000" w:themeColor="text1"/>
          <w:sz w:val="24"/>
        </w:rPr>
        <w:t>，由全新统亚砂、亚粘土、砂砾石层等冲积物组成，约占保护区面积</w:t>
      </w:r>
      <w:r w:rsidRPr="000801D2">
        <w:rPr>
          <w:rFonts w:ascii="Times New Roman" w:hAnsi="Times New Roman"/>
          <w:color w:val="000000" w:themeColor="text1"/>
          <w:sz w:val="24"/>
        </w:rPr>
        <w:t xml:space="preserve"> 25%</w:t>
      </w:r>
      <w:r w:rsidRPr="000801D2">
        <w:rPr>
          <w:rFonts w:ascii="Times New Roman" w:hAnsi="Times New Roman"/>
          <w:color w:val="000000" w:themeColor="text1"/>
          <w:sz w:val="24"/>
        </w:rPr>
        <w:t>左右。其中渭河一级阶地呈东西向分布，宽</w:t>
      </w:r>
      <w:r w:rsidRPr="000801D2">
        <w:rPr>
          <w:rFonts w:ascii="Times New Roman" w:hAnsi="Times New Roman"/>
          <w:color w:val="000000" w:themeColor="text1"/>
          <w:sz w:val="24"/>
        </w:rPr>
        <w:t>0.2</w:t>
      </w:r>
      <w:r w:rsidRPr="000801D2">
        <w:rPr>
          <w:rFonts w:ascii="Times New Roman" w:hAnsi="Times New Roman"/>
          <w:color w:val="000000" w:themeColor="text1"/>
          <w:sz w:val="24"/>
        </w:rPr>
        <w:t>～</w:t>
      </w:r>
      <w:r w:rsidRPr="000801D2">
        <w:rPr>
          <w:rFonts w:ascii="Times New Roman" w:hAnsi="Times New Roman"/>
          <w:color w:val="000000" w:themeColor="text1"/>
          <w:sz w:val="24"/>
        </w:rPr>
        <w:t>5km</w:t>
      </w:r>
      <w:r w:rsidRPr="000801D2">
        <w:rPr>
          <w:rFonts w:ascii="Times New Roman" w:hAnsi="Times New Roman"/>
          <w:color w:val="000000" w:themeColor="text1"/>
          <w:sz w:val="24"/>
        </w:rPr>
        <w:t>，阶面平坦，纵向坡度</w:t>
      </w:r>
      <w:r w:rsidRPr="000801D2">
        <w:rPr>
          <w:rFonts w:ascii="Times New Roman" w:hAnsi="Times New Roman"/>
          <w:color w:val="000000" w:themeColor="text1"/>
          <w:sz w:val="24"/>
        </w:rPr>
        <w:t xml:space="preserve"> 0.9‰</w:t>
      </w:r>
      <w:r w:rsidRPr="000801D2">
        <w:rPr>
          <w:rFonts w:ascii="Times New Roman" w:hAnsi="Times New Roman"/>
          <w:color w:val="000000" w:themeColor="text1"/>
          <w:sz w:val="24"/>
        </w:rPr>
        <w:t>～</w:t>
      </w:r>
      <w:r w:rsidRPr="000801D2">
        <w:rPr>
          <w:rFonts w:ascii="Times New Roman" w:hAnsi="Times New Roman"/>
          <w:color w:val="000000" w:themeColor="text1"/>
          <w:sz w:val="24"/>
        </w:rPr>
        <w:t>1.0‰</w:t>
      </w:r>
      <w:r w:rsidRPr="000801D2">
        <w:rPr>
          <w:rFonts w:ascii="Times New Roman" w:hAnsi="Times New Roman"/>
          <w:color w:val="000000" w:themeColor="text1"/>
          <w:sz w:val="24"/>
        </w:rPr>
        <w:t>，横向坡度</w:t>
      </w:r>
      <w:r w:rsidRPr="000801D2">
        <w:rPr>
          <w:rFonts w:ascii="Times New Roman" w:hAnsi="Times New Roman"/>
          <w:color w:val="000000" w:themeColor="text1"/>
          <w:sz w:val="24"/>
        </w:rPr>
        <w:t>1.3‰</w:t>
      </w:r>
      <w:r w:rsidRPr="000801D2">
        <w:rPr>
          <w:rFonts w:ascii="Times New Roman" w:hAnsi="Times New Roman"/>
          <w:color w:val="000000" w:themeColor="text1"/>
          <w:sz w:val="24"/>
        </w:rPr>
        <w:t>～</w:t>
      </w:r>
      <w:r w:rsidRPr="000801D2">
        <w:rPr>
          <w:rFonts w:ascii="Times New Roman" w:hAnsi="Times New Roman"/>
          <w:color w:val="000000" w:themeColor="text1"/>
          <w:sz w:val="24"/>
        </w:rPr>
        <w:t>1.6‰</w:t>
      </w:r>
      <w:r w:rsidRPr="000801D2">
        <w:rPr>
          <w:rFonts w:ascii="Times New Roman" w:hAnsi="Times New Roman"/>
          <w:color w:val="000000" w:themeColor="text1"/>
          <w:sz w:val="24"/>
        </w:rPr>
        <w:t>。高程</w:t>
      </w:r>
      <w:r w:rsidRPr="000801D2">
        <w:rPr>
          <w:rFonts w:ascii="Times New Roman" w:hAnsi="Times New Roman"/>
          <w:color w:val="000000" w:themeColor="text1"/>
          <w:sz w:val="24"/>
        </w:rPr>
        <w:t>370</w:t>
      </w:r>
      <w:r w:rsidRPr="000801D2">
        <w:rPr>
          <w:rFonts w:ascii="Times New Roman" w:hAnsi="Times New Roman"/>
          <w:color w:val="000000" w:themeColor="text1"/>
          <w:sz w:val="24"/>
        </w:rPr>
        <w:t>～</w:t>
      </w:r>
      <w:r w:rsidRPr="000801D2">
        <w:rPr>
          <w:rFonts w:ascii="Times New Roman" w:hAnsi="Times New Roman"/>
          <w:color w:val="000000" w:themeColor="text1"/>
          <w:sz w:val="24"/>
        </w:rPr>
        <w:t>390m</w:t>
      </w:r>
      <w:r w:rsidRPr="000801D2">
        <w:rPr>
          <w:rFonts w:ascii="Times New Roman" w:hAnsi="Times New Roman"/>
          <w:color w:val="000000" w:themeColor="text1"/>
          <w:sz w:val="24"/>
        </w:rPr>
        <w:t>；表层为亚沙土或亚黏土，下部为细沙砾卵石层；灞河一级阶地呈北西向，宽</w:t>
      </w:r>
      <w:r w:rsidRPr="000801D2">
        <w:rPr>
          <w:rFonts w:ascii="Times New Roman" w:hAnsi="Times New Roman"/>
          <w:color w:val="000000" w:themeColor="text1"/>
          <w:sz w:val="24"/>
        </w:rPr>
        <w:t xml:space="preserve"> 0.3</w:t>
      </w:r>
      <w:r w:rsidRPr="000801D2">
        <w:rPr>
          <w:rFonts w:ascii="Times New Roman" w:hAnsi="Times New Roman"/>
          <w:color w:val="000000" w:themeColor="text1"/>
          <w:sz w:val="24"/>
        </w:rPr>
        <w:t>～</w:t>
      </w:r>
      <w:r w:rsidRPr="000801D2">
        <w:rPr>
          <w:rFonts w:ascii="Times New Roman" w:hAnsi="Times New Roman"/>
          <w:color w:val="000000" w:themeColor="text1"/>
          <w:sz w:val="24"/>
        </w:rPr>
        <w:t>2.5 km</w:t>
      </w:r>
      <w:r w:rsidRPr="000801D2">
        <w:rPr>
          <w:rFonts w:ascii="Times New Roman" w:hAnsi="Times New Roman"/>
          <w:color w:val="000000" w:themeColor="text1"/>
          <w:sz w:val="24"/>
        </w:rPr>
        <w:t>，</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标高</w:t>
      </w:r>
      <w:r w:rsidRPr="000801D2">
        <w:rPr>
          <w:rFonts w:ascii="Times New Roman" w:hAnsi="Times New Roman"/>
          <w:color w:val="000000" w:themeColor="text1"/>
          <w:sz w:val="24"/>
        </w:rPr>
        <w:t xml:space="preserve"> 367</w:t>
      </w:r>
      <w:r w:rsidRPr="000801D2">
        <w:rPr>
          <w:rFonts w:ascii="Times New Roman" w:hAnsi="Times New Roman"/>
          <w:color w:val="000000" w:themeColor="text1"/>
          <w:sz w:val="24"/>
        </w:rPr>
        <w:t>～</w:t>
      </w:r>
      <w:r w:rsidRPr="000801D2">
        <w:rPr>
          <w:rFonts w:ascii="Times New Roman" w:hAnsi="Times New Roman"/>
          <w:color w:val="000000" w:themeColor="text1"/>
          <w:sz w:val="24"/>
        </w:rPr>
        <w:t>372 m</w:t>
      </w:r>
      <w:r w:rsidRPr="000801D2">
        <w:rPr>
          <w:rFonts w:ascii="Times New Roman" w:hAnsi="Times New Roman"/>
          <w:color w:val="000000" w:themeColor="text1"/>
          <w:sz w:val="24"/>
        </w:rPr>
        <w:t>；泾河一级阶地近南北向分布，宽</w:t>
      </w:r>
      <w:r w:rsidRPr="000801D2">
        <w:rPr>
          <w:rFonts w:ascii="Times New Roman" w:hAnsi="Times New Roman"/>
          <w:color w:val="000000" w:themeColor="text1"/>
          <w:sz w:val="24"/>
        </w:rPr>
        <w:t>0.2</w:t>
      </w:r>
      <w:r w:rsidRPr="000801D2">
        <w:rPr>
          <w:rFonts w:ascii="Times New Roman" w:hAnsi="Times New Roman"/>
          <w:color w:val="000000" w:themeColor="text1"/>
          <w:sz w:val="24"/>
        </w:rPr>
        <w:t>～</w:t>
      </w:r>
      <w:r w:rsidRPr="000801D2">
        <w:rPr>
          <w:rFonts w:ascii="Times New Roman" w:hAnsi="Times New Roman"/>
          <w:color w:val="000000" w:themeColor="text1"/>
          <w:sz w:val="24"/>
        </w:rPr>
        <w:t>1.5km</w:t>
      </w:r>
      <w:r w:rsidRPr="000801D2">
        <w:rPr>
          <w:rFonts w:ascii="Times New Roman" w:hAnsi="Times New Roman"/>
          <w:color w:val="000000" w:themeColor="text1"/>
          <w:sz w:val="24"/>
        </w:rPr>
        <w:t>，属关中冲积平原一部分，</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由全新统早期冲积层和底部粘质砂土、砂及砾石层组成。</w:t>
      </w:r>
    </w:p>
    <w:p w14:paraId="49A79946"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河漫滩主要分布于泾、渭河两侧，呈东西向带状分布，约占保护区面积</w:t>
      </w:r>
      <w:r w:rsidRPr="000801D2">
        <w:rPr>
          <w:rFonts w:ascii="Times New Roman" w:hAnsi="Times New Roman"/>
          <w:color w:val="000000" w:themeColor="text1"/>
          <w:sz w:val="24"/>
        </w:rPr>
        <w:t>65%</w:t>
      </w:r>
      <w:r w:rsidRPr="000801D2">
        <w:rPr>
          <w:rFonts w:ascii="Times New Roman" w:hAnsi="Times New Roman"/>
          <w:color w:val="000000" w:themeColor="text1"/>
          <w:sz w:val="24"/>
        </w:rPr>
        <w:t>左右。其中泾河河漫滩主要在高陵境内，地面平坦，高出河面</w:t>
      </w:r>
      <w:r w:rsidRPr="000801D2">
        <w:rPr>
          <w:rFonts w:ascii="Times New Roman" w:hAnsi="Times New Roman"/>
          <w:color w:val="000000" w:themeColor="text1"/>
          <w:sz w:val="24"/>
        </w:rPr>
        <w:t>0.7</w:t>
      </w:r>
      <w:r w:rsidRPr="000801D2">
        <w:rPr>
          <w:rFonts w:ascii="Times New Roman" w:hAnsi="Times New Roman"/>
          <w:color w:val="000000" w:themeColor="text1"/>
          <w:sz w:val="24"/>
        </w:rPr>
        <w:t>～</w:t>
      </w:r>
      <w:r w:rsidRPr="000801D2">
        <w:rPr>
          <w:rFonts w:ascii="Times New Roman" w:hAnsi="Times New Roman"/>
          <w:color w:val="000000" w:themeColor="text1"/>
          <w:sz w:val="24"/>
        </w:rPr>
        <w:t>7 m</w:t>
      </w:r>
      <w:r w:rsidRPr="000801D2">
        <w:rPr>
          <w:rFonts w:ascii="Times New Roman" w:hAnsi="Times New Roman"/>
          <w:color w:val="000000" w:themeColor="text1"/>
          <w:sz w:val="24"/>
        </w:rPr>
        <w:t>。由全新统晚期冲积层和下部粘质砂土、砂、砂卵石组成，滩地总势低平，海拔</w:t>
      </w:r>
      <w:r w:rsidRPr="000801D2">
        <w:rPr>
          <w:rFonts w:ascii="Times New Roman" w:hAnsi="Times New Roman"/>
          <w:color w:val="000000" w:themeColor="text1"/>
          <w:sz w:val="24"/>
        </w:rPr>
        <w:t>350</w:t>
      </w:r>
      <w:r w:rsidRPr="000801D2">
        <w:rPr>
          <w:rFonts w:ascii="Times New Roman" w:hAnsi="Times New Roman"/>
          <w:color w:val="000000" w:themeColor="text1"/>
          <w:sz w:val="24"/>
        </w:rPr>
        <w:t>～</w:t>
      </w:r>
      <w:r w:rsidRPr="000801D2">
        <w:rPr>
          <w:rFonts w:ascii="Times New Roman" w:hAnsi="Times New Roman"/>
          <w:color w:val="000000" w:themeColor="text1"/>
          <w:sz w:val="24"/>
        </w:rPr>
        <w:t>360m</w:t>
      </w:r>
      <w:r w:rsidRPr="000801D2">
        <w:rPr>
          <w:rFonts w:ascii="Times New Roman" w:hAnsi="Times New Roman"/>
          <w:color w:val="000000" w:themeColor="text1"/>
          <w:sz w:val="24"/>
        </w:rPr>
        <w:t>，由西向东比降为</w:t>
      </w:r>
      <w:r w:rsidRPr="000801D2">
        <w:rPr>
          <w:rFonts w:ascii="Times New Roman" w:hAnsi="Times New Roman"/>
          <w:color w:val="000000" w:themeColor="text1"/>
          <w:sz w:val="24"/>
        </w:rPr>
        <w:t xml:space="preserve"> 0.7%</w:t>
      </w: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。渭河河漫滩主要位于渭河南岸，</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高出河床</w:t>
      </w:r>
      <w:r w:rsidRPr="000801D2">
        <w:rPr>
          <w:rFonts w:ascii="Times New Roman" w:hAnsi="Times New Roman"/>
          <w:color w:val="000000" w:themeColor="text1"/>
          <w:sz w:val="24"/>
        </w:rPr>
        <w:t xml:space="preserve"> 2</w:t>
      </w:r>
      <w:r w:rsidRPr="000801D2">
        <w:rPr>
          <w:rFonts w:ascii="Times New Roman" w:hAnsi="Times New Roman"/>
          <w:color w:val="000000" w:themeColor="text1"/>
          <w:sz w:val="24"/>
        </w:rPr>
        <w:t>～</w:t>
      </w:r>
      <w:r w:rsidRPr="000801D2">
        <w:rPr>
          <w:rFonts w:ascii="Times New Roman" w:hAnsi="Times New Roman"/>
          <w:color w:val="000000" w:themeColor="text1"/>
          <w:sz w:val="24"/>
        </w:rPr>
        <w:t>5m</w:t>
      </w:r>
      <w:r w:rsidRPr="000801D2">
        <w:rPr>
          <w:rFonts w:ascii="Times New Roman" w:hAnsi="Times New Roman"/>
          <w:color w:val="000000" w:themeColor="text1"/>
          <w:sz w:val="24"/>
        </w:rPr>
        <w:t>，呈带状分布，西东走向，南北宽约</w:t>
      </w:r>
      <w:r w:rsidRPr="000801D2">
        <w:rPr>
          <w:rFonts w:ascii="Times New Roman" w:hAnsi="Times New Roman"/>
          <w:color w:val="000000" w:themeColor="text1"/>
          <w:sz w:val="24"/>
        </w:rPr>
        <w:t>4</w:t>
      </w:r>
      <w:r w:rsidRPr="000801D2">
        <w:rPr>
          <w:rFonts w:ascii="Times New Roman" w:hAnsi="Times New Roman"/>
          <w:color w:val="000000" w:themeColor="text1"/>
          <w:sz w:val="24"/>
        </w:rPr>
        <w:t>～</w:t>
      </w:r>
      <w:r w:rsidRPr="000801D2">
        <w:rPr>
          <w:rFonts w:ascii="Times New Roman" w:hAnsi="Times New Roman"/>
          <w:color w:val="000000" w:themeColor="text1"/>
          <w:sz w:val="24"/>
        </w:rPr>
        <w:t>6km</w:t>
      </w:r>
      <w:r w:rsidRPr="000801D2">
        <w:rPr>
          <w:rFonts w:ascii="Times New Roman" w:hAnsi="Times New Roman"/>
          <w:color w:val="000000" w:themeColor="text1"/>
          <w:sz w:val="24"/>
        </w:rPr>
        <w:t>。滩面齐整，微向河床倾斜。纵向坡度</w:t>
      </w:r>
      <w:r w:rsidRPr="000801D2">
        <w:rPr>
          <w:rFonts w:ascii="Times New Roman" w:hAnsi="Times New Roman"/>
          <w:color w:val="000000" w:themeColor="text1"/>
          <w:sz w:val="24"/>
        </w:rPr>
        <w:t xml:space="preserve"> 0.3‰</w:t>
      </w:r>
      <w:r w:rsidRPr="000801D2">
        <w:rPr>
          <w:rFonts w:ascii="Times New Roman" w:hAnsi="Times New Roman"/>
          <w:color w:val="000000" w:themeColor="text1"/>
          <w:sz w:val="24"/>
        </w:rPr>
        <w:t>～</w:t>
      </w:r>
      <w:r w:rsidRPr="000801D2">
        <w:rPr>
          <w:rFonts w:ascii="Times New Roman" w:hAnsi="Times New Roman"/>
          <w:color w:val="000000" w:themeColor="text1"/>
          <w:sz w:val="24"/>
        </w:rPr>
        <w:t>0.5‰</w:t>
      </w:r>
      <w:r w:rsidRPr="000801D2">
        <w:rPr>
          <w:rFonts w:ascii="Times New Roman" w:hAnsi="Times New Roman"/>
          <w:color w:val="000000" w:themeColor="text1"/>
          <w:sz w:val="24"/>
        </w:rPr>
        <w:t>，横向坡度</w:t>
      </w:r>
      <w:r w:rsidRPr="000801D2">
        <w:rPr>
          <w:rFonts w:ascii="Times New Roman" w:hAnsi="Times New Roman"/>
          <w:color w:val="000000" w:themeColor="text1"/>
          <w:sz w:val="24"/>
        </w:rPr>
        <w:t xml:space="preserve"> 0.2‰</w:t>
      </w:r>
      <w:r w:rsidRPr="000801D2">
        <w:rPr>
          <w:rFonts w:ascii="Times New Roman" w:hAnsi="Times New Roman"/>
          <w:color w:val="000000" w:themeColor="text1"/>
          <w:sz w:val="24"/>
        </w:rPr>
        <w:t>～</w:t>
      </w:r>
      <w:r w:rsidRPr="000801D2">
        <w:rPr>
          <w:rFonts w:ascii="Times New Roman" w:hAnsi="Times New Roman"/>
          <w:color w:val="000000" w:themeColor="text1"/>
          <w:sz w:val="24"/>
        </w:rPr>
        <w:t>0.3‰</w:t>
      </w:r>
      <w:r w:rsidRPr="000801D2">
        <w:rPr>
          <w:rFonts w:ascii="Times New Roman" w:hAnsi="Times New Roman"/>
          <w:color w:val="000000" w:themeColor="text1"/>
          <w:sz w:val="24"/>
        </w:rPr>
        <w:t>，高程</w:t>
      </w:r>
      <w:r w:rsidRPr="000801D2">
        <w:rPr>
          <w:rFonts w:ascii="Times New Roman" w:hAnsi="Times New Roman"/>
          <w:color w:val="000000" w:themeColor="text1"/>
          <w:sz w:val="24"/>
        </w:rPr>
        <w:t>364.3</w:t>
      </w:r>
      <w:r w:rsidRPr="000801D2">
        <w:rPr>
          <w:rFonts w:ascii="Times New Roman" w:hAnsi="Times New Roman"/>
          <w:color w:val="000000" w:themeColor="text1"/>
          <w:sz w:val="24"/>
        </w:rPr>
        <w:t>～</w:t>
      </w:r>
      <w:r w:rsidRPr="000801D2">
        <w:rPr>
          <w:rFonts w:ascii="Times New Roman" w:hAnsi="Times New Roman"/>
          <w:color w:val="000000" w:themeColor="text1"/>
          <w:sz w:val="24"/>
        </w:rPr>
        <w:t>380.0m</w:t>
      </w:r>
      <w:r w:rsidRPr="000801D2">
        <w:rPr>
          <w:rFonts w:ascii="Times New Roman" w:hAnsi="Times New Roman"/>
          <w:color w:val="000000" w:themeColor="text1"/>
          <w:sz w:val="24"/>
        </w:rPr>
        <w:t>。表层为泥质粉沙，下为细中沙含砾石，尚见薄层纺锤形淤泥，有较厚而良好的含水层。</w:t>
      </w:r>
    </w:p>
    <w:p w14:paraId="3DAFE779"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Cambria Math" w:hAnsi="Cambria Math" w:cs="Cambria Math"/>
          <w:color w:val="000000" w:themeColor="text1"/>
          <w:sz w:val="24"/>
        </w:rPr>
        <w:t>②</w:t>
      </w:r>
      <w:r w:rsidRPr="000801D2">
        <w:rPr>
          <w:rFonts w:ascii="Times New Roman" w:hAnsi="Times New Roman"/>
          <w:color w:val="000000" w:themeColor="text1"/>
          <w:sz w:val="24"/>
        </w:rPr>
        <w:t>地层岩性</w:t>
      </w:r>
    </w:p>
    <w:p w14:paraId="204FED04"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保护区出露地层主要是第四纪上更新统至全新统下部冲积层，岩性为砂卵砾石为主的粗粒沉积和以黄土为主的土状堆积，来源以冲积、洪积为主，保护区渭河北岸有风积黄土沉积，早期有灰白色砂岩、粉砂岩、泥岩、午城黄土、砾石，中期有离石黄土、褐红粘土、砂质粘土、砂砾石、漂石，晚期有黄色砂砾卵石、粘质沙土、砂质粘土及马兰黄土等。占保护区主体的全新统冲积层大面积分布于泾、渭河的河漫滩地带，岩性为冲积砂、砂砾卵石层及亚砂土、亚粘土，厚度</w:t>
      </w:r>
      <w:r w:rsidRPr="000801D2">
        <w:rPr>
          <w:rFonts w:ascii="Times New Roman" w:hAnsi="Times New Roman"/>
          <w:color w:val="000000" w:themeColor="text1"/>
          <w:sz w:val="24"/>
        </w:rPr>
        <w:t xml:space="preserve"> 2</w:t>
      </w:r>
      <w:r w:rsidRPr="000801D2">
        <w:rPr>
          <w:rFonts w:ascii="Times New Roman" w:hAnsi="Times New Roman"/>
          <w:color w:val="000000" w:themeColor="text1"/>
          <w:sz w:val="24"/>
        </w:rPr>
        <w:t>～</w:t>
      </w:r>
      <w:r w:rsidRPr="000801D2">
        <w:rPr>
          <w:rFonts w:ascii="Times New Roman" w:hAnsi="Times New Roman"/>
          <w:color w:val="000000" w:themeColor="text1"/>
          <w:sz w:val="24"/>
        </w:rPr>
        <w:t>38m</w:t>
      </w:r>
      <w:r w:rsidRPr="000801D2">
        <w:rPr>
          <w:rFonts w:ascii="Times New Roman" w:hAnsi="Times New Roman"/>
          <w:color w:val="000000" w:themeColor="text1"/>
          <w:sz w:val="24"/>
        </w:rPr>
        <w:t>；下部冲积层分布于泾、渭河一级阶地冲积平原内，岩性为砂质粘土、粘质砂土、砂、砂卵石层，厚度</w:t>
      </w:r>
      <w:r w:rsidRPr="000801D2">
        <w:rPr>
          <w:rFonts w:ascii="Times New Roman" w:hAnsi="Times New Roman"/>
          <w:color w:val="000000" w:themeColor="text1"/>
          <w:sz w:val="24"/>
        </w:rPr>
        <w:t>80m</w:t>
      </w:r>
      <w:r w:rsidRPr="000801D2">
        <w:rPr>
          <w:rFonts w:ascii="Times New Roman" w:hAnsi="Times New Roman"/>
          <w:color w:val="000000" w:themeColor="text1"/>
          <w:sz w:val="24"/>
        </w:rPr>
        <w:t>左右。根据泾渭湿地内浅部地层钻孔资料，自上而下可分为六层：第一层为黏质沙土，土层厚度约</w:t>
      </w:r>
      <w:r w:rsidRPr="000801D2">
        <w:rPr>
          <w:rFonts w:ascii="Times New Roman" w:hAnsi="Times New Roman"/>
          <w:color w:val="000000" w:themeColor="text1"/>
          <w:sz w:val="24"/>
        </w:rPr>
        <w:t>3m</w:t>
      </w:r>
      <w:r w:rsidRPr="000801D2">
        <w:rPr>
          <w:rFonts w:ascii="Times New Roman" w:hAnsi="Times New Roman"/>
          <w:color w:val="000000" w:themeColor="text1"/>
          <w:sz w:val="24"/>
        </w:rPr>
        <w:t>；第二层为砂砾石，土层厚度约</w:t>
      </w:r>
      <w:r w:rsidRPr="000801D2">
        <w:rPr>
          <w:rFonts w:ascii="Times New Roman" w:hAnsi="Times New Roman"/>
          <w:color w:val="000000" w:themeColor="text1"/>
          <w:sz w:val="24"/>
        </w:rPr>
        <w:t>1.5m</w:t>
      </w:r>
      <w:r w:rsidRPr="000801D2">
        <w:rPr>
          <w:rFonts w:ascii="Times New Roman" w:hAnsi="Times New Roman"/>
          <w:color w:val="000000" w:themeColor="text1"/>
          <w:sz w:val="24"/>
        </w:rPr>
        <w:t>；第三层为砂质黏土，土层厚度约</w:t>
      </w:r>
      <w:r w:rsidRPr="000801D2">
        <w:rPr>
          <w:rFonts w:ascii="Times New Roman" w:hAnsi="Times New Roman"/>
          <w:color w:val="000000" w:themeColor="text1"/>
          <w:sz w:val="24"/>
        </w:rPr>
        <w:t>0.8m</w:t>
      </w:r>
      <w:r w:rsidRPr="000801D2">
        <w:rPr>
          <w:rFonts w:ascii="Times New Roman" w:hAnsi="Times New Roman"/>
          <w:color w:val="000000" w:themeColor="text1"/>
          <w:sz w:val="24"/>
        </w:rPr>
        <w:t>；第四层为中细砂，土层厚度约</w:t>
      </w:r>
      <w:r w:rsidRPr="000801D2">
        <w:rPr>
          <w:rFonts w:ascii="Times New Roman" w:hAnsi="Times New Roman"/>
          <w:color w:val="000000" w:themeColor="text1"/>
          <w:sz w:val="24"/>
        </w:rPr>
        <w:t>4m</w:t>
      </w:r>
      <w:r w:rsidRPr="000801D2">
        <w:rPr>
          <w:rFonts w:ascii="Times New Roman" w:hAnsi="Times New Roman"/>
          <w:color w:val="000000" w:themeColor="text1"/>
          <w:sz w:val="24"/>
        </w:rPr>
        <w:t>；第五层为粗砂，土层厚度约</w:t>
      </w:r>
      <w:r w:rsidRPr="000801D2">
        <w:rPr>
          <w:rFonts w:ascii="Times New Roman" w:hAnsi="Times New Roman"/>
          <w:color w:val="000000" w:themeColor="text1"/>
          <w:sz w:val="24"/>
        </w:rPr>
        <w:t>7m</w:t>
      </w:r>
      <w:r w:rsidRPr="000801D2">
        <w:rPr>
          <w:rFonts w:ascii="Times New Roman" w:hAnsi="Times New Roman"/>
          <w:color w:val="000000" w:themeColor="text1"/>
          <w:sz w:val="24"/>
        </w:rPr>
        <w:t>；第六层为黏土，土层厚度约</w:t>
      </w:r>
      <w:r w:rsidRPr="000801D2">
        <w:rPr>
          <w:rFonts w:ascii="Times New Roman" w:hAnsi="Times New Roman"/>
          <w:color w:val="000000" w:themeColor="text1"/>
          <w:sz w:val="24"/>
        </w:rPr>
        <w:t>4m</w:t>
      </w:r>
      <w:r w:rsidRPr="000801D2">
        <w:rPr>
          <w:rFonts w:ascii="Times New Roman" w:hAnsi="Times New Roman"/>
          <w:color w:val="000000" w:themeColor="text1"/>
          <w:sz w:val="24"/>
        </w:rPr>
        <w:t>。</w:t>
      </w:r>
    </w:p>
    <w:p w14:paraId="3544870C"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Cambria Math" w:hAnsi="Cambria Math" w:cs="Cambria Math"/>
          <w:color w:val="000000" w:themeColor="text1"/>
          <w:sz w:val="24"/>
        </w:rPr>
        <w:t>③</w:t>
      </w:r>
      <w:r w:rsidRPr="000801D2">
        <w:rPr>
          <w:rFonts w:ascii="Times New Roman" w:hAnsi="Times New Roman"/>
          <w:color w:val="000000" w:themeColor="text1"/>
          <w:sz w:val="24"/>
        </w:rPr>
        <w:t>水文地质条件</w:t>
      </w:r>
      <w:r w:rsidRPr="000801D2">
        <w:rPr>
          <w:rFonts w:ascii="Times New Roman" w:hAnsi="Times New Roman"/>
          <w:color w:val="000000" w:themeColor="text1"/>
          <w:sz w:val="24"/>
        </w:rPr>
        <w:t xml:space="preserve"> </w:t>
      </w:r>
    </w:p>
    <w:p w14:paraId="20FDB3F9"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lastRenderedPageBreak/>
        <w:t>湿地地下水和河水存在复杂的交互作用，泾渭湿地保护区内地下水补给来源有三个：大气降水、洪水期洪水对地下水的脉冲补给以及地下水侧向径流补给。平水期或者枯水期无洪水来临时，在渭河北岸和泾河入渭口上游两岸，由于地下水位略高于河水位，地下水向河流排泄，河道起到了排水作用，地下水对湿地起到了基本的维持和支撑作用，洪水期河道水位抬升，高于河边湿地的地下水位，因此河道向与之有水力联系的河边湿地进行补水。河道与河边湿地的地下水交换速度、河边湿地的水量变化过程以及一次洪水的影响范围受到湿地范围内地形、地质、植被和河流洪水过程等因素的影响。</w:t>
      </w:r>
    </w:p>
    <w:p w14:paraId="3FEE1E6A"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根据西安理工大学对泾渭湿地河道与河边湿地水文联系的初步研究成果，</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漫滩洪水是泾渭河边湿地水文形成的主要驱动力，河道通过地下水的补给只能对距离河道不足</w:t>
      </w:r>
      <w:r w:rsidRPr="000801D2">
        <w:rPr>
          <w:rFonts w:ascii="Times New Roman" w:hAnsi="Times New Roman"/>
          <w:color w:val="000000" w:themeColor="text1"/>
          <w:sz w:val="24"/>
        </w:rPr>
        <w:t>400m</w:t>
      </w:r>
      <w:r w:rsidRPr="000801D2">
        <w:rPr>
          <w:rFonts w:ascii="Times New Roman" w:hAnsi="Times New Roman"/>
          <w:color w:val="000000" w:themeColor="text1"/>
          <w:sz w:val="24"/>
        </w:rPr>
        <w:t>的范围产生明显的影响；包括漫滩洪水和天然降水在内的地表补给是泾渭河边湿地主要的水源补给形式，占到了总水源</w:t>
      </w:r>
      <w:r w:rsidRPr="000801D2">
        <w:rPr>
          <w:rFonts w:ascii="Times New Roman" w:hAnsi="Times New Roman"/>
          <w:color w:val="000000" w:themeColor="text1"/>
          <w:sz w:val="24"/>
        </w:rPr>
        <w:t>70</w:t>
      </w:r>
      <w:r w:rsidRPr="000801D2">
        <w:rPr>
          <w:rFonts w:ascii="Times New Roman" w:hAnsi="Times New Roman"/>
          <w:color w:val="000000" w:themeColor="text1"/>
          <w:sz w:val="24"/>
        </w:rPr>
        <w:t>％左右，地下水对湿地补给十分有限，只占到</w:t>
      </w:r>
      <w:r w:rsidRPr="000801D2">
        <w:rPr>
          <w:rFonts w:ascii="Times New Roman" w:hAnsi="Times New Roman"/>
          <w:color w:val="000000" w:themeColor="text1"/>
          <w:sz w:val="24"/>
        </w:rPr>
        <w:t>30</w:t>
      </w:r>
      <w:r w:rsidRPr="000801D2">
        <w:rPr>
          <w:rFonts w:ascii="Times New Roman" w:hAnsi="Times New Roman"/>
          <w:color w:val="000000" w:themeColor="text1"/>
          <w:sz w:val="24"/>
        </w:rPr>
        <w:t>％以下。</w:t>
      </w:r>
    </w:p>
    <w:p w14:paraId="2D11A2DF" w14:textId="77777777" w:rsidR="00D22E51" w:rsidRPr="000801D2" w:rsidRDefault="00000000">
      <w:pPr>
        <w:adjustRightIn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根据</w:t>
      </w:r>
      <w:r w:rsidRPr="000801D2">
        <w:rPr>
          <w:rFonts w:ascii="Times New Roman" w:hAnsi="Times New Roman"/>
          <w:color w:val="000000" w:themeColor="text1"/>
          <w:sz w:val="24"/>
        </w:rPr>
        <w:t>2016</w:t>
      </w:r>
      <w:r w:rsidRPr="000801D2">
        <w:rPr>
          <w:rFonts w:ascii="Times New Roman" w:hAnsi="Times New Roman"/>
          <w:color w:val="000000" w:themeColor="text1"/>
          <w:sz w:val="24"/>
        </w:rPr>
        <w:t>年</w:t>
      </w:r>
      <w:r w:rsidRPr="000801D2">
        <w:rPr>
          <w:rFonts w:ascii="Times New Roman" w:hAnsi="Times New Roman"/>
          <w:color w:val="000000" w:themeColor="text1"/>
          <w:sz w:val="24"/>
        </w:rPr>
        <w:t>6</w:t>
      </w:r>
      <w:r w:rsidRPr="000801D2">
        <w:rPr>
          <w:rFonts w:ascii="Times New Roman" w:hAnsi="Times New Roman"/>
          <w:color w:val="000000" w:themeColor="text1"/>
          <w:sz w:val="24"/>
        </w:rPr>
        <w:t>月至</w:t>
      </w:r>
      <w:r w:rsidRPr="000801D2">
        <w:rPr>
          <w:rFonts w:ascii="Times New Roman" w:hAnsi="Times New Roman"/>
          <w:color w:val="000000" w:themeColor="text1"/>
          <w:sz w:val="24"/>
        </w:rPr>
        <w:t>2017</w:t>
      </w:r>
      <w:r w:rsidRPr="000801D2">
        <w:rPr>
          <w:rFonts w:ascii="Times New Roman" w:hAnsi="Times New Roman"/>
          <w:color w:val="000000" w:themeColor="text1"/>
          <w:sz w:val="24"/>
        </w:rPr>
        <w:t>年</w:t>
      </w:r>
      <w:r w:rsidRPr="000801D2">
        <w:rPr>
          <w:rFonts w:ascii="Times New Roman" w:hAnsi="Times New Roman"/>
          <w:color w:val="000000" w:themeColor="text1"/>
          <w:sz w:val="24"/>
        </w:rPr>
        <w:t>8</w:t>
      </w:r>
      <w:r w:rsidRPr="000801D2">
        <w:rPr>
          <w:rFonts w:ascii="Times New Roman" w:hAnsi="Times New Roman"/>
          <w:color w:val="000000" w:themeColor="text1"/>
          <w:sz w:val="24"/>
        </w:rPr>
        <w:t>月，西北大学、陕西省植物研究所、西安泾渭湿地保护区管理中心对保护区地下水考察结果，泾渭湿地自然保护区内地下水资源较丰富，按单位涌量大小可以分为强富水区、富水区</w:t>
      </w:r>
      <w:r w:rsidRPr="000801D2">
        <w:rPr>
          <w:rFonts w:ascii="Times New Roman" w:hAnsi="Times New Roman"/>
          <w:color w:val="000000" w:themeColor="text1"/>
          <w:sz w:val="24"/>
        </w:rPr>
        <w:t>2</w:t>
      </w:r>
      <w:r w:rsidRPr="000801D2">
        <w:rPr>
          <w:rFonts w:ascii="Times New Roman" w:hAnsi="Times New Roman"/>
          <w:color w:val="000000" w:themeColor="text1"/>
          <w:sz w:val="24"/>
        </w:rPr>
        <w:t>个区。其中强富水区主要分布于渭河、泾河、灞河漫滩区；水位埋深</w:t>
      </w:r>
      <w:r w:rsidRPr="000801D2">
        <w:rPr>
          <w:rFonts w:ascii="Times New Roman" w:hAnsi="Times New Roman"/>
          <w:color w:val="000000" w:themeColor="text1"/>
          <w:sz w:val="24"/>
        </w:rPr>
        <w:t>2</w:t>
      </w:r>
      <w:r w:rsidRPr="000801D2">
        <w:rPr>
          <w:rFonts w:ascii="Times New Roman" w:hAnsi="Times New Roman"/>
          <w:color w:val="000000" w:themeColor="text1"/>
          <w:sz w:val="24"/>
        </w:rPr>
        <w:t>～</w:t>
      </w:r>
      <w:r w:rsidRPr="000801D2">
        <w:rPr>
          <w:rFonts w:ascii="Times New Roman" w:hAnsi="Times New Roman"/>
          <w:color w:val="000000" w:themeColor="text1"/>
          <w:sz w:val="24"/>
        </w:rPr>
        <w:t>4 m</w:t>
      </w:r>
      <w:r w:rsidRPr="000801D2">
        <w:rPr>
          <w:rFonts w:ascii="Times New Roman" w:hAnsi="Times New Roman"/>
          <w:color w:val="000000" w:themeColor="text1"/>
          <w:sz w:val="24"/>
        </w:rPr>
        <w:t>，上部覆有小于</w:t>
      </w:r>
      <w:r w:rsidRPr="000801D2">
        <w:rPr>
          <w:rFonts w:ascii="Times New Roman" w:hAnsi="Times New Roman"/>
          <w:color w:val="000000" w:themeColor="text1"/>
          <w:sz w:val="24"/>
        </w:rPr>
        <w:t>0.5m</w:t>
      </w:r>
      <w:r w:rsidRPr="000801D2">
        <w:rPr>
          <w:rFonts w:ascii="Times New Roman" w:hAnsi="Times New Roman"/>
          <w:color w:val="000000" w:themeColor="text1"/>
          <w:sz w:val="24"/>
        </w:rPr>
        <w:t>的砂土和亚砂土，下部多为粉细沙和沙砾石层，含水厚度</w:t>
      </w:r>
      <w:r w:rsidRPr="000801D2">
        <w:rPr>
          <w:rFonts w:ascii="Times New Roman" w:hAnsi="Times New Roman"/>
          <w:color w:val="000000" w:themeColor="text1"/>
          <w:sz w:val="24"/>
        </w:rPr>
        <w:t>40</w:t>
      </w:r>
      <w:r w:rsidRPr="000801D2">
        <w:rPr>
          <w:rFonts w:ascii="Times New Roman" w:hAnsi="Times New Roman"/>
          <w:color w:val="000000" w:themeColor="text1"/>
          <w:sz w:val="24"/>
        </w:rPr>
        <w:t>～</w:t>
      </w:r>
      <w:r w:rsidRPr="000801D2">
        <w:rPr>
          <w:rFonts w:ascii="Times New Roman" w:hAnsi="Times New Roman"/>
          <w:color w:val="000000" w:themeColor="text1"/>
          <w:sz w:val="24"/>
        </w:rPr>
        <w:t>60 m</w:t>
      </w:r>
      <w:r w:rsidRPr="000801D2">
        <w:rPr>
          <w:rFonts w:ascii="Times New Roman" w:hAnsi="Times New Roman"/>
          <w:color w:val="000000" w:themeColor="text1"/>
          <w:sz w:val="24"/>
        </w:rPr>
        <w:t>，占保护区总面积</w:t>
      </w:r>
      <w:r w:rsidRPr="000801D2">
        <w:rPr>
          <w:rFonts w:ascii="Times New Roman" w:hAnsi="Times New Roman"/>
          <w:color w:val="000000" w:themeColor="text1"/>
          <w:sz w:val="24"/>
        </w:rPr>
        <w:t xml:space="preserve"> 50%</w:t>
      </w:r>
      <w:r w:rsidRPr="000801D2">
        <w:rPr>
          <w:rFonts w:ascii="Times New Roman" w:hAnsi="Times New Roman"/>
          <w:color w:val="000000" w:themeColor="text1"/>
          <w:sz w:val="24"/>
        </w:rPr>
        <w:t>以上。富水区主要分布在渭河一级阶地，水位埋深</w:t>
      </w:r>
      <w:r w:rsidRPr="000801D2">
        <w:rPr>
          <w:rFonts w:ascii="Times New Roman" w:hAnsi="Times New Roman"/>
          <w:color w:val="000000" w:themeColor="text1"/>
          <w:sz w:val="24"/>
        </w:rPr>
        <w:t>5</w:t>
      </w:r>
      <w:r w:rsidRPr="000801D2">
        <w:rPr>
          <w:rFonts w:ascii="Times New Roman" w:hAnsi="Times New Roman"/>
          <w:color w:val="000000" w:themeColor="text1"/>
          <w:sz w:val="24"/>
        </w:rPr>
        <w:t>～</w:t>
      </w:r>
      <w:r w:rsidRPr="000801D2">
        <w:rPr>
          <w:rFonts w:ascii="Times New Roman" w:hAnsi="Times New Roman"/>
          <w:color w:val="000000" w:themeColor="text1"/>
          <w:sz w:val="24"/>
        </w:rPr>
        <w:t>8 m</w:t>
      </w:r>
      <w:r w:rsidRPr="000801D2">
        <w:rPr>
          <w:rFonts w:ascii="Times New Roman" w:hAnsi="Times New Roman"/>
          <w:color w:val="000000" w:themeColor="text1"/>
          <w:sz w:val="24"/>
        </w:rPr>
        <w:t>。上部覆有亚沙土，</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厚度</w:t>
      </w:r>
      <w:r w:rsidRPr="000801D2">
        <w:rPr>
          <w:rFonts w:ascii="Times New Roman" w:hAnsi="Times New Roman"/>
          <w:color w:val="000000" w:themeColor="text1"/>
          <w:sz w:val="24"/>
        </w:rPr>
        <w:t xml:space="preserve"> 3</w:t>
      </w:r>
      <w:r w:rsidRPr="000801D2">
        <w:rPr>
          <w:rFonts w:ascii="Times New Roman" w:hAnsi="Times New Roman"/>
          <w:color w:val="000000" w:themeColor="text1"/>
          <w:sz w:val="24"/>
        </w:rPr>
        <w:t>～</w:t>
      </w:r>
      <w:r w:rsidRPr="000801D2">
        <w:rPr>
          <w:rFonts w:ascii="Times New Roman" w:hAnsi="Times New Roman"/>
          <w:color w:val="000000" w:themeColor="text1"/>
          <w:sz w:val="24"/>
        </w:rPr>
        <w:t>5 m</w:t>
      </w:r>
      <w:r w:rsidRPr="000801D2">
        <w:rPr>
          <w:rFonts w:ascii="Times New Roman" w:hAnsi="Times New Roman"/>
          <w:color w:val="000000" w:themeColor="text1"/>
          <w:sz w:val="24"/>
        </w:rPr>
        <w:t>，</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下部多为沙砾卵石与薄层粘土；</w:t>
      </w:r>
      <w:r w:rsidRPr="000801D2">
        <w:rPr>
          <w:rFonts w:ascii="Times New Roman" w:hAnsi="Times New Roman"/>
          <w:color w:val="000000" w:themeColor="text1"/>
          <w:sz w:val="24"/>
        </w:rPr>
        <w:t>60m</w:t>
      </w:r>
      <w:r w:rsidRPr="000801D2">
        <w:rPr>
          <w:rFonts w:ascii="Times New Roman" w:hAnsi="Times New Roman"/>
          <w:color w:val="000000" w:themeColor="text1"/>
          <w:sz w:val="24"/>
        </w:rPr>
        <w:t>以内含水</w:t>
      </w:r>
      <w:r w:rsidRPr="000801D2">
        <w:rPr>
          <w:rFonts w:ascii="Times New Roman" w:hAnsi="Times New Roman"/>
          <w:color w:val="000000" w:themeColor="text1"/>
          <w:sz w:val="24"/>
        </w:rPr>
        <w:t>3</w:t>
      </w:r>
      <w:r w:rsidRPr="000801D2">
        <w:rPr>
          <w:rFonts w:ascii="Times New Roman" w:hAnsi="Times New Roman"/>
          <w:color w:val="000000" w:themeColor="text1"/>
          <w:sz w:val="24"/>
        </w:rPr>
        <w:t>～</w:t>
      </w:r>
      <w:r w:rsidRPr="000801D2">
        <w:rPr>
          <w:rFonts w:ascii="Times New Roman" w:hAnsi="Times New Roman"/>
          <w:color w:val="000000" w:themeColor="text1"/>
          <w:sz w:val="24"/>
        </w:rPr>
        <w:t>5</w:t>
      </w:r>
      <w:r w:rsidRPr="000801D2">
        <w:rPr>
          <w:rFonts w:ascii="Times New Roman" w:hAnsi="Times New Roman"/>
          <w:color w:val="000000" w:themeColor="text1"/>
          <w:sz w:val="24"/>
        </w:rPr>
        <w:t>层，厚度为</w:t>
      </w:r>
      <w:r w:rsidRPr="000801D2">
        <w:rPr>
          <w:rFonts w:ascii="Times New Roman" w:hAnsi="Times New Roman"/>
          <w:color w:val="000000" w:themeColor="text1"/>
          <w:sz w:val="24"/>
        </w:rPr>
        <w:t xml:space="preserve"> 30</w:t>
      </w:r>
      <w:r w:rsidRPr="000801D2">
        <w:rPr>
          <w:rFonts w:ascii="Times New Roman" w:hAnsi="Times New Roman"/>
          <w:color w:val="000000" w:themeColor="text1"/>
          <w:sz w:val="24"/>
        </w:rPr>
        <w:t>～</w:t>
      </w:r>
      <w:r w:rsidRPr="000801D2">
        <w:rPr>
          <w:rFonts w:ascii="Times New Roman" w:hAnsi="Times New Roman"/>
          <w:color w:val="000000" w:themeColor="text1"/>
          <w:sz w:val="24"/>
        </w:rPr>
        <w:t>50 m</w:t>
      </w:r>
      <w:r w:rsidRPr="000801D2">
        <w:rPr>
          <w:rFonts w:ascii="Times New Roman" w:hAnsi="Times New Roman"/>
          <w:color w:val="000000" w:themeColor="text1"/>
          <w:sz w:val="24"/>
        </w:rPr>
        <w:t>。</w:t>
      </w:r>
    </w:p>
    <w:p w14:paraId="18A2211A"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102" w:name="_Toc21345"/>
      <w:bookmarkStart w:id="103" w:name="_Toc204016132"/>
      <w:bookmarkEnd w:id="101"/>
      <w:r w:rsidRPr="000801D2">
        <w:rPr>
          <w:rFonts w:ascii="Times New Roman" w:eastAsiaTheme="minorEastAsia" w:hAnsi="Times New Roman"/>
          <w:b/>
          <w:color w:val="000000" w:themeColor="text1"/>
          <w:sz w:val="24"/>
        </w:rPr>
        <w:t>3.2.6</w:t>
      </w:r>
      <w:r w:rsidRPr="000801D2">
        <w:rPr>
          <w:rFonts w:ascii="Times New Roman" w:eastAsiaTheme="minorEastAsia" w:hAnsi="Times New Roman"/>
          <w:b/>
          <w:color w:val="000000" w:themeColor="text1"/>
          <w:sz w:val="24"/>
        </w:rPr>
        <w:t>野生动植物</w:t>
      </w:r>
      <w:bookmarkEnd w:id="102"/>
      <w:bookmarkEnd w:id="103"/>
    </w:p>
    <w:p w14:paraId="1EDC9EFD" w14:textId="77777777" w:rsidR="00D22E51" w:rsidRPr="000801D2" w:rsidRDefault="00000000">
      <w:pPr>
        <w:adjustRightInd w:val="0"/>
        <w:spacing w:line="348" w:lineRule="auto"/>
        <w:ind w:firstLineChars="200" w:firstLine="480"/>
        <w:rPr>
          <w:rFonts w:ascii="Times New Roman" w:hAnsi="Times New Roman"/>
          <w:color w:val="000000" w:themeColor="text1"/>
          <w:sz w:val="24"/>
        </w:rPr>
      </w:pPr>
      <w:r w:rsidRPr="000801D2">
        <w:rPr>
          <w:rFonts w:ascii="Times New Roman" w:eastAsiaTheme="minorEastAsia" w:hAnsi="Times New Roman"/>
          <w:color w:val="000000" w:themeColor="text1"/>
          <w:sz w:val="24"/>
        </w:rPr>
        <w:t>本项目厂区周围无珍稀野生动植物分布。项目区植被主要以人工植被为主，动物以常见鸟</w:t>
      </w:r>
      <w:r w:rsidRPr="000801D2">
        <w:rPr>
          <w:rFonts w:ascii="Times New Roman" w:hAnsi="Times New Roman"/>
          <w:color w:val="000000" w:themeColor="text1"/>
          <w:sz w:val="24"/>
        </w:rPr>
        <w:t>类、鼠类小型动物为主。</w:t>
      </w:r>
    </w:p>
    <w:p w14:paraId="10CC20C3"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本项目南侧为泾河，泾河湿地范围内内野生动植物资源丰富。</w:t>
      </w:r>
    </w:p>
    <w:p w14:paraId="02118BF2"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调查区域内陆生植物</w:t>
      </w:r>
      <w:r w:rsidRPr="000801D2">
        <w:rPr>
          <w:rFonts w:ascii="Times New Roman" w:hAnsi="Times New Roman"/>
          <w:color w:val="000000" w:themeColor="text1"/>
          <w:sz w:val="24"/>
        </w:rPr>
        <w:t>41</w:t>
      </w:r>
      <w:r w:rsidRPr="000801D2">
        <w:rPr>
          <w:rFonts w:ascii="Times New Roman" w:hAnsi="Times New Roman"/>
          <w:color w:val="000000" w:themeColor="text1"/>
          <w:sz w:val="24"/>
        </w:rPr>
        <w:t>科</w:t>
      </w:r>
      <w:r w:rsidRPr="000801D2">
        <w:rPr>
          <w:rFonts w:ascii="Times New Roman" w:hAnsi="Times New Roman"/>
          <w:color w:val="000000" w:themeColor="text1"/>
          <w:sz w:val="24"/>
        </w:rPr>
        <w:t>97</w:t>
      </w:r>
      <w:r w:rsidRPr="000801D2">
        <w:rPr>
          <w:rFonts w:ascii="Times New Roman" w:hAnsi="Times New Roman"/>
          <w:color w:val="000000" w:themeColor="text1"/>
          <w:sz w:val="24"/>
        </w:rPr>
        <w:t>属</w:t>
      </w:r>
      <w:r w:rsidRPr="000801D2">
        <w:rPr>
          <w:rFonts w:ascii="Times New Roman" w:hAnsi="Times New Roman"/>
          <w:color w:val="000000" w:themeColor="text1"/>
          <w:sz w:val="24"/>
        </w:rPr>
        <w:t>104</w:t>
      </w:r>
      <w:r w:rsidRPr="000801D2">
        <w:rPr>
          <w:rFonts w:ascii="Times New Roman" w:hAnsi="Times New Roman"/>
          <w:color w:val="000000" w:themeColor="text1"/>
          <w:sz w:val="24"/>
        </w:rPr>
        <w:t>种，其中裸子植物</w:t>
      </w:r>
      <w:r w:rsidRPr="000801D2">
        <w:rPr>
          <w:rFonts w:ascii="Times New Roman" w:hAnsi="Times New Roman"/>
          <w:color w:val="000000" w:themeColor="text1"/>
          <w:sz w:val="24"/>
        </w:rPr>
        <w:t>2</w:t>
      </w:r>
      <w:r w:rsidRPr="000801D2">
        <w:rPr>
          <w:rFonts w:ascii="Times New Roman" w:hAnsi="Times New Roman"/>
          <w:color w:val="000000" w:themeColor="text1"/>
          <w:sz w:val="24"/>
        </w:rPr>
        <w:t>科</w:t>
      </w:r>
      <w:r w:rsidRPr="000801D2">
        <w:rPr>
          <w:rFonts w:ascii="Times New Roman" w:hAnsi="Times New Roman"/>
          <w:color w:val="000000" w:themeColor="text1"/>
          <w:sz w:val="24"/>
        </w:rPr>
        <w:t>3</w:t>
      </w:r>
      <w:r w:rsidRPr="000801D2">
        <w:rPr>
          <w:rFonts w:ascii="Times New Roman" w:hAnsi="Times New Roman"/>
          <w:color w:val="000000" w:themeColor="text1"/>
          <w:sz w:val="24"/>
        </w:rPr>
        <w:t>属</w:t>
      </w:r>
      <w:r w:rsidRPr="000801D2">
        <w:rPr>
          <w:rFonts w:ascii="Times New Roman" w:hAnsi="Times New Roman"/>
          <w:color w:val="000000" w:themeColor="text1"/>
          <w:sz w:val="24"/>
        </w:rPr>
        <w:t>3</w:t>
      </w:r>
      <w:r w:rsidRPr="000801D2">
        <w:rPr>
          <w:rFonts w:ascii="Times New Roman" w:hAnsi="Times New Roman"/>
          <w:color w:val="000000" w:themeColor="text1"/>
          <w:sz w:val="24"/>
        </w:rPr>
        <w:t>种；被子植物</w:t>
      </w:r>
      <w:r w:rsidRPr="000801D2">
        <w:rPr>
          <w:rFonts w:ascii="Times New Roman" w:hAnsi="Times New Roman"/>
          <w:color w:val="000000" w:themeColor="text1"/>
          <w:sz w:val="24"/>
        </w:rPr>
        <w:t>39</w:t>
      </w:r>
      <w:r w:rsidRPr="000801D2">
        <w:rPr>
          <w:rFonts w:ascii="Times New Roman" w:hAnsi="Times New Roman"/>
          <w:color w:val="000000" w:themeColor="text1"/>
          <w:sz w:val="24"/>
        </w:rPr>
        <w:t>科</w:t>
      </w:r>
      <w:r w:rsidRPr="000801D2">
        <w:rPr>
          <w:rFonts w:ascii="Times New Roman" w:hAnsi="Times New Roman"/>
          <w:color w:val="000000" w:themeColor="text1"/>
          <w:sz w:val="24"/>
        </w:rPr>
        <w:t>94</w:t>
      </w:r>
      <w:r w:rsidRPr="000801D2">
        <w:rPr>
          <w:rFonts w:ascii="Times New Roman" w:hAnsi="Times New Roman"/>
          <w:color w:val="000000" w:themeColor="text1"/>
          <w:sz w:val="24"/>
        </w:rPr>
        <w:t>属</w:t>
      </w:r>
      <w:r w:rsidRPr="000801D2">
        <w:rPr>
          <w:rFonts w:ascii="Times New Roman" w:hAnsi="Times New Roman"/>
          <w:color w:val="000000" w:themeColor="text1"/>
          <w:sz w:val="24"/>
        </w:rPr>
        <w:t>101</w:t>
      </w:r>
      <w:r w:rsidRPr="000801D2">
        <w:rPr>
          <w:rFonts w:ascii="Times New Roman" w:hAnsi="Times New Roman"/>
          <w:color w:val="000000" w:themeColor="text1"/>
          <w:sz w:val="24"/>
        </w:rPr>
        <w:t>种。裸子植物科、属、种分别占陕西比例为</w:t>
      </w:r>
      <w:r w:rsidRPr="000801D2">
        <w:rPr>
          <w:rFonts w:ascii="Times New Roman" w:hAnsi="Times New Roman"/>
          <w:color w:val="000000" w:themeColor="text1"/>
          <w:sz w:val="24"/>
        </w:rPr>
        <w:t>22.22%</w:t>
      </w:r>
      <w:r w:rsidRPr="000801D2">
        <w:rPr>
          <w:rFonts w:ascii="Times New Roman" w:hAnsi="Times New Roman"/>
          <w:color w:val="000000" w:themeColor="text1"/>
          <w:sz w:val="24"/>
        </w:rPr>
        <w:t>、</w:t>
      </w:r>
      <w:r w:rsidRPr="000801D2">
        <w:rPr>
          <w:rFonts w:ascii="Times New Roman" w:hAnsi="Times New Roman"/>
          <w:color w:val="000000" w:themeColor="text1"/>
          <w:sz w:val="24"/>
        </w:rPr>
        <w:t>13.63%</w:t>
      </w:r>
      <w:r w:rsidRPr="000801D2">
        <w:rPr>
          <w:rFonts w:ascii="Times New Roman" w:hAnsi="Times New Roman"/>
          <w:color w:val="000000" w:themeColor="text1"/>
          <w:sz w:val="24"/>
        </w:rPr>
        <w:t>、</w:t>
      </w:r>
      <w:r w:rsidRPr="000801D2">
        <w:rPr>
          <w:rFonts w:ascii="Times New Roman" w:hAnsi="Times New Roman"/>
          <w:color w:val="000000" w:themeColor="text1"/>
          <w:sz w:val="24"/>
        </w:rPr>
        <w:t>6.52%</w:t>
      </w:r>
      <w:r w:rsidRPr="000801D2">
        <w:rPr>
          <w:rFonts w:ascii="Times New Roman" w:hAnsi="Times New Roman"/>
          <w:color w:val="000000" w:themeColor="text1"/>
          <w:sz w:val="24"/>
        </w:rPr>
        <w:t>，分别占全国的</w:t>
      </w:r>
      <w:r w:rsidRPr="000801D2">
        <w:rPr>
          <w:rFonts w:ascii="Times New Roman" w:hAnsi="Times New Roman"/>
          <w:color w:val="000000" w:themeColor="text1"/>
          <w:sz w:val="24"/>
        </w:rPr>
        <w:t xml:space="preserve"> 20.00%</w:t>
      </w:r>
      <w:r w:rsidRPr="000801D2">
        <w:rPr>
          <w:rFonts w:ascii="Times New Roman" w:hAnsi="Times New Roman"/>
          <w:color w:val="000000" w:themeColor="text1"/>
          <w:sz w:val="24"/>
        </w:rPr>
        <w:t>、</w:t>
      </w:r>
      <w:r w:rsidRPr="000801D2">
        <w:rPr>
          <w:rFonts w:ascii="Times New Roman" w:hAnsi="Times New Roman"/>
          <w:color w:val="000000" w:themeColor="text1"/>
          <w:sz w:val="24"/>
        </w:rPr>
        <w:t>8.82%</w:t>
      </w:r>
      <w:r w:rsidRPr="000801D2">
        <w:rPr>
          <w:rFonts w:ascii="Times New Roman" w:hAnsi="Times New Roman"/>
          <w:color w:val="000000" w:themeColor="text1"/>
          <w:sz w:val="24"/>
        </w:rPr>
        <w:t>、</w:t>
      </w:r>
      <w:r w:rsidRPr="000801D2">
        <w:rPr>
          <w:rFonts w:ascii="Times New Roman" w:hAnsi="Times New Roman"/>
          <w:color w:val="000000" w:themeColor="text1"/>
          <w:sz w:val="24"/>
        </w:rPr>
        <w:t>1.26%</w:t>
      </w:r>
      <w:r w:rsidRPr="000801D2">
        <w:rPr>
          <w:rFonts w:ascii="Times New Roman" w:hAnsi="Times New Roman"/>
          <w:color w:val="000000" w:themeColor="text1"/>
          <w:sz w:val="24"/>
        </w:rPr>
        <w:t>。被子植物科、属、种分别占陕西比例为</w:t>
      </w:r>
      <w:r w:rsidRPr="000801D2">
        <w:rPr>
          <w:rFonts w:ascii="Times New Roman" w:hAnsi="Times New Roman"/>
          <w:color w:val="000000" w:themeColor="text1"/>
          <w:sz w:val="24"/>
        </w:rPr>
        <w:t>22.80%</w:t>
      </w:r>
      <w:r w:rsidRPr="000801D2">
        <w:rPr>
          <w:rFonts w:ascii="Times New Roman" w:hAnsi="Times New Roman"/>
          <w:color w:val="000000" w:themeColor="text1"/>
          <w:sz w:val="24"/>
        </w:rPr>
        <w:t>、</w:t>
      </w:r>
      <w:r w:rsidRPr="000801D2">
        <w:rPr>
          <w:rFonts w:ascii="Times New Roman" w:hAnsi="Times New Roman"/>
          <w:color w:val="000000" w:themeColor="text1"/>
          <w:sz w:val="24"/>
        </w:rPr>
        <w:t>8.38%</w:t>
      </w:r>
      <w:r w:rsidRPr="000801D2">
        <w:rPr>
          <w:rFonts w:ascii="Times New Roman" w:hAnsi="Times New Roman"/>
          <w:color w:val="000000" w:themeColor="text1"/>
          <w:sz w:val="24"/>
        </w:rPr>
        <w:t>、</w:t>
      </w:r>
      <w:r w:rsidRPr="000801D2">
        <w:rPr>
          <w:rFonts w:ascii="Times New Roman" w:hAnsi="Times New Roman"/>
          <w:color w:val="000000" w:themeColor="text1"/>
          <w:sz w:val="24"/>
        </w:rPr>
        <w:t>3.06%</w:t>
      </w:r>
      <w:r w:rsidRPr="000801D2">
        <w:rPr>
          <w:rFonts w:ascii="Times New Roman" w:hAnsi="Times New Roman"/>
          <w:color w:val="000000" w:themeColor="text1"/>
          <w:sz w:val="24"/>
        </w:rPr>
        <w:t>；分别占全国的</w:t>
      </w:r>
      <w:r w:rsidRPr="000801D2">
        <w:rPr>
          <w:rFonts w:ascii="Times New Roman" w:hAnsi="Times New Roman"/>
          <w:color w:val="000000" w:themeColor="text1"/>
          <w:sz w:val="24"/>
        </w:rPr>
        <w:t>13.40%</w:t>
      </w:r>
      <w:r w:rsidRPr="000801D2">
        <w:rPr>
          <w:rFonts w:ascii="Times New Roman" w:hAnsi="Times New Roman"/>
          <w:color w:val="000000" w:themeColor="text1"/>
          <w:sz w:val="24"/>
        </w:rPr>
        <w:t>、</w:t>
      </w:r>
      <w:r w:rsidRPr="000801D2">
        <w:rPr>
          <w:rFonts w:ascii="Times New Roman" w:hAnsi="Times New Roman"/>
          <w:color w:val="000000" w:themeColor="text1"/>
          <w:sz w:val="24"/>
        </w:rPr>
        <w:t>3.19%</w:t>
      </w:r>
      <w:r w:rsidRPr="000801D2">
        <w:rPr>
          <w:rFonts w:ascii="Times New Roman" w:hAnsi="Times New Roman"/>
          <w:color w:val="000000" w:themeColor="text1"/>
          <w:sz w:val="24"/>
        </w:rPr>
        <w:t>、</w:t>
      </w:r>
      <w:r w:rsidRPr="000801D2">
        <w:rPr>
          <w:rFonts w:ascii="Times New Roman" w:hAnsi="Times New Roman"/>
          <w:color w:val="000000" w:themeColor="text1"/>
          <w:sz w:val="24"/>
        </w:rPr>
        <w:t>0.40%</w:t>
      </w:r>
      <w:r w:rsidRPr="000801D2">
        <w:rPr>
          <w:rFonts w:ascii="Times New Roman" w:hAnsi="Times New Roman"/>
          <w:color w:val="000000" w:themeColor="text1"/>
          <w:sz w:val="24"/>
        </w:rPr>
        <w:t>。</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植物主要以草地、灌丛为主。其中含有</w:t>
      </w:r>
      <w:r w:rsidRPr="000801D2">
        <w:rPr>
          <w:rFonts w:ascii="Times New Roman" w:hAnsi="Times New Roman"/>
          <w:color w:val="000000" w:themeColor="text1"/>
          <w:sz w:val="24"/>
        </w:rPr>
        <w:t>6</w:t>
      </w:r>
      <w:r w:rsidRPr="000801D2">
        <w:rPr>
          <w:rFonts w:ascii="Times New Roman" w:hAnsi="Times New Roman"/>
          <w:color w:val="000000" w:themeColor="text1"/>
          <w:sz w:val="24"/>
        </w:rPr>
        <w:t>属以上</w:t>
      </w:r>
      <w:r w:rsidRPr="000801D2">
        <w:rPr>
          <w:rFonts w:ascii="Times New Roman" w:hAnsi="Times New Roman"/>
          <w:color w:val="000000" w:themeColor="text1"/>
          <w:sz w:val="24"/>
        </w:rPr>
        <w:t>4</w:t>
      </w:r>
      <w:r w:rsidRPr="000801D2">
        <w:rPr>
          <w:rFonts w:ascii="Times New Roman" w:hAnsi="Times New Roman"/>
          <w:color w:val="000000" w:themeColor="text1"/>
          <w:sz w:val="24"/>
        </w:rPr>
        <w:t>科；含有</w:t>
      </w:r>
      <w:r w:rsidRPr="000801D2">
        <w:rPr>
          <w:rFonts w:ascii="Times New Roman" w:hAnsi="Times New Roman"/>
          <w:color w:val="000000" w:themeColor="text1"/>
          <w:sz w:val="24"/>
        </w:rPr>
        <w:t>2</w:t>
      </w:r>
      <w:r w:rsidRPr="000801D2">
        <w:rPr>
          <w:rFonts w:ascii="Times New Roman" w:hAnsi="Times New Roman"/>
          <w:color w:val="000000" w:themeColor="text1"/>
          <w:sz w:val="24"/>
        </w:rPr>
        <w:t>～</w:t>
      </w:r>
      <w:r w:rsidRPr="000801D2">
        <w:rPr>
          <w:rFonts w:ascii="Times New Roman" w:hAnsi="Times New Roman"/>
          <w:color w:val="000000" w:themeColor="text1"/>
          <w:sz w:val="24"/>
        </w:rPr>
        <w:t>3</w:t>
      </w:r>
      <w:r w:rsidRPr="000801D2">
        <w:rPr>
          <w:rFonts w:ascii="Times New Roman" w:hAnsi="Times New Roman"/>
          <w:color w:val="000000" w:themeColor="text1"/>
          <w:sz w:val="24"/>
        </w:rPr>
        <w:t>属</w:t>
      </w:r>
      <w:r w:rsidRPr="000801D2">
        <w:rPr>
          <w:rFonts w:ascii="Times New Roman" w:hAnsi="Times New Roman"/>
          <w:color w:val="000000" w:themeColor="text1"/>
          <w:sz w:val="24"/>
        </w:rPr>
        <w:t>13</w:t>
      </w:r>
      <w:r w:rsidRPr="000801D2">
        <w:rPr>
          <w:rFonts w:ascii="Times New Roman" w:hAnsi="Times New Roman"/>
          <w:color w:val="000000" w:themeColor="text1"/>
          <w:sz w:val="24"/>
        </w:rPr>
        <w:t>科。本次泾河湿地调查区域内未调查到珍稀保护植物。</w:t>
      </w:r>
    </w:p>
    <w:p w14:paraId="763271BE"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调查区域内共有哺乳动物</w:t>
      </w:r>
      <w:r w:rsidRPr="000801D2">
        <w:rPr>
          <w:rFonts w:ascii="Times New Roman" w:hAnsi="Times New Roman"/>
          <w:color w:val="000000" w:themeColor="text1"/>
          <w:sz w:val="24"/>
        </w:rPr>
        <w:t>6</w:t>
      </w:r>
      <w:r w:rsidRPr="000801D2">
        <w:rPr>
          <w:rFonts w:ascii="Times New Roman" w:hAnsi="Times New Roman"/>
          <w:color w:val="000000" w:themeColor="text1"/>
          <w:sz w:val="24"/>
        </w:rPr>
        <w:t>目</w:t>
      </w:r>
      <w:r w:rsidRPr="000801D2">
        <w:rPr>
          <w:rFonts w:ascii="Times New Roman" w:hAnsi="Times New Roman"/>
          <w:color w:val="000000" w:themeColor="text1"/>
          <w:sz w:val="24"/>
        </w:rPr>
        <w:t>12</w:t>
      </w:r>
      <w:r w:rsidRPr="000801D2">
        <w:rPr>
          <w:rFonts w:ascii="Times New Roman" w:hAnsi="Times New Roman"/>
          <w:color w:val="000000" w:themeColor="text1"/>
          <w:sz w:val="24"/>
        </w:rPr>
        <w:t>科</w:t>
      </w:r>
      <w:r w:rsidRPr="000801D2">
        <w:rPr>
          <w:rFonts w:ascii="Times New Roman" w:hAnsi="Times New Roman"/>
          <w:color w:val="000000" w:themeColor="text1"/>
          <w:sz w:val="24"/>
        </w:rPr>
        <w:t>28</w:t>
      </w:r>
      <w:r w:rsidRPr="000801D2">
        <w:rPr>
          <w:rFonts w:ascii="Times New Roman" w:hAnsi="Times New Roman"/>
          <w:color w:val="000000" w:themeColor="text1"/>
          <w:sz w:val="24"/>
        </w:rPr>
        <w:t>种，其中国家</w:t>
      </w:r>
      <w:r w:rsidRPr="000801D2">
        <w:rPr>
          <w:rFonts w:ascii="Times New Roman" w:hAnsi="Times New Roman"/>
          <w:color w:val="000000" w:themeColor="text1"/>
          <w:sz w:val="24"/>
        </w:rPr>
        <w:t>Ⅱ</w:t>
      </w:r>
      <w:r w:rsidRPr="000801D2">
        <w:rPr>
          <w:rFonts w:ascii="Times New Roman" w:hAnsi="Times New Roman"/>
          <w:color w:val="000000" w:themeColor="text1"/>
          <w:sz w:val="24"/>
        </w:rPr>
        <w:t>级保护动物</w:t>
      </w:r>
      <w:r w:rsidRPr="000801D2">
        <w:rPr>
          <w:rFonts w:ascii="Times New Roman" w:hAnsi="Times New Roman"/>
          <w:color w:val="000000" w:themeColor="text1"/>
          <w:sz w:val="24"/>
        </w:rPr>
        <w:t>1</w:t>
      </w:r>
      <w:r w:rsidRPr="000801D2">
        <w:rPr>
          <w:rFonts w:ascii="Times New Roman" w:hAnsi="Times New Roman"/>
          <w:color w:val="000000" w:themeColor="text1"/>
          <w:sz w:val="24"/>
        </w:rPr>
        <w:t>种，陕西省级</w:t>
      </w:r>
      <w:r w:rsidRPr="000801D2">
        <w:rPr>
          <w:rFonts w:ascii="Times New Roman" w:hAnsi="Times New Roman"/>
          <w:color w:val="000000" w:themeColor="text1"/>
          <w:sz w:val="24"/>
        </w:rPr>
        <w:lastRenderedPageBreak/>
        <w:t>保护动物</w:t>
      </w:r>
      <w:r w:rsidRPr="000801D2">
        <w:rPr>
          <w:rFonts w:ascii="Times New Roman" w:hAnsi="Times New Roman"/>
          <w:color w:val="000000" w:themeColor="text1"/>
          <w:sz w:val="24"/>
        </w:rPr>
        <w:t>6</w:t>
      </w:r>
      <w:r w:rsidRPr="000801D2">
        <w:rPr>
          <w:rFonts w:ascii="Times New Roman" w:hAnsi="Times New Roman"/>
          <w:color w:val="000000" w:themeColor="text1"/>
          <w:sz w:val="24"/>
        </w:rPr>
        <w:t>种，古北种</w:t>
      </w:r>
      <w:r w:rsidRPr="000801D2">
        <w:rPr>
          <w:rFonts w:ascii="Times New Roman" w:hAnsi="Times New Roman"/>
          <w:color w:val="000000" w:themeColor="text1"/>
          <w:sz w:val="24"/>
        </w:rPr>
        <w:t>14</w:t>
      </w:r>
      <w:r w:rsidRPr="000801D2">
        <w:rPr>
          <w:rFonts w:ascii="Times New Roman" w:hAnsi="Times New Roman"/>
          <w:color w:val="000000" w:themeColor="text1"/>
          <w:sz w:val="24"/>
        </w:rPr>
        <w:t>种（占</w:t>
      </w:r>
      <w:r w:rsidRPr="000801D2">
        <w:rPr>
          <w:rFonts w:ascii="Times New Roman" w:hAnsi="Times New Roman"/>
          <w:color w:val="000000" w:themeColor="text1"/>
          <w:sz w:val="24"/>
        </w:rPr>
        <w:t>57.1%</w:t>
      </w:r>
      <w:r w:rsidRPr="000801D2">
        <w:rPr>
          <w:rFonts w:ascii="Times New Roman" w:hAnsi="Times New Roman"/>
          <w:color w:val="000000" w:themeColor="text1"/>
          <w:sz w:val="24"/>
        </w:rPr>
        <w:t>），广布种</w:t>
      </w:r>
      <w:r w:rsidRPr="000801D2">
        <w:rPr>
          <w:rFonts w:ascii="Times New Roman" w:hAnsi="Times New Roman"/>
          <w:color w:val="000000" w:themeColor="text1"/>
          <w:sz w:val="24"/>
        </w:rPr>
        <w:t xml:space="preserve">9 </w:t>
      </w:r>
      <w:r w:rsidRPr="000801D2">
        <w:rPr>
          <w:rFonts w:ascii="Times New Roman" w:hAnsi="Times New Roman"/>
          <w:color w:val="000000" w:themeColor="text1"/>
          <w:sz w:val="24"/>
        </w:rPr>
        <w:t>种（占</w:t>
      </w:r>
      <w:r w:rsidRPr="000801D2">
        <w:rPr>
          <w:rFonts w:ascii="Times New Roman" w:hAnsi="Times New Roman"/>
          <w:color w:val="000000" w:themeColor="text1"/>
          <w:sz w:val="24"/>
        </w:rPr>
        <w:t xml:space="preserve"> 31.0%</w:t>
      </w:r>
      <w:r w:rsidRPr="000801D2">
        <w:rPr>
          <w:rFonts w:ascii="Times New Roman" w:hAnsi="Times New Roman"/>
          <w:color w:val="000000" w:themeColor="text1"/>
          <w:sz w:val="24"/>
        </w:rPr>
        <w:t>），东洋种</w:t>
      </w:r>
      <w:r w:rsidRPr="000801D2">
        <w:rPr>
          <w:rFonts w:ascii="Times New Roman" w:hAnsi="Times New Roman"/>
          <w:color w:val="000000" w:themeColor="text1"/>
          <w:sz w:val="24"/>
        </w:rPr>
        <w:t>6</w:t>
      </w:r>
      <w:r w:rsidRPr="000801D2">
        <w:rPr>
          <w:rFonts w:ascii="Times New Roman" w:hAnsi="Times New Roman"/>
          <w:color w:val="000000" w:themeColor="text1"/>
          <w:sz w:val="24"/>
        </w:rPr>
        <w:t>种（占</w:t>
      </w:r>
      <w:r w:rsidRPr="000801D2">
        <w:rPr>
          <w:rFonts w:ascii="Times New Roman" w:hAnsi="Times New Roman"/>
          <w:color w:val="000000" w:themeColor="text1"/>
          <w:sz w:val="24"/>
        </w:rPr>
        <w:t>20.7%</w:t>
      </w:r>
      <w:r w:rsidRPr="000801D2">
        <w:rPr>
          <w:rFonts w:ascii="Times New Roman" w:hAnsi="Times New Roman"/>
          <w:color w:val="000000" w:themeColor="text1"/>
          <w:sz w:val="24"/>
        </w:rPr>
        <w:t>），无特有种。鸟类</w:t>
      </w:r>
      <w:r w:rsidRPr="000801D2">
        <w:rPr>
          <w:rFonts w:ascii="Times New Roman" w:hAnsi="Times New Roman"/>
          <w:color w:val="000000" w:themeColor="text1"/>
          <w:sz w:val="24"/>
        </w:rPr>
        <w:t>17</w:t>
      </w:r>
      <w:r w:rsidRPr="000801D2">
        <w:rPr>
          <w:rFonts w:ascii="Times New Roman" w:hAnsi="Times New Roman"/>
          <w:color w:val="000000" w:themeColor="text1"/>
          <w:sz w:val="24"/>
        </w:rPr>
        <w:t>目</w:t>
      </w:r>
      <w:r w:rsidRPr="000801D2">
        <w:rPr>
          <w:rFonts w:ascii="Times New Roman" w:hAnsi="Times New Roman"/>
          <w:color w:val="000000" w:themeColor="text1"/>
          <w:sz w:val="24"/>
        </w:rPr>
        <w:t>43</w:t>
      </w:r>
      <w:r w:rsidRPr="000801D2">
        <w:rPr>
          <w:rFonts w:ascii="Times New Roman" w:hAnsi="Times New Roman"/>
          <w:color w:val="000000" w:themeColor="text1"/>
          <w:sz w:val="24"/>
        </w:rPr>
        <w:t>科</w:t>
      </w:r>
      <w:r w:rsidRPr="000801D2">
        <w:rPr>
          <w:rFonts w:ascii="Times New Roman" w:hAnsi="Times New Roman"/>
          <w:color w:val="000000" w:themeColor="text1"/>
          <w:sz w:val="24"/>
        </w:rPr>
        <w:t>154</w:t>
      </w:r>
      <w:r w:rsidRPr="000801D2">
        <w:rPr>
          <w:rFonts w:ascii="Times New Roman" w:hAnsi="Times New Roman"/>
          <w:color w:val="000000" w:themeColor="text1"/>
          <w:sz w:val="24"/>
        </w:rPr>
        <w:t>种，其中国家</w:t>
      </w:r>
      <w:r w:rsidRPr="000801D2">
        <w:rPr>
          <w:rFonts w:ascii="Times New Roman" w:hAnsi="Times New Roman"/>
          <w:color w:val="000000" w:themeColor="text1"/>
          <w:sz w:val="24"/>
        </w:rPr>
        <w:t>Ⅰ</w:t>
      </w:r>
      <w:r w:rsidRPr="000801D2">
        <w:rPr>
          <w:rFonts w:ascii="Times New Roman" w:hAnsi="Times New Roman"/>
          <w:color w:val="000000" w:themeColor="text1"/>
          <w:sz w:val="24"/>
        </w:rPr>
        <w:t>级保护鸟类</w:t>
      </w:r>
      <w:r w:rsidRPr="000801D2">
        <w:rPr>
          <w:rFonts w:ascii="Times New Roman" w:hAnsi="Times New Roman"/>
          <w:color w:val="000000" w:themeColor="text1"/>
          <w:sz w:val="24"/>
        </w:rPr>
        <w:t>2</w:t>
      </w:r>
      <w:r w:rsidRPr="000801D2">
        <w:rPr>
          <w:rFonts w:ascii="Times New Roman" w:hAnsi="Times New Roman"/>
          <w:color w:val="000000" w:themeColor="text1"/>
          <w:sz w:val="24"/>
        </w:rPr>
        <w:t>种，国家</w:t>
      </w:r>
      <w:r w:rsidRPr="000801D2">
        <w:rPr>
          <w:rFonts w:ascii="Times New Roman" w:hAnsi="Times New Roman"/>
          <w:color w:val="000000" w:themeColor="text1"/>
          <w:sz w:val="24"/>
        </w:rPr>
        <w:t>Ⅱ</w:t>
      </w:r>
      <w:r w:rsidRPr="000801D2">
        <w:rPr>
          <w:rFonts w:ascii="Times New Roman" w:hAnsi="Times New Roman"/>
          <w:color w:val="000000" w:themeColor="text1"/>
          <w:sz w:val="24"/>
        </w:rPr>
        <w:t>级重点保护种</w:t>
      </w:r>
      <w:r w:rsidRPr="000801D2">
        <w:rPr>
          <w:rFonts w:ascii="Times New Roman" w:hAnsi="Times New Roman"/>
          <w:color w:val="000000" w:themeColor="text1"/>
          <w:sz w:val="24"/>
        </w:rPr>
        <w:t>13</w:t>
      </w:r>
      <w:r w:rsidRPr="000801D2">
        <w:rPr>
          <w:rFonts w:ascii="Times New Roman" w:hAnsi="Times New Roman"/>
          <w:color w:val="000000" w:themeColor="text1"/>
          <w:sz w:val="24"/>
        </w:rPr>
        <w:t>种，省级保护鸟类</w:t>
      </w:r>
      <w:r w:rsidRPr="000801D2">
        <w:rPr>
          <w:rFonts w:ascii="Times New Roman" w:hAnsi="Times New Roman"/>
          <w:color w:val="000000" w:themeColor="text1"/>
          <w:sz w:val="24"/>
        </w:rPr>
        <w:t xml:space="preserve">32 </w:t>
      </w:r>
      <w:r w:rsidRPr="000801D2">
        <w:rPr>
          <w:rFonts w:ascii="Times New Roman" w:hAnsi="Times New Roman"/>
          <w:color w:val="000000" w:themeColor="text1"/>
          <w:sz w:val="24"/>
        </w:rPr>
        <w:t>种，古北种</w:t>
      </w:r>
      <w:r w:rsidRPr="000801D2">
        <w:rPr>
          <w:rFonts w:ascii="Times New Roman" w:hAnsi="Times New Roman"/>
          <w:color w:val="000000" w:themeColor="text1"/>
          <w:sz w:val="24"/>
        </w:rPr>
        <w:t>71</w:t>
      </w:r>
      <w:r w:rsidRPr="000801D2">
        <w:rPr>
          <w:rFonts w:ascii="Times New Roman" w:hAnsi="Times New Roman"/>
          <w:color w:val="000000" w:themeColor="text1"/>
          <w:sz w:val="24"/>
        </w:rPr>
        <w:t>种</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（占</w:t>
      </w:r>
      <w:r w:rsidRPr="000801D2">
        <w:rPr>
          <w:rFonts w:ascii="Times New Roman" w:hAnsi="Times New Roman"/>
          <w:color w:val="000000" w:themeColor="text1"/>
          <w:sz w:val="24"/>
        </w:rPr>
        <w:t xml:space="preserve"> 46.1%</w:t>
      </w:r>
      <w:r w:rsidRPr="000801D2">
        <w:rPr>
          <w:rFonts w:ascii="Times New Roman" w:hAnsi="Times New Roman"/>
          <w:color w:val="000000" w:themeColor="text1"/>
          <w:sz w:val="24"/>
        </w:rPr>
        <w:t>），广布种</w:t>
      </w:r>
      <w:r w:rsidRPr="000801D2">
        <w:rPr>
          <w:rFonts w:ascii="Times New Roman" w:hAnsi="Times New Roman"/>
          <w:color w:val="000000" w:themeColor="text1"/>
          <w:sz w:val="24"/>
        </w:rPr>
        <w:t>42</w:t>
      </w:r>
      <w:r w:rsidRPr="000801D2">
        <w:rPr>
          <w:rFonts w:ascii="Times New Roman" w:hAnsi="Times New Roman"/>
          <w:color w:val="000000" w:themeColor="text1"/>
          <w:sz w:val="24"/>
        </w:rPr>
        <w:t>种（占</w:t>
      </w:r>
      <w:r w:rsidRPr="000801D2">
        <w:rPr>
          <w:rFonts w:ascii="Times New Roman" w:hAnsi="Times New Roman"/>
          <w:color w:val="000000" w:themeColor="text1"/>
          <w:sz w:val="24"/>
        </w:rPr>
        <w:t>27.3%</w:t>
      </w:r>
      <w:r w:rsidRPr="000801D2">
        <w:rPr>
          <w:rFonts w:ascii="Times New Roman" w:hAnsi="Times New Roman"/>
          <w:color w:val="000000" w:themeColor="text1"/>
          <w:sz w:val="24"/>
        </w:rPr>
        <w:t>），东洋种</w:t>
      </w:r>
      <w:r w:rsidRPr="000801D2">
        <w:rPr>
          <w:rFonts w:ascii="Times New Roman" w:hAnsi="Times New Roman"/>
          <w:color w:val="000000" w:themeColor="text1"/>
          <w:sz w:val="24"/>
        </w:rPr>
        <w:t>41</w:t>
      </w:r>
      <w:r w:rsidRPr="000801D2">
        <w:rPr>
          <w:rFonts w:ascii="Times New Roman" w:hAnsi="Times New Roman"/>
          <w:color w:val="000000" w:themeColor="text1"/>
          <w:sz w:val="24"/>
        </w:rPr>
        <w:t>种（占</w:t>
      </w:r>
      <w:r w:rsidRPr="000801D2">
        <w:rPr>
          <w:rFonts w:ascii="Times New Roman" w:hAnsi="Times New Roman"/>
          <w:color w:val="000000" w:themeColor="text1"/>
          <w:sz w:val="24"/>
        </w:rPr>
        <w:t>26.6%</w:t>
      </w:r>
      <w:r w:rsidRPr="000801D2">
        <w:rPr>
          <w:rFonts w:ascii="Times New Roman" w:hAnsi="Times New Roman"/>
          <w:color w:val="000000" w:themeColor="text1"/>
          <w:sz w:val="24"/>
        </w:rPr>
        <w:t>），特有种</w:t>
      </w:r>
      <w:r w:rsidRPr="000801D2">
        <w:rPr>
          <w:rFonts w:ascii="Times New Roman" w:hAnsi="Times New Roman"/>
          <w:color w:val="000000" w:themeColor="text1"/>
          <w:sz w:val="24"/>
        </w:rPr>
        <w:t>5</w:t>
      </w:r>
      <w:r w:rsidRPr="000801D2">
        <w:rPr>
          <w:rFonts w:ascii="Times New Roman" w:hAnsi="Times New Roman"/>
          <w:color w:val="000000" w:themeColor="text1"/>
          <w:sz w:val="24"/>
        </w:rPr>
        <w:t>种，分别是画眉、大噪鹛、橙翅噪鹛、白头鹎、领雀嘴鹎，按照居留类型划分，有留鸟</w:t>
      </w:r>
      <w:r w:rsidRPr="000801D2">
        <w:rPr>
          <w:rFonts w:ascii="Times New Roman" w:hAnsi="Times New Roman"/>
          <w:color w:val="000000" w:themeColor="text1"/>
          <w:sz w:val="24"/>
        </w:rPr>
        <w:t>71</w:t>
      </w:r>
      <w:r w:rsidRPr="000801D2">
        <w:rPr>
          <w:rFonts w:ascii="Times New Roman" w:hAnsi="Times New Roman"/>
          <w:color w:val="000000" w:themeColor="text1"/>
          <w:sz w:val="24"/>
        </w:rPr>
        <w:t>种（占</w:t>
      </w:r>
      <w:r w:rsidRPr="000801D2">
        <w:rPr>
          <w:rFonts w:ascii="Times New Roman" w:hAnsi="Times New Roman"/>
          <w:color w:val="000000" w:themeColor="text1"/>
          <w:sz w:val="24"/>
        </w:rPr>
        <w:t xml:space="preserve"> 46.1%</w:t>
      </w:r>
      <w:r w:rsidRPr="000801D2">
        <w:rPr>
          <w:rFonts w:ascii="Times New Roman" w:hAnsi="Times New Roman"/>
          <w:color w:val="000000" w:themeColor="text1"/>
          <w:sz w:val="24"/>
        </w:rPr>
        <w:t>）</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，夏候鸟</w:t>
      </w:r>
      <w:r w:rsidRPr="000801D2">
        <w:rPr>
          <w:rFonts w:ascii="Times New Roman" w:hAnsi="Times New Roman"/>
          <w:color w:val="000000" w:themeColor="text1"/>
          <w:sz w:val="24"/>
        </w:rPr>
        <w:t xml:space="preserve"> 28 </w:t>
      </w:r>
      <w:r w:rsidRPr="000801D2">
        <w:rPr>
          <w:rFonts w:ascii="Times New Roman" w:hAnsi="Times New Roman"/>
          <w:color w:val="000000" w:themeColor="text1"/>
          <w:sz w:val="24"/>
        </w:rPr>
        <w:t>种（占</w:t>
      </w:r>
      <w:r w:rsidRPr="000801D2">
        <w:rPr>
          <w:rFonts w:ascii="Times New Roman" w:hAnsi="Times New Roman"/>
          <w:color w:val="000000" w:themeColor="text1"/>
          <w:sz w:val="24"/>
        </w:rPr>
        <w:t>18.2%</w:t>
      </w:r>
      <w:r w:rsidRPr="000801D2">
        <w:rPr>
          <w:rFonts w:ascii="Times New Roman" w:hAnsi="Times New Roman"/>
          <w:color w:val="000000" w:themeColor="text1"/>
          <w:sz w:val="24"/>
        </w:rPr>
        <w:t>），冬候鸟</w:t>
      </w:r>
      <w:r w:rsidRPr="000801D2">
        <w:rPr>
          <w:rFonts w:ascii="Times New Roman" w:hAnsi="Times New Roman"/>
          <w:color w:val="000000" w:themeColor="text1"/>
          <w:sz w:val="24"/>
        </w:rPr>
        <w:t>25</w:t>
      </w:r>
      <w:r w:rsidRPr="000801D2">
        <w:rPr>
          <w:rFonts w:ascii="Times New Roman" w:hAnsi="Times New Roman"/>
          <w:color w:val="000000" w:themeColor="text1"/>
          <w:sz w:val="24"/>
        </w:rPr>
        <w:t>种（占</w:t>
      </w:r>
      <w:r w:rsidRPr="000801D2">
        <w:rPr>
          <w:rFonts w:ascii="Times New Roman" w:hAnsi="Times New Roman"/>
          <w:color w:val="000000" w:themeColor="text1"/>
          <w:sz w:val="24"/>
        </w:rPr>
        <w:t>16.2%</w:t>
      </w:r>
      <w:r w:rsidRPr="000801D2">
        <w:rPr>
          <w:rFonts w:ascii="Times New Roman" w:hAnsi="Times New Roman"/>
          <w:color w:val="000000" w:themeColor="text1"/>
          <w:sz w:val="24"/>
        </w:rPr>
        <w:t>），旅鸟</w:t>
      </w:r>
      <w:r w:rsidRPr="000801D2">
        <w:rPr>
          <w:rFonts w:ascii="Times New Roman" w:hAnsi="Times New Roman"/>
          <w:color w:val="000000" w:themeColor="text1"/>
          <w:sz w:val="24"/>
        </w:rPr>
        <w:t>30</w:t>
      </w:r>
      <w:r w:rsidRPr="000801D2">
        <w:rPr>
          <w:rFonts w:ascii="Times New Roman" w:hAnsi="Times New Roman"/>
          <w:color w:val="000000" w:themeColor="text1"/>
          <w:sz w:val="24"/>
        </w:rPr>
        <w:t>种（占</w:t>
      </w:r>
      <w:r w:rsidRPr="000801D2">
        <w:rPr>
          <w:rFonts w:ascii="Times New Roman" w:hAnsi="Times New Roman"/>
          <w:color w:val="000000" w:themeColor="text1"/>
          <w:sz w:val="24"/>
        </w:rPr>
        <w:t>19.5%</w:t>
      </w:r>
      <w:r w:rsidRPr="000801D2">
        <w:rPr>
          <w:rFonts w:ascii="Times New Roman" w:hAnsi="Times New Roman"/>
          <w:color w:val="000000" w:themeColor="text1"/>
          <w:sz w:val="24"/>
        </w:rPr>
        <w:t>）。爬行动物</w:t>
      </w:r>
      <w:r w:rsidRPr="000801D2">
        <w:rPr>
          <w:rFonts w:ascii="Times New Roman" w:hAnsi="Times New Roman"/>
          <w:color w:val="000000" w:themeColor="text1"/>
          <w:sz w:val="24"/>
        </w:rPr>
        <w:t>3</w:t>
      </w:r>
      <w:r w:rsidRPr="000801D2">
        <w:rPr>
          <w:rFonts w:ascii="Times New Roman" w:hAnsi="Times New Roman"/>
          <w:color w:val="000000" w:themeColor="text1"/>
          <w:sz w:val="24"/>
        </w:rPr>
        <w:t>目</w:t>
      </w:r>
      <w:r w:rsidRPr="000801D2">
        <w:rPr>
          <w:rFonts w:ascii="Times New Roman" w:hAnsi="Times New Roman"/>
          <w:color w:val="000000" w:themeColor="text1"/>
          <w:sz w:val="24"/>
        </w:rPr>
        <w:t xml:space="preserve">6  </w:t>
      </w:r>
      <w:r w:rsidRPr="000801D2">
        <w:rPr>
          <w:rFonts w:ascii="Times New Roman" w:hAnsi="Times New Roman"/>
          <w:color w:val="000000" w:themeColor="text1"/>
          <w:sz w:val="24"/>
        </w:rPr>
        <w:t>科</w:t>
      </w:r>
      <w:r w:rsidRPr="000801D2">
        <w:rPr>
          <w:rFonts w:ascii="Times New Roman" w:hAnsi="Times New Roman"/>
          <w:color w:val="000000" w:themeColor="text1"/>
          <w:sz w:val="24"/>
        </w:rPr>
        <w:t>16</w:t>
      </w:r>
      <w:r w:rsidRPr="000801D2">
        <w:rPr>
          <w:rFonts w:ascii="Times New Roman" w:hAnsi="Times New Roman"/>
          <w:color w:val="000000" w:themeColor="text1"/>
          <w:sz w:val="24"/>
        </w:rPr>
        <w:t>种，其中省级保护动物</w:t>
      </w:r>
      <w:r w:rsidRPr="000801D2">
        <w:rPr>
          <w:rFonts w:ascii="Times New Roman" w:hAnsi="Times New Roman"/>
          <w:color w:val="000000" w:themeColor="text1"/>
          <w:sz w:val="24"/>
        </w:rPr>
        <w:t>5</w:t>
      </w:r>
      <w:r w:rsidRPr="000801D2">
        <w:rPr>
          <w:rFonts w:ascii="Times New Roman" w:hAnsi="Times New Roman"/>
          <w:color w:val="000000" w:themeColor="text1"/>
          <w:sz w:val="24"/>
        </w:rPr>
        <w:t>种，古北种</w:t>
      </w:r>
      <w:r w:rsidRPr="000801D2">
        <w:rPr>
          <w:rFonts w:ascii="Times New Roman" w:hAnsi="Times New Roman"/>
          <w:color w:val="000000" w:themeColor="text1"/>
          <w:sz w:val="24"/>
        </w:rPr>
        <w:t>11</w:t>
      </w:r>
      <w:r w:rsidRPr="000801D2">
        <w:rPr>
          <w:rFonts w:ascii="Times New Roman" w:hAnsi="Times New Roman"/>
          <w:color w:val="000000" w:themeColor="text1"/>
          <w:sz w:val="24"/>
        </w:rPr>
        <w:t>种（占</w:t>
      </w:r>
      <w:r w:rsidRPr="000801D2">
        <w:rPr>
          <w:rFonts w:ascii="Times New Roman" w:hAnsi="Times New Roman"/>
          <w:color w:val="000000" w:themeColor="text1"/>
          <w:sz w:val="24"/>
        </w:rPr>
        <w:t>68.7%</w:t>
      </w:r>
      <w:r w:rsidRPr="000801D2">
        <w:rPr>
          <w:rFonts w:ascii="Times New Roman" w:hAnsi="Times New Roman"/>
          <w:color w:val="000000" w:themeColor="text1"/>
          <w:sz w:val="24"/>
        </w:rPr>
        <w:t>）；广布种</w:t>
      </w:r>
      <w:r w:rsidRPr="000801D2">
        <w:rPr>
          <w:rFonts w:ascii="Times New Roman" w:hAnsi="Times New Roman"/>
          <w:color w:val="000000" w:themeColor="text1"/>
          <w:sz w:val="24"/>
        </w:rPr>
        <w:t>4</w:t>
      </w:r>
      <w:r w:rsidRPr="000801D2">
        <w:rPr>
          <w:rFonts w:ascii="Times New Roman" w:hAnsi="Times New Roman"/>
          <w:color w:val="000000" w:themeColor="text1"/>
          <w:sz w:val="24"/>
        </w:rPr>
        <w:t>种（占</w:t>
      </w:r>
      <w:r w:rsidRPr="000801D2">
        <w:rPr>
          <w:rFonts w:ascii="Times New Roman" w:hAnsi="Times New Roman"/>
          <w:color w:val="000000" w:themeColor="text1"/>
          <w:sz w:val="24"/>
        </w:rPr>
        <w:t>25.0%</w:t>
      </w:r>
      <w:r w:rsidRPr="000801D2">
        <w:rPr>
          <w:rFonts w:ascii="Times New Roman" w:hAnsi="Times New Roman"/>
          <w:color w:val="000000" w:themeColor="text1"/>
          <w:sz w:val="24"/>
        </w:rPr>
        <w:t>）</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；东洋界</w:t>
      </w:r>
      <w:r w:rsidRPr="000801D2">
        <w:rPr>
          <w:rFonts w:ascii="Times New Roman" w:hAnsi="Times New Roman"/>
          <w:color w:val="000000" w:themeColor="text1"/>
          <w:sz w:val="24"/>
        </w:rPr>
        <w:t>1</w:t>
      </w:r>
      <w:r w:rsidRPr="000801D2">
        <w:rPr>
          <w:rFonts w:ascii="Times New Roman" w:hAnsi="Times New Roman"/>
          <w:color w:val="000000" w:themeColor="text1"/>
          <w:sz w:val="24"/>
        </w:rPr>
        <w:t>种（占</w:t>
      </w:r>
      <w:r w:rsidRPr="000801D2">
        <w:rPr>
          <w:rFonts w:ascii="Times New Roman" w:hAnsi="Times New Roman"/>
          <w:color w:val="000000" w:themeColor="text1"/>
          <w:sz w:val="24"/>
        </w:rPr>
        <w:t>6.3%</w:t>
      </w:r>
      <w:r w:rsidRPr="000801D2">
        <w:rPr>
          <w:rFonts w:ascii="Times New Roman" w:hAnsi="Times New Roman"/>
          <w:color w:val="000000" w:themeColor="text1"/>
          <w:sz w:val="24"/>
        </w:rPr>
        <w:t>）；无特有种类分布。两栖类</w:t>
      </w:r>
      <w:r w:rsidRPr="000801D2">
        <w:rPr>
          <w:rFonts w:ascii="Times New Roman" w:hAnsi="Times New Roman"/>
          <w:color w:val="000000" w:themeColor="text1"/>
          <w:sz w:val="24"/>
        </w:rPr>
        <w:t>1</w:t>
      </w:r>
      <w:r w:rsidRPr="000801D2">
        <w:rPr>
          <w:rFonts w:ascii="Times New Roman" w:hAnsi="Times New Roman"/>
          <w:color w:val="000000" w:themeColor="text1"/>
          <w:sz w:val="24"/>
        </w:rPr>
        <w:t>目</w:t>
      </w:r>
      <w:r w:rsidRPr="000801D2">
        <w:rPr>
          <w:rFonts w:ascii="Times New Roman" w:hAnsi="Times New Roman"/>
          <w:color w:val="000000" w:themeColor="text1"/>
          <w:sz w:val="24"/>
        </w:rPr>
        <w:t>4</w:t>
      </w:r>
      <w:r w:rsidRPr="000801D2">
        <w:rPr>
          <w:rFonts w:ascii="Times New Roman" w:hAnsi="Times New Roman"/>
          <w:color w:val="000000" w:themeColor="text1"/>
          <w:sz w:val="24"/>
        </w:rPr>
        <w:t>科</w:t>
      </w:r>
      <w:r w:rsidRPr="000801D2">
        <w:rPr>
          <w:rFonts w:ascii="Times New Roman" w:hAnsi="Times New Roman"/>
          <w:color w:val="000000" w:themeColor="text1"/>
          <w:sz w:val="24"/>
        </w:rPr>
        <w:t>7</w:t>
      </w:r>
      <w:r w:rsidRPr="000801D2">
        <w:rPr>
          <w:rFonts w:ascii="Times New Roman" w:hAnsi="Times New Roman"/>
          <w:color w:val="000000" w:themeColor="text1"/>
          <w:sz w:val="24"/>
        </w:rPr>
        <w:t>种，其中省级保护动物</w:t>
      </w:r>
      <w:r w:rsidRPr="000801D2">
        <w:rPr>
          <w:rFonts w:ascii="Times New Roman" w:hAnsi="Times New Roman"/>
          <w:color w:val="000000" w:themeColor="text1"/>
          <w:sz w:val="24"/>
        </w:rPr>
        <w:t>2</w:t>
      </w:r>
      <w:r w:rsidRPr="000801D2">
        <w:rPr>
          <w:rFonts w:ascii="Times New Roman" w:hAnsi="Times New Roman"/>
          <w:color w:val="000000" w:themeColor="text1"/>
          <w:sz w:val="24"/>
        </w:rPr>
        <w:t>种，古北种</w:t>
      </w:r>
      <w:r w:rsidRPr="000801D2">
        <w:rPr>
          <w:rFonts w:ascii="Times New Roman" w:hAnsi="Times New Roman"/>
          <w:color w:val="000000" w:themeColor="text1"/>
          <w:sz w:val="24"/>
        </w:rPr>
        <w:t>4</w:t>
      </w:r>
      <w:r w:rsidRPr="000801D2">
        <w:rPr>
          <w:rFonts w:ascii="Times New Roman" w:hAnsi="Times New Roman"/>
          <w:color w:val="000000" w:themeColor="text1"/>
          <w:sz w:val="24"/>
        </w:rPr>
        <w:t>种（占</w:t>
      </w:r>
      <w:r w:rsidRPr="000801D2">
        <w:rPr>
          <w:rFonts w:ascii="Times New Roman" w:hAnsi="Times New Roman"/>
          <w:color w:val="000000" w:themeColor="text1"/>
          <w:sz w:val="24"/>
        </w:rPr>
        <w:t>57.1%</w:t>
      </w:r>
      <w:r w:rsidRPr="000801D2">
        <w:rPr>
          <w:rFonts w:ascii="Times New Roman" w:hAnsi="Times New Roman"/>
          <w:color w:val="000000" w:themeColor="text1"/>
          <w:sz w:val="24"/>
        </w:rPr>
        <w:t>），广布种</w:t>
      </w:r>
      <w:r w:rsidRPr="000801D2">
        <w:rPr>
          <w:rFonts w:ascii="Times New Roman" w:hAnsi="Times New Roman"/>
          <w:color w:val="000000" w:themeColor="text1"/>
          <w:sz w:val="24"/>
        </w:rPr>
        <w:t>3</w:t>
      </w:r>
      <w:r w:rsidRPr="000801D2">
        <w:rPr>
          <w:rFonts w:ascii="Times New Roman" w:hAnsi="Times New Roman"/>
          <w:color w:val="000000" w:themeColor="text1"/>
          <w:sz w:val="24"/>
        </w:rPr>
        <w:t>种（占</w:t>
      </w:r>
      <w:r w:rsidRPr="000801D2">
        <w:rPr>
          <w:rFonts w:ascii="Times New Roman" w:hAnsi="Times New Roman"/>
          <w:color w:val="000000" w:themeColor="text1"/>
          <w:sz w:val="24"/>
        </w:rPr>
        <w:t>42.9%</w:t>
      </w:r>
      <w:r w:rsidRPr="000801D2">
        <w:rPr>
          <w:rFonts w:ascii="Times New Roman" w:hAnsi="Times New Roman"/>
          <w:color w:val="000000" w:themeColor="text1"/>
          <w:sz w:val="24"/>
        </w:rPr>
        <w:t>），无东洋种、特有种分布。</w:t>
      </w:r>
    </w:p>
    <w:p w14:paraId="08427406" w14:textId="77777777" w:rsidR="00D22E51" w:rsidRPr="000801D2" w:rsidRDefault="00000000">
      <w:pPr>
        <w:adjustRightInd w:val="0"/>
        <w:snapToGrid w:val="0"/>
        <w:spacing w:line="360" w:lineRule="auto"/>
        <w:ind w:firstLine="482"/>
        <w:outlineLvl w:val="2"/>
        <w:rPr>
          <w:rFonts w:ascii="Times New Roman" w:eastAsiaTheme="minorEastAsia" w:hAnsi="Times New Roman"/>
          <w:b/>
          <w:color w:val="000000" w:themeColor="text1"/>
          <w:sz w:val="24"/>
        </w:rPr>
      </w:pPr>
      <w:bookmarkStart w:id="104" w:name="_Toc27141"/>
      <w:bookmarkStart w:id="105" w:name="_Toc204016133"/>
      <w:r w:rsidRPr="000801D2">
        <w:rPr>
          <w:rFonts w:ascii="Times New Roman" w:eastAsiaTheme="minorEastAsia" w:hAnsi="Times New Roman"/>
          <w:b/>
          <w:color w:val="000000" w:themeColor="text1"/>
          <w:sz w:val="24"/>
        </w:rPr>
        <w:t>3.2.</w:t>
      </w:r>
      <w:bookmarkEnd w:id="104"/>
      <w:r w:rsidRPr="000801D2">
        <w:rPr>
          <w:rFonts w:ascii="Times New Roman" w:eastAsiaTheme="minorEastAsia" w:hAnsi="Times New Roman"/>
          <w:b/>
          <w:color w:val="000000" w:themeColor="text1"/>
          <w:sz w:val="24"/>
        </w:rPr>
        <w:t>7</w:t>
      </w:r>
      <w:r w:rsidRPr="000801D2">
        <w:rPr>
          <w:rFonts w:ascii="Times New Roman" w:eastAsiaTheme="minorEastAsia" w:hAnsi="Times New Roman"/>
          <w:b/>
          <w:color w:val="000000" w:themeColor="text1"/>
          <w:sz w:val="24"/>
        </w:rPr>
        <w:t>环境敏感区</w:t>
      </w:r>
      <w:bookmarkEnd w:id="105"/>
    </w:p>
    <w:p w14:paraId="7869C73E"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）陕西泾阳泾河国家湿地公园</w:t>
      </w:r>
    </w:p>
    <w:p w14:paraId="0D0D9727"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根据</w:t>
      </w:r>
      <w:r w:rsidRPr="000801D2">
        <w:rPr>
          <w:rFonts w:ascii="Times New Roman" w:hAnsi="Times New Roman"/>
          <w:color w:val="000000" w:themeColor="text1"/>
          <w:sz w:val="24"/>
        </w:rPr>
        <w:t>2008</w:t>
      </w:r>
      <w:r w:rsidRPr="000801D2">
        <w:rPr>
          <w:rFonts w:ascii="Times New Roman" w:hAnsi="Times New Roman"/>
          <w:color w:val="000000" w:themeColor="text1"/>
          <w:sz w:val="24"/>
        </w:rPr>
        <w:t>年</w:t>
      </w:r>
      <w:r w:rsidRPr="000801D2">
        <w:rPr>
          <w:rFonts w:ascii="Times New Roman" w:hAnsi="Times New Roman"/>
          <w:color w:val="000000" w:themeColor="text1"/>
          <w:sz w:val="24"/>
        </w:rPr>
        <w:t>8</w:t>
      </w:r>
      <w:r w:rsidRPr="000801D2">
        <w:rPr>
          <w:rFonts w:ascii="Times New Roman" w:hAnsi="Times New Roman"/>
          <w:color w:val="000000" w:themeColor="text1"/>
          <w:sz w:val="24"/>
        </w:rPr>
        <w:t>月</w:t>
      </w:r>
      <w:r w:rsidRPr="000801D2">
        <w:rPr>
          <w:rFonts w:ascii="Times New Roman" w:hAnsi="Times New Roman"/>
          <w:color w:val="000000" w:themeColor="text1"/>
          <w:sz w:val="24"/>
        </w:rPr>
        <w:t>6</w:t>
      </w:r>
      <w:r w:rsidRPr="000801D2">
        <w:rPr>
          <w:rFonts w:ascii="Times New Roman" w:hAnsi="Times New Roman"/>
          <w:color w:val="000000" w:themeColor="text1"/>
          <w:sz w:val="24"/>
        </w:rPr>
        <w:t>日陕西省人民政府以陕政发〔</w:t>
      </w:r>
      <w:r w:rsidRPr="000801D2">
        <w:rPr>
          <w:rFonts w:ascii="Times New Roman" w:hAnsi="Times New Roman"/>
          <w:color w:val="000000" w:themeColor="text1"/>
          <w:sz w:val="24"/>
        </w:rPr>
        <w:t>2008</w:t>
      </w:r>
      <w:r w:rsidRPr="000801D2">
        <w:rPr>
          <w:rFonts w:ascii="Times New Roman" w:hAnsi="Times New Roman"/>
          <w:color w:val="000000" w:themeColor="text1"/>
          <w:sz w:val="24"/>
        </w:rPr>
        <w:t>〕</w:t>
      </w:r>
      <w:r w:rsidRPr="000801D2">
        <w:rPr>
          <w:rFonts w:ascii="Times New Roman" w:hAnsi="Times New Roman"/>
          <w:color w:val="000000" w:themeColor="text1"/>
          <w:sz w:val="24"/>
        </w:rPr>
        <w:t>34</w:t>
      </w:r>
      <w:r w:rsidRPr="000801D2">
        <w:rPr>
          <w:rFonts w:ascii="Times New Roman" w:hAnsi="Times New Roman"/>
          <w:color w:val="000000" w:themeColor="text1"/>
          <w:sz w:val="24"/>
        </w:rPr>
        <w:t>号文公布了</w:t>
      </w:r>
      <w:r w:rsidRPr="000801D2">
        <w:rPr>
          <w:rFonts w:ascii="Times New Roman" w:hAnsi="Times New Roman"/>
          <w:color w:val="000000" w:themeColor="text1"/>
          <w:sz w:val="24"/>
        </w:rPr>
        <w:t>“</w:t>
      </w:r>
      <w:r w:rsidRPr="000801D2">
        <w:rPr>
          <w:rFonts w:ascii="Times New Roman" w:hAnsi="Times New Roman"/>
          <w:color w:val="000000" w:themeColor="text1"/>
          <w:sz w:val="24"/>
        </w:rPr>
        <w:t>陕西省人民政府关于公布陕西省重要湿地名录的通告</w:t>
      </w:r>
      <w:r w:rsidRPr="000801D2">
        <w:rPr>
          <w:rFonts w:ascii="Times New Roman" w:hAnsi="Times New Roman"/>
          <w:color w:val="000000" w:themeColor="text1"/>
          <w:sz w:val="24"/>
        </w:rPr>
        <w:t>”</w:t>
      </w:r>
      <w:r w:rsidRPr="000801D2">
        <w:rPr>
          <w:rFonts w:ascii="Times New Roman" w:hAnsi="Times New Roman"/>
          <w:color w:val="000000" w:themeColor="text1"/>
          <w:sz w:val="24"/>
        </w:rPr>
        <w:t>，陕西泾河湿地范围为：从长武县芋园乡至高陵县耿镇沿泾河至泾河与渭河交汇处，包括泾河河道、河滩、泛洪区及河道两岸</w:t>
      </w:r>
      <w:r w:rsidRPr="000801D2">
        <w:rPr>
          <w:rFonts w:ascii="Times New Roman" w:hAnsi="Times New Roman"/>
          <w:color w:val="000000" w:themeColor="text1"/>
          <w:sz w:val="24"/>
        </w:rPr>
        <w:t>1km</w:t>
      </w:r>
      <w:r w:rsidRPr="000801D2">
        <w:rPr>
          <w:rFonts w:ascii="Times New Roman" w:hAnsi="Times New Roman"/>
          <w:color w:val="000000" w:themeColor="text1"/>
          <w:sz w:val="24"/>
        </w:rPr>
        <w:t>范围内的人工湿地。</w:t>
      </w:r>
    </w:p>
    <w:p w14:paraId="5D6C6FEF"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经调查，泾河湿地汇水范围内设有泾阳泾河国家湿地公园，该湿地公园位于泾阳县城以南，西咸新区泾河新城境内，湿地公园主要包括永久性河流和洪泛平原两种湿地类型，总面积</w:t>
      </w:r>
      <w:r w:rsidRPr="000801D2">
        <w:rPr>
          <w:rFonts w:ascii="Times New Roman" w:hAnsi="Times New Roman"/>
          <w:color w:val="000000" w:themeColor="text1"/>
          <w:sz w:val="24"/>
        </w:rPr>
        <w:t>874.91</w:t>
      </w:r>
      <w:r w:rsidRPr="000801D2">
        <w:rPr>
          <w:rFonts w:ascii="Times New Roman" w:hAnsi="Times New Roman"/>
          <w:color w:val="000000" w:themeColor="text1"/>
          <w:sz w:val="24"/>
        </w:rPr>
        <w:t>公顷，湿地面积</w:t>
      </w:r>
      <w:r w:rsidRPr="000801D2">
        <w:rPr>
          <w:rFonts w:ascii="Times New Roman" w:hAnsi="Times New Roman"/>
          <w:color w:val="000000" w:themeColor="text1"/>
          <w:sz w:val="24"/>
        </w:rPr>
        <w:t>735.5</w:t>
      </w:r>
      <w:r w:rsidRPr="000801D2">
        <w:rPr>
          <w:rFonts w:ascii="Times New Roman" w:hAnsi="Times New Roman"/>
          <w:color w:val="000000" w:themeColor="text1"/>
          <w:sz w:val="24"/>
        </w:rPr>
        <w:t>公顷，湿地率为</w:t>
      </w:r>
      <w:r w:rsidRPr="000801D2">
        <w:rPr>
          <w:rFonts w:ascii="Times New Roman" w:hAnsi="Times New Roman"/>
          <w:color w:val="000000" w:themeColor="text1"/>
          <w:sz w:val="24"/>
        </w:rPr>
        <w:t>84%</w:t>
      </w:r>
      <w:r w:rsidRPr="000801D2">
        <w:rPr>
          <w:rFonts w:ascii="Times New Roman" w:hAnsi="Times New Roman"/>
          <w:color w:val="000000" w:themeColor="text1"/>
          <w:sz w:val="24"/>
        </w:rPr>
        <w:t>。由泾阳县政府上报获得批准，</w:t>
      </w:r>
      <w:r w:rsidRPr="000801D2">
        <w:rPr>
          <w:rFonts w:ascii="Times New Roman" w:hAnsi="Times New Roman"/>
          <w:color w:val="000000" w:themeColor="text1"/>
          <w:sz w:val="24"/>
        </w:rPr>
        <w:t>2017</w:t>
      </w:r>
      <w:r w:rsidRPr="000801D2">
        <w:rPr>
          <w:rFonts w:ascii="Times New Roman" w:hAnsi="Times New Roman"/>
          <w:color w:val="000000" w:themeColor="text1"/>
          <w:sz w:val="24"/>
        </w:rPr>
        <w:t>年西咸新区托管后，西咸新区泾河新城将是泾河湿地公园的建设主体。</w:t>
      </w:r>
      <w:r w:rsidRPr="000801D2">
        <w:rPr>
          <w:rFonts w:ascii="Times New Roman" w:hAnsi="Times New Roman"/>
          <w:color w:val="000000" w:themeColor="text1"/>
          <w:sz w:val="24"/>
        </w:rPr>
        <w:t>2022</w:t>
      </w:r>
      <w:r w:rsidRPr="000801D2">
        <w:rPr>
          <w:rFonts w:ascii="Times New Roman" w:hAnsi="Times New Roman"/>
          <w:color w:val="000000" w:themeColor="text1"/>
          <w:sz w:val="24"/>
        </w:rPr>
        <w:t>年</w:t>
      </w:r>
      <w:r w:rsidRPr="000801D2">
        <w:rPr>
          <w:rFonts w:ascii="Times New Roman" w:hAnsi="Times New Roman"/>
          <w:color w:val="000000" w:themeColor="text1"/>
          <w:sz w:val="24"/>
        </w:rPr>
        <w:t>5</w:t>
      </w:r>
      <w:r w:rsidRPr="000801D2">
        <w:rPr>
          <w:rFonts w:ascii="Times New Roman" w:hAnsi="Times New Roman"/>
          <w:color w:val="000000" w:themeColor="text1"/>
          <w:sz w:val="24"/>
        </w:rPr>
        <w:t>月</w:t>
      </w:r>
      <w:r w:rsidRPr="000801D2">
        <w:rPr>
          <w:rFonts w:ascii="Times New Roman" w:hAnsi="Times New Roman"/>
          <w:color w:val="000000" w:themeColor="text1"/>
          <w:sz w:val="24"/>
        </w:rPr>
        <w:t>5</w:t>
      </w:r>
      <w:r w:rsidRPr="000801D2">
        <w:rPr>
          <w:rFonts w:ascii="Times New Roman" w:hAnsi="Times New Roman"/>
          <w:color w:val="000000" w:themeColor="text1"/>
          <w:sz w:val="24"/>
        </w:rPr>
        <w:t>日，泾阳泾河国家湿地公园入选</w:t>
      </w:r>
      <w:r w:rsidRPr="000801D2">
        <w:rPr>
          <w:rFonts w:ascii="Times New Roman" w:hAnsi="Times New Roman"/>
          <w:color w:val="000000" w:themeColor="text1"/>
          <w:sz w:val="24"/>
        </w:rPr>
        <w:t>2022</w:t>
      </w:r>
      <w:r w:rsidRPr="000801D2">
        <w:rPr>
          <w:rFonts w:ascii="Times New Roman" w:hAnsi="Times New Roman"/>
          <w:color w:val="000000" w:themeColor="text1"/>
          <w:sz w:val="24"/>
        </w:rPr>
        <w:t>年国家级自然公园评审结果公示名单。</w:t>
      </w:r>
    </w:p>
    <w:p w14:paraId="240F0994"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陕西泾阳泾河国家湿地公园位于泾阳县城以南，西咸新区泾河新城境内，地处泾河流域下游，该河段水流平稳，河床宽阔，为大量鸟类和水生动植物提供了天然栖息地和庇护所。规划公园以泾河干流河、河漫滩及周边部分公益林为主体，公园范围西起太平镇临泾村，东南流至高庄镇桃源村。湿地公园主要包括永久性河流和洪泛平原两种湿地类型，总面积</w:t>
      </w:r>
      <w:r w:rsidRPr="000801D2">
        <w:rPr>
          <w:rFonts w:ascii="Times New Roman" w:hAnsi="Times New Roman"/>
          <w:color w:val="000000" w:themeColor="text1"/>
          <w:sz w:val="24"/>
        </w:rPr>
        <w:t>874.91</w:t>
      </w:r>
      <w:r w:rsidRPr="000801D2">
        <w:rPr>
          <w:rFonts w:ascii="Times New Roman" w:hAnsi="Times New Roman"/>
          <w:color w:val="000000" w:themeColor="text1"/>
          <w:sz w:val="24"/>
        </w:rPr>
        <w:t>公顷，湿地面积</w:t>
      </w:r>
      <w:r w:rsidRPr="000801D2">
        <w:rPr>
          <w:rFonts w:ascii="Times New Roman" w:hAnsi="Times New Roman"/>
          <w:color w:val="000000" w:themeColor="text1"/>
          <w:sz w:val="24"/>
        </w:rPr>
        <w:t>735.5</w:t>
      </w:r>
      <w:r w:rsidRPr="000801D2">
        <w:rPr>
          <w:rFonts w:ascii="Times New Roman" w:hAnsi="Times New Roman"/>
          <w:color w:val="000000" w:themeColor="text1"/>
          <w:sz w:val="24"/>
        </w:rPr>
        <w:t>公顷，湿地率为</w:t>
      </w:r>
      <w:r w:rsidRPr="000801D2">
        <w:rPr>
          <w:rFonts w:ascii="Times New Roman" w:hAnsi="Times New Roman"/>
          <w:color w:val="000000" w:themeColor="text1"/>
          <w:sz w:val="24"/>
        </w:rPr>
        <w:t>84%</w:t>
      </w:r>
      <w:r w:rsidRPr="000801D2">
        <w:rPr>
          <w:rFonts w:ascii="Times New Roman" w:hAnsi="Times New Roman"/>
          <w:color w:val="000000" w:themeColor="text1"/>
          <w:sz w:val="24"/>
        </w:rPr>
        <w:t>。划分为五个功能区，其中湿地保育区</w:t>
      </w:r>
      <w:r w:rsidRPr="000801D2">
        <w:rPr>
          <w:rFonts w:ascii="Times New Roman" w:hAnsi="Times New Roman"/>
          <w:color w:val="000000" w:themeColor="text1"/>
          <w:sz w:val="24"/>
        </w:rPr>
        <w:t>601.36</w:t>
      </w:r>
      <w:r w:rsidRPr="000801D2">
        <w:rPr>
          <w:rFonts w:ascii="Times New Roman" w:hAnsi="Times New Roman"/>
          <w:color w:val="000000" w:themeColor="text1"/>
          <w:sz w:val="24"/>
        </w:rPr>
        <w:t>公顷，恢复重建区</w:t>
      </w:r>
      <w:r w:rsidRPr="000801D2">
        <w:rPr>
          <w:rFonts w:ascii="Times New Roman" w:hAnsi="Times New Roman"/>
          <w:color w:val="000000" w:themeColor="text1"/>
          <w:sz w:val="24"/>
        </w:rPr>
        <w:t>120.28</w:t>
      </w:r>
      <w:r w:rsidRPr="000801D2">
        <w:rPr>
          <w:rFonts w:ascii="Times New Roman" w:hAnsi="Times New Roman"/>
          <w:color w:val="000000" w:themeColor="text1"/>
          <w:sz w:val="24"/>
        </w:rPr>
        <w:t>公顷，宣传展示区</w:t>
      </w:r>
      <w:r w:rsidRPr="000801D2">
        <w:rPr>
          <w:rFonts w:ascii="Times New Roman" w:hAnsi="Times New Roman"/>
          <w:color w:val="000000" w:themeColor="text1"/>
          <w:sz w:val="24"/>
        </w:rPr>
        <w:t>46.3</w:t>
      </w:r>
      <w:r w:rsidRPr="000801D2">
        <w:rPr>
          <w:rFonts w:ascii="Times New Roman" w:hAnsi="Times New Roman"/>
          <w:color w:val="000000" w:themeColor="text1"/>
          <w:sz w:val="24"/>
        </w:rPr>
        <w:t>公顷，合理利用区</w:t>
      </w:r>
      <w:r w:rsidRPr="000801D2">
        <w:rPr>
          <w:rFonts w:ascii="Times New Roman" w:hAnsi="Times New Roman"/>
          <w:color w:val="000000" w:themeColor="text1"/>
          <w:sz w:val="24"/>
        </w:rPr>
        <w:t>61</w:t>
      </w:r>
      <w:r w:rsidRPr="000801D2">
        <w:rPr>
          <w:rFonts w:ascii="Times New Roman" w:hAnsi="Times New Roman"/>
          <w:color w:val="000000" w:themeColor="text1"/>
          <w:sz w:val="24"/>
        </w:rPr>
        <w:t>公顷，管理服务区</w:t>
      </w:r>
      <w:r w:rsidRPr="000801D2">
        <w:rPr>
          <w:rFonts w:ascii="Times New Roman" w:hAnsi="Times New Roman"/>
          <w:color w:val="000000" w:themeColor="text1"/>
          <w:sz w:val="24"/>
        </w:rPr>
        <w:t>14.17</w:t>
      </w:r>
      <w:r w:rsidRPr="000801D2">
        <w:rPr>
          <w:rFonts w:ascii="Times New Roman" w:hAnsi="Times New Roman"/>
          <w:color w:val="000000" w:themeColor="text1"/>
          <w:sz w:val="24"/>
        </w:rPr>
        <w:t>公顷。</w:t>
      </w:r>
    </w:p>
    <w:p w14:paraId="6FEF3FDD"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陕西泾阳泾河国家湿地公园内野生动植物资源丰富，现有野生脊柱动物</w:t>
      </w:r>
      <w:r w:rsidRPr="000801D2">
        <w:rPr>
          <w:rFonts w:ascii="Times New Roman" w:hAnsi="Times New Roman"/>
          <w:color w:val="000000" w:themeColor="text1"/>
          <w:sz w:val="24"/>
        </w:rPr>
        <w:t>5</w:t>
      </w:r>
      <w:r w:rsidRPr="000801D2">
        <w:rPr>
          <w:rFonts w:ascii="Times New Roman" w:hAnsi="Times New Roman"/>
          <w:color w:val="000000" w:themeColor="text1"/>
          <w:sz w:val="24"/>
        </w:rPr>
        <w:t>纲</w:t>
      </w:r>
      <w:r w:rsidRPr="000801D2">
        <w:rPr>
          <w:rFonts w:ascii="Times New Roman" w:hAnsi="Times New Roman"/>
          <w:color w:val="000000" w:themeColor="text1"/>
          <w:sz w:val="24"/>
        </w:rPr>
        <w:t>26</w:t>
      </w:r>
      <w:r w:rsidRPr="000801D2">
        <w:rPr>
          <w:rFonts w:ascii="Times New Roman" w:hAnsi="Times New Roman"/>
          <w:color w:val="000000" w:themeColor="text1"/>
          <w:sz w:val="24"/>
        </w:rPr>
        <w:t>目</w:t>
      </w:r>
      <w:r w:rsidRPr="000801D2">
        <w:rPr>
          <w:rFonts w:ascii="Times New Roman" w:hAnsi="Times New Roman"/>
          <w:color w:val="000000" w:themeColor="text1"/>
          <w:sz w:val="24"/>
        </w:rPr>
        <w:t>54</w:t>
      </w:r>
      <w:r w:rsidRPr="000801D2">
        <w:rPr>
          <w:rFonts w:ascii="Times New Roman" w:hAnsi="Times New Roman"/>
          <w:color w:val="000000" w:themeColor="text1"/>
          <w:sz w:val="24"/>
        </w:rPr>
        <w:t>科</w:t>
      </w:r>
      <w:r w:rsidRPr="000801D2">
        <w:rPr>
          <w:rFonts w:ascii="Times New Roman" w:hAnsi="Times New Roman"/>
          <w:color w:val="000000" w:themeColor="text1"/>
          <w:sz w:val="24"/>
        </w:rPr>
        <w:t>163</w:t>
      </w:r>
      <w:r w:rsidRPr="000801D2">
        <w:rPr>
          <w:rFonts w:ascii="Times New Roman" w:hAnsi="Times New Roman"/>
          <w:color w:val="000000" w:themeColor="text1"/>
          <w:sz w:val="24"/>
        </w:rPr>
        <w:t>种，其中以鸟类资源最为丰富，</w:t>
      </w:r>
      <w:r w:rsidRPr="000801D2">
        <w:rPr>
          <w:rFonts w:ascii="Times New Roman" w:hAnsi="Times New Roman"/>
          <w:color w:val="000000" w:themeColor="text1"/>
          <w:sz w:val="24"/>
        </w:rPr>
        <w:t>14</w:t>
      </w:r>
      <w:r w:rsidRPr="000801D2">
        <w:rPr>
          <w:rFonts w:ascii="Times New Roman" w:hAnsi="Times New Roman"/>
          <w:color w:val="000000" w:themeColor="text1"/>
          <w:sz w:val="24"/>
        </w:rPr>
        <w:t>目</w:t>
      </w:r>
      <w:r w:rsidRPr="000801D2">
        <w:rPr>
          <w:rFonts w:ascii="Times New Roman" w:hAnsi="Times New Roman"/>
          <w:color w:val="000000" w:themeColor="text1"/>
          <w:sz w:val="24"/>
        </w:rPr>
        <w:t>34</w:t>
      </w:r>
      <w:r w:rsidRPr="000801D2">
        <w:rPr>
          <w:rFonts w:ascii="Times New Roman" w:hAnsi="Times New Roman"/>
          <w:color w:val="000000" w:themeColor="text1"/>
          <w:sz w:val="24"/>
        </w:rPr>
        <w:t>科</w:t>
      </w:r>
      <w:r w:rsidRPr="000801D2">
        <w:rPr>
          <w:rFonts w:ascii="Times New Roman" w:hAnsi="Times New Roman"/>
          <w:color w:val="000000" w:themeColor="text1"/>
          <w:sz w:val="24"/>
        </w:rPr>
        <w:t>113</w:t>
      </w:r>
      <w:r w:rsidRPr="000801D2">
        <w:rPr>
          <w:rFonts w:ascii="Times New Roman" w:hAnsi="Times New Roman"/>
          <w:color w:val="000000" w:themeColor="text1"/>
          <w:sz w:val="24"/>
        </w:rPr>
        <w:t>种，包括国家</w:t>
      </w:r>
      <w:r w:rsidRPr="000801D2">
        <w:rPr>
          <w:rFonts w:ascii="Times New Roman" w:hAnsi="Times New Roman"/>
          <w:color w:val="000000" w:themeColor="text1"/>
          <w:sz w:val="24"/>
        </w:rPr>
        <w:t>Ⅰ</w:t>
      </w:r>
      <w:r w:rsidRPr="000801D2">
        <w:rPr>
          <w:rFonts w:ascii="Times New Roman" w:hAnsi="Times New Roman"/>
          <w:color w:val="000000" w:themeColor="text1"/>
          <w:sz w:val="24"/>
        </w:rPr>
        <w:t>级保护动物</w:t>
      </w:r>
      <w:r w:rsidRPr="000801D2">
        <w:rPr>
          <w:rFonts w:ascii="Times New Roman" w:hAnsi="Times New Roman"/>
          <w:color w:val="000000" w:themeColor="text1"/>
          <w:sz w:val="24"/>
        </w:rPr>
        <w:t>2</w:t>
      </w:r>
      <w:r w:rsidRPr="000801D2">
        <w:rPr>
          <w:rFonts w:ascii="Times New Roman" w:hAnsi="Times New Roman"/>
          <w:color w:val="000000" w:themeColor="text1"/>
          <w:sz w:val="24"/>
        </w:rPr>
        <w:t>种，国家</w:t>
      </w:r>
      <w:r w:rsidRPr="000801D2">
        <w:rPr>
          <w:rFonts w:ascii="Times New Roman" w:hAnsi="Times New Roman"/>
          <w:color w:val="000000" w:themeColor="text1"/>
          <w:sz w:val="24"/>
        </w:rPr>
        <w:t>Ⅱ</w:t>
      </w:r>
      <w:r w:rsidRPr="000801D2">
        <w:rPr>
          <w:rFonts w:ascii="Times New Roman" w:hAnsi="Times New Roman"/>
          <w:color w:val="000000" w:themeColor="text1"/>
          <w:sz w:val="24"/>
        </w:rPr>
        <w:t>级保护动物</w:t>
      </w:r>
      <w:r w:rsidRPr="000801D2">
        <w:rPr>
          <w:rFonts w:ascii="Times New Roman" w:hAnsi="Times New Roman"/>
          <w:color w:val="000000" w:themeColor="text1"/>
          <w:sz w:val="24"/>
        </w:rPr>
        <w:t>11</w:t>
      </w:r>
      <w:r w:rsidRPr="000801D2">
        <w:rPr>
          <w:rFonts w:ascii="Times New Roman" w:hAnsi="Times New Roman"/>
          <w:color w:val="000000" w:themeColor="text1"/>
          <w:sz w:val="24"/>
        </w:rPr>
        <w:t>种；鱼类</w:t>
      </w:r>
      <w:r w:rsidRPr="000801D2">
        <w:rPr>
          <w:rFonts w:ascii="Times New Roman" w:hAnsi="Times New Roman"/>
          <w:color w:val="000000" w:themeColor="text1"/>
          <w:sz w:val="24"/>
        </w:rPr>
        <w:t>3</w:t>
      </w:r>
      <w:r w:rsidRPr="000801D2">
        <w:rPr>
          <w:rFonts w:ascii="Times New Roman" w:hAnsi="Times New Roman"/>
          <w:color w:val="000000" w:themeColor="text1"/>
          <w:sz w:val="24"/>
        </w:rPr>
        <w:t>目</w:t>
      </w:r>
      <w:r w:rsidRPr="000801D2">
        <w:rPr>
          <w:rFonts w:ascii="Times New Roman" w:hAnsi="Times New Roman"/>
          <w:color w:val="000000" w:themeColor="text1"/>
          <w:sz w:val="24"/>
        </w:rPr>
        <w:t>6</w:t>
      </w:r>
      <w:r w:rsidRPr="000801D2">
        <w:rPr>
          <w:rFonts w:ascii="Times New Roman" w:hAnsi="Times New Roman"/>
          <w:color w:val="000000" w:themeColor="text1"/>
          <w:sz w:val="24"/>
        </w:rPr>
        <w:t>科</w:t>
      </w:r>
      <w:r w:rsidRPr="000801D2">
        <w:rPr>
          <w:rFonts w:ascii="Times New Roman" w:hAnsi="Times New Roman"/>
          <w:color w:val="000000" w:themeColor="text1"/>
          <w:sz w:val="24"/>
        </w:rPr>
        <w:t>19</w:t>
      </w:r>
      <w:r w:rsidRPr="000801D2">
        <w:rPr>
          <w:rFonts w:ascii="Times New Roman" w:hAnsi="Times New Roman"/>
          <w:color w:val="000000" w:themeColor="text1"/>
          <w:sz w:val="24"/>
        </w:rPr>
        <w:t>种，两栖类</w:t>
      </w:r>
      <w:r w:rsidRPr="000801D2">
        <w:rPr>
          <w:rFonts w:ascii="Times New Roman" w:hAnsi="Times New Roman"/>
          <w:color w:val="000000" w:themeColor="text1"/>
          <w:sz w:val="24"/>
        </w:rPr>
        <w:t>1</w:t>
      </w:r>
      <w:r w:rsidRPr="000801D2">
        <w:rPr>
          <w:rFonts w:ascii="Times New Roman" w:hAnsi="Times New Roman"/>
          <w:color w:val="000000" w:themeColor="text1"/>
          <w:sz w:val="24"/>
        </w:rPr>
        <w:t>目</w:t>
      </w:r>
      <w:r w:rsidRPr="000801D2">
        <w:rPr>
          <w:rFonts w:ascii="Times New Roman" w:hAnsi="Times New Roman"/>
          <w:color w:val="000000" w:themeColor="text1"/>
          <w:sz w:val="24"/>
        </w:rPr>
        <w:t>8</w:t>
      </w:r>
      <w:r w:rsidRPr="000801D2">
        <w:rPr>
          <w:rFonts w:ascii="Times New Roman" w:hAnsi="Times New Roman"/>
          <w:color w:val="000000" w:themeColor="text1"/>
          <w:sz w:val="24"/>
        </w:rPr>
        <w:t>科</w:t>
      </w:r>
      <w:r w:rsidRPr="000801D2">
        <w:rPr>
          <w:rFonts w:ascii="Times New Roman" w:hAnsi="Times New Roman"/>
          <w:color w:val="000000" w:themeColor="text1"/>
          <w:sz w:val="24"/>
        </w:rPr>
        <w:t>18</w:t>
      </w:r>
      <w:r w:rsidRPr="000801D2">
        <w:rPr>
          <w:rFonts w:ascii="Times New Roman" w:hAnsi="Times New Roman"/>
          <w:color w:val="000000" w:themeColor="text1"/>
          <w:sz w:val="24"/>
        </w:rPr>
        <w:t>种，爬行类</w:t>
      </w:r>
      <w:r w:rsidRPr="000801D2">
        <w:rPr>
          <w:rFonts w:ascii="Times New Roman" w:hAnsi="Times New Roman"/>
          <w:color w:val="000000" w:themeColor="text1"/>
          <w:sz w:val="24"/>
        </w:rPr>
        <w:t>3</w:t>
      </w:r>
      <w:r w:rsidRPr="000801D2">
        <w:rPr>
          <w:rFonts w:ascii="Times New Roman" w:hAnsi="Times New Roman"/>
          <w:color w:val="000000" w:themeColor="text1"/>
          <w:sz w:val="24"/>
        </w:rPr>
        <w:t>目</w:t>
      </w:r>
      <w:r w:rsidRPr="000801D2">
        <w:rPr>
          <w:rFonts w:ascii="Times New Roman" w:hAnsi="Times New Roman"/>
          <w:color w:val="000000" w:themeColor="text1"/>
          <w:sz w:val="24"/>
        </w:rPr>
        <w:lastRenderedPageBreak/>
        <w:t>4</w:t>
      </w:r>
      <w:r w:rsidRPr="000801D2">
        <w:rPr>
          <w:rFonts w:ascii="Times New Roman" w:hAnsi="Times New Roman"/>
          <w:color w:val="000000" w:themeColor="text1"/>
          <w:sz w:val="24"/>
        </w:rPr>
        <w:t>科</w:t>
      </w:r>
      <w:r w:rsidRPr="000801D2">
        <w:rPr>
          <w:rFonts w:ascii="Times New Roman" w:hAnsi="Times New Roman"/>
          <w:color w:val="000000" w:themeColor="text1"/>
          <w:sz w:val="24"/>
        </w:rPr>
        <w:t>9</w:t>
      </w:r>
      <w:r w:rsidRPr="000801D2">
        <w:rPr>
          <w:rFonts w:ascii="Times New Roman" w:hAnsi="Times New Roman"/>
          <w:color w:val="000000" w:themeColor="text1"/>
          <w:sz w:val="24"/>
        </w:rPr>
        <w:t>种。湿地公园内有维管束植物</w:t>
      </w:r>
      <w:r w:rsidRPr="000801D2">
        <w:rPr>
          <w:rFonts w:ascii="Times New Roman" w:hAnsi="Times New Roman"/>
          <w:color w:val="000000" w:themeColor="text1"/>
          <w:sz w:val="24"/>
        </w:rPr>
        <w:t>62</w:t>
      </w:r>
      <w:r w:rsidRPr="000801D2">
        <w:rPr>
          <w:rFonts w:ascii="Times New Roman" w:hAnsi="Times New Roman"/>
          <w:color w:val="000000" w:themeColor="text1"/>
          <w:sz w:val="24"/>
        </w:rPr>
        <w:t>科</w:t>
      </w:r>
      <w:r w:rsidRPr="000801D2">
        <w:rPr>
          <w:rFonts w:ascii="Times New Roman" w:hAnsi="Times New Roman"/>
          <w:color w:val="000000" w:themeColor="text1"/>
          <w:sz w:val="24"/>
        </w:rPr>
        <w:t>156</w:t>
      </w:r>
      <w:r w:rsidRPr="000801D2">
        <w:rPr>
          <w:rFonts w:ascii="Times New Roman" w:hAnsi="Times New Roman"/>
          <w:color w:val="000000" w:themeColor="text1"/>
          <w:sz w:val="24"/>
        </w:rPr>
        <w:t>属</w:t>
      </w:r>
      <w:r w:rsidRPr="000801D2">
        <w:rPr>
          <w:rFonts w:ascii="Times New Roman" w:hAnsi="Times New Roman"/>
          <w:color w:val="000000" w:themeColor="text1"/>
          <w:sz w:val="24"/>
        </w:rPr>
        <w:t>202</w:t>
      </w:r>
      <w:r w:rsidRPr="000801D2">
        <w:rPr>
          <w:rFonts w:ascii="Times New Roman" w:hAnsi="Times New Roman"/>
          <w:color w:val="000000" w:themeColor="text1"/>
          <w:sz w:val="24"/>
        </w:rPr>
        <w:t>种，种类最丰富为菊科</w:t>
      </w:r>
      <w:r w:rsidRPr="000801D2">
        <w:rPr>
          <w:rFonts w:ascii="Times New Roman" w:hAnsi="Times New Roman"/>
          <w:color w:val="000000" w:themeColor="text1"/>
          <w:sz w:val="24"/>
        </w:rPr>
        <w:t>14</w:t>
      </w:r>
      <w:r w:rsidRPr="000801D2">
        <w:rPr>
          <w:rFonts w:ascii="Times New Roman" w:hAnsi="Times New Roman"/>
          <w:color w:val="000000" w:themeColor="text1"/>
          <w:sz w:val="24"/>
        </w:rPr>
        <w:t>属</w:t>
      </w:r>
      <w:r w:rsidRPr="000801D2">
        <w:rPr>
          <w:rFonts w:ascii="Times New Roman" w:hAnsi="Times New Roman"/>
          <w:color w:val="000000" w:themeColor="text1"/>
          <w:sz w:val="24"/>
        </w:rPr>
        <w:t>27</w:t>
      </w:r>
      <w:r w:rsidRPr="000801D2">
        <w:rPr>
          <w:rFonts w:ascii="Times New Roman" w:hAnsi="Times New Roman"/>
          <w:color w:val="000000" w:themeColor="text1"/>
          <w:sz w:val="24"/>
        </w:rPr>
        <w:t>种，其次为禾本科</w:t>
      </w:r>
      <w:r w:rsidRPr="000801D2">
        <w:rPr>
          <w:rFonts w:ascii="Times New Roman" w:hAnsi="Times New Roman"/>
          <w:color w:val="000000" w:themeColor="text1"/>
          <w:sz w:val="24"/>
        </w:rPr>
        <w:t>23</w:t>
      </w:r>
      <w:r w:rsidRPr="000801D2">
        <w:rPr>
          <w:rFonts w:ascii="Times New Roman" w:hAnsi="Times New Roman"/>
          <w:color w:val="000000" w:themeColor="text1"/>
          <w:sz w:val="24"/>
        </w:rPr>
        <w:t>属</w:t>
      </w:r>
      <w:r w:rsidRPr="000801D2">
        <w:rPr>
          <w:rFonts w:ascii="Times New Roman" w:hAnsi="Times New Roman"/>
          <w:color w:val="000000" w:themeColor="text1"/>
          <w:sz w:val="24"/>
        </w:rPr>
        <w:t>25</w:t>
      </w:r>
      <w:r w:rsidRPr="000801D2">
        <w:rPr>
          <w:rFonts w:ascii="Times New Roman" w:hAnsi="Times New Roman"/>
          <w:color w:val="000000" w:themeColor="text1"/>
          <w:sz w:val="24"/>
        </w:rPr>
        <w:t>种，植物群落主要以阔叶林植物群落和湿地植物群落为主，湿地植物群落主要有芦苇群落、菖蒲群落、眼子菜群落和浮萍、紫萍群落。</w:t>
      </w:r>
    </w:p>
    <w:p w14:paraId="4871FDF7"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eastAsiaTheme="minorEastAsia" w:hAnsi="Times New Roman"/>
          <w:color w:val="000000" w:themeColor="text1"/>
          <w:sz w:val="24"/>
        </w:rPr>
        <w:t>经现场核查及资料分析，</w:t>
      </w:r>
      <w:r w:rsidRPr="000801D2">
        <w:rPr>
          <w:rFonts w:ascii="Times New Roman" w:hAnsi="Times New Roman"/>
          <w:color w:val="000000" w:themeColor="text1"/>
          <w:sz w:val="24"/>
        </w:rPr>
        <w:t>本入河排污口位于陕西泾阳泾河国家湿地公园范围内。</w:t>
      </w:r>
    </w:p>
    <w:p w14:paraId="5828D029"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w:t>
      </w:r>
      <w:r w:rsidRPr="000801D2">
        <w:rPr>
          <w:rFonts w:ascii="Times New Roman" w:hAnsi="Times New Roman"/>
          <w:color w:val="000000" w:themeColor="text1"/>
          <w:sz w:val="24"/>
        </w:rPr>
        <w:t>泾渭湿地自然保护区</w:t>
      </w:r>
    </w:p>
    <w:p w14:paraId="30C69029"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2001</w:t>
      </w:r>
      <w:r w:rsidRPr="000801D2">
        <w:rPr>
          <w:rFonts w:ascii="Times New Roman" w:hAnsi="Times New Roman"/>
          <w:color w:val="000000" w:themeColor="text1"/>
          <w:sz w:val="24"/>
        </w:rPr>
        <w:t>年陕西省设立西安泾渭湿地省级自然保护区，保护区位于西安市东北部，位于泾河、灞河、渭河三河交汇区域，地跨西安市未央区、灞桥区和高陵县。东、西分别以西韩路和西铜路渭河公路大桥为界，北至渭河、泾河北岸台塬以上</w:t>
      </w:r>
      <w:r w:rsidRPr="000801D2">
        <w:rPr>
          <w:rFonts w:ascii="Times New Roman" w:hAnsi="Times New Roman"/>
          <w:color w:val="000000" w:themeColor="text1"/>
          <w:sz w:val="24"/>
        </w:rPr>
        <w:t>200m</w:t>
      </w:r>
      <w:r w:rsidRPr="000801D2">
        <w:rPr>
          <w:rFonts w:ascii="Times New Roman" w:hAnsi="Times New Roman"/>
          <w:color w:val="000000" w:themeColor="text1"/>
          <w:sz w:val="24"/>
        </w:rPr>
        <w:t>，南至草临路灞河大桥。该保护区总面积</w:t>
      </w:r>
      <w:r w:rsidRPr="000801D2">
        <w:rPr>
          <w:rFonts w:ascii="Times New Roman" w:hAnsi="Times New Roman"/>
          <w:color w:val="000000" w:themeColor="text1"/>
          <w:sz w:val="24"/>
        </w:rPr>
        <w:t>6352.7hm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，其中核心区面积</w:t>
      </w:r>
      <w:r w:rsidRPr="000801D2">
        <w:rPr>
          <w:rFonts w:ascii="Times New Roman" w:hAnsi="Times New Roman"/>
          <w:color w:val="000000" w:themeColor="text1"/>
          <w:sz w:val="24"/>
        </w:rPr>
        <w:t>1588.2hm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，缓冲区面积</w:t>
      </w:r>
      <w:r w:rsidRPr="000801D2">
        <w:rPr>
          <w:rFonts w:ascii="Times New Roman" w:hAnsi="Times New Roman"/>
          <w:color w:val="000000" w:themeColor="text1"/>
          <w:sz w:val="24"/>
        </w:rPr>
        <w:t>2482.4hm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，实验区面积</w:t>
      </w:r>
      <w:r w:rsidRPr="000801D2">
        <w:rPr>
          <w:rFonts w:ascii="Times New Roman" w:hAnsi="Times New Roman"/>
          <w:color w:val="000000" w:themeColor="text1"/>
          <w:sz w:val="24"/>
        </w:rPr>
        <w:t>2282.1hm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。主要以水禽及其湿地生态系统为保护对象。</w:t>
      </w:r>
    </w:p>
    <w:p w14:paraId="4C953183"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西安泾渭湿地省级自然保护区是以保护与恢复河流湿地为主，其主要保护对象是河流湿地生态系统。总面积</w:t>
      </w:r>
      <w:r w:rsidRPr="000801D2">
        <w:rPr>
          <w:rFonts w:ascii="Times New Roman" w:hAnsi="Times New Roman"/>
          <w:color w:val="000000" w:themeColor="text1"/>
          <w:sz w:val="24"/>
        </w:rPr>
        <w:t>30.30km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，其中湿地面积</w:t>
      </w:r>
      <w:r w:rsidRPr="000801D2">
        <w:rPr>
          <w:rFonts w:ascii="Times New Roman" w:hAnsi="Times New Roman"/>
          <w:color w:val="000000" w:themeColor="text1"/>
          <w:sz w:val="24"/>
        </w:rPr>
        <w:t>23.30km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，占保护区面积的</w:t>
      </w:r>
      <w:r w:rsidRPr="000801D2">
        <w:rPr>
          <w:rFonts w:ascii="Times New Roman" w:hAnsi="Times New Roman"/>
          <w:color w:val="000000" w:themeColor="text1"/>
          <w:sz w:val="24"/>
        </w:rPr>
        <w:t>76.90%</w:t>
      </w:r>
      <w:r w:rsidRPr="000801D2">
        <w:rPr>
          <w:rFonts w:ascii="Times New Roman" w:hAnsi="Times New Roman"/>
          <w:color w:val="000000" w:themeColor="text1"/>
          <w:sz w:val="24"/>
        </w:rPr>
        <w:t>，非湿地类型面积</w:t>
      </w:r>
      <w:r w:rsidRPr="000801D2">
        <w:rPr>
          <w:rFonts w:ascii="Times New Roman" w:hAnsi="Times New Roman"/>
          <w:color w:val="000000" w:themeColor="text1"/>
          <w:sz w:val="24"/>
        </w:rPr>
        <w:t>7.0km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，占面积比例</w:t>
      </w:r>
      <w:r w:rsidRPr="000801D2">
        <w:rPr>
          <w:rFonts w:ascii="Times New Roman" w:hAnsi="Times New Roman"/>
          <w:color w:val="000000" w:themeColor="text1"/>
          <w:sz w:val="24"/>
        </w:rPr>
        <w:t>23.10%</w:t>
      </w:r>
      <w:r w:rsidRPr="000801D2">
        <w:rPr>
          <w:rFonts w:ascii="Times New Roman" w:hAnsi="Times New Roman"/>
          <w:color w:val="000000" w:themeColor="text1"/>
          <w:sz w:val="24"/>
        </w:rPr>
        <w:t>。保护区湿地面积中，滩地湿地面积最大（</w:t>
      </w:r>
      <w:r w:rsidRPr="000801D2">
        <w:rPr>
          <w:rFonts w:ascii="Times New Roman" w:hAnsi="Times New Roman"/>
          <w:color w:val="000000" w:themeColor="text1"/>
          <w:sz w:val="24"/>
        </w:rPr>
        <w:t>15.5km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），占</w:t>
      </w:r>
      <w:r w:rsidRPr="000801D2">
        <w:rPr>
          <w:rFonts w:ascii="Times New Roman" w:hAnsi="Times New Roman"/>
          <w:color w:val="000000" w:themeColor="text1"/>
          <w:sz w:val="24"/>
        </w:rPr>
        <w:t>51.16%</w:t>
      </w:r>
      <w:r w:rsidRPr="000801D2">
        <w:rPr>
          <w:rFonts w:ascii="Times New Roman" w:hAnsi="Times New Roman"/>
          <w:color w:val="000000" w:themeColor="text1"/>
          <w:sz w:val="24"/>
        </w:rPr>
        <w:t>；其次为河流湿地（</w:t>
      </w:r>
      <w:r w:rsidRPr="000801D2">
        <w:rPr>
          <w:rFonts w:ascii="Times New Roman" w:hAnsi="Times New Roman"/>
          <w:color w:val="000000" w:themeColor="text1"/>
          <w:sz w:val="24"/>
        </w:rPr>
        <w:t>5.52km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），占</w:t>
      </w:r>
      <w:r w:rsidRPr="000801D2">
        <w:rPr>
          <w:rFonts w:ascii="Times New Roman" w:hAnsi="Times New Roman"/>
          <w:color w:val="000000" w:themeColor="text1"/>
          <w:sz w:val="24"/>
        </w:rPr>
        <w:t>18.22%</w:t>
      </w:r>
      <w:r w:rsidRPr="000801D2">
        <w:rPr>
          <w:rFonts w:ascii="Times New Roman" w:hAnsi="Times New Roman"/>
          <w:color w:val="000000" w:themeColor="text1"/>
          <w:sz w:val="24"/>
        </w:rPr>
        <w:t>；处于第三位的为坑塘湿地，主要分布在保护区渭河区域（</w:t>
      </w:r>
      <w:r w:rsidRPr="000801D2">
        <w:rPr>
          <w:rFonts w:ascii="Times New Roman" w:hAnsi="Times New Roman"/>
          <w:color w:val="000000" w:themeColor="text1"/>
          <w:sz w:val="24"/>
        </w:rPr>
        <w:t>2.28km</w:t>
      </w:r>
      <w:r w:rsidRPr="000801D2">
        <w:rPr>
          <w:rFonts w:ascii="Times New Roman" w:hAnsi="Times New Roman"/>
          <w:color w:val="000000" w:themeColor="text1"/>
          <w:sz w:val="24"/>
          <w:vertAlign w:val="superscript"/>
        </w:rPr>
        <w:t>2</w:t>
      </w:r>
      <w:r w:rsidRPr="000801D2">
        <w:rPr>
          <w:rFonts w:ascii="Times New Roman" w:hAnsi="Times New Roman"/>
          <w:color w:val="000000" w:themeColor="text1"/>
          <w:sz w:val="24"/>
        </w:rPr>
        <w:t>），占</w:t>
      </w:r>
      <w:r w:rsidRPr="000801D2">
        <w:rPr>
          <w:rFonts w:ascii="Times New Roman" w:hAnsi="Times New Roman"/>
          <w:color w:val="000000" w:themeColor="text1"/>
          <w:sz w:val="24"/>
        </w:rPr>
        <w:t>7.52%</w:t>
      </w:r>
      <w:r w:rsidRPr="000801D2">
        <w:rPr>
          <w:rFonts w:ascii="Times New Roman" w:hAnsi="Times New Roman"/>
          <w:color w:val="000000" w:themeColor="text1"/>
          <w:sz w:val="24"/>
        </w:rPr>
        <w:t>。</w:t>
      </w:r>
    </w:p>
    <w:p w14:paraId="12994669"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西安泾渭湿地省级自然保护区内现有野生动物</w:t>
      </w:r>
      <w:r w:rsidRPr="000801D2">
        <w:rPr>
          <w:rFonts w:ascii="Times New Roman" w:hAnsi="Times New Roman"/>
          <w:color w:val="000000" w:themeColor="text1"/>
          <w:sz w:val="24"/>
        </w:rPr>
        <w:t>169</w:t>
      </w:r>
      <w:r w:rsidRPr="000801D2">
        <w:rPr>
          <w:rFonts w:ascii="Times New Roman" w:hAnsi="Times New Roman"/>
          <w:color w:val="000000" w:themeColor="text1"/>
          <w:sz w:val="24"/>
        </w:rPr>
        <w:t>种，其中国家一级重点保护动物</w:t>
      </w:r>
      <w:r w:rsidRPr="000801D2">
        <w:rPr>
          <w:rFonts w:ascii="Times New Roman" w:hAnsi="Times New Roman"/>
          <w:color w:val="000000" w:themeColor="text1"/>
          <w:sz w:val="24"/>
        </w:rPr>
        <w:t>2</w:t>
      </w:r>
      <w:r w:rsidRPr="000801D2">
        <w:rPr>
          <w:rFonts w:ascii="Times New Roman" w:hAnsi="Times New Roman"/>
          <w:color w:val="000000" w:themeColor="text1"/>
          <w:sz w:val="24"/>
        </w:rPr>
        <w:t>种，为大鸨和金雕。国家二级重点保护动物</w:t>
      </w:r>
      <w:r w:rsidRPr="000801D2">
        <w:rPr>
          <w:rFonts w:ascii="Times New Roman" w:hAnsi="Times New Roman"/>
          <w:color w:val="000000" w:themeColor="text1"/>
          <w:sz w:val="24"/>
        </w:rPr>
        <w:t>16</w:t>
      </w:r>
      <w:r w:rsidRPr="000801D2">
        <w:rPr>
          <w:rFonts w:ascii="Times New Roman" w:hAnsi="Times New Roman"/>
          <w:color w:val="000000" w:themeColor="text1"/>
          <w:sz w:val="24"/>
        </w:rPr>
        <w:t>种，以猛禽类为主。保护区拥有鸟类</w:t>
      </w:r>
      <w:r w:rsidRPr="000801D2">
        <w:rPr>
          <w:rFonts w:ascii="Times New Roman" w:hAnsi="Times New Roman"/>
          <w:color w:val="000000" w:themeColor="text1"/>
          <w:sz w:val="24"/>
        </w:rPr>
        <w:t>14</w:t>
      </w:r>
      <w:r w:rsidRPr="000801D2">
        <w:rPr>
          <w:rFonts w:ascii="Times New Roman" w:hAnsi="Times New Roman"/>
          <w:color w:val="000000" w:themeColor="text1"/>
          <w:sz w:val="24"/>
        </w:rPr>
        <w:t>目</w:t>
      </w:r>
      <w:r w:rsidRPr="000801D2">
        <w:rPr>
          <w:rFonts w:ascii="Times New Roman" w:hAnsi="Times New Roman"/>
          <w:color w:val="000000" w:themeColor="text1"/>
          <w:sz w:val="24"/>
        </w:rPr>
        <w:t>30</w:t>
      </w:r>
      <w:r w:rsidRPr="000801D2">
        <w:rPr>
          <w:rFonts w:ascii="Times New Roman" w:hAnsi="Times New Roman"/>
          <w:color w:val="000000" w:themeColor="text1"/>
          <w:sz w:val="24"/>
        </w:rPr>
        <w:t>科</w:t>
      </w:r>
      <w:r w:rsidRPr="000801D2">
        <w:rPr>
          <w:rFonts w:ascii="Times New Roman" w:hAnsi="Times New Roman"/>
          <w:color w:val="000000" w:themeColor="text1"/>
          <w:sz w:val="24"/>
        </w:rPr>
        <w:t>91</w:t>
      </w:r>
      <w:r w:rsidRPr="000801D2">
        <w:rPr>
          <w:rFonts w:ascii="Times New Roman" w:hAnsi="Times New Roman"/>
          <w:color w:val="000000" w:themeColor="text1"/>
          <w:sz w:val="24"/>
        </w:rPr>
        <w:t>种，陕西省重点和一般保护动物</w:t>
      </w:r>
      <w:r w:rsidRPr="000801D2">
        <w:rPr>
          <w:rFonts w:ascii="Times New Roman" w:hAnsi="Times New Roman"/>
          <w:color w:val="000000" w:themeColor="text1"/>
          <w:sz w:val="24"/>
        </w:rPr>
        <w:t>56</w:t>
      </w:r>
      <w:r w:rsidRPr="000801D2">
        <w:rPr>
          <w:rFonts w:ascii="Times New Roman" w:hAnsi="Times New Roman"/>
          <w:color w:val="000000" w:themeColor="text1"/>
          <w:sz w:val="24"/>
        </w:rPr>
        <w:t>种。保护区内有高等植物</w:t>
      </w:r>
      <w:r w:rsidRPr="000801D2">
        <w:rPr>
          <w:rFonts w:ascii="Times New Roman" w:hAnsi="Times New Roman"/>
          <w:color w:val="000000" w:themeColor="text1"/>
          <w:sz w:val="24"/>
        </w:rPr>
        <w:t>76</w:t>
      </w:r>
      <w:r w:rsidRPr="000801D2">
        <w:rPr>
          <w:rFonts w:ascii="Times New Roman" w:hAnsi="Times New Roman"/>
          <w:color w:val="000000" w:themeColor="text1"/>
          <w:sz w:val="24"/>
        </w:rPr>
        <w:t>科</w:t>
      </w:r>
      <w:r w:rsidRPr="000801D2">
        <w:rPr>
          <w:rFonts w:ascii="Times New Roman" w:hAnsi="Times New Roman"/>
          <w:color w:val="000000" w:themeColor="text1"/>
          <w:sz w:val="24"/>
        </w:rPr>
        <w:t>225</w:t>
      </w:r>
      <w:r w:rsidRPr="000801D2">
        <w:rPr>
          <w:rFonts w:ascii="Times New Roman" w:hAnsi="Times New Roman"/>
          <w:color w:val="000000" w:themeColor="text1"/>
          <w:sz w:val="24"/>
        </w:rPr>
        <w:t>属</w:t>
      </w:r>
      <w:r w:rsidRPr="000801D2">
        <w:rPr>
          <w:rFonts w:ascii="Times New Roman" w:hAnsi="Times New Roman"/>
          <w:color w:val="000000" w:themeColor="text1"/>
          <w:sz w:val="24"/>
        </w:rPr>
        <w:t>324</w:t>
      </w:r>
      <w:r w:rsidRPr="000801D2">
        <w:rPr>
          <w:rFonts w:ascii="Times New Roman" w:hAnsi="Times New Roman"/>
          <w:color w:val="000000" w:themeColor="text1"/>
          <w:sz w:val="24"/>
        </w:rPr>
        <w:t>种，其中野生种子植物</w:t>
      </w:r>
      <w:r w:rsidRPr="000801D2">
        <w:rPr>
          <w:rFonts w:ascii="Times New Roman" w:hAnsi="Times New Roman"/>
          <w:color w:val="000000" w:themeColor="text1"/>
          <w:sz w:val="24"/>
        </w:rPr>
        <w:t>64</w:t>
      </w:r>
      <w:r w:rsidRPr="000801D2">
        <w:rPr>
          <w:rFonts w:ascii="Times New Roman" w:hAnsi="Times New Roman"/>
          <w:color w:val="000000" w:themeColor="text1"/>
          <w:sz w:val="24"/>
        </w:rPr>
        <w:t>科</w:t>
      </w:r>
      <w:r w:rsidRPr="000801D2">
        <w:rPr>
          <w:rFonts w:ascii="Times New Roman" w:hAnsi="Times New Roman"/>
          <w:color w:val="000000" w:themeColor="text1"/>
          <w:sz w:val="24"/>
        </w:rPr>
        <w:t>175</w:t>
      </w:r>
      <w:r w:rsidRPr="000801D2">
        <w:rPr>
          <w:rFonts w:ascii="Times New Roman" w:hAnsi="Times New Roman"/>
          <w:color w:val="000000" w:themeColor="text1"/>
          <w:sz w:val="24"/>
        </w:rPr>
        <w:t>属</w:t>
      </w:r>
      <w:r w:rsidRPr="000801D2">
        <w:rPr>
          <w:rFonts w:ascii="Times New Roman" w:hAnsi="Times New Roman"/>
          <w:color w:val="000000" w:themeColor="text1"/>
          <w:sz w:val="24"/>
        </w:rPr>
        <w:t>253</w:t>
      </w:r>
      <w:r w:rsidRPr="000801D2">
        <w:rPr>
          <w:rFonts w:ascii="Times New Roman" w:hAnsi="Times New Roman"/>
          <w:color w:val="000000" w:themeColor="text1"/>
          <w:sz w:val="24"/>
        </w:rPr>
        <w:t>种。</w:t>
      </w:r>
    </w:p>
    <w:p w14:paraId="1D2ED921"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西安泾渭湿地省级自然保护区的植被可以划分为林地植被型、灌丛植被型、草丛植被型、沼泽植被型和水生植被型等。保护区内的湿生植被及水生植被主要分布在渭河、灞河交汇处渭河南岸的滩涂，拂子茅群落、芦苇群落是代表性群落。林地植被主要分布在泾河两岸阶地上，主要为人工种植的杨树林，以及堤防临河侧的护堤林；草丛群落类型有蒿类群落、一年蓬群落、狗尾草群落、狗牙根群落、葎草群落、野大豆群落、苍耳群落、尾穗苋群落、鹅观草群落等，以蒿类群落、狗尾草群落、狗牙根群落为主要代表群落，主要分布于河流岸坡、堤坝护坡、路边、沙洲顶部等旱地；灌丛植被稀少，呈点状分布，包括酸枣灌丛、荆条灌丛、白刺花灌丛、杠柳灌丛。沼泽植被和水生植被是保护区主要植被类型，代表性群落为拂子茅群落和芦苇群落。</w:t>
      </w:r>
    </w:p>
    <w:p w14:paraId="294C7632" w14:textId="77777777" w:rsidR="00D22E51" w:rsidRPr="000801D2" w:rsidRDefault="00000000">
      <w:pPr>
        <w:snapToGrid w:val="0"/>
        <w:spacing w:line="360" w:lineRule="auto"/>
        <w:ind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rPr>
        <w:t>根据调查，西安泾渭湿地省级自然保护区生活在水域、河滩的鸟类种类和数量最多，其次是湿地内的荒草地和农田次之。其中，渭河、灞河干流及其周围的水域为游禽的重</w:t>
      </w:r>
      <w:r w:rsidRPr="000801D2">
        <w:rPr>
          <w:rFonts w:ascii="Times New Roman" w:hAnsi="Times New Roman"/>
          <w:color w:val="000000" w:themeColor="text1"/>
          <w:sz w:val="24"/>
        </w:rPr>
        <w:lastRenderedPageBreak/>
        <w:t>要分布区域。冬季和迁徙季节，大量的雁形目鸟类在此栖息；干流的浅水区域、滩涂，特别是冬季枯水期，河水水量较小，吸引众多的涉禽在此觅食，常见的有鹭类、鸻类、鹬类、部分佛法僧目、雀形目种类等。夏季是当地留鸟和夏候鸟的繁殖季节，此时鸟类的种群数量相对稳定。调查发现，渭河、灞河干流的浅水区、</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滩涂主要以白鹭、</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白骨顶、</w:t>
      </w:r>
      <w:r w:rsidRPr="000801D2">
        <w:rPr>
          <w:rFonts w:ascii="Times New Roman" w:hAnsi="Times New Roman"/>
          <w:color w:val="000000" w:themeColor="text1"/>
          <w:sz w:val="24"/>
        </w:rPr>
        <w:t xml:space="preserve"> </w:t>
      </w:r>
      <w:r w:rsidRPr="000801D2">
        <w:rPr>
          <w:rFonts w:ascii="Times New Roman" w:hAnsi="Times New Roman"/>
          <w:color w:val="000000" w:themeColor="text1"/>
          <w:sz w:val="24"/>
        </w:rPr>
        <w:t>夜鹭为优势种，常见种为灰头麦鸡、白腰草鹬等；河道中以普通燕鸥为优势种，深水区常有小鸊鷉、凤头鸊鷉等成对活动；河岸的农田、草地里以留鸟为优势种，如环颈雉、珠颈斑鸠、树麻雀等。大部分鸟类栖息于渭河沿岸的滩涂和阶地，特别是渭河南岸的滩涂、洼地水塘。保护区内的渭河南岸河漫滩地区微地貌发育，洼地水塘和黄土沙丘相间分布，地表崎岖不平，沙坑水体和起伏的地表形成了多样化的湿地生境，水生植物和陆生植物相间分布，是保护区鸟类集中分布区，大部分鸟类分布于此。泾河在入渭口附近河道深切，河漫滩不发育，湿地植被分布很少，泾河两岸一级阶地高出河面</w:t>
      </w:r>
      <w:r w:rsidRPr="000801D2">
        <w:rPr>
          <w:rFonts w:ascii="Times New Roman" w:hAnsi="Times New Roman"/>
          <w:color w:val="000000" w:themeColor="text1"/>
          <w:sz w:val="24"/>
        </w:rPr>
        <w:t>5m</w:t>
      </w:r>
      <w:r w:rsidRPr="000801D2">
        <w:rPr>
          <w:rFonts w:ascii="Times New Roman" w:hAnsi="Times New Roman"/>
          <w:color w:val="000000" w:themeColor="text1"/>
          <w:sz w:val="24"/>
        </w:rPr>
        <w:t>至</w:t>
      </w:r>
      <w:r w:rsidRPr="000801D2">
        <w:rPr>
          <w:rFonts w:ascii="Times New Roman" w:hAnsi="Times New Roman"/>
          <w:color w:val="000000" w:themeColor="text1"/>
          <w:sz w:val="24"/>
        </w:rPr>
        <w:t>20m</w:t>
      </w:r>
      <w:r w:rsidRPr="000801D2">
        <w:rPr>
          <w:rFonts w:ascii="Times New Roman" w:hAnsi="Times New Roman"/>
          <w:color w:val="000000" w:themeColor="text1"/>
          <w:sz w:val="24"/>
        </w:rPr>
        <w:t>。分布有成片的人工杨树林、蒿类等中生植被及农田，有少量的林地鸟类分布，除了狭窄的泾河河道水面外，没有其他水面，水鸟和湿地鸟类分布较少</w:t>
      </w:r>
      <w:r w:rsidRPr="000801D2">
        <w:rPr>
          <w:rFonts w:ascii="Times New Roman" w:eastAsiaTheme="minorEastAsia" w:hAnsi="Times New Roman"/>
          <w:color w:val="000000" w:themeColor="text1"/>
          <w:sz w:val="24"/>
        </w:rPr>
        <w:t>。</w:t>
      </w:r>
    </w:p>
    <w:p w14:paraId="755F2045" w14:textId="77777777" w:rsidR="00D22E51" w:rsidRPr="000801D2" w:rsidRDefault="00000000">
      <w:pPr>
        <w:snapToGrid w:val="0"/>
        <w:spacing w:line="360" w:lineRule="auto"/>
        <w:ind w:firstLine="480"/>
        <w:rPr>
          <w:rFonts w:ascii="Times New Roman" w:hAnsi="Times New Roman"/>
          <w:color w:val="000000" w:themeColor="text1"/>
          <w:sz w:val="24"/>
        </w:rPr>
        <w:sectPr w:rsidR="00D22E51" w:rsidRPr="000801D2">
          <w:pgSz w:w="11906" w:h="16838"/>
          <w:pgMar w:top="1417" w:right="1417" w:bottom="1417" w:left="1417" w:header="851" w:footer="992" w:gutter="0"/>
          <w:cols w:space="0"/>
          <w:docGrid w:type="lines" w:linePitch="312"/>
        </w:sectPr>
      </w:pPr>
      <w:r w:rsidRPr="000801D2">
        <w:rPr>
          <w:rFonts w:ascii="Times New Roman" w:eastAsiaTheme="minorEastAsia" w:hAnsi="Times New Roman"/>
          <w:color w:val="000000" w:themeColor="text1"/>
          <w:sz w:val="24"/>
        </w:rPr>
        <w:t>经现场核查及资料分析，</w:t>
      </w:r>
      <w:bookmarkStart w:id="106" w:name="_Hlk202000772"/>
      <w:r w:rsidRPr="000801D2">
        <w:rPr>
          <w:rFonts w:ascii="Times New Roman" w:hAnsi="Times New Roman"/>
          <w:color w:val="000000" w:themeColor="text1"/>
          <w:sz w:val="24"/>
        </w:rPr>
        <w:t>泾渭湿地自然保护区</w:t>
      </w:r>
      <w:bookmarkEnd w:id="106"/>
      <w:r w:rsidRPr="000801D2">
        <w:rPr>
          <w:rFonts w:ascii="Times New Roman" w:hAnsi="Times New Roman"/>
          <w:color w:val="000000" w:themeColor="text1"/>
          <w:sz w:val="24"/>
        </w:rPr>
        <w:t>位于本项目入河排污口下游约</w:t>
      </w:r>
      <w:r w:rsidRPr="000801D2">
        <w:rPr>
          <w:rFonts w:ascii="Times New Roman" w:hAnsi="Times New Roman"/>
          <w:color w:val="000000" w:themeColor="text1"/>
          <w:sz w:val="24"/>
        </w:rPr>
        <w:t>10.5km</w:t>
      </w:r>
      <w:r w:rsidRPr="000801D2">
        <w:rPr>
          <w:rFonts w:ascii="Times New Roman" w:hAnsi="Times New Roman"/>
          <w:color w:val="000000" w:themeColor="text1"/>
          <w:sz w:val="24"/>
        </w:rPr>
        <w:t>处。</w:t>
      </w:r>
    </w:p>
    <w:p w14:paraId="5D65FB8A" w14:textId="77777777" w:rsidR="00D22E51" w:rsidRPr="000801D2" w:rsidRDefault="00000000">
      <w:pPr>
        <w:snapToGrid w:val="0"/>
        <w:spacing w:line="360" w:lineRule="auto"/>
        <w:rPr>
          <w:rFonts w:ascii="Times New Roman" w:hAnsi="Times New Roman"/>
          <w:color w:val="000000" w:themeColor="text1"/>
          <w:sz w:val="24"/>
        </w:rPr>
      </w:pPr>
      <w:r w:rsidRPr="000801D2">
        <w:rPr>
          <w:rFonts w:ascii="Times New Roman" w:hAnsi="Times New Roman"/>
          <w:noProof/>
          <w:color w:val="000000" w:themeColor="text1"/>
        </w:rPr>
        <w:lastRenderedPageBreak/>
        <w:drawing>
          <wp:inline distT="0" distB="0" distL="0" distR="0" wp14:anchorId="06837D52" wp14:editId="7D6B6630">
            <wp:extent cx="8825865" cy="5318125"/>
            <wp:effectExtent l="0" t="0" r="0" b="0"/>
            <wp:docPr id="12142290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229035" name="图片 1"/>
                    <pic:cNvPicPr>
                      <a:picLocks noChangeAspect="1"/>
                    </pic:cNvPicPr>
                  </pic:nvPicPr>
                  <pic:blipFill>
                    <a:blip r:embed="rId33"/>
                    <a:stretch>
                      <a:fillRect/>
                    </a:stretch>
                  </pic:blipFill>
                  <pic:spPr>
                    <a:xfrm>
                      <a:off x="0" y="0"/>
                      <a:ext cx="8846668" cy="5331103"/>
                    </a:xfrm>
                    <a:prstGeom prst="rect">
                      <a:avLst/>
                    </a:prstGeom>
                  </pic:spPr>
                </pic:pic>
              </a:graphicData>
            </a:graphic>
          </wp:inline>
        </w:drawing>
      </w:r>
    </w:p>
    <w:p w14:paraId="2C6FBC5E" w14:textId="77777777" w:rsidR="00D22E51" w:rsidRPr="000801D2" w:rsidRDefault="00000000">
      <w:pPr>
        <w:snapToGrid w:val="0"/>
        <w:ind w:firstLine="482"/>
        <w:jc w:val="center"/>
        <w:rPr>
          <w:rFonts w:ascii="Times New Roman" w:hAnsi="Times New Roman"/>
          <w:b/>
          <w:bCs/>
          <w:color w:val="000000" w:themeColor="text1"/>
          <w:sz w:val="24"/>
        </w:rPr>
        <w:sectPr w:rsidR="00D22E51" w:rsidRPr="000801D2">
          <w:pgSz w:w="16838" w:h="11906" w:orient="landscape"/>
          <w:pgMar w:top="1417" w:right="1417" w:bottom="1417" w:left="1417" w:header="851" w:footer="992" w:gutter="0"/>
          <w:cols w:space="0"/>
          <w:docGrid w:type="lines" w:linePitch="312"/>
        </w:sectPr>
      </w:pPr>
      <w:r w:rsidRPr="000801D2">
        <w:rPr>
          <w:rFonts w:ascii="Times New Roman" w:hAnsi="Times New Roman"/>
          <w:b/>
          <w:bCs/>
          <w:color w:val="000000" w:themeColor="text1"/>
          <w:sz w:val="24"/>
        </w:rPr>
        <w:t>图</w:t>
      </w:r>
      <w:r w:rsidRPr="000801D2">
        <w:rPr>
          <w:rFonts w:ascii="Times New Roman" w:hAnsi="Times New Roman"/>
          <w:b/>
          <w:bCs/>
          <w:color w:val="000000" w:themeColor="text1"/>
          <w:sz w:val="24"/>
        </w:rPr>
        <w:t xml:space="preserve">3.2-1  </w:t>
      </w:r>
      <w:r w:rsidRPr="000801D2">
        <w:rPr>
          <w:rFonts w:ascii="Times New Roman" w:hAnsi="Times New Roman"/>
          <w:b/>
          <w:bCs/>
          <w:color w:val="000000" w:themeColor="text1"/>
          <w:sz w:val="24"/>
        </w:rPr>
        <w:t>泾河沿线生态保护目标、水文站、取水口等分布图</w:t>
      </w:r>
    </w:p>
    <w:p w14:paraId="559A36D1" w14:textId="77777777" w:rsidR="00D22E51" w:rsidRPr="000801D2" w:rsidRDefault="00000000">
      <w:pPr>
        <w:adjustRightInd w:val="0"/>
        <w:snapToGrid w:val="0"/>
        <w:spacing w:line="360" w:lineRule="auto"/>
        <w:ind w:firstLineChars="200" w:firstLine="562"/>
        <w:outlineLvl w:val="1"/>
        <w:rPr>
          <w:rFonts w:ascii="Times New Roman" w:eastAsiaTheme="minorEastAsia" w:hAnsi="Times New Roman"/>
          <w:b/>
          <w:color w:val="000000" w:themeColor="text1"/>
          <w:sz w:val="28"/>
          <w:szCs w:val="28"/>
        </w:rPr>
      </w:pPr>
      <w:bookmarkStart w:id="107" w:name="_Toc204016134"/>
      <w:r w:rsidRPr="000801D2">
        <w:rPr>
          <w:rFonts w:ascii="Times New Roman" w:eastAsiaTheme="minorEastAsia" w:hAnsi="Times New Roman"/>
          <w:b/>
          <w:color w:val="000000" w:themeColor="text1"/>
          <w:sz w:val="28"/>
          <w:szCs w:val="28"/>
        </w:rPr>
        <w:lastRenderedPageBreak/>
        <w:t>3.3</w:t>
      </w:r>
      <w:r w:rsidRPr="000801D2">
        <w:rPr>
          <w:rFonts w:ascii="Times New Roman" w:eastAsiaTheme="minorEastAsia" w:hAnsi="Times New Roman"/>
          <w:b/>
          <w:color w:val="000000" w:themeColor="text1"/>
          <w:sz w:val="28"/>
          <w:szCs w:val="28"/>
        </w:rPr>
        <w:t>建设项目建设及运行情况</w:t>
      </w:r>
      <w:bookmarkEnd w:id="107"/>
    </w:p>
    <w:p w14:paraId="1835D382" w14:textId="77777777" w:rsidR="00D22E51" w:rsidRPr="000801D2" w:rsidRDefault="00000000">
      <w:pPr>
        <w:adjustRightInd w:val="0"/>
        <w:snapToGrid w:val="0"/>
        <w:spacing w:line="360" w:lineRule="auto"/>
        <w:ind w:firstLine="482"/>
        <w:outlineLvl w:val="2"/>
        <w:rPr>
          <w:rFonts w:ascii="Times New Roman" w:eastAsiaTheme="minorEastAsia" w:hAnsi="Times New Roman"/>
          <w:b/>
          <w:color w:val="000000" w:themeColor="text1"/>
          <w:sz w:val="24"/>
        </w:rPr>
      </w:pPr>
      <w:bookmarkStart w:id="108" w:name="_Toc204016135"/>
      <w:r w:rsidRPr="000801D2">
        <w:rPr>
          <w:rFonts w:ascii="Times New Roman" w:eastAsiaTheme="minorEastAsia" w:hAnsi="Times New Roman"/>
          <w:b/>
          <w:color w:val="000000" w:themeColor="text1"/>
          <w:sz w:val="24"/>
        </w:rPr>
        <w:t>3.3.1</w:t>
      </w:r>
      <w:r w:rsidRPr="000801D2">
        <w:rPr>
          <w:rFonts w:ascii="Times New Roman" w:eastAsiaTheme="minorEastAsia" w:hAnsi="Times New Roman"/>
          <w:b/>
          <w:color w:val="000000" w:themeColor="text1"/>
          <w:sz w:val="24"/>
        </w:rPr>
        <w:t>项目建设内容及平面布置</w:t>
      </w:r>
      <w:bookmarkEnd w:id="108"/>
    </w:p>
    <w:p w14:paraId="63FFE510"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、主要建设内容</w:t>
      </w:r>
    </w:p>
    <w:p w14:paraId="6B03718C"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本项目建设内容详见表</w:t>
      </w:r>
      <w:r w:rsidRPr="000801D2">
        <w:rPr>
          <w:rFonts w:ascii="Times New Roman" w:eastAsiaTheme="minorEastAsia" w:hAnsi="Times New Roman"/>
          <w:color w:val="000000" w:themeColor="text1"/>
          <w:sz w:val="24"/>
        </w:rPr>
        <w:t>3.3-1</w:t>
      </w:r>
      <w:r w:rsidRPr="000801D2">
        <w:rPr>
          <w:rFonts w:ascii="Times New Roman" w:eastAsiaTheme="minorEastAsia" w:hAnsi="Times New Roman"/>
          <w:color w:val="000000" w:themeColor="text1"/>
          <w:sz w:val="24"/>
        </w:rPr>
        <w:t>所示。</w:t>
      </w:r>
    </w:p>
    <w:p w14:paraId="7E2806C9" w14:textId="77777777" w:rsidR="00D22E51" w:rsidRPr="000801D2" w:rsidRDefault="00000000">
      <w:pPr>
        <w:adjustRightInd w:val="0"/>
        <w:ind w:firstLine="422"/>
        <w:jc w:val="center"/>
        <w:outlineLvl w:val="5"/>
        <w:rPr>
          <w:rFonts w:ascii="Times New Roman" w:eastAsiaTheme="minorEastAsia" w:hAnsi="Times New Roman"/>
          <w:b/>
          <w:color w:val="000000" w:themeColor="text1"/>
          <w:szCs w:val="21"/>
        </w:rPr>
      </w:pPr>
      <w:r w:rsidRPr="000801D2">
        <w:rPr>
          <w:rFonts w:ascii="Times New Roman" w:eastAsiaTheme="minorEastAsia" w:hAnsi="Times New Roman"/>
          <w:b/>
          <w:color w:val="000000" w:themeColor="text1"/>
          <w:szCs w:val="21"/>
        </w:rPr>
        <w:t>表</w:t>
      </w:r>
      <w:r w:rsidRPr="000801D2">
        <w:rPr>
          <w:rFonts w:ascii="Times New Roman" w:eastAsiaTheme="minorEastAsia" w:hAnsi="Times New Roman"/>
          <w:b/>
          <w:color w:val="000000" w:themeColor="text1"/>
          <w:szCs w:val="21"/>
        </w:rPr>
        <w:t xml:space="preserve">3.3-1  </w:t>
      </w:r>
      <w:r w:rsidRPr="000801D2">
        <w:rPr>
          <w:rFonts w:ascii="Times New Roman" w:eastAsiaTheme="minorEastAsia" w:hAnsi="Times New Roman"/>
          <w:b/>
          <w:color w:val="000000" w:themeColor="text1"/>
          <w:szCs w:val="21"/>
        </w:rPr>
        <w:t>项目组成一览表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778"/>
        <w:gridCol w:w="768"/>
        <w:gridCol w:w="1304"/>
        <w:gridCol w:w="5778"/>
      </w:tblGrid>
      <w:tr w:rsidR="000801D2" w:rsidRPr="000801D2" w14:paraId="487210EF" w14:textId="77777777">
        <w:trPr>
          <w:trHeight w:val="284"/>
          <w:jc w:val="center"/>
        </w:trPr>
        <w:tc>
          <w:tcPr>
            <w:tcW w:w="1438" w:type="dxa"/>
            <w:gridSpan w:val="2"/>
            <w:noWrap/>
            <w:vAlign w:val="center"/>
          </w:tcPr>
          <w:p w14:paraId="609941D5"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工程类别</w:t>
            </w:r>
          </w:p>
        </w:tc>
        <w:tc>
          <w:tcPr>
            <w:tcW w:w="2072" w:type="dxa"/>
            <w:gridSpan w:val="2"/>
            <w:noWrap/>
            <w:vAlign w:val="center"/>
          </w:tcPr>
          <w:p w14:paraId="727F691C"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主要项目</w:t>
            </w:r>
          </w:p>
        </w:tc>
        <w:tc>
          <w:tcPr>
            <w:tcW w:w="5778" w:type="dxa"/>
            <w:noWrap/>
            <w:vAlign w:val="center"/>
          </w:tcPr>
          <w:p w14:paraId="1CF0441F"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工程规模</w:t>
            </w:r>
            <w:r w:rsidRPr="000801D2">
              <w:rPr>
                <w:b/>
                <w:color w:val="000000" w:themeColor="text1"/>
                <w:sz w:val="21"/>
                <w:szCs w:val="21"/>
              </w:rPr>
              <w:t>/</w:t>
            </w:r>
            <w:r w:rsidRPr="000801D2">
              <w:rPr>
                <w:b/>
                <w:color w:val="000000" w:themeColor="text1"/>
                <w:sz w:val="21"/>
                <w:szCs w:val="21"/>
              </w:rPr>
              <w:t>建设内容</w:t>
            </w:r>
          </w:p>
        </w:tc>
      </w:tr>
      <w:tr w:rsidR="000801D2" w:rsidRPr="000801D2" w14:paraId="100DBF3A" w14:textId="77777777">
        <w:trPr>
          <w:trHeight w:val="284"/>
          <w:jc w:val="center"/>
        </w:trPr>
        <w:tc>
          <w:tcPr>
            <w:tcW w:w="660" w:type="dxa"/>
            <w:vMerge w:val="restart"/>
            <w:vAlign w:val="center"/>
          </w:tcPr>
          <w:p w14:paraId="5B00791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主体工程</w:t>
            </w:r>
          </w:p>
        </w:tc>
        <w:tc>
          <w:tcPr>
            <w:tcW w:w="778" w:type="dxa"/>
            <w:vMerge w:val="restart"/>
            <w:vAlign w:val="center"/>
          </w:tcPr>
          <w:p w14:paraId="3C32402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预处理系统</w:t>
            </w:r>
          </w:p>
        </w:tc>
        <w:tc>
          <w:tcPr>
            <w:tcW w:w="768" w:type="dxa"/>
            <w:vMerge w:val="restart"/>
            <w:noWrap/>
            <w:vAlign w:val="center"/>
          </w:tcPr>
          <w:p w14:paraId="6ED3AEA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粗格栅及提升泵房</w:t>
            </w:r>
          </w:p>
        </w:tc>
        <w:tc>
          <w:tcPr>
            <w:tcW w:w="1304" w:type="dxa"/>
            <w:noWrap/>
            <w:vAlign w:val="center"/>
          </w:tcPr>
          <w:p w14:paraId="49DFDCA9"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进水井</w:t>
            </w:r>
          </w:p>
        </w:tc>
        <w:tc>
          <w:tcPr>
            <w:tcW w:w="5778" w:type="dxa"/>
            <w:noWrap/>
            <w:vAlign w:val="center"/>
          </w:tcPr>
          <w:p w14:paraId="2C212ED0"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3200×2500×10900mm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p>
        </w:tc>
      </w:tr>
      <w:tr w:rsidR="000801D2" w:rsidRPr="000801D2" w14:paraId="5B134D2E" w14:textId="77777777">
        <w:trPr>
          <w:trHeight w:val="284"/>
          <w:jc w:val="center"/>
        </w:trPr>
        <w:tc>
          <w:tcPr>
            <w:tcW w:w="660" w:type="dxa"/>
            <w:vMerge/>
            <w:vAlign w:val="center"/>
          </w:tcPr>
          <w:p w14:paraId="7A6DC97E"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60D7D42B"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52F356F4"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5C5BA69B"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格栅渠</w:t>
            </w:r>
          </w:p>
        </w:tc>
        <w:tc>
          <w:tcPr>
            <w:tcW w:w="5778" w:type="dxa"/>
            <w:noWrap/>
            <w:vAlign w:val="center"/>
          </w:tcPr>
          <w:p w14:paraId="43136B97"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1</w:t>
            </w:r>
            <w:r w:rsidRPr="000801D2">
              <w:rPr>
                <w:color w:val="000000" w:themeColor="text1"/>
                <w:sz w:val="21"/>
                <w:szCs w:val="21"/>
              </w:rPr>
              <w:t>座钢筋混凝土直壁格栅渠道，</w:t>
            </w:r>
            <w:r w:rsidRPr="000801D2">
              <w:rPr>
                <w:color w:val="000000" w:themeColor="text1"/>
                <w:sz w:val="21"/>
                <w:szCs w:val="21"/>
              </w:rPr>
              <w:t>3200×8000×10900mm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），钢丝绳除污机</w:t>
            </w:r>
            <w:r w:rsidRPr="000801D2">
              <w:rPr>
                <w:color w:val="000000" w:themeColor="text1"/>
                <w:sz w:val="21"/>
                <w:szCs w:val="21"/>
              </w:rPr>
              <w:t>2</w:t>
            </w:r>
            <w:r w:rsidRPr="000801D2">
              <w:rPr>
                <w:color w:val="000000" w:themeColor="text1"/>
                <w:sz w:val="21"/>
                <w:szCs w:val="21"/>
              </w:rPr>
              <w:t>台</w:t>
            </w:r>
          </w:p>
        </w:tc>
      </w:tr>
      <w:tr w:rsidR="000801D2" w:rsidRPr="000801D2" w14:paraId="708810D5" w14:textId="77777777">
        <w:trPr>
          <w:trHeight w:val="284"/>
          <w:jc w:val="center"/>
        </w:trPr>
        <w:tc>
          <w:tcPr>
            <w:tcW w:w="660" w:type="dxa"/>
            <w:vMerge/>
            <w:vAlign w:val="center"/>
          </w:tcPr>
          <w:p w14:paraId="0E84C8F0"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171D4FE5"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5A8EBA37"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308AA866"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集水池</w:t>
            </w:r>
          </w:p>
        </w:tc>
        <w:tc>
          <w:tcPr>
            <w:tcW w:w="5778" w:type="dxa"/>
            <w:noWrap/>
            <w:vAlign w:val="center"/>
          </w:tcPr>
          <w:p w14:paraId="526B116B"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9500×12500×12650mm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p>
        </w:tc>
      </w:tr>
      <w:tr w:rsidR="000801D2" w:rsidRPr="000801D2" w14:paraId="2446963F" w14:textId="77777777">
        <w:trPr>
          <w:trHeight w:val="284"/>
          <w:jc w:val="center"/>
        </w:trPr>
        <w:tc>
          <w:tcPr>
            <w:tcW w:w="660" w:type="dxa"/>
            <w:vMerge/>
            <w:vAlign w:val="center"/>
          </w:tcPr>
          <w:p w14:paraId="2EFAA8DA"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612C7535"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01994D12"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712E64B5"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出水井</w:t>
            </w:r>
          </w:p>
        </w:tc>
        <w:tc>
          <w:tcPr>
            <w:tcW w:w="5778" w:type="dxa"/>
            <w:noWrap/>
            <w:vAlign w:val="center"/>
          </w:tcPr>
          <w:p w14:paraId="1BDA644D"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3200×2500×10900mm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p>
        </w:tc>
      </w:tr>
      <w:tr w:rsidR="000801D2" w:rsidRPr="000801D2" w14:paraId="06D3B684" w14:textId="77777777">
        <w:trPr>
          <w:trHeight w:val="284"/>
          <w:jc w:val="center"/>
        </w:trPr>
        <w:tc>
          <w:tcPr>
            <w:tcW w:w="660" w:type="dxa"/>
            <w:vMerge/>
            <w:vAlign w:val="center"/>
          </w:tcPr>
          <w:p w14:paraId="42FEB22C"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4006202B"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460CF7D3"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7A8C2A32"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提升泵房</w:t>
            </w:r>
          </w:p>
        </w:tc>
        <w:tc>
          <w:tcPr>
            <w:tcW w:w="5778" w:type="dxa"/>
            <w:noWrap/>
            <w:vAlign w:val="center"/>
          </w:tcPr>
          <w:p w14:paraId="6E3BCA7B"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地下式污水提升泵房，</w:t>
            </w:r>
            <w:r w:rsidRPr="000801D2">
              <w:rPr>
                <w:color w:val="000000" w:themeColor="text1"/>
                <w:sz w:val="21"/>
                <w:szCs w:val="21"/>
              </w:rPr>
              <w:t>12500×4970× 4500mm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），设置</w:t>
            </w:r>
            <w:r w:rsidRPr="000801D2">
              <w:rPr>
                <w:color w:val="000000" w:themeColor="text1"/>
                <w:sz w:val="21"/>
                <w:szCs w:val="21"/>
              </w:rPr>
              <w:t>3</w:t>
            </w:r>
            <w:r w:rsidRPr="000801D2">
              <w:rPr>
                <w:color w:val="000000" w:themeColor="text1"/>
                <w:sz w:val="21"/>
                <w:szCs w:val="21"/>
              </w:rPr>
              <w:t>台水泵（</w:t>
            </w:r>
            <w:r w:rsidRPr="000801D2">
              <w:rPr>
                <w:color w:val="000000" w:themeColor="text1"/>
                <w:sz w:val="21"/>
                <w:szCs w:val="21"/>
              </w:rPr>
              <w:t>1</w:t>
            </w:r>
            <w:r w:rsidRPr="000801D2">
              <w:rPr>
                <w:color w:val="000000" w:themeColor="text1"/>
                <w:sz w:val="21"/>
                <w:szCs w:val="21"/>
              </w:rPr>
              <w:t>用</w:t>
            </w:r>
            <w:r w:rsidRPr="000801D2">
              <w:rPr>
                <w:color w:val="000000" w:themeColor="text1"/>
                <w:sz w:val="21"/>
                <w:szCs w:val="21"/>
              </w:rPr>
              <w:t>1</w:t>
            </w:r>
            <w:r w:rsidRPr="000801D2">
              <w:rPr>
                <w:color w:val="000000" w:themeColor="text1"/>
                <w:sz w:val="21"/>
                <w:szCs w:val="21"/>
              </w:rPr>
              <w:t>备</w:t>
            </w:r>
            <w:r w:rsidRPr="000801D2">
              <w:rPr>
                <w:color w:val="000000" w:themeColor="text1"/>
                <w:sz w:val="21"/>
                <w:szCs w:val="21"/>
              </w:rPr>
              <w:t>1</w:t>
            </w:r>
            <w:r w:rsidRPr="000801D2">
              <w:rPr>
                <w:color w:val="000000" w:themeColor="text1"/>
                <w:sz w:val="21"/>
                <w:szCs w:val="21"/>
              </w:rPr>
              <w:t>调峰）</w:t>
            </w:r>
          </w:p>
        </w:tc>
      </w:tr>
      <w:tr w:rsidR="000801D2" w:rsidRPr="000801D2" w14:paraId="2478E763" w14:textId="77777777">
        <w:trPr>
          <w:trHeight w:val="284"/>
          <w:jc w:val="center"/>
        </w:trPr>
        <w:tc>
          <w:tcPr>
            <w:tcW w:w="660" w:type="dxa"/>
            <w:vMerge/>
            <w:vAlign w:val="center"/>
          </w:tcPr>
          <w:p w14:paraId="030D93BD"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3AE96C76"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restart"/>
            <w:noWrap/>
            <w:vAlign w:val="center"/>
          </w:tcPr>
          <w:p w14:paraId="27F2CA8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细格栅及沉砂池</w:t>
            </w:r>
          </w:p>
        </w:tc>
        <w:tc>
          <w:tcPr>
            <w:tcW w:w="1304" w:type="dxa"/>
            <w:noWrap/>
            <w:vAlign w:val="center"/>
          </w:tcPr>
          <w:p w14:paraId="28517258"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进水井</w:t>
            </w:r>
          </w:p>
        </w:tc>
        <w:tc>
          <w:tcPr>
            <w:tcW w:w="5778" w:type="dxa"/>
            <w:noWrap/>
            <w:vAlign w:val="center"/>
          </w:tcPr>
          <w:p w14:paraId="579C5BC1"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4350×3350× 6800mm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p>
        </w:tc>
      </w:tr>
      <w:tr w:rsidR="000801D2" w:rsidRPr="000801D2" w14:paraId="415ABA12" w14:textId="77777777">
        <w:trPr>
          <w:trHeight w:val="284"/>
          <w:jc w:val="center"/>
        </w:trPr>
        <w:tc>
          <w:tcPr>
            <w:tcW w:w="660" w:type="dxa"/>
            <w:vMerge/>
            <w:vAlign w:val="center"/>
          </w:tcPr>
          <w:p w14:paraId="4D51867F"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4BA1A58E"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13591640"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5BB74AAC"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细格栅渠</w:t>
            </w:r>
          </w:p>
        </w:tc>
        <w:tc>
          <w:tcPr>
            <w:tcW w:w="5778" w:type="dxa"/>
            <w:noWrap/>
            <w:vAlign w:val="center"/>
          </w:tcPr>
          <w:p w14:paraId="21B895E2"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地上式钢筋混凝土结构，</w:t>
            </w:r>
            <w:r w:rsidRPr="000801D2">
              <w:rPr>
                <w:color w:val="000000" w:themeColor="text1"/>
                <w:sz w:val="21"/>
                <w:szCs w:val="21"/>
              </w:rPr>
              <w:t>12500×9000× 1200mm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），设置有</w:t>
            </w:r>
            <w:r w:rsidRPr="000801D2">
              <w:rPr>
                <w:color w:val="000000" w:themeColor="text1"/>
                <w:sz w:val="21"/>
                <w:szCs w:val="21"/>
              </w:rPr>
              <w:t>2</w:t>
            </w:r>
            <w:r w:rsidRPr="000801D2">
              <w:rPr>
                <w:color w:val="000000" w:themeColor="text1"/>
                <w:sz w:val="21"/>
                <w:szCs w:val="21"/>
              </w:rPr>
              <w:t>条格栅渠，</w:t>
            </w:r>
            <w:r w:rsidRPr="000801D2">
              <w:rPr>
                <w:color w:val="000000" w:themeColor="text1"/>
                <w:sz w:val="21"/>
                <w:szCs w:val="21"/>
              </w:rPr>
              <w:t>1</w:t>
            </w:r>
            <w:r w:rsidRPr="000801D2">
              <w:rPr>
                <w:color w:val="000000" w:themeColor="text1"/>
                <w:sz w:val="21"/>
                <w:szCs w:val="21"/>
              </w:rPr>
              <w:t>台无轴螺旋输送机，根据时间间隔，自动启闭，并联动螺旋压榨机，完成栅渣的收集、输送、脱水和装箱</w:t>
            </w:r>
          </w:p>
        </w:tc>
      </w:tr>
      <w:tr w:rsidR="000801D2" w:rsidRPr="000801D2" w14:paraId="09C5C826" w14:textId="77777777">
        <w:trPr>
          <w:trHeight w:val="284"/>
          <w:jc w:val="center"/>
        </w:trPr>
        <w:tc>
          <w:tcPr>
            <w:tcW w:w="660" w:type="dxa"/>
            <w:vMerge/>
            <w:vAlign w:val="center"/>
          </w:tcPr>
          <w:p w14:paraId="50A11C81"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4FCF6425"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6241ACC4"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0C8DC66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沉砂池进水渠</w:t>
            </w:r>
          </w:p>
        </w:tc>
        <w:tc>
          <w:tcPr>
            <w:tcW w:w="5778" w:type="dxa"/>
            <w:noWrap/>
            <w:vAlign w:val="center"/>
          </w:tcPr>
          <w:p w14:paraId="36021AAA" w14:textId="77777777" w:rsidR="00D22E51" w:rsidRPr="000801D2" w:rsidRDefault="00000000">
            <w:pPr>
              <w:pStyle w:val="0"/>
              <w:snapToGrid w:val="0"/>
              <w:spacing w:line="240" w:lineRule="auto"/>
              <w:ind w:firstLineChars="83" w:firstLine="174"/>
              <w:rPr>
                <w:color w:val="000000" w:themeColor="text1"/>
                <w:sz w:val="21"/>
                <w:szCs w:val="21"/>
              </w:rPr>
            </w:pPr>
            <w:r w:rsidRPr="000801D2">
              <w:rPr>
                <w:color w:val="000000" w:themeColor="text1"/>
                <w:sz w:val="21"/>
                <w:szCs w:val="21"/>
              </w:rPr>
              <w:t>进水渠宽度：</w:t>
            </w:r>
            <w:r w:rsidRPr="000801D2">
              <w:rPr>
                <w:color w:val="000000" w:themeColor="text1"/>
                <w:sz w:val="21"/>
                <w:szCs w:val="21"/>
              </w:rPr>
              <w:t>B=450mm</w:t>
            </w:r>
            <w:r w:rsidRPr="000801D2">
              <w:rPr>
                <w:color w:val="000000" w:themeColor="text1"/>
                <w:sz w:val="21"/>
                <w:szCs w:val="21"/>
              </w:rPr>
              <w:t>，出水渠宽度：</w:t>
            </w:r>
            <w:r w:rsidRPr="000801D2">
              <w:rPr>
                <w:color w:val="000000" w:themeColor="text1"/>
                <w:sz w:val="21"/>
                <w:szCs w:val="21"/>
              </w:rPr>
              <w:t>B=900mm</w:t>
            </w:r>
          </w:p>
        </w:tc>
      </w:tr>
      <w:tr w:rsidR="000801D2" w:rsidRPr="000801D2" w14:paraId="3DEE4071" w14:textId="77777777">
        <w:trPr>
          <w:trHeight w:val="284"/>
          <w:jc w:val="center"/>
        </w:trPr>
        <w:tc>
          <w:tcPr>
            <w:tcW w:w="660" w:type="dxa"/>
            <w:vMerge/>
            <w:vAlign w:val="center"/>
          </w:tcPr>
          <w:p w14:paraId="039C0BDC" w14:textId="77777777" w:rsidR="00D22E51" w:rsidRPr="000801D2" w:rsidRDefault="00D22E51">
            <w:pPr>
              <w:pStyle w:val="0"/>
              <w:snapToGrid w:val="0"/>
              <w:spacing w:line="240" w:lineRule="auto"/>
              <w:ind w:firstLineChars="83" w:firstLine="174"/>
              <w:rPr>
                <w:color w:val="000000" w:themeColor="text1"/>
                <w:sz w:val="21"/>
                <w:szCs w:val="21"/>
              </w:rPr>
            </w:pPr>
          </w:p>
        </w:tc>
        <w:tc>
          <w:tcPr>
            <w:tcW w:w="778" w:type="dxa"/>
            <w:vMerge/>
            <w:vAlign w:val="center"/>
          </w:tcPr>
          <w:p w14:paraId="147FB74A"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768" w:type="dxa"/>
            <w:vMerge/>
            <w:vAlign w:val="center"/>
          </w:tcPr>
          <w:p w14:paraId="02A7467D" w14:textId="77777777" w:rsidR="00D22E51" w:rsidRPr="000801D2" w:rsidRDefault="00D22E51">
            <w:pPr>
              <w:pStyle w:val="0"/>
              <w:snapToGrid w:val="0"/>
              <w:spacing w:line="240" w:lineRule="auto"/>
              <w:ind w:firstLineChars="83" w:firstLine="174"/>
              <w:jc w:val="center"/>
              <w:rPr>
                <w:color w:val="000000" w:themeColor="text1"/>
                <w:sz w:val="21"/>
                <w:szCs w:val="21"/>
              </w:rPr>
            </w:pPr>
          </w:p>
        </w:tc>
        <w:tc>
          <w:tcPr>
            <w:tcW w:w="1304" w:type="dxa"/>
            <w:noWrap/>
            <w:vAlign w:val="center"/>
          </w:tcPr>
          <w:p w14:paraId="6647CA2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旋流沉砂池</w:t>
            </w:r>
          </w:p>
        </w:tc>
        <w:tc>
          <w:tcPr>
            <w:tcW w:w="5778" w:type="dxa"/>
            <w:noWrap/>
            <w:vAlign w:val="center"/>
          </w:tcPr>
          <w:p w14:paraId="6B232278"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2</w:t>
            </w:r>
            <w:r w:rsidRPr="000801D2">
              <w:rPr>
                <w:color w:val="000000" w:themeColor="text1"/>
                <w:sz w:val="21"/>
                <w:szCs w:val="21"/>
              </w:rPr>
              <w:t>座，地上式圆形钢筋混凝土构筑物，</w:t>
            </w:r>
            <w:r w:rsidRPr="000801D2">
              <w:rPr>
                <w:color w:val="000000" w:themeColor="text1"/>
                <w:sz w:val="21"/>
                <w:szCs w:val="21"/>
              </w:rPr>
              <w:t>Φ2430×3650mm</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，设置有</w:t>
            </w:r>
            <w:r w:rsidRPr="000801D2">
              <w:rPr>
                <w:color w:val="000000" w:themeColor="text1"/>
                <w:sz w:val="21"/>
                <w:szCs w:val="21"/>
              </w:rPr>
              <w:t>2</w:t>
            </w:r>
            <w:r w:rsidRPr="000801D2">
              <w:rPr>
                <w:color w:val="000000" w:themeColor="text1"/>
                <w:sz w:val="21"/>
                <w:szCs w:val="21"/>
              </w:rPr>
              <w:t>台沉砂池搅拌器，</w:t>
            </w:r>
            <w:r w:rsidRPr="000801D2">
              <w:rPr>
                <w:color w:val="000000" w:themeColor="text1"/>
                <w:sz w:val="21"/>
                <w:szCs w:val="21"/>
              </w:rPr>
              <w:t>2</w:t>
            </w:r>
            <w:r w:rsidRPr="000801D2">
              <w:rPr>
                <w:color w:val="000000" w:themeColor="text1"/>
                <w:sz w:val="21"/>
                <w:szCs w:val="21"/>
              </w:rPr>
              <w:t>台提砂鼓风机，</w:t>
            </w:r>
            <w:r w:rsidRPr="000801D2">
              <w:rPr>
                <w:color w:val="000000" w:themeColor="text1"/>
                <w:sz w:val="21"/>
                <w:szCs w:val="21"/>
              </w:rPr>
              <w:t>1</w:t>
            </w:r>
            <w:r w:rsidRPr="000801D2">
              <w:rPr>
                <w:color w:val="000000" w:themeColor="text1"/>
                <w:sz w:val="21"/>
                <w:szCs w:val="21"/>
              </w:rPr>
              <w:t>台砂水分离器</w:t>
            </w:r>
          </w:p>
        </w:tc>
      </w:tr>
      <w:tr w:rsidR="000801D2" w:rsidRPr="000801D2" w14:paraId="797C0A3A" w14:textId="77777777">
        <w:trPr>
          <w:trHeight w:val="284"/>
          <w:jc w:val="center"/>
        </w:trPr>
        <w:tc>
          <w:tcPr>
            <w:tcW w:w="660" w:type="dxa"/>
            <w:vMerge/>
            <w:vAlign w:val="center"/>
          </w:tcPr>
          <w:p w14:paraId="782B09C9"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Merge w:val="restart"/>
            <w:vAlign w:val="center"/>
          </w:tcPr>
          <w:p w14:paraId="262362F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二级处理系统</w:t>
            </w:r>
          </w:p>
        </w:tc>
        <w:tc>
          <w:tcPr>
            <w:tcW w:w="5778" w:type="dxa"/>
            <w:noWrap/>
            <w:vAlign w:val="center"/>
          </w:tcPr>
          <w:p w14:paraId="3697D2BA"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1</w:t>
            </w:r>
            <w:r w:rsidRPr="000801D2">
              <w:rPr>
                <w:color w:val="000000" w:themeColor="text1"/>
                <w:sz w:val="21"/>
                <w:szCs w:val="21"/>
              </w:rPr>
              <w:t>座</w:t>
            </w:r>
            <w:r w:rsidRPr="000801D2">
              <w:rPr>
                <w:color w:val="000000" w:themeColor="text1"/>
                <w:sz w:val="21"/>
                <w:szCs w:val="21"/>
              </w:rPr>
              <w:t>MBBR</w:t>
            </w:r>
            <w:r w:rsidRPr="000801D2">
              <w:rPr>
                <w:color w:val="000000" w:themeColor="text1"/>
                <w:sz w:val="21"/>
                <w:szCs w:val="21"/>
              </w:rPr>
              <w:t>复合工艺池，半地下式钢筋混凝土矩形水池，总尺寸</w:t>
            </w:r>
            <w:r w:rsidRPr="000801D2">
              <w:rPr>
                <w:color w:val="000000" w:themeColor="text1"/>
                <w:sz w:val="21"/>
                <w:szCs w:val="21"/>
              </w:rPr>
              <w:t>50000×43000×7000</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r w:rsidRPr="000801D2">
              <w:rPr>
                <w:color w:val="000000" w:themeColor="text1"/>
                <w:sz w:val="21"/>
                <w:szCs w:val="21"/>
              </w:rPr>
              <w:t>mm</w:t>
            </w:r>
          </w:p>
        </w:tc>
      </w:tr>
      <w:tr w:rsidR="000801D2" w:rsidRPr="000801D2" w14:paraId="77054EE3" w14:textId="77777777">
        <w:trPr>
          <w:trHeight w:val="284"/>
          <w:jc w:val="center"/>
        </w:trPr>
        <w:tc>
          <w:tcPr>
            <w:tcW w:w="660" w:type="dxa"/>
            <w:vMerge/>
            <w:vAlign w:val="center"/>
          </w:tcPr>
          <w:p w14:paraId="26A1390D"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Merge/>
            <w:vAlign w:val="center"/>
          </w:tcPr>
          <w:p w14:paraId="12166372"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5778" w:type="dxa"/>
            <w:noWrap/>
            <w:vAlign w:val="center"/>
          </w:tcPr>
          <w:p w14:paraId="7FF1B6F8"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2</w:t>
            </w:r>
            <w:r w:rsidRPr="000801D2">
              <w:rPr>
                <w:color w:val="000000" w:themeColor="text1"/>
                <w:sz w:val="21"/>
                <w:szCs w:val="21"/>
              </w:rPr>
              <w:t>座二沉池，半地下式钢筋混凝土矩形水池，内设</w:t>
            </w:r>
            <w:r w:rsidRPr="000801D2">
              <w:rPr>
                <w:color w:val="000000" w:themeColor="text1"/>
                <w:sz w:val="21"/>
                <w:szCs w:val="21"/>
              </w:rPr>
              <w:t>2</w:t>
            </w:r>
            <w:r w:rsidRPr="000801D2">
              <w:rPr>
                <w:color w:val="000000" w:themeColor="text1"/>
                <w:sz w:val="21"/>
                <w:szCs w:val="21"/>
              </w:rPr>
              <w:t>台周边传动刮泥刮渣机（全桥式）</w:t>
            </w:r>
          </w:p>
        </w:tc>
      </w:tr>
      <w:tr w:rsidR="000801D2" w:rsidRPr="000801D2" w14:paraId="7417AB4F" w14:textId="77777777">
        <w:trPr>
          <w:trHeight w:val="284"/>
          <w:jc w:val="center"/>
        </w:trPr>
        <w:tc>
          <w:tcPr>
            <w:tcW w:w="660" w:type="dxa"/>
            <w:vMerge/>
            <w:vAlign w:val="center"/>
          </w:tcPr>
          <w:p w14:paraId="21B051FA"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Merge/>
            <w:vAlign w:val="center"/>
          </w:tcPr>
          <w:p w14:paraId="0445B2E0"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5778" w:type="dxa"/>
            <w:noWrap/>
            <w:vAlign w:val="center"/>
          </w:tcPr>
          <w:p w14:paraId="00EBE0B2"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配水井及污泥回流泵房</w:t>
            </w:r>
            <w:r w:rsidRPr="000801D2">
              <w:rPr>
                <w:color w:val="000000" w:themeColor="text1"/>
                <w:sz w:val="21"/>
                <w:szCs w:val="21"/>
              </w:rPr>
              <w:t>1</w:t>
            </w:r>
            <w:r w:rsidRPr="000801D2">
              <w:rPr>
                <w:color w:val="000000" w:themeColor="text1"/>
                <w:sz w:val="21"/>
                <w:szCs w:val="21"/>
              </w:rPr>
              <w:t>座，</w:t>
            </w:r>
            <w:r w:rsidRPr="000801D2">
              <w:rPr>
                <w:color w:val="000000" w:themeColor="text1"/>
                <w:sz w:val="21"/>
                <w:szCs w:val="21"/>
              </w:rPr>
              <w:t>5.95×3.0×6.6</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r w:rsidRPr="000801D2">
              <w:rPr>
                <w:color w:val="000000" w:themeColor="text1"/>
                <w:sz w:val="21"/>
                <w:szCs w:val="21"/>
              </w:rPr>
              <w:t>m</w:t>
            </w:r>
            <w:r w:rsidRPr="000801D2">
              <w:rPr>
                <w:color w:val="000000" w:themeColor="text1"/>
                <w:sz w:val="21"/>
                <w:szCs w:val="21"/>
              </w:rPr>
              <w:t>，内设污泥回流泵</w:t>
            </w:r>
            <w:r w:rsidRPr="000801D2">
              <w:rPr>
                <w:color w:val="000000" w:themeColor="text1"/>
                <w:sz w:val="21"/>
                <w:szCs w:val="21"/>
              </w:rPr>
              <w:t>3</w:t>
            </w:r>
            <w:r w:rsidRPr="000801D2">
              <w:rPr>
                <w:color w:val="000000" w:themeColor="text1"/>
                <w:sz w:val="21"/>
                <w:szCs w:val="21"/>
              </w:rPr>
              <w:t>台，剩余污泥泵</w:t>
            </w:r>
            <w:r w:rsidRPr="000801D2">
              <w:rPr>
                <w:color w:val="000000" w:themeColor="text1"/>
                <w:sz w:val="21"/>
                <w:szCs w:val="21"/>
              </w:rPr>
              <w:t>2</w:t>
            </w:r>
            <w:r w:rsidRPr="000801D2">
              <w:rPr>
                <w:color w:val="000000" w:themeColor="text1"/>
                <w:sz w:val="21"/>
                <w:szCs w:val="21"/>
              </w:rPr>
              <w:t>台等</w:t>
            </w:r>
          </w:p>
        </w:tc>
      </w:tr>
      <w:tr w:rsidR="000801D2" w:rsidRPr="000801D2" w14:paraId="10387AAC" w14:textId="77777777">
        <w:trPr>
          <w:trHeight w:val="363"/>
          <w:jc w:val="center"/>
        </w:trPr>
        <w:tc>
          <w:tcPr>
            <w:tcW w:w="660" w:type="dxa"/>
            <w:vMerge/>
            <w:vAlign w:val="center"/>
          </w:tcPr>
          <w:p w14:paraId="4B13DAB4"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Merge w:val="restart"/>
            <w:vAlign w:val="center"/>
          </w:tcPr>
          <w:p w14:paraId="53BA0B13" w14:textId="77777777" w:rsidR="00D22E51" w:rsidRPr="000801D2" w:rsidRDefault="00000000">
            <w:pPr>
              <w:pStyle w:val="0"/>
              <w:snapToGrid w:val="0"/>
              <w:spacing w:line="240" w:lineRule="auto"/>
              <w:ind w:firstLineChars="95" w:firstLine="199"/>
              <w:jc w:val="center"/>
              <w:rPr>
                <w:color w:val="000000" w:themeColor="text1"/>
                <w:sz w:val="21"/>
                <w:szCs w:val="21"/>
              </w:rPr>
            </w:pPr>
            <w:r w:rsidRPr="000801D2">
              <w:rPr>
                <w:color w:val="000000" w:themeColor="text1"/>
                <w:sz w:val="21"/>
                <w:szCs w:val="21"/>
              </w:rPr>
              <w:t>深度处理系统</w:t>
            </w:r>
          </w:p>
        </w:tc>
        <w:tc>
          <w:tcPr>
            <w:tcW w:w="5778" w:type="dxa"/>
            <w:noWrap/>
            <w:vAlign w:val="center"/>
          </w:tcPr>
          <w:p w14:paraId="2347B005"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超效沉淀池</w:t>
            </w:r>
            <w:r w:rsidRPr="000801D2">
              <w:rPr>
                <w:color w:val="000000" w:themeColor="text1"/>
                <w:sz w:val="21"/>
                <w:szCs w:val="21"/>
              </w:rPr>
              <w:t>1</w:t>
            </w:r>
            <w:r w:rsidRPr="000801D2">
              <w:rPr>
                <w:color w:val="000000" w:themeColor="text1"/>
                <w:sz w:val="21"/>
                <w:szCs w:val="21"/>
              </w:rPr>
              <w:t>座，半地下式钢筋混凝土矩形水池，内设混合池、絮凝池、斜板沉淀池及排泥池</w:t>
            </w:r>
          </w:p>
        </w:tc>
      </w:tr>
      <w:tr w:rsidR="000801D2" w:rsidRPr="000801D2" w14:paraId="3937070E" w14:textId="77777777">
        <w:trPr>
          <w:trHeight w:val="284"/>
          <w:jc w:val="center"/>
        </w:trPr>
        <w:tc>
          <w:tcPr>
            <w:tcW w:w="660" w:type="dxa"/>
            <w:vMerge/>
            <w:vAlign w:val="center"/>
          </w:tcPr>
          <w:p w14:paraId="61C6DD91"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Merge/>
            <w:vAlign w:val="center"/>
          </w:tcPr>
          <w:p w14:paraId="252EEFA6"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5778" w:type="dxa"/>
            <w:noWrap/>
            <w:vAlign w:val="center"/>
          </w:tcPr>
          <w:p w14:paraId="14AC8355"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紫外消毒及计量槽</w:t>
            </w:r>
            <w:r w:rsidRPr="000801D2">
              <w:rPr>
                <w:color w:val="000000" w:themeColor="text1"/>
                <w:sz w:val="21"/>
                <w:szCs w:val="21"/>
              </w:rPr>
              <w:t>1</w:t>
            </w:r>
            <w:r w:rsidRPr="000801D2">
              <w:rPr>
                <w:color w:val="000000" w:themeColor="text1"/>
                <w:sz w:val="21"/>
                <w:szCs w:val="21"/>
              </w:rPr>
              <w:t>座，半地下钢筋混凝土矩形水池</w:t>
            </w:r>
          </w:p>
        </w:tc>
      </w:tr>
      <w:tr w:rsidR="000801D2" w:rsidRPr="000801D2" w14:paraId="00938F85" w14:textId="77777777">
        <w:trPr>
          <w:trHeight w:val="284"/>
          <w:jc w:val="center"/>
        </w:trPr>
        <w:tc>
          <w:tcPr>
            <w:tcW w:w="660" w:type="dxa"/>
            <w:vMerge w:val="restart"/>
            <w:vAlign w:val="center"/>
          </w:tcPr>
          <w:p w14:paraId="0F168040"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辅助工程</w:t>
            </w:r>
          </w:p>
        </w:tc>
        <w:tc>
          <w:tcPr>
            <w:tcW w:w="2850" w:type="dxa"/>
            <w:gridSpan w:val="3"/>
            <w:vAlign w:val="center"/>
          </w:tcPr>
          <w:p w14:paraId="6D42DAC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鼓风机房及配电室</w:t>
            </w:r>
          </w:p>
        </w:tc>
        <w:tc>
          <w:tcPr>
            <w:tcW w:w="5778" w:type="dxa"/>
            <w:noWrap/>
            <w:vAlign w:val="center"/>
          </w:tcPr>
          <w:p w14:paraId="38CF3791"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一层框架结构，内设</w:t>
            </w:r>
            <w:r w:rsidRPr="000801D2">
              <w:rPr>
                <w:color w:val="000000" w:themeColor="text1"/>
                <w:sz w:val="21"/>
                <w:szCs w:val="21"/>
              </w:rPr>
              <w:t>2</w:t>
            </w:r>
            <w:r w:rsidRPr="000801D2">
              <w:rPr>
                <w:color w:val="000000" w:themeColor="text1"/>
                <w:sz w:val="21"/>
                <w:szCs w:val="21"/>
              </w:rPr>
              <w:t>台气悬浮离心鼓风机，</w:t>
            </w:r>
            <w:r w:rsidRPr="000801D2">
              <w:rPr>
                <w:color w:val="000000" w:themeColor="text1"/>
                <w:sz w:val="21"/>
                <w:szCs w:val="21"/>
              </w:rPr>
              <w:t>1</w:t>
            </w:r>
            <w:r w:rsidRPr="000801D2">
              <w:rPr>
                <w:color w:val="000000" w:themeColor="text1"/>
                <w:sz w:val="21"/>
                <w:szCs w:val="21"/>
              </w:rPr>
              <w:t>台备用罗茨鼓风机及配电、控制设施</w:t>
            </w:r>
          </w:p>
        </w:tc>
      </w:tr>
      <w:tr w:rsidR="000801D2" w:rsidRPr="000801D2" w14:paraId="0BC261AE" w14:textId="77777777">
        <w:trPr>
          <w:trHeight w:val="284"/>
          <w:jc w:val="center"/>
        </w:trPr>
        <w:tc>
          <w:tcPr>
            <w:tcW w:w="660" w:type="dxa"/>
            <w:vMerge/>
            <w:vAlign w:val="center"/>
          </w:tcPr>
          <w:p w14:paraId="37F58CA0"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Align w:val="center"/>
          </w:tcPr>
          <w:p w14:paraId="6220AF8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污泥脱水间及加药间</w:t>
            </w:r>
          </w:p>
        </w:tc>
        <w:tc>
          <w:tcPr>
            <w:tcW w:w="5778" w:type="dxa"/>
            <w:noWrap/>
            <w:vAlign w:val="center"/>
          </w:tcPr>
          <w:p w14:paraId="1AFA34A5"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一层框架结构，</w:t>
            </w:r>
            <w:r w:rsidRPr="000801D2">
              <w:rPr>
                <w:color w:val="000000" w:themeColor="text1"/>
                <w:sz w:val="21"/>
                <w:szCs w:val="21"/>
              </w:rPr>
              <w:t>336.4m</w:t>
            </w:r>
            <w:r w:rsidRPr="000801D2">
              <w:rPr>
                <w:color w:val="000000" w:themeColor="text1"/>
                <w:sz w:val="21"/>
                <w:szCs w:val="21"/>
                <w:vertAlign w:val="superscript"/>
              </w:rPr>
              <w:t>2</w:t>
            </w:r>
            <w:r w:rsidRPr="000801D2">
              <w:rPr>
                <w:color w:val="000000" w:themeColor="text1"/>
                <w:sz w:val="21"/>
                <w:szCs w:val="21"/>
              </w:rPr>
              <w:t>，污泥脱水间设置叠螺式污泥脱水机</w:t>
            </w:r>
            <w:r w:rsidRPr="000801D2">
              <w:rPr>
                <w:color w:val="000000" w:themeColor="text1"/>
                <w:sz w:val="21"/>
                <w:szCs w:val="21"/>
              </w:rPr>
              <w:t>2</w:t>
            </w:r>
            <w:r w:rsidRPr="000801D2">
              <w:rPr>
                <w:color w:val="000000" w:themeColor="text1"/>
                <w:sz w:val="21"/>
                <w:szCs w:val="21"/>
              </w:rPr>
              <w:t>台，全自动泡药机</w:t>
            </w:r>
            <w:r w:rsidRPr="000801D2">
              <w:rPr>
                <w:color w:val="000000" w:themeColor="text1"/>
                <w:sz w:val="21"/>
                <w:szCs w:val="21"/>
              </w:rPr>
              <w:t>1</w:t>
            </w:r>
            <w:r w:rsidRPr="000801D2">
              <w:rPr>
                <w:color w:val="000000" w:themeColor="text1"/>
                <w:sz w:val="21"/>
                <w:szCs w:val="21"/>
              </w:rPr>
              <w:t>套，）无轴螺旋输送机</w:t>
            </w:r>
            <w:r w:rsidRPr="000801D2">
              <w:rPr>
                <w:color w:val="000000" w:themeColor="text1"/>
                <w:sz w:val="21"/>
                <w:szCs w:val="21"/>
              </w:rPr>
              <w:t>1</w:t>
            </w:r>
            <w:r w:rsidRPr="000801D2">
              <w:rPr>
                <w:color w:val="000000" w:themeColor="text1"/>
                <w:sz w:val="21"/>
                <w:szCs w:val="21"/>
              </w:rPr>
              <w:t>台；加药间设置混凝剂</w:t>
            </w:r>
            <w:r w:rsidRPr="000801D2">
              <w:rPr>
                <w:color w:val="000000" w:themeColor="text1"/>
                <w:sz w:val="21"/>
                <w:szCs w:val="21"/>
              </w:rPr>
              <w:t>PAM</w:t>
            </w:r>
            <w:r w:rsidRPr="000801D2">
              <w:rPr>
                <w:color w:val="000000" w:themeColor="text1"/>
                <w:sz w:val="21"/>
                <w:szCs w:val="21"/>
              </w:rPr>
              <w:t>、</w:t>
            </w:r>
            <w:r w:rsidRPr="000801D2">
              <w:rPr>
                <w:color w:val="000000" w:themeColor="text1"/>
                <w:sz w:val="21"/>
                <w:szCs w:val="21"/>
              </w:rPr>
              <w:t>PAC</w:t>
            </w:r>
            <w:r w:rsidRPr="000801D2">
              <w:rPr>
                <w:color w:val="000000" w:themeColor="text1"/>
                <w:sz w:val="21"/>
                <w:szCs w:val="21"/>
              </w:rPr>
              <w:t>等加压装置</w:t>
            </w:r>
          </w:p>
        </w:tc>
      </w:tr>
      <w:tr w:rsidR="000801D2" w:rsidRPr="000801D2" w14:paraId="71F1631F" w14:textId="77777777">
        <w:trPr>
          <w:trHeight w:val="284"/>
          <w:jc w:val="center"/>
        </w:trPr>
        <w:tc>
          <w:tcPr>
            <w:tcW w:w="660" w:type="dxa"/>
            <w:vMerge/>
            <w:vAlign w:val="center"/>
          </w:tcPr>
          <w:p w14:paraId="3B2A0B7B"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Align w:val="center"/>
          </w:tcPr>
          <w:p w14:paraId="57073B2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污泥池</w:t>
            </w:r>
          </w:p>
        </w:tc>
        <w:tc>
          <w:tcPr>
            <w:tcW w:w="5778" w:type="dxa"/>
            <w:noWrap/>
            <w:vAlign w:val="center"/>
          </w:tcPr>
          <w:p w14:paraId="4B7566B1"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1</w:t>
            </w:r>
            <w:r w:rsidRPr="000801D2">
              <w:rPr>
                <w:color w:val="000000" w:themeColor="text1"/>
                <w:sz w:val="21"/>
                <w:szCs w:val="21"/>
              </w:rPr>
              <w:t>座，</w:t>
            </w:r>
            <w:r w:rsidRPr="000801D2">
              <w:rPr>
                <w:color w:val="000000" w:themeColor="text1"/>
                <w:sz w:val="21"/>
                <w:szCs w:val="21"/>
              </w:rPr>
              <w:t>6000×4000×5000</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r w:rsidRPr="000801D2">
              <w:rPr>
                <w:color w:val="000000" w:themeColor="text1"/>
                <w:sz w:val="21"/>
                <w:szCs w:val="21"/>
              </w:rPr>
              <w:t>mm</w:t>
            </w:r>
            <w:r w:rsidRPr="000801D2">
              <w:rPr>
                <w:color w:val="000000" w:themeColor="text1"/>
                <w:sz w:val="21"/>
                <w:szCs w:val="21"/>
              </w:rPr>
              <w:t>，地下钢筋混凝土矩形水池，用于将混凝沉淀池和污泥回流井排放的剩余污泥提升至污泥脱水设备，设置有潜水搅拌机</w:t>
            </w:r>
            <w:r w:rsidRPr="000801D2">
              <w:rPr>
                <w:color w:val="000000" w:themeColor="text1"/>
                <w:sz w:val="21"/>
                <w:szCs w:val="21"/>
              </w:rPr>
              <w:t>1</w:t>
            </w:r>
            <w:r w:rsidRPr="000801D2">
              <w:rPr>
                <w:color w:val="000000" w:themeColor="text1"/>
                <w:sz w:val="21"/>
                <w:szCs w:val="21"/>
              </w:rPr>
              <w:t>台</w:t>
            </w:r>
          </w:p>
        </w:tc>
      </w:tr>
      <w:tr w:rsidR="000801D2" w:rsidRPr="000801D2" w14:paraId="202A74BD" w14:textId="77777777">
        <w:trPr>
          <w:trHeight w:val="284"/>
          <w:jc w:val="center"/>
        </w:trPr>
        <w:tc>
          <w:tcPr>
            <w:tcW w:w="660" w:type="dxa"/>
            <w:vMerge/>
            <w:vAlign w:val="center"/>
          </w:tcPr>
          <w:p w14:paraId="54749FC3" w14:textId="77777777" w:rsidR="00D22E51" w:rsidRPr="000801D2" w:rsidRDefault="00D22E51">
            <w:pPr>
              <w:pStyle w:val="0"/>
              <w:snapToGrid w:val="0"/>
              <w:spacing w:line="240" w:lineRule="auto"/>
              <w:ind w:firstLineChars="0" w:firstLine="0"/>
              <w:rPr>
                <w:color w:val="000000" w:themeColor="text1"/>
                <w:sz w:val="21"/>
                <w:szCs w:val="21"/>
              </w:rPr>
            </w:pPr>
          </w:p>
        </w:tc>
        <w:tc>
          <w:tcPr>
            <w:tcW w:w="2850" w:type="dxa"/>
            <w:gridSpan w:val="3"/>
            <w:vAlign w:val="center"/>
          </w:tcPr>
          <w:p w14:paraId="1921CD4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值班室</w:t>
            </w:r>
          </w:p>
        </w:tc>
        <w:tc>
          <w:tcPr>
            <w:tcW w:w="5778" w:type="dxa"/>
            <w:noWrap/>
            <w:vAlign w:val="center"/>
          </w:tcPr>
          <w:p w14:paraId="40CD545E"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设门卫室两个，建筑面积均为</w:t>
            </w:r>
            <w:r w:rsidRPr="000801D2">
              <w:rPr>
                <w:color w:val="000000" w:themeColor="text1"/>
                <w:sz w:val="21"/>
                <w:szCs w:val="21"/>
              </w:rPr>
              <w:t>59.4m</w:t>
            </w:r>
            <w:r w:rsidRPr="000801D2">
              <w:rPr>
                <w:color w:val="000000" w:themeColor="text1"/>
                <w:sz w:val="21"/>
                <w:szCs w:val="21"/>
                <w:vertAlign w:val="superscript"/>
              </w:rPr>
              <w:t>2</w:t>
            </w:r>
          </w:p>
        </w:tc>
      </w:tr>
      <w:tr w:rsidR="000801D2" w:rsidRPr="000801D2" w14:paraId="701034F0" w14:textId="77777777">
        <w:trPr>
          <w:trHeight w:val="284"/>
          <w:jc w:val="center"/>
        </w:trPr>
        <w:tc>
          <w:tcPr>
            <w:tcW w:w="660" w:type="dxa"/>
            <w:vMerge w:val="restart"/>
            <w:vAlign w:val="center"/>
          </w:tcPr>
          <w:p w14:paraId="17CD414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公用工程</w:t>
            </w:r>
          </w:p>
        </w:tc>
        <w:tc>
          <w:tcPr>
            <w:tcW w:w="2850" w:type="dxa"/>
            <w:gridSpan w:val="3"/>
            <w:vAlign w:val="center"/>
          </w:tcPr>
          <w:p w14:paraId="384E8A6D"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给水</w:t>
            </w:r>
          </w:p>
        </w:tc>
        <w:tc>
          <w:tcPr>
            <w:tcW w:w="5778" w:type="dxa"/>
            <w:noWrap/>
            <w:vAlign w:val="center"/>
          </w:tcPr>
          <w:p w14:paraId="38214992"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由泾河新城市政供水管网供给，厂区供水管采用</w:t>
            </w:r>
            <w:r w:rsidRPr="000801D2">
              <w:rPr>
                <w:color w:val="000000" w:themeColor="text1"/>
                <w:sz w:val="21"/>
                <w:szCs w:val="21"/>
              </w:rPr>
              <w:t>DN100</w:t>
            </w:r>
            <w:r w:rsidRPr="000801D2">
              <w:rPr>
                <w:color w:val="000000" w:themeColor="text1"/>
                <w:sz w:val="21"/>
                <w:szCs w:val="21"/>
              </w:rPr>
              <w:t>的给水管道，经水表井后供消防、生产和生活用水管共用。</w:t>
            </w:r>
          </w:p>
        </w:tc>
      </w:tr>
      <w:tr w:rsidR="000801D2" w:rsidRPr="000801D2" w14:paraId="643128AA" w14:textId="77777777">
        <w:trPr>
          <w:trHeight w:val="284"/>
          <w:jc w:val="center"/>
        </w:trPr>
        <w:tc>
          <w:tcPr>
            <w:tcW w:w="660" w:type="dxa"/>
            <w:vMerge/>
            <w:vAlign w:val="center"/>
          </w:tcPr>
          <w:p w14:paraId="38CBBF4B"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7B766D7E"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排水</w:t>
            </w:r>
          </w:p>
        </w:tc>
        <w:tc>
          <w:tcPr>
            <w:tcW w:w="5778" w:type="dxa"/>
            <w:noWrap/>
            <w:vAlign w:val="center"/>
          </w:tcPr>
          <w:p w14:paraId="09538565"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全部进入污水处理系统，达标后排入泾河。</w:t>
            </w:r>
          </w:p>
        </w:tc>
      </w:tr>
      <w:tr w:rsidR="000801D2" w:rsidRPr="000801D2" w14:paraId="3AA8692F" w14:textId="77777777">
        <w:trPr>
          <w:trHeight w:val="284"/>
          <w:jc w:val="center"/>
        </w:trPr>
        <w:tc>
          <w:tcPr>
            <w:tcW w:w="660" w:type="dxa"/>
            <w:vMerge/>
            <w:vAlign w:val="center"/>
          </w:tcPr>
          <w:p w14:paraId="4CF1EBB5"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77EC5272"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供电</w:t>
            </w:r>
          </w:p>
        </w:tc>
        <w:tc>
          <w:tcPr>
            <w:tcW w:w="5778" w:type="dxa"/>
            <w:noWrap/>
            <w:vAlign w:val="center"/>
          </w:tcPr>
          <w:p w14:paraId="4023DB7F"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总安装容量</w:t>
            </w:r>
            <w:r w:rsidRPr="000801D2">
              <w:rPr>
                <w:color w:val="000000" w:themeColor="text1"/>
                <w:sz w:val="21"/>
                <w:szCs w:val="21"/>
              </w:rPr>
              <w:t>610.4kW</w:t>
            </w:r>
            <w:r w:rsidRPr="000801D2">
              <w:rPr>
                <w:color w:val="000000" w:themeColor="text1"/>
                <w:sz w:val="21"/>
                <w:szCs w:val="21"/>
              </w:rPr>
              <w:t>，其中设备功率</w:t>
            </w:r>
            <w:r w:rsidRPr="000801D2">
              <w:rPr>
                <w:color w:val="000000" w:themeColor="text1"/>
                <w:sz w:val="21"/>
                <w:szCs w:val="21"/>
              </w:rPr>
              <w:t>423.6kW</w:t>
            </w:r>
            <w:r w:rsidRPr="000801D2">
              <w:rPr>
                <w:color w:val="000000" w:themeColor="text1"/>
                <w:sz w:val="21"/>
                <w:szCs w:val="21"/>
              </w:rPr>
              <w:t>。</w:t>
            </w:r>
          </w:p>
        </w:tc>
      </w:tr>
      <w:tr w:rsidR="000801D2" w:rsidRPr="000801D2" w14:paraId="2435A26D" w14:textId="77777777">
        <w:trPr>
          <w:trHeight w:val="284"/>
          <w:jc w:val="center"/>
        </w:trPr>
        <w:tc>
          <w:tcPr>
            <w:tcW w:w="660" w:type="dxa"/>
            <w:vMerge/>
            <w:vAlign w:val="center"/>
          </w:tcPr>
          <w:p w14:paraId="69D805F1"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1F68CE89" w14:textId="77777777" w:rsidR="00D22E51" w:rsidRPr="000801D2" w:rsidRDefault="00000000">
            <w:pPr>
              <w:pStyle w:val="0"/>
              <w:snapToGrid w:val="0"/>
              <w:spacing w:line="240" w:lineRule="auto"/>
              <w:ind w:firstLineChars="83" w:firstLine="174"/>
              <w:jc w:val="center"/>
              <w:rPr>
                <w:color w:val="000000" w:themeColor="text1"/>
                <w:sz w:val="21"/>
                <w:szCs w:val="21"/>
              </w:rPr>
            </w:pPr>
            <w:r w:rsidRPr="000801D2">
              <w:rPr>
                <w:color w:val="000000" w:themeColor="text1"/>
                <w:sz w:val="21"/>
                <w:szCs w:val="21"/>
              </w:rPr>
              <w:t>供暖</w:t>
            </w:r>
          </w:p>
        </w:tc>
        <w:tc>
          <w:tcPr>
            <w:tcW w:w="5778" w:type="dxa"/>
            <w:noWrap/>
            <w:vAlign w:val="center"/>
          </w:tcPr>
          <w:p w14:paraId="12C82B66"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采用分体式空调供暖制冷。</w:t>
            </w:r>
          </w:p>
        </w:tc>
      </w:tr>
      <w:tr w:rsidR="000801D2" w:rsidRPr="000801D2" w14:paraId="187966AE" w14:textId="77777777">
        <w:trPr>
          <w:trHeight w:val="284"/>
          <w:jc w:val="center"/>
        </w:trPr>
        <w:tc>
          <w:tcPr>
            <w:tcW w:w="660" w:type="dxa"/>
            <w:vMerge w:val="restart"/>
            <w:vAlign w:val="center"/>
          </w:tcPr>
          <w:p w14:paraId="38A4F62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环保</w:t>
            </w:r>
            <w:r w:rsidRPr="000801D2">
              <w:rPr>
                <w:color w:val="000000" w:themeColor="text1"/>
                <w:sz w:val="21"/>
                <w:szCs w:val="21"/>
              </w:rPr>
              <w:lastRenderedPageBreak/>
              <w:t>工程</w:t>
            </w:r>
          </w:p>
        </w:tc>
        <w:tc>
          <w:tcPr>
            <w:tcW w:w="2850" w:type="dxa"/>
            <w:gridSpan w:val="3"/>
            <w:vAlign w:val="center"/>
          </w:tcPr>
          <w:p w14:paraId="2B85209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lastRenderedPageBreak/>
              <w:t>废气处理系统</w:t>
            </w:r>
          </w:p>
        </w:tc>
        <w:tc>
          <w:tcPr>
            <w:tcW w:w="5778" w:type="dxa"/>
            <w:noWrap/>
            <w:vAlign w:val="center"/>
          </w:tcPr>
          <w:p w14:paraId="2D4057EA"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kern w:val="0"/>
                <w:sz w:val="21"/>
                <w:szCs w:val="21"/>
              </w:rPr>
              <w:t>对旋流沉砂池、</w:t>
            </w:r>
            <w:r w:rsidRPr="000801D2">
              <w:rPr>
                <w:color w:val="000000" w:themeColor="text1"/>
                <w:kern w:val="0"/>
                <w:sz w:val="21"/>
                <w:szCs w:val="21"/>
              </w:rPr>
              <w:t>MBBR</w:t>
            </w:r>
            <w:r w:rsidRPr="000801D2">
              <w:rPr>
                <w:color w:val="000000" w:themeColor="text1"/>
                <w:kern w:val="0"/>
                <w:sz w:val="21"/>
                <w:szCs w:val="21"/>
              </w:rPr>
              <w:t>池进行耐力板阳光棚加盖密封：在粗</w:t>
            </w:r>
            <w:r w:rsidRPr="000801D2">
              <w:rPr>
                <w:color w:val="000000" w:themeColor="text1"/>
                <w:kern w:val="0"/>
                <w:sz w:val="21"/>
                <w:szCs w:val="21"/>
              </w:rPr>
              <w:lastRenderedPageBreak/>
              <w:t>格栅、细格栅、污泥脱水间进行不锈钢框架和玻璃钢板全封闭收集后臭气引入</w:t>
            </w:r>
            <w:r w:rsidRPr="000801D2">
              <w:rPr>
                <w:color w:val="000000" w:themeColor="text1"/>
                <w:kern w:val="0"/>
                <w:sz w:val="21"/>
                <w:szCs w:val="21"/>
              </w:rPr>
              <w:t>“</w:t>
            </w:r>
            <w:r w:rsidRPr="000801D2">
              <w:rPr>
                <w:color w:val="000000" w:themeColor="text1"/>
                <w:kern w:val="0"/>
                <w:sz w:val="21"/>
                <w:szCs w:val="21"/>
              </w:rPr>
              <w:t>化学吸收塔</w:t>
            </w:r>
            <w:r w:rsidRPr="000801D2">
              <w:rPr>
                <w:color w:val="000000" w:themeColor="text1"/>
                <w:kern w:val="0"/>
                <w:sz w:val="21"/>
                <w:szCs w:val="21"/>
              </w:rPr>
              <w:t>+</w:t>
            </w:r>
            <w:r w:rsidRPr="000801D2">
              <w:rPr>
                <w:color w:val="000000" w:themeColor="text1"/>
                <w:kern w:val="0"/>
                <w:sz w:val="21"/>
                <w:szCs w:val="21"/>
              </w:rPr>
              <w:t>低温等离子除臭装置</w:t>
            </w:r>
            <w:r w:rsidRPr="000801D2">
              <w:rPr>
                <w:color w:val="000000" w:themeColor="text1"/>
                <w:kern w:val="0"/>
                <w:sz w:val="21"/>
                <w:szCs w:val="21"/>
              </w:rPr>
              <w:t>+15m</w:t>
            </w:r>
            <w:r w:rsidRPr="000801D2">
              <w:rPr>
                <w:color w:val="000000" w:themeColor="text1"/>
                <w:kern w:val="0"/>
                <w:sz w:val="21"/>
                <w:szCs w:val="21"/>
              </w:rPr>
              <w:t>排气筒</w:t>
            </w:r>
            <w:r w:rsidRPr="000801D2">
              <w:rPr>
                <w:color w:val="000000" w:themeColor="text1"/>
                <w:kern w:val="0"/>
                <w:sz w:val="21"/>
                <w:szCs w:val="21"/>
              </w:rPr>
              <w:t>”</w:t>
            </w:r>
            <w:r w:rsidRPr="000801D2">
              <w:rPr>
                <w:color w:val="000000" w:themeColor="text1"/>
                <w:kern w:val="0"/>
                <w:sz w:val="21"/>
                <w:szCs w:val="21"/>
              </w:rPr>
              <w:t>处理</w:t>
            </w:r>
          </w:p>
        </w:tc>
      </w:tr>
      <w:tr w:rsidR="000801D2" w:rsidRPr="000801D2" w14:paraId="3AA6EA5B" w14:textId="77777777">
        <w:trPr>
          <w:trHeight w:val="284"/>
          <w:jc w:val="center"/>
        </w:trPr>
        <w:tc>
          <w:tcPr>
            <w:tcW w:w="660" w:type="dxa"/>
            <w:vMerge/>
            <w:vAlign w:val="center"/>
          </w:tcPr>
          <w:p w14:paraId="0464DD4F"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2C8AC6B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废水处理系统</w:t>
            </w:r>
          </w:p>
        </w:tc>
        <w:tc>
          <w:tcPr>
            <w:tcW w:w="5778" w:type="dxa"/>
            <w:noWrap/>
            <w:vAlign w:val="center"/>
          </w:tcPr>
          <w:p w14:paraId="62F70C7C"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kern w:val="0"/>
                <w:sz w:val="21"/>
                <w:szCs w:val="21"/>
              </w:rPr>
              <w:t>生活污水进入本项目污水处理系统进行处理后排入泾河。</w:t>
            </w:r>
          </w:p>
        </w:tc>
      </w:tr>
      <w:tr w:rsidR="000801D2" w:rsidRPr="000801D2" w14:paraId="13E29E01" w14:textId="77777777">
        <w:trPr>
          <w:trHeight w:val="284"/>
          <w:jc w:val="center"/>
        </w:trPr>
        <w:tc>
          <w:tcPr>
            <w:tcW w:w="660" w:type="dxa"/>
            <w:vMerge/>
            <w:vAlign w:val="center"/>
          </w:tcPr>
          <w:p w14:paraId="307981D2"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40762A2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固废处理系统</w:t>
            </w:r>
          </w:p>
        </w:tc>
        <w:tc>
          <w:tcPr>
            <w:tcW w:w="5778" w:type="dxa"/>
            <w:noWrap/>
            <w:vAlign w:val="center"/>
          </w:tcPr>
          <w:p w14:paraId="103D1F33"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kern w:val="0"/>
                <w:sz w:val="21"/>
                <w:szCs w:val="21"/>
              </w:rPr>
              <w:t>生活垃圾暂存于分类垃圾桶，交由环卫部门统一清运：栅渣、沉砂运至当地垃圾垃圾填埋场填埋：污水处理厂污泥经</w:t>
            </w:r>
            <w:r w:rsidRPr="000801D2">
              <w:rPr>
                <w:color w:val="000000" w:themeColor="text1"/>
                <w:kern w:val="0"/>
                <w:sz w:val="21"/>
                <w:szCs w:val="21"/>
              </w:rPr>
              <w:t>“</w:t>
            </w:r>
            <w:r w:rsidRPr="000801D2">
              <w:rPr>
                <w:color w:val="000000" w:themeColor="text1"/>
                <w:kern w:val="0"/>
                <w:sz w:val="21"/>
                <w:szCs w:val="21"/>
              </w:rPr>
              <w:t>叠螺式污泥浓缩脱水一体机</w:t>
            </w:r>
            <w:r w:rsidRPr="000801D2">
              <w:rPr>
                <w:color w:val="000000" w:themeColor="text1"/>
                <w:kern w:val="0"/>
                <w:sz w:val="21"/>
                <w:szCs w:val="21"/>
              </w:rPr>
              <w:t>”</w:t>
            </w:r>
            <w:r w:rsidRPr="000801D2">
              <w:rPr>
                <w:color w:val="000000" w:themeColor="text1"/>
                <w:kern w:val="0"/>
                <w:sz w:val="21"/>
                <w:szCs w:val="21"/>
              </w:rPr>
              <w:t>进行脱水，暂运至当地水泥厂处理，待污泥集中处置中心建成后统一处理</w:t>
            </w:r>
          </w:p>
        </w:tc>
      </w:tr>
      <w:tr w:rsidR="000801D2" w:rsidRPr="000801D2" w14:paraId="0A76C826" w14:textId="77777777">
        <w:trPr>
          <w:trHeight w:val="284"/>
          <w:jc w:val="center"/>
        </w:trPr>
        <w:tc>
          <w:tcPr>
            <w:tcW w:w="660" w:type="dxa"/>
            <w:vMerge/>
            <w:vAlign w:val="center"/>
          </w:tcPr>
          <w:p w14:paraId="77D441DC"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24EF894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噪声处理系统</w:t>
            </w:r>
          </w:p>
        </w:tc>
        <w:tc>
          <w:tcPr>
            <w:tcW w:w="5778" w:type="dxa"/>
            <w:noWrap/>
            <w:vAlign w:val="center"/>
          </w:tcPr>
          <w:p w14:paraId="147292CF" w14:textId="77777777" w:rsidR="00D22E51" w:rsidRPr="000801D2" w:rsidRDefault="00000000">
            <w:pPr>
              <w:pStyle w:val="0"/>
              <w:snapToGrid w:val="0"/>
              <w:spacing w:line="240" w:lineRule="auto"/>
              <w:ind w:firstLineChars="0" w:firstLine="0"/>
              <w:rPr>
                <w:color w:val="000000" w:themeColor="text1"/>
                <w:sz w:val="21"/>
                <w:szCs w:val="21"/>
              </w:rPr>
            </w:pPr>
            <w:r w:rsidRPr="000801D2">
              <w:rPr>
                <w:color w:val="000000" w:themeColor="text1"/>
                <w:sz w:val="21"/>
                <w:szCs w:val="21"/>
              </w:rPr>
              <w:t>操作间采用密闭隔声设计；污泥泵等设备均布置于泵房内；鼓风机采用低噪声设备、隔声等降低噪声；厂界周围设置保护林带，绿化降噪。</w:t>
            </w:r>
          </w:p>
        </w:tc>
      </w:tr>
      <w:tr w:rsidR="000801D2" w:rsidRPr="000801D2" w14:paraId="3B9A42E0" w14:textId="77777777">
        <w:trPr>
          <w:trHeight w:val="284"/>
          <w:jc w:val="center"/>
        </w:trPr>
        <w:tc>
          <w:tcPr>
            <w:tcW w:w="660" w:type="dxa"/>
            <w:vMerge/>
            <w:vAlign w:val="center"/>
          </w:tcPr>
          <w:p w14:paraId="09E90F15"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850" w:type="dxa"/>
            <w:gridSpan w:val="3"/>
            <w:vAlign w:val="center"/>
          </w:tcPr>
          <w:p w14:paraId="4CF451B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绿化</w:t>
            </w:r>
          </w:p>
        </w:tc>
        <w:tc>
          <w:tcPr>
            <w:tcW w:w="5778" w:type="dxa"/>
            <w:noWrap/>
            <w:vAlign w:val="center"/>
          </w:tcPr>
          <w:p w14:paraId="53F00FC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kern w:val="0"/>
                <w:sz w:val="21"/>
                <w:szCs w:val="21"/>
              </w:rPr>
              <w:t>绿化率</w:t>
            </w:r>
            <w:r w:rsidRPr="000801D2">
              <w:rPr>
                <w:color w:val="000000" w:themeColor="text1"/>
                <w:kern w:val="0"/>
                <w:sz w:val="21"/>
                <w:szCs w:val="21"/>
              </w:rPr>
              <w:t>31.5%</w:t>
            </w:r>
            <w:r w:rsidRPr="000801D2">
              <w:rPr>
                <w:color w:val="000000" w:themeColor="text1"/>
                <w:kern w:val="0"/>
                <w:sz w:val="21"/>
                <w:szCs w:val="21"/>
              </w:rPr>
              <w:t>，绿化面积</w:t>
            </w:r>
            <w:r w:rsidRPr="000801D2">
              <w:rPr>
                <w:color w:val="000000" w:themeColor="text1"/>
                <w:kern w:val="0"/>
                <w:sz w:val="21"/>
                <w:szCs w:val="21"/>
              </w:rPr>
              <w:t>5100m</w:t>
            </w:r>
            <w:r w:rsidRPr="000801D2">
              <w:rPr>
                <w:color w:val="000000" w:themeColor="text1"/>
                <w:kern w:val="0"/>
                <w:sz w:val="21"/>
                <w:szCs w:val="21"/>
                <w:vertAlign w:val="superscript"/>
              </w:rPr>
              <w:t>2</w:t>
            </w:r>
          </w:p>
        </w:tc>
      </w:tr>
    </w:tbl>
    <w:p w14:paraId="28044F56"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、主要构筑物及设备</w:t>
      </w:r>
    </w:p>
    <w:p w14:paraId="4864666A" w14:textId="77777777" w:rsidR="00D22E51" w:rsidRPr="000801D2" w:rsidRDefault="00000000">
      <w:pPr>
        <w:pStyle w:val="0"/>
        <w:ind w:firstLine="482"/>
        <w:jc w:val="center"/>
        <w:rPr>
          <w:b/>
          <w:color w:val="000000" w:themeColor="text1"/>
        </w:rPr>
      </w:pPr>
      <w:r w:rsidRPr="000801D2">
        <w:rPr>
          <w:b/>
          <w:color w:val="000000" w:themeColor="text1"/>
        </w:rPr>
        <w:t>表</w:t>
      </w:r>
      <w:r w:rsidRPr="000801D2">
        <w:rPr>
          <w:b/>
          <w:color w:val="000000" w:themeColor="text1"/>
        </w:rPr>
        <w:t>3.3-2</w:t>
      </w:r>
      <w:r w:rsidRPr="000801D2">
        <w:rPr>
          <w:b/>
          <w:color w:val="000000" w:themeColor="text1"/>
        </w:rPr>
        <w:t>主要建构筑物一览表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51"/>
        <w:gridCol w:w="858"/>
        <w:gridCol w:w="368"/>
        <w:gridCol w:w="368"/>
        <w:gridCol w:w="829"/>
        <w:gridCol w:w="842"/>
        <w:gridCol w:w="701"/>
        <w:gridCol w:w="105"/>
        <w:gridCol w:w="1276"/>
        <w:gridCol w:w="850"/>
        <w:gridCol w:w="2127"/>
      </w:tblGrid>
      <w:tr w:rsidR="000801D2" w:rsidRPr="000801D2" w14:paraId="39EA8AD5" w14:textId="77777777" w:rsidTr="001455E2">
        <w:trPr>
          <w:trHeight w:val="284"/>
          <w:jc w:val="center"/>
        </w:trPr>
        <w:tc>
          <w:tcPr>
            <w:tcW w:w="751" w:type="dxa"/>
            <w:vAlign w:val="center"/>
          </w:tcPr>
          <w:p w14:paraId="4EB9D7FC"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序号</w:t>
            </w:r>
          </w:p>
        </w:tc>
        <w:tc>
          <w:tcPr>
            <w:tcW w:w="858" w:type="dxa"/>
            <w:vAlign w:val="center"/>
          </w:tcPr>
          <w:p w14:paraId="4A9FB277"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构筑物</w:t>
            </w:r>
          </w:p>
        </w:tc>
        <w:tc>
          <w:tcPr>
            <w:tcW w:w="1565" w:type="dxa"/>
            <w:gridSpan w:val="3"/>
            <w:vAlign w:val="center"/>
          </w:tcPr>
          <w:p w14:paraId="6B8E69D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规格尺寸</w:t>
            </w:r>
          </w:p>
        </w:tc>
        <w:tc>
          <w:tcPr>
            <w:tcW w:w="842" w:type="dxa"/>
            <w:vAlign w:val="center"/>
          </w:tcPr>
          <w:p w14:paraId="517FBC3E"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数量</w:t>
            </w:r>
          </w:p>
        </w:tc>
        <w:tc>
          <w:tcPr>
            <w:tcW w:w="701" w:type="dxa"/>
            <w:vAlign w:val="center"/>
          </w:tcPr>
          <w:p w14:paraId="2C656DA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单位</w:t>
            </w:r>
          </w:p>
        </w:tc>
        <w:tc>
          <w:tcPr>
            <w:tcW w:w="4358" w:type="dxa"/>
            <w:gridSpan w:val="4"/>
            <w:vAlign w:val="center"/>
          </w:tcPr>
          <w:p w14:paraId="4A2CF61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备注</w:t>
            </w:r>
          </w:p>
        </w:tc>
      </w:tr>
      <w:tr w:rsidR="000801D2" w:rsidRPr="000801D2" w14:paraId="439DDE8C" w14:textId="77777777" w:rsidTr="001455E2">
        <w:trPr>
          <w:trHeight w:val="284"/>
          <w:jc w:val="center"/>
        </w:trPr>
        <w:tc>
          <w:tcPr>
            <w:tcW w:w="751" w:type="dxa"/>
            <w:vAlign w:val="center"/>
          </w:tcPr>
          <w:p w14:paraId="75DCCE1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一</w:t>
            </w:r>
          </w:p>
        </w:tc>
        <w:tc>
          <w:tcPr>
            <w:tcW w:w="8324" w:type="dxa"/>
            <w:gridSpan w:val="10"/>
            <w:vAlign w:val="center"/>
          </w:tcPr>
          <w:p w14:paraId="32DC2C5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生化池</w:t>
            </w:r>
          </w:p>
        </w:tc>
      </w:tr>
      <w:tr w:rsidR="000801D2" w:rsidRPr="000801D2" w14:paraId="141B94AF" w14:textId="77777777" w:rsidTr="001455E2">
        <w:trPr>
          <w:trHeight w:val="284"/>
          <w:jc w:val="center"/>
        </w:trPr>
        <w:tc>
          <w:tcPr>
            <w:tcW w:w="751" w:type="dxa"/>
            <w:vAlign w:val="center"/>
          </w:tcPr>
          <w:p w14:paraId="1A6F6BA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8" w:type="dxa"/>
            <w:vAlign w:val="center"/>
          </w:tcPr>
          <w:p w14:paraId="3F8130B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好氧区耐磨层</w:t>
            </w:r>
          </w:p>
        </w:tc>
        <w:tc>
          <w:tcPr>
            <w:tcW w:w="1565" w:type="dxa"/>
            <w:gridSpan w:val="3"/>
            <w:vAlign w:val="center"/>
          </w:tcPr>
          <w:p w14:paraId="5A35E66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2.8×8.5×7.0</w:t>
            </w:r>
            <w:r w:rsidRPr="000801D2">
              <w:rPr>
                <w:color w:val="000000" w:themeColor="text1"/>
                <w:sz w:val="21"/>
                <w:szCs w:val="21"/>
              </w:rPr>
              <w:t>（</w:t>
            </w:r>
            <w:r w:rsidRPr="000801D2">
              <w:rPr>
                <w:color w:val="000000" w:themeColor="text1"/>
                <w:sz w:val="21"/>
                <w:szCs w:val="21"/>
              </w:rPr>
              <w:t>H</w:t>
            </w:r>
            <w:r w:rsidRPr="000801D2">
              <w:rPr>
                <w:color w:val="000000" w:themeColor="text1"/>
                <w:sz w:val="21"/>
                <w:szCs w:val="21"/>
              </w:rPr>
              <w:t>）</w:t>
            </w:r>
            <w:r w:rsidRPr="000801D2">
              <w:rPr>
                <w:color w:val="000000" w:themeColor="text1"/>
                <w:sz w:val="21"/>
                <w:szCs w:val="21"/>
              </w:rPr>
              <w:t>m</w:t>
            </w:r>
          </w:p>
        </w:tc>
        <w:tc>
          <w:tcPr>
            <w:tcW w:w="842" w:type="dxa"/>
            <w:vAlign w:val="center"/>
          </w:tcPr>
          <w:p w14:paraId="60D4805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534C66A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350B788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46C4FA86" w14:textId="77777777" w:rsidTr="001455E2">
        <w:trPr>
          <w:trHeight w:val="284"/>
          <w:jc w:val="center"/>
        </w:trPr>
        <w:tc>
          <w:tcPr>
            <w:tcW w:w="751" w:type="dxa"/>
            <w:vAlign w:val="center"/>
          </w:tcPr>
          <w:p w14:paraId="0123B58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二</w:t>
            </w:r>
          </w:p>
        </w:tc>
        <w:tc>
          <w:tcPr>
            <w:tcW w:w="8324" w:type="dxa"/>
            <w:gridSpan w:val="10"/>
            <w:vAlign w:val="center"/>
          </w:tcPr>
          <w:p w14:paraId="51F889A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超效沉淀池</w:t>
            </w:r>
          </w:p>
        </w:tc>
      </w:tr>
      <w:tr w:rsidR="000801D2" w:rsidRPr="000801D2" w14:paraId="2EE8240D" w14:textId="77777777" w:rsidTr="001455E2">
        <w:trPr>
          <w:trHeight w:val="284"/>
          <w:jc w:val="center"/>
        </w:trPr>
        <w:tc>
          <w:tcPr>
            <w:tcW w:w="751" w:type="dxa"/>
            <w:vAlign w:val="center"/>
          </w:tcPr>
          <w:p w14:paraId="0DCBB07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8" w:type="dxa"/>
            <w:vAlign w:val="center"/>
          </w:tcPr>
          <w:p w14:paraId="5A3E5BA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活性炭接触池</w:t>
            </w:r>
          </w:p>
        </w:tc>
        <w:tc>
          <w:tcPr>
            <w:tcW w:w="1565" w:type="dxa"/>
            <w:gridSpan w:val="3"/>
            <w:vAlign w:val="center"/>
          </w:tcPr>
          <w:p w14:paraId="254F61B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18.0×3.0×5.0(H)m</w:t>
            </w:r>
          </w:p>
        </w:tc>
        <w:tc>
          <w:tcPr>
            <w:tcW w:w="842" w:type="dxa"/>
            <w:vAlign w:val="center"/>
          </w:tcPr>
          <w:p w14:paraId="7163DAC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701" w:type="dxa"/>
            <w:vAlign w:val="center"/>
          </w:tcPr>
          <w:p w14:paraId="1ECDF55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5E48EE3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1477F475" w14:textId="77777777" w:rsidTr="001455E2">
        <w:trPr>
          <w:trHeight w:val="284"/>
          <w:jc w:val="center"/>
        </w:trPr>
        <w:tc>
          <w:tcPr>
            <w:tcW w:w="751" w:type="dxa"/>
            <w:vAlign w:val="center"/>
          </w:tcPr>
          <w:p w14:paraId="1ABBDFA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8" w:type="dxa"/>
            <w:vAlign w:val="center"/>
          </w:tcPr>
          <w:p w14:paraId="3480478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混合池</w:t>
            </w:r>
          </w:p>
        </w:tc>
        <w:tc>
          <w:tcPr>
            <w:tcW w:w="1565" w:type="dxa"/>
            <w:gridSpan w:val="3"/>
            <w:vAlign w:val="center"/>
          </w:tcPr>
          <w:p w14:paraId="3845374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2.0×20×5.0(H)m</w:t>
            </w:r>
          </w:p>
        </w:tc>
        <w:tc>
          <w:tcPr>
            <w:tcW w:w="842" w:type="dxa"/>
            <w:vAlign w:val="center"/>
          </w:tcPr>
          <w:p w14:paraId="52655BF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15867BD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6349777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205EB4F4" w14:textId="77777777" w:rsidTr="001455E2">
        <w:trPr>
          <w:trHeight w:val="284"/>
          <w:jc w:val="center"/>
        </w:trPr>
        <w:tc>
          <w:tcPr>
            <w:tcW w:w="751" w:type="dxa"/>
            <w:vAlign w:val="center"/>
          </w:tcPr>
          <w:p w14:paraId="58E9EE2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w:t>
            </w:r>
          </w:p>
        </w:tc>
        <w:tc>
          <w:tcPr>
            <w:tcW w:w="858" w:type="dxa"/>
            <w:vAlign w:val="center"/>
          </w:tcPr>
          <w:p w14:paraId="2161B96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r w:rsidRPr="000801D2">
              <w:rPr>
                <w:color w:val="000000" w:themeColor="text1"/>
                <w:sz w:val="21"/>
                <w:szCs w:val="21"/>
              </w:rPr>
              <w:t>混合池</w:t>
            </w:r>
          </w:p>
        </w:tc>
        <w:tc>
          <w:tcPr>
            <w:tcW w:w="1565" w:type="dxa"/>
            <w:gridSpan w:val="3"/>
            <w:vAlign w:val="center"/>
          </w:tcPr>
          <w:p w14:paraId="3D12E54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2.0×2.0×5.0(H)m</w:t>
            </w:r>
          </w:p>
        </w:tc>
        <w:tc>
          <w:tcPr>
            <w:tcW w:w="842" w:type="dxa"/>
            <w:vAlign w:val="center"/>
          </w:tcPr>
          <w:p w14:paraId="18F2E9D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3A01285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597609B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5C28163A" w14:textId="77777777" w:rsidTr="001455E2">
        <w:trPr>
          <w:trHeight w:val="284"/>
          <w:jc w:val="center"/>
        </w:trPr>
        <w:tc>
          <w:tcPr>
            <w:tcW w:w="751" w:type="dxa"/>
            <w:vAlign w:val="center"/>
          </w:tcPr>
          <w:p w14:paraId="6C50AC7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858" w:type="dxa"/>
            <w:vAlign w:val="center"/>
          </w:tcPr>
          <w:p w14:paraId="6DF5111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磁种加载池</w:t>
            </w:r>
          </w:p>
        </w:tc>
        <w:tc>
          <w:tcPr>
            <w:tcW w:w="1565" w:type="dxa"/>
            <w:gridSpan w:val="3"/>
            <w:vAlign w:val="center"/>
          </w:tcPr>
          <w:p w14:paraId="6D9CB01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ab/>
              <w:t>2.0×2.0×5.0(H)m</w:t>
            </w:r>
          </w:p>
        </w:tc>
        <w:tc>
          <w:tcPr>
            <w:tcW w:w="842" w:type="dxa"/>
            <w:vAlign w:val="center"/>
          </w:tcPr>
          <w:p w14:paraId="2F1C200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65054C8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1756131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46ED7FF2" w14:textId="77777777" w:rsidTr="001455E2">
        <w:trPr>
          <w:trHeight w:val="284"/>
          <w:jc w:val="center"/>
        </w:trPr>
        <w:tc>
          <w:tcPr>
            <w:tcW w:w="751" w:type="dxa"/>
            <w:vAlign w:val="center"/>
          </w:tcPr>
          <w:p w14:paraId="08E98EF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5</w:t>
            </w:r>
          </w:p>
        </w:tc>
        <w:tc>
          <w:tcPr>
            <w:tcW w:w="858" w:type="dxa"/>
            <w:vAlign w:val="center"/>
          </w:tcPr>
          <w:p w14:paraId="031EF9D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絮凝池</w:t>
            </w:r>
          </w:p>
        </w:tc>
        <w:tc>
          <w:tcPr>
            <w:tcW w:w="1565" w:type="dxa"/>
            <w:gridSpan w:val="3"/>
            <w:vAlign w:val="center"/>
          </w:tcPr>
          <w:p w14:paraId="566391F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2.0×20×6.0(H)m</w:t>
            </w:r>
          </w:p>
        </w:tc>
        <w:tc>
          <w:tcPr>
            <w:tcW w:w="842" w:type="dxa"/>
            <w:vAlign w:val="center"/>
          </w:tcPr>
          <w:p w14:paraId="44E3509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5F970FC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4146746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3A86D1FE" w14:textId="77777777" w:rsidTr="001455E2">
        <w:trPr>
          <w:trHeight w:val="284"/>
          <w:jc w:val="center"/>
        </w:trPr>
        <w:tc>
          <w:tcPr>
            <w:tcW w:w="751" w:type="dxa"/>
            <w:vAlign w:val="center"/>
          </w:tcPr>
          <w:p w14:paraId="2052348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8" w:type="dxa"/>
            <w:vAlign w:val="center"/>
          </w:tcPr>
          <w:p w14:paraId="0CB672D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斜板沉淀池</w:t>
            </w:r>
          </w:p>
        </w:tc>
        <w:tc>
          <w:tcPr>
            <w:tcW w:w="1565" w:type="dxa"/>
            <w:gridSpan w:val="3"/>
            <w:vAlign w:val="center"/>
          </w:tcPr>
          <w:p w14:paraId="4E61753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7.0×7.0×6.0(H)m</w:t>
            </w:r>
          </w:p>
        </w:tc>
        <w:tc>
          <w:tcPr>
            <w:tcW w:w="842" w:type="dxa"/>
            <w:vAlign w:val="center"/>
          </w:tcPr>
          <w:p w14:paraId="0BDB365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73BFB21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1C2109E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3DB7CECD" w14:textId="77777777" w:rsidTr="001455E2">
        <w:trPr>
          <w:trHeight w:val="284"/>
          <w:jc w:val="center"/>
        </w:trPr>
        <w:tc>
          <w:tcPr>
            <w:tcW w:w="751" w:type="dxa"/>
            <w:vAlign w:val="center"/>
          </w:tcPr>
          <w:p w14:paraId="6132D1A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w:t>
            </w:r>
          </w:p>
        </w:tc>
        <w:tc>
          <w:tcPr>
            <w:tcW w:w="858" w:type="dxa"/>
            <w:vAlign w:val="center"/>
          </w:tcPr>
          <w:p w14:paraId="75A16EA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污泥储池</w:t>
            </w:r>
          </w:p>
        </w:tc>
        <w:tc>
          <w:tcPr>
            <w:tcW w:w="1565" w:type="dxa"/>
            <w:gridSpan w:val="3"/>
            <w:vAlign w:val="center"/>
          </w:tcPr>
          <w:p w14:paraId="4D1EA9A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2.0×20×6.0(H)m</w:t>
            </w:r>
          </w:p>
        </w:tc>
        <w:tc>
          <w:tcPr>
            <w:tcW w:w="842" w:type="dxa"/>
            <w:vAlign w:val="center"/>
          </w:tcPr>
          <w:p w14:paraId="2C5E385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35A52E7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1CF352A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平地上式矩形钢砼水池</w:t>
            </w:r>
          </w:p>
        </w:tc>
      </w:tr>
      <w:tr w:rsidR="000801D2" w:rsidRPr="000801D2" w14:paraId="29685519" w14:textId="77777777" w:rsidTr="001455E2">
        <w:trPr>
          <w:trHeight w:val="284"/>
          <w:jc w:val="center"/>
        </w:trPr>
        <w:tc>
          <w:tcPr>
            <w:tcW w:w="751" w:type="dxa"/>
            <w:vAlign w:val="center"/>
          </w:tcPr>
          <w:p w14:paraId="4F85766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w:t>
            </w:r>
          </w:p>
        </w:tc>
        <w:tc>
          <w:tcPr>
            <w:tcW w:w="858" w:type="dxa"/>
            <w:vAlign w:val="center"/>
          </w:tcPr>
          <w:p w14:paraId="4E1BFE6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设备间</w:t>
            </w:r>
          </w:p>
        </w:tc>
        <w:tc>
          <w:tcPr>
            <w:tcW w:w="1565" w:type="dxa"/>
            <w:gridSpan w:val="3"/>
            <w:vAlign w:val="center"/>
          </w:tcPr>
          <w:p w14:paraId="22FC472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6.0×6.0×4.0(H)m</w:t>
            </w:r>
          </w:p>
        </w:tc>
        <w:tc>
          <w:tcPr>
            <w:tcW w:w="842" w:type="dxa"/>
            <w:vAlign w:val="center"/>
          </w:tcPr>
          <w:p w14:paraId="4341AB4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701" w:type="dxa"/>
            <w:vAlign w:val="center"/>
          </w:tcPr>
          <w:p w14:paraId="4954D16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55F1697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框架结构</w:t>
            </w:r>
          </w:p>
        </w:tc>
      </w:tr>
      <w:tr w:rsidR="000801D2" w:rsidRPr="000801D2" w14:paraId="150BED1E" w14:textId="77777777" w:rsidTr="001455E2">
        <w:trPr>
          <w:trHeight w:val="284"/>
          <w:jc w:val="center"/>
        </w:trPr>
        <w:tc>
          <w:tcPr>
            <w:tcW w:w="751" w:type="dxa"/>
            <w:vAlign w:val="center"/>
          </w:tcPr>
          <w:p w14:paraId="2295698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三</w:t>
            </w:r>
          </w:p>
        </w:tc>
        <w:tc>
          <w:tcPr>
            <w:tcW w:w="8324" w:type="dxa"/>
            <w:gridSpan w:val="10"/>
            <w:vAlign w:val="center"/>
          </w:tcPr>
          <w:p w14:paraId="58FDA0B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污泥脱水间</w:t>
            </w:r>
          </w:p>
        </w:tc>
      </w:tr>
      <w:tr w:rsidR="000801D2" w:rsidRPr="000801D2" w14:paraId="620D8917" w14:textId="77777777" w:rsidTr="001455E2">
        <w:trPr>
          <w:trHeight w:val="284"/>
          <w:jc w:val="center"/>
        </w:trPr>
        <w:tc>
          <w:tcPr>
            <w:tcW w:w="751" w:type="dxa"/>
            <w:vAlign w:val="center"/>
          </w:tcPr>
          <w:p w14:paraId="059460C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8" w:type="dxa"/>
            <w:vAlign w:val="center"/>
          </w:tcPr>
          <w:p w14:paraId="28528E9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设备基础改造</w:t>
            </w:r>
          </w:p>
        </w:tc>
        <w:tc>
          <w:tcPr>
            <w:tcW w:w="1565" w:type="dxa"/>
            <w:gridSpan w:val="3"/>
            <w:vAlign w:val="center"/>
          </w:tcPr>
          <w:p w14:paraId="0233E7F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8.4×3.4×0.20(H)m</w:t>
            </w:r>
          </w:p>
        </w:tc>
        <w:tc>
          <w:tcPr>
            <w:tcW w:w="842" w:type="dxa"/>
            <w:vAlign w:val="center"/>
          </w:tcPr>
          <w:p w14:paraId="1C574E7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701" w:type="dxa"/>
            <w:vAlign w:val="center"/>
          </w:tcPr>
          <w:p w14:paraId="5C6A139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6C7F131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钢砼结构</w:t>
            </w:r>
          </w:p>
        </w:tc>
      </w:tr>
      <w:tr w:rsidR="000801D2" w:rsidRPr="000801D2" w14:paraId="225066CF" w14:textId="77777777" w:rsidTr="001455E2">
        <w:trPr>
          <w:trHeight w:val="284"/>
          <w:jc w:val="center"/>
        </w:trPr>
        <w:tc>
          <w:tcPr>
            <w:tcW w:w="751" w:type="dxa"/>
            <w:vAlign w:val="center"/>
          </w:tcPr>
          <w:p w14:paraId="3C5128D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8" w:type="dxa"/>
            <w:vAlign w:val="center"/>
          </w:tcPr>
          <w:p w14:paraId="1099D3F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地沟改造</w:t>
            </w:r>
          </w:p>
        </w:tc>
        <w:tc>
          <w:tcPr>
            <w:tcW w:w="1565" w:type="dxa"/>
            <w:gridSpan w:val="3"/>
            <w:vAlign w:val="center"/>
          </w:tcPr>
          <w:p w14:paraId="7865AC9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15.90×0.3×0.3(H)m</w:t>
            </w:r>
          </w:p>
        </w:tc>
        <w:tc>
          <w:tcPr>
            <w:tcW w:w="842" w:type="dxa"/>
            <w:vAlign w:val="center"/>
          </w:tcPr>
          <w:p w14:paraId="6F9AA1A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701" w:type="dxa"/>
            <w:vAlign w:val="center"/>
          </w:tcPr>
          <w:p w14:paraId="1A384F2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条</w:t>
            </w:r>
          </w:p>
        </w:tc>
        <w:tc>
          <w:tcPr>
            <w:tcW w:w="4358" w:type="dxa"/>
            <w:gridSpan w:val="4"/>
            <w:vAlign w:val="center"/>
          </w:tcPr>
          <w:p w14:paraId="7D402EC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钢砼结构</w:t>
            </w:r>
          </w:p>
        </w:tc>
      </w:tr>
      <w:tr w:rsidR="000801D2" w:rsidRPr="000801D2" w14:paraId="2F0D7B79" w14:textId="77777777" w:rsidTr="001455E2">
        <w:trPr>
          <w:trHeight w:val="284"/>
          <w:jc w:val="center"/>
        </w:trPr>
        <w:tc>
          <w:tcPr>
            <w:tcW w:w="751" w:type="dxa"/>
            <w:vAlign w:val="center"/>
          </w:tcPr>
          <w:p w14:paraId="0184E24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四</w:t>
            </w:r>
          </w:p>
        </w:tc>
        <w:tc>
          <w:tcPr>
            <w:tcW w:w="8324" w:type="dxa"/>
            <w:gridSpan w:val="10"/>
            <w:vAlign w:val="center"/>
          </w:tcPr>
          <w:p w14:paraId="61E87CE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鼓风机房</w:t>
            </w:r>
          </w:p>
        </w:tc>
      </w:tr>
      <w:tr w:rsidR="000801D2" w:rsidRPr="000801D2" w14:paraId="6D75D5BB" w14:textId="77777777" w:rsidTr="001455E2">
        <w:trPr>
          <w:trHeight w:val="284"/>
          <w:jc w:val="center"/>
        </w:trPr>
        <w:tc>
          <w:tcPr>
            <w:tcW w:w="751" w:type="dxa"/>
            <w:vAlign w:val="center"/>
          </w:tcPr>
          <w:p w14:paraId="33469B1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8" w:type="dxa"/>
            <w:vAlign w:val="center"/>
          </w:tcPr>
          <w:p w14:paraId="36B780F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新增设备基础</w:t>
            </w:r>
          </w:p>
        </w:tc>
        <w:tc>
          <w:tcPr>
            <w:tcW w:w="1565" w:type="dxa"/>
            <w:gridSpan w:val="3"/>
            <w:vAlign w:val="center"/>
          </w:tcPr>
          <w:p w14:paraId="38DA660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2.4×1.2×0.2(H)m</w:t>
            </w:r>
          </w:p>
        </w:tc>
        <w:tc>
          <w:tcPr>
            <w:tcW w:w="842" w:type="dxa"/>
            <w:vAlign w:val="center"/>
          </w:tcPr>
          <w:p w14:paraId="2D88270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701" w:type="dxa"/>
            <w:vAlign w:val="center"/>
          </w:tcPr>
          <w:p w14:paraId="5B4D27C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座</w:t>
            </w:r>
          </w:p>
        </w:tc>
        <w:tc>
          <w:tcPr>
            <w:tcW w:w="4358" w:type="dxa"/>
            <w:gridSpan w:val="4"/>
            <w:vAlign w:val="center"/>
          </w:tcPr>
          <w:p w14:paraId="39FB018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钢砼结构</w:t>
            </w:r>
          </w:p>
        </w:tc>
      </w:tr>
      <w:tr w:rsidR="000801D2" w:rsidRPr="000801D2" w14:paraId="1E84DE31" w14:textId="77777777" w:rsidTr="001455E2">
        <w:trPr>
          <w:trHeight w:val="284"/>
          <w:jc w:val="center"/>
        </w:trPr>
        <w:tc>
          <w:tcPr>
            <w:tcW w:w="751" w:type="dxa"/>
            <w:vAlign w:val="center"/>
          </w:tcPr>
          <w:p w14:paraId="5C954A4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五</w:t>
            </w:r>
          </w:p>
        </w:tc>
        <w:tc>
          <w:tcPr>
            <w:tcW w:w="8324" w:type="dxa"/>
            <w:gridSpan w:val="10"/>
            <w:vAlign w:val="center"/>
          </w:tcPr>
          <w:p w14:paraId="664FCD5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MBBR</w:t>
            </w:r>
            <w:r w:rsidRPr="000801D2">
              <w:rPr>
                <w:color w:val="000000" w:themeColor="text1"/>
                <w:sz w:val="21"/>
                <w:szCs w:val="21"/>
              </w:rPr>
              <w:t>池</w:t>
            </w:r>
          </w:p>
        </w:tc>
      </w:tr>
      <w:tr w:rsidR="000801D2" w:rsidRPr="000801D2" w14:paraId="4BC7951C" w14:textId="77777777" w:rsidTr="001455E2">
        <w:trPr>
          <w:trHeight w:val="284"/>
          <w:jc w:val="center"/>
        </w:trPr>
        <w:tc>
          <w:tcPr>
            <w:tcW w:w="751" w:type="dxa"/>
            <w:vAlign w:val="center"/>
          </w:tcPr>
          <w:p w14:paraId="6A4CCCF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1594" w:type="dxa"/>
            <w:gridSpan w:val="3"/>
            <w:vAlign w:val="center"/>
          </w:tcPr>
          <w:p w14:paraId="1F61529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悬浮填料</w:t>
            </w:r>
          </w:p>
        </w:tc>
        <w:tc>
          <w:tcPr>
            <w:tcW w:w="2477" w:type="dxa"/>
            <w:gridSpan w:val="4"/>
            <w:vAlign w:val="center"/>
          </w:tcPr>
          <w:p w14:paraId="73AB342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1276" w:type="dxa"/>
            <w:vAlign w:val="center"/>
          </w:tcPr>
          <w:p w14:paraId="09FD150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714200</w:t>
            </w:r>
          </w:p>
        </w:tc>
        <w:tc>
          <w:tcPr>
            <w:tcW w:w="850" w:type="dxa"/>
            <w:vAlign w:val="center"/>
          </w:tcPr>
          <w:p w14:paraId="4D1BE15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M2</w:t>
            </w:r>
          </w:p>
        </w:tc>
        <w:tc>
          <w:tcPr>
            <w:tcW w:w="2127" w:type="dxa"/>
            <w:vAlign w:val="center"/>
          </w:tcPr>
          <w:p w14:paraId="41A0AAD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HDPE</w:t>
            </w:r>
          </w:p>
        </w:tc>
      </w:tr>
      <w:tr w:rsidR="000801D2" w:rsidRPr="000801D2" w14:paraId="121B426D" w14:textId="77777777" w:rsidTr="001455E2">
        <w:trPr>
          <w:trHeight w:val="284"/>
          <w:jc w:val="center"/>
        </w:trPr>
        <w:tc>
          <w:tcPr>
            <w:tcW w:w="751" w:type="dxa"/>
            <w:vAlign w:val="center"/>
          </w:tcPr>
          <w:p w14:paraId="42B02F2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1594" w:type="dxa"/>
            <w:gridSpan w:val="3"/>
            <w:vAlign w:val="center"/>
          </w:tcPr>
          <w:p w14:paraId="7C0EFA0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辅流硫化</w:t>
            </w:r>
          </w:p>
        </w:tc>
        <w:tc>
          <w:tcPr>
            <w:tcW w:w="2477" w:type="dxa"/>
            <w:gridSpan w:val="4"/>
            <w:vAlign w:val="center"/>
          </w:tcPr>
          <w:p w14:paraId="659A1A0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1276" w:type="dxa"/>
            <w:vAlign w:val="center"/>
          </w:tcPr>
          <w:p w14:paraId="63E68AB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1E63689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套</w:t>
            </w:r>
          </w:p>
        </w:tc>
        <w:tc>
          <w:tcPr>
            <w:tcW w:w="2127" w:type="dxa"/>
            <w:vAlign w:val="center"/>
          </w:tcPr>
          <w:p w14:paraId="66B03CD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ABS</w:t>
            </w:r>
          </w:p>
        </w:tc>
      </w:tr>
      <w:tr w:rsidR="000801D2" w:rsidRPr="000801D2" w14:paraId="0CBEE224" w14:textId="77777777" w:rsidTr="001455E2">
        <w:trPr>
          <w:trHeight w:val="284"/>
          <w:jc w:val="center"/>
        </w:trPr>
        <w:tc>
          <w:tcPr>
            <w:tcW w:w="751" w:type="dxa"/>
            <w:vAlign w:val="center"/>
          </w:tcPr>
          <w:p w14:paraId="3AD0112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w:t>
            </w:r>
          </w:p>
        </w:tc>
        <w:tc>
          <w:tcPr>
            <w:tcW w:w="1594" w:type="dxa"/>
            <w:gridSpan w:val="3"/>
            <w:vAlign w:val="center"/>
          </w:tcPr>
          <w:p w14:paraId="5B2F294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进出水拦截筛网</w:t>
            </w:r>
          </w:p>
        </w:tc>
        <w:tc>
          <w:tcPr>
            <w:tcW w:w="2477" w:type="dxa"/>
            <w:gridSpan w:val="4"/>
            <w:vAlign w:val="center"/>
          </w:tcPr>
          <w:p w14:paraId="3B4EC13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1276" w:type="dxa"/>
            <w:vAlign w:val="center"/>
          </w:tcPr>
          <w:p w14:paraId="5758091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67619F9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套</w:t>
            </w:r>
          </w:p>
        </w:tc>
        <w:tc>
          <w:tcPr>
            <w:tcW w:w="2127" w:type="dxa"/>
            <w:vAlign w:val="center"/>
          </w:tcPr>
          <w:p w14:paraId="2733E40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4077455E" w14:textId="77777777" w:rsidTr="001455E2">
        <w:trPr>
          <w:trHeight w:val="284"/>
          <w:jc w:val="center"/>
        </w:trPr>
        <w:tc>
          <w:tcPr>
            <w:tcW w:w="751" w:type="dxa"/>
            <w:vAlign w:val="center"/>
          </w:tcPr>
          <w:p w14:paraId="11F6488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1594" w:type="dxa"/>
            <w:gridSpan w:val="3"/>
            <w:vAlign w:val="center"/>
          </w:tcPr>
          <w:p w14:paraId="30487D5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缺</w:t>
            </w:r>
            <w:r w:rsidRPr="000801D2">
              <w:rPr>
                <w:color w:val="000000" w:themeColor="text1"/>
                <w:sz w:val="21"/>
                <w:szCs w:val="21"/>
              </w:rPr>
              <w:t>/</w:t>
            </w:r>
            <w:r w:rsidRPr="000801D2">
              <w:rPr>
                <w:color w:val="000000" w:themeColor="text1"/>
                <w:sz w:val="21"/>
                <w:szCs w:val="21"/>
              </w:rPr>
              <w:t>好氧调节区搅拌机</w:t>
            </w:r>
          </w:p>
        </w:tc>
        <w:tc>
          <w:tcPr>
            <w:tcW w:w="2477" w:type="dxa"/>
            <w:gridSpan w:val="4"/>
            <w:vAlign w:val="center"/>
          </w:tcPr>
          <w:p w14:paraId="67FE465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Φ400mm,n=980mp,N=4.0KW</w:t>
            </w:r>
          </w:p>
        </w:tc>
        <w:tc>
          <w:tcPr>
            <w:tcW w:w="1276" w:type="dxa"/>
            <w:vAlign w:val="center"/>
          </w:tcPr>
          <w:p w14:paraId="20DCF3C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850" w:type="dxa"/>
            <w:vAlign w:val="center"/>
          </w:tcPr>
          <w:p w14:paraId="578135B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套</w:t>
            </w:r>
          </w:p>
        </w:tc>
        <w:tc>
          <w:tcPr>
            <w:tcW w:w="2127" w:type="dxa"/>
            <w:vAlign w:val="center"/>
          </w:tcPr>
          <w:p w14:paraId="12F79E0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5CB04EEA" w14:textId="77777777" w:rsidTr="001455E2">
        <w:trPr>
          <w:trHeight w:val="284"/>
          <w:jc w:val="center"/>
        </w:trPr>
        <w:tc>
          <w:tcPr>
            <w:tcW w:w="751" w:type="dxa"/>
            <w:vAlign w:val="center"/>
          </w:tcPr>
          <w:p w14:paraId="3AAD0F8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5</w:t>
            </w:r>
          </w:p>
        </w:tc>
        <w:tc>
          <w:tcPr>
            <w:tcW w:w="1594" w:type="dxa"/>
            <w:gridSpan w:val="3"/>
            <w:vAlign w:val="center"/>
          </w:tcPr>
          <w:p w14:paraId="1C39627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乙酸钠溶药桶</w:t>
            </w:r>
          </w:p>
        </w:tc>
        <w:tc>
          <w:tcPr>
            <w:tcW w:w="2477" w:type="dxa"/>
            <w:gridSpan w:val="4"/>
            <w:vAlign w:val="center"/>
          </w:tcPr>
          <w:p w14:paraId="60845B4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Φ2.0m×l.5m</w:t>
            </w:r>
            <w:r w:rsidRPr="000801D2">
              <w:rPr>
                <w:color w:val="000000" w:themeColor="text1"/>
                <w:sz w:val="21"/>
                <w:szCs w:val="21"/>
              </w:rPr>
              <w:t>，配套搅拌机；</w:t>
            </w:r>
            <w:r w:rsidRPr="000801D2">
              <w:rPr>
                <w:color w:val="000000" w:themeColor="text1"/>
                <w:sz w:val="21"/>
                <w:szCs w:val="21"/>
              </w:rPr>
              <w:t>1.1kw</w:t>
            </w:r>
            <w:r w:rsidRPr="000801D2">
              <w:rPr>
                <w:color w:val="000000" w:themeColor="text1"/>
                <w:sz w:val="21"/>
                <w:szCs w:val="21"/>
              </w:rPr>
              <w:t>，内设磁翻板液位计</w:t>
            </w:r>
          </w:p>
        </w:tc>
        <w:tc>
          <w:tcPr>
            <w:tcW w:w="1276" w:type="dxa"/>
            <w:vAlign w:val="center"/>
          </w:tcPr>
          <w:p w14:paraId="50AFAFE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7EFB1DD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套</w:t>
            </w:r>
          </w:p>
        </w:tc>
        <w:tc>
          <w:tcPr>
            <w:tcW w:w="2127" w:type="dxa"/>
            <w:vAlign w:val="center"/>
          </w:tcPr>
          <w:p w14:paraId="02B45F1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深色</w:t>
            </w:r>
            <w:r w:rsidRPr="000801D2">
              <w:rPr>
                <w:color w:val="000000" w:themeColor="text1"/>
                <w:sz w:val="21"/>
                <w:szCs w:val="21"/>
              </w:rPr>
              <w:t>PE</w:t>
            </w:r>
          </w:p>
        </w:tc>
      </w:tr>
      <w:tr w:rsidR="000801D2" w:rsidRPr="000801D2" w14:paraId="792F6A6E" w14:textId="77777777" w:rsidTr="001455E2">
        <w:trPr>
          <w:trHeight w:val="284"/>
          <w:jc w:val="center"/>
        </w:trPr>
        <w:tc>
          <w:tcPr>
            <w:tcW w:w="751" w:type="dxa"/>
            <w:vAlign w:val="center"/>
          </w:tcPr>
          <w:p w14:paraId="72D0603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1594" w:type="dxa"/>
            <w:gridSpan w:val="3"/>
            <w:vAlign w:val="center"/>
          </w:tcPr>
          <w:p w14:paraId="3F09175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乙酸钠加药泵</w:t>
            </w:r>
          </w:p>
        </w:tc>
        <w:tc>
          <w:tcPr>
            <w:tcW w:w="2477" w:type="dxa"/>
            <w:gridSpan w:val="4"/>
            <w:vAlign w:val="center"/>
          </w:tcPr>
          <w:p w14:paraId="5AD074B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Q=170L/h,H=30m</w:t>
            </w:r>
            <w:r w:rsidRPr="000801D2">
              <w:rPr>
                <w:color w:val="000000" w:themeColor="text1"/>
                <w:sz w:val="21"/>
                <w:szCs w:val="21"/>
              </w:rPr>
              <w:t>，</w:t>
            </w:r>
            <w:r w:rsidRPr="000801D2">
              <w:rPr>
                <w:color w:val="000000" w:themeColor="text1"/>
                <w:sz w:val="21"/>
                <w:szCs w:val="21"/>
              </w:rPr>
              <w:t>N=025KW</w:t>
            </w:r>
          </w:p>
        </w:tc>
        <w:tc>
          <w:tcPr>
            <w:tcW w:w="1276" w:type="dxa"/>
            <w:vAlign w:val="center"/>
          </w:tcPr>
          <w:p w14:paraId="0A1B493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w:t>
            </w:r>
          </w:p>
        </w:tc>
        <w:tc>
          <w:tcPr>
            <w:tcW w:w="850" w:type="dxa"/>
            <w:vAlign w:val="center"/>
          </w:tcPr>
          <w:p w14:paraId="53D53CB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368721F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r w:rsidRPr="000801D2">
              <w:rPr>
                <w:color w:val="000000" w:themeColor="text1"/>
                <w:sz w:val="21"/>
                <w:szCs w:val="21"/>
              </w:rPr>
              <w:t>用</w:t>
            </w:r>
            <w:r w:rsidRPr="000801D2">
              <w:rPr>
                <w:color w:val="000000" w:themeColor="text1"/>
                <w:sz w:val="21"/>
                <w:szCs w:val="21"/>
              </w:rPr>
              <w:t>1</w:t>
            </w:r>
            <w:r w:rsidRPr="000801D2">
              <w:rPr>
                <w:color w:val="000000" w:themeColor="text1"/>
                <w:sz w:val="21"/>
                <w:szCs w:val="21"/>
              </w:rPr>
              <w:t>备</w:t>
            </w:r>
          </w:p>
        </w:tc>
      </w:tr>
      <w:tr w:rsidR="000801D2" w:rsidRPr="000801D2" w14:paraId="098ED582" w14:textId="77777777" w:rsidTr="001455E2">
        <w:trPr>
          <w:trHeight w:val="284"/>
          <w:jc w:val="center"/>
        </w:trPr>
        <w:tc>
          <w:tcPr>
            <w:tcW w:w="751" w:type="dxa"/>
            <w:vAlign w:val="center"/>
          </w:tcPr>
          <w:p w14:paraId="2B12EC6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lastRenderedPageBreak/>
              <w:t>六</w:t>
            </w:r>
          </w:p>
        </w:tc>
        <w:tc>
          <w:tcPr>
            <w:tcW w:w="8324" w:type="dxa"/>
            <w:gridSpan w:val="10"/>
            <w:vAlign w:val="center"/>
          </w:tcPr>
          <w:p w14:paraId="100421B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超效沉淀池</w:t>
            </w:r>
          </w:p>
        </w:tc>
      </w:tr>
      <w:tr w:rsidR="000801D2" w:rsidRPr="000801D2" w14:paraId="60DBBDFA" w14:textId="77777777" w:rsidTr="001455E2">
        <w:trPr>
          <w:trHeight w:val="284"/>
          <w:jc w:val="center"/>
        </w:trPr>
        <w:tc>
          <w:tcPr>
            <w:tcW w:w="751" w:type="dxa"/>
            <w:vAlign w:val="center"/>
          </w:tcPr>
          <w:p w14:paraId="47A1962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1594" w:type="dxa"/>
            <w:gridSpan w:val="3"/>
            <w:vAlign w:val="center"/>
          </w:tcPr>
          <w:p w14:paraId="1D09F2F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混合池搅拌机</w:t>
            </w:r>
          </w:p>
        </w:tc>
        <w:tc>
          <w:tcPr>
            <w:tcW w:w="2477" w:type="dxa"/>
            <w:gridSpan w:val="4"/>
            <w:vAlign w:val="center"/>
          </w:tcPr>
          <w:p w14:paraId="21B9D7C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Φ800mm,n=60rmp,N=2.2KW</w:t>
            </w:r>
          </w:p>
        </w:tc>
        <w:tc>
          <w:tcPr>
            <w:tcW w:w="1276" w:type="dxa"/>
            <w:vAlign w:val="center"/>
          </w:tcPr>
          <w:p w14:paraId="71989B8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0694666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0628A8A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4618CFFE" w14:textId="77777777" w:rsidTr="001455E2">
        <w:trPr>
          <w:trHeight w:val="284"/>
          <w:jc w:val="center"/>
        </w:trPr>
        <w:tc>
          <w:tcPr>
            <w:tcW w:w="751" w:type="dxa"/>
            <w:vAlign w:val="center"/>
          </w:tcPr>
          <w:p w14:paraId="6914047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1594" w:type="dxa"/>
            <w:gridSpan w:val="3"/>
            <w:vAlign w:val="center"/>
          </w:tcPr>
          <w:p w14:paraId="3FFB877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磁种反应搅拌机</w:t>
            </w:r>
          </w:p>
        </w:tc>
        <w:tc>
          <w:tcPr>
            <w:tcW w:w="2477" w:type="dxa"/>
            <w:gridSpan w:val="4"/>
            <w:vAlign w:val="center"/>
          </w:tcPr>
          <w:p w14:paraId="2F87E7D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Φ1000mm,n=50rmp.N=3.OKW</w:t>
            </w:r>
          </w:p>
        </w:tc>
        <w:tc>
          <w:tcPr>
            <w:tcW w:w="1276" w:type="dxa"/>
            <w:vAlign w:val="center"/>
          </w:tcPr>
          <w:p w14:paraId="0BD5411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0F2F45C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2395D4F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20591DB3" w14:textId="77777777" w:rsidTr="001455E2">
        <w:trPr>
          <w:trHeight w:val="284"/>
          <w:jc w:val="center"/>
        </w:trPr>
        <w:tc>
          <w:tcPr>
            <w:tcW w:w="751" w:type="dxa"/>
            <w:vAlign w:val="center"/>
          </w:tcPr>
          <w:p w14:paraId="40F0143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w:t>
            </w:r>
          </w:p>
        </w:tc>
        <w:tc>
          <w:tcPr>
            <w:tcW w:w="1594" w:type="dxa"/>
            <w:gridSpan w:val="3"/>
            <w:vAlign w:val="center"/>
          </w:tcPr>
          <w:p w14:paraId="5543A29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絮凝搅拌机</w:t>
            </w:r>
          </w:p>
        </w:tc>
        <w:tc>
          <w:tcPr>
            <w:tcW w:w="2477" w:type="dxa"/>
            <w:gridSpan w:val="4"/>
            <w:vAlign w:val="center"/>
          </w:tcPr>
          <w:p w14:paraId="1EC198A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Φ1600mm,n=40rmp.N=3.0KW</w:t>
            </w:r>
          </w:p>
        </w:tc>
        <w:tc>
          <w:tcPr>
            <w:tcW w:w="1276" w:type="dxa"/>
            <w:vAlign w:val="center"/>
          </w:tcPr>
          <w:p w14:paraId="040A2D0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156EA17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50351AF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5478B743" w14:textId="77777777" w:rsidTr="001455E2">
        <w:trPr>
          <w:trHeight w:val="284"/>
          <w:jc w:val="center"/>
        </w:trPr>
        <w:tc>
          <w:tcPr>
            <w:tcW w:w="751" w:type="dxa"/>
            <w:vAlign w:val="center"/>
          </w:tcPr>
          <w:p w14:paraId="15D521F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七</w:t>
            </w:r>
          </w:p>
        </w:tc>
        <w:tc>
          <w:tcPr>
            <w:tcW w:w="8324" w:type="dxa"/>
            <w:gridSpan w:val="10"/>
            <w:vAlign w:val="center"/>
          </w:tcPr>
          <w:p w14:paraId="2C83B9B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超效沉淀池</w:t>
            </w:r>
          </w:p>
        </w:tc>
      </w:tr>
      <w:tr w:rsidR="000801D2" w:rsidRPr="000801D2" w14:paraId="51DCFBB0" w14:textId="77777777" w:rsidTr="001455E2">
        <w:trPr>
          <w:trHeight w:val="284"/>
          <w:jc w:val="center"/>
        </w:trPr>
        <w:tc>
          <w:tcPr>
            <w:tcW w:w="751" w:type="dxa"/>
            <w:vAlign w:val="center"/>
          </w:tcPr>
          <w:p w14:paraId="361B630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1226" w:type="dxa"/>
            <w:gridSpan w:val="2"/>
            <w:vAlign w:val="center"/>
          </w:tcPr>
          <w:p w14:paraId="53B1D2C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刮泥机</w:t>
            </w:r>
          </w:p>
        </w:tc>
        <w:tc>
          <w:tcPr>
            <w:tcW w:w="2845" w:type="dxa"/>
            <w:gridSpan w:val="5"/>
            <w:vAlign w:val="center"/>
          </w:tcPr>
          <w:p w14:paraId="67F0566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Φ6000mm</w:t>
            </w:r>
            <w:r w:rsidRPr="000801D2">
              <w:rPr>
                <w:color w:val="000000" w:themeColor="text1"/>
                <w:sz w:val="21"/>
                <w:szCs w:val="21"/>
              </w:rPr>
              <w:t>，外缘线速度</w:t>
            </w:r>
            <w:r w:rsidRPr="000801D2">
              <w:rPr>
                <w:color w:val="000000" w:themeColor="text1"/>
                <w:sz w:val="21"/>
                <w:szCs w:val="21"/>
              </w:rPr>
              <w:t>5-7m/min,N=0.55KW</w:t>
            </w:r>
          </w:p>
        </w:tc>
        <w:tc>
          <w:tcPr>
            <w:tcW w:w="1276" w:type="dxa"/>
            <w:vAlign w:val="center"/>
          </w:tcPr>
          <w:p w14:paraId="0A3001D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850" w:type="dxa"/>
            <w:vAlign w:val="center"/>
          </w:tcPr>
          <w:p w14:paraId="6EC36D1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5A3C2ED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液下不锈钢</w:t>
            </w:r>
          </w:p>
        </w:tc>
      </w:tr>
      <w:tr w:rsidR="000801D2" w:rsidRPr="000801D2" w14:paraId="7A82865B" w14:textId="77777777" w:rsidTr="001455E2">
        <w:trPr>
          <w:trHeight w:val="284"/>
          <w:jc w:val="center"/>
        </w:trPr>
        <w:tc>
          <w:tcPr>
            <w:tcW w:w="751" w:type="dxa"/>
            <w:vAlign w:val="center"/>
          </w:tcPr>
          <w:p w14:paraId="25B0812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5</w:t>
            </w:r>
          </w:p>
        </w:tc>
        <w:tc>
          <w:tcPr>
            <w:tcW w:w="1226" w:type="dxa"/>
            <w:gridSpan w:val="2"/>
            <w:vAlign w:val="center"/>
          </w:tcPr>
          <w:p w14:paraId="7F56A1E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排泥泵</w:t>
            </w:r>
          </w:p>
        </w:tc>
        <w:tc>
          <w:tcPr>
            <w:tcW w:w="2845" w:type="dxa"/>
            <w:gridSpan w:val="5"/>
            <w:vAlign w:val="center"/>
          </w:tcPr>
          <w:p w14:paraId="398F2A9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Q=20m</w:t>
            </w:r>
            <w:r w:rsidRPr="000801D2">
              <w:rPr>
                <w:color w:val="000000" w:themeColor="text1"/>
                <w:sz w:val="21"/>
                <w:szCs w:val="21"/>
                <w:vertAlign w:val="superscript"/>
              </w:rPr>
              <w:t>3</w:t>
            </w:r>
            <w:r w:rsidRPr="000801D2">
              <w:rPr>
                <w:color w:val="000000" w:themeColor="text1"/>
                <w:sz w:val="21"/>
                <w:szCs w:val="21"/>
              </w:rPr>
              <w:t>/h,H=12m,N=2.2KW</w:t>
            </w:r>
          </w:p>
        </w:tc>
        <w:tc>
          <w:tcPr>
            <w:tcW w:w="1276" w:type="dxa"/>
            <w:vAlign w:val="center"/>
          </w:tcPr>
          <w:p w14:paraId="4461918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850" w:type="dxa"/>
            <w:vAlign w:val="center"/>
          </w:tcPr>
          <w:p w14:paraId="6E1914D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5340DD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r w:rsidRPr="000801D2">
              <w:rPr>
                <w:color w:val="000000" w:themeColor="text1"/>
                <w:sz w:val="21"/>
                <w:szCs w:val="21"/>
              </w:rPr>
              <w:t>用</w:t>
            </w:r>
            <w:r w:rsidRPr="000801D2">
              <w:rPr>
                <w:color w:val="000000" w:themeColor="text1"/>
                <w:sz w:val="21"/>
                <w:szCs w:val="21"/>
              </w:rPr>
              <w:t>2</w:t>
            </w:r>
            <w:r w:rsidRPr="000801D2">
              <w:rPr>
                <w:color w:val="000000" w:themeColor="text1"/>
                <w:sz w:val="21"/>
                <w:szCs w:val="21"/>
              </w:rPr>
              <w:t>备</w:t>
            </w:r>
          </w:p>
        </w:tc>
      </w:tr>
      <w:tr w:rsidR="000801D2" w:rsidRPr="000801D2" w14:paraId="17FB36E1" w14:textId="77777777" w:rsidTr="001455E2">
        <w:trPr>
          <w:trHeight w:val="284"/>
          <w:jc w:val="center"/>
        </w:trPr>
        <w:tc>
          <w:tcPr>
            <w:tcW w:w="751" w:type="dxa"/>
            <w:vAlign w:val="center"/>
          </w:tcPr>
          <w:p w14:paraId="7C69455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1226" w:type="dxa"/>
            <w:gridSpan w:val="2"/>
            <w:vAlign w:val="center"/>
          </w:tcPr>
          <w:p w14:paraId="6D963D9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污泥回流泵</w:t>
            </w:r>
          </w:p>
        </w:tc>
        <w:tc>
          <w:tcPr>
            <w:tcW w:w="2845" w:type="dxa"/>
            <w:gridSpan w:val="5"/>
            <w:vAlign w:val="center"/>
          </w:tcPr>
          <w:p w14:paraId="37C50CF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Q=50 m</w:t>
            </w:r>
            <w:r w:rsidRPr="000801D2">
              <w:rPr>
                <w:color w:val="000000" w:themeColor="text1"/>
                <w:sz w:val="21"/>
                <w:szCs w:val="21"/>
                <w:vertAlign w:val="superscript"/>
              </w:rPr>
              <w:t>3</w:t>
            </w:r>
            <w:r w:rsidRPr="000801D2">
              <w:rPr>
                <w:color w:val="000000" w:themeColor="text1"/>
                <w:sz w:val="21"/>
                <w:szCs w:val="21"/>
              </w:rPr>
              <w:t>/h,H=12m,N=4.5KW</w:t>
            </w:r>
          </w:p>
        </w:tc>
        <w:tc>
          <w:tcPr>
            <w:tcW w:w="1276" w:type="dxa"/>
            <w:vAlign w:val="center"/>
          </w:tcPr>
          <w:p w14:paraId="1D8E399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850" w:type="dxa"/>
            <w:vAlign w:val="center"/>
          </w:tcPr>
          <w:p w14:paraId="7445217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1B22900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r w:rsidRPr="000801D2">
              <w:rPr>
                <w:color w:val="000000" w:themeColor="text1"/>
                <w:sz w:val="21"/>
                <w:szCs w:val="21"/>
              </w:rPr>
              <w:t>用</w:t>
            </w:r>
            <w:r w:rsidRPr="000801D2">
              <w:rPr>
                <w:color w:val="000000" w:themeColor="text1"/>
                <w:sz w:val="21"/>
                <w:szCs w:val="21"/>
              </w:rPr>
              <w:t>2</w:t>
            </w:r>
            <w:r w:rsidRPr="000801D2">
              <w:rPr>
                <w:color w:val="000000" w:themeColor="text1"/>
                <w:sz w:val="21"/>
                <w:szCs w:val="21"/>
              </w:rPr>
              <w:t>备</w:t>
            </w:r>
          </w:p>
        </w:tc>
      </w:tr>
      <w:tr w:rsidR="000801D2" w:rsidRPr="000801D2" w14:paraId="39341E12" w14:textId="77777777" w:rsidTr="001455E2">
        <w:trPr>
          <w:trHeight w:val="284"/>
          <w:jc w:val="center"/>
        </w:trPr>
        <w:tc>
          <w:tcPr>
            <w:tcW w:w="751" w:type="dxa"/>
            <w:vAlign w:val="center"/>
          </w:tcPr>
          <w:p w14:paraId="1B75184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w:t>
            </w:r>
          </w:p>
        </w:tc>
        <w:tc>
          <w:tcPr>
            <w:tcW w:w="1226" w:type="dxa"/>
            <w:gridSpan w:val="2"/>
            <w:vAlign w:val="center"/>
          </w:tcPr>
          <w:p w14:paraId="76311AA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斜板填料</w:t>
            </w:r>
          </w:p>
        </w:tc>
        <w:tc>
          <w:tcPr>
            <w:tcW w:w="2845" w:type="dxa"/>
            <w:gridSpan w:val="5"/>
            <w:vAlign w:val="center"/>
          </w:tcPr>
          <w:p w14:paraId="54D8881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板间距</w:t>
            </w:r>
            <w:r w:rsidRPr="000801D2">
              <w:rPr>
                <w:color w:val="000000" w:themeColor="text1"/>
                <w:sz w:val="21"/>
                <w:szCs w:val="21"/>
              </w:rPr>
              <w:t>80mm</w:t>
            </w:r>
            <w:r w:rsidRPr="000801D2">
              <w:rPr>
                <w:color w:val="000000" w:themeColor="text1"/>
                <w:sz w:val="21"/>
                <w:szCs w:val="21"/>
              </w:rPr>
              <w:t>，斜长</w:t>
            </w:r>
            <w:r w:rsidRPr="000801D2">
              <w:rPr>
                <w:color w:val="000000" w:themeColor="text1"/>
                <w:sz w:val="21"/>
                <w:szCs w:val="21"/>
              </w:rPr>
              <w:t>1000mm</w:t>
            </w:r>
          </w:p>
        </w:tc>
        <w:tc>
          <w:tcPr>
            <w:tcW w:w="1276" w:type="dxa"/>
            <w:vAlign w:val="center"/>
          </w:tcPr>
          <w:p w14:paraId="11E95A9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150</w:t>
            </w:r>
          </w:p>
        </w:tc>
        <w:tc>
          <w:tcPr>
            <w:tcW w:w="850" w:type="dxa"/>
            <w:vAlign w:val="center"/>
          </w:tcPr>
          <w:p w14:paraId="4044CE8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M2</w:t>
            </w:r>
          </w:p>
        </w:tc>
        <w:tc>
          <w:tcPr>
            <w:tcW w:w="2127" w:type="dxa"/>
            <w:vAlign w:val="center"/>
          </w:tcPr>
          <w:p w14:paraId="2AB33CE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PVC</w:t>
            </w:r>
          </w:p>
        </w:tc>
      </w:tr>
      <w:tr w:rsidR="000801D2" w:rsidRPr="000801D2" w14:paraId="0B6B1F46" w14:textId="77777777" w:rsidTr="001455E2">
        <w:trPr>
          <w:trHeight w:val="284"/>
          <w:jc w:val="center"/>
        </w:trPr>
        <w:tc>
          <w:tcPr>
            <w:tcW w:w="751" w:type="dxa"/>
            <w:vAlign w:val="center"/>
          </w:tcPr>
          <w:p w14:paraId="1F725C3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w:t>
            </w:r>
          </w:p>
        </w:tc>
        <w:tc>
          <w:tcPr>
            <w:tcW w:w="1226" w:type="dxa"/>
            <w:gridSpan w:val="2"/>
            <w:vAlign w:val="center"/>
          </w:tcPr>
          <w:p w14:paraId="0147EB3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高剪机</w:t>
            </w:r>
          </w:p>
        </w:tc>
        <w:tc>
          <w:tcPr>
            <w:tcW w:w="2845" w:type="dxa"/>
            <w:gridSpan w:val="5"/>
            <w:vAlign w:val="center"/>
          </w:tcPr>
          <w:p w14:paraId="3F16886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Q=20 m</w:t>
            </w:r>
            <w:r w:rsidRPr="000801D2">
              <w:rPr>
                <w:color w:val="000000" w:themeColor="text1"/>
                <w:sz w:val="21"/>
                <w:szCs w:val="21"/>
                <w:vertAlign w:val="superscript"/>
              </w:rPr>
              <w:t>3</w:t>
            </w:r>
            <w:r w:rsidRPr="000801D2">
              <w:rPr>
                <w:color w:val="000000" w:themeColor="text1"/>
                <w:sz w:val="21"/>
                <w:szCs w:val="21"/>
              </w:rPr>
              <w:t>/h,N=1.5KW</w:t>
            </w:r>
          </w:p>
        </w:tc>
        <w:tc>
          <w:tcPr>
            <w:tcW w:w="1276" w:type="dxa"/>
            <w:vAlign w:val="center"/>
          </w:tcPr>
          <w:p w14:paraId="5E7B837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436FBD2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30B784B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SS316</w:t>
            </w:r>
          </w:p>
        </w:tc>
      </w:tr>
      <w:tr w:rsidR="000801D2" w:rsidRPr="000801D2" w14:paraId="52A06AE4" w14:textId="77777777" w:rsidTr="001455E2">
        <w:trPr>
          <w:trHeight w:val="284"/>
          <w:jc w:val="center"/>
        </w:trPr>
        <w:tc>
          <w:tcPr>
            <w:tcW w:w="751" w:type="dxa"/>
            <w:vAlign w:val="center"/>
          </w:tcPr>
          <w:p w14:paraId="279B7C2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w:t>
            </w:r>
          </w:p>
        </w:tc>
        <w:tc>
          <w:tcPr>
            <w:tcW w:w="1226" w:type="dxa"/>
            <w:gridSpan w:val="2"/>
            <w:vAlign w:val="center"/>
          </w:tcPr>
          <w:p w14:paraId="12F68EB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磁分离机</w:t>
            </w:r>
          </w:p>
        </w:tc>
        <w:tc>
          <w:tcPr>
            <w:tcW w:w="2845" w:type="dxa"/>
            <w:gridSpan w:val="5"/>
            <w:vAlign w:val="center"/>
          </w:tcPr>
          <w:p w14:paraId="17CE560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Q=20 m</w:t>
            </w:r>
            <w:r w:rsidRPr="000801D2">
              <w:rPr>
                <w:color w:val="000000" w:themeColor="text1"/>
                <w:sz w:val="21"/>
                <w:szCs w:val="21"/>
                <w:vertAlign w:val="superscript"/>
              </w:rPr>
              <w:t>3</w:t>
            </w:r>
            <w:r w:rsidRPr="000801D2">
              <w:rPr>
                <w:color w:val="000000" w:themeColor="text1"/>
                <w:sz w:val="21"/>
                <w:szCs w:val="21"/>
              </w:rPr>
              <w:t>/h,N=1.5KW</w:t>
            </w:r>
          </w:p>
        </w:tc>
        <w:tc>
          <w:tcPr>
            <w:tcW w:w="1276" w:type="dxa"/>
            <w:vAlign w:val="center"/>
          </w:tcPr>
          <w:p w14:paraId="61C6356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850" w:type="dxa"/>
            <w:vAlign w:val="center"/>
          </w:tcPr>
          <w:p w14:paraId="0BFCD1B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7D05627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r w:rsidR="000801D2" w:rsidRPr="000801D2" w14:paraId="5CBCEB56" w14:textId="77777777" w:rsidTr="001455E2">
        <w:trPr>
          <w:trHeight w:val="284"/>
          <w:jc w:val="center"/>
        </w:trPr>
        <w:tc>
          <w:tcPr>
            <w:tcW w:w="751" w:type="dxa"/>
            <w:vAlign w:val="center"/>
          </w:tcPr>
          <w:p w14:paraId="6F31950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226" w:type="dxa"/>
            <w:gridSpan w:val="2"/>
            <w:vAlign w:val="center"/>
          </w:tcPr>
          <w:p w14:paraId="5C3006F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集水槽</w:t>
            </w:r>
          </w:p>
        </w:tc>
        <w:tc>
          <w:tcPr>
            <w:tcW w:w="2845" w:type="dxa"/>
            <w:gridSpan w:val="5"/>
            <w:vAlign w:val="center"/>
          </w:tcPr>
          <w:p w14:paraId="3987F34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6400×300×200mm(H)</w:t>
            </w:r>
          </w:p>
        </w:tc>
        <w:tc>
          <w:tcPr>
            <w:tcW w:w="1276" w:type="dxa"/>
            <w:vAlign w:val="center"/>
          </w:tcPr>
          <w:p w14:paraId="2F8D5B9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0" w:type="dxa"/>
            <w:vAlign w:val="center"/>
          </w:tcPr>
          <w:p w14:paraId="5D0067E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套</w:t>
            </w:r>
          </w:p>
        </w:tc>
        <w:tc>
          <w:tcPr>
            <w:tcW w:w="2127" w:type="dxa"/>
            <w:vAlign w:val="center"/>
          </w:tcPr>
          <w:p w14:paraId="73A003C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12740AD1" w14:textId="77777777" w:rsidTr="001455E2">
        <w:trPr>
          <w:trHeight w:val="284"/>
          <w:jc w:val="center"/>
        </w:trPr>
        <w:tc>
          <w:tcPr>
            <w:tcW w:w="751" w:type="dxa"/>
            <w:vAlign w:val="center"/>
          </w:tcPr>
          <w:p w14:paraId="569D358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11</w:t>
            </w:r>
          </w:p>
        </w:tc>
        <w:tc>
          <w:tcPr>
            <w:tcW w:w="1226" w:type="dxa"/>
            <w:gridSpan w:val="2"/>
            <w:vAlign w:val="center"/>
          </w:tcPr>
          <w:p w14:paraId="681C775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磁粉</w:t>
            </w:r>
          </w:p>
        </w:tc>
        <w:tc>
          <w:tcPr>
            <w:tcW w:w="2845" w:type="dxa"/>
            <w:gridSpan w:val="5"/>
            <w:vAlign w:val="center"/>
          </w:tcPr>
          <w:p w14:paraId="271ABD3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1276" w:type="dxa"/>
            <w:vAlign w:val="center"/>
          </w:tcPr>
          <w:p w14:paraId="47D8B4F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100</w:t>
            </w:r>
          </w:p>
        </w:tc>
        <w:tc>
          <w:tcPr>
            <w:tcW w:w="850" w:type="dxa"/>
            <w:vAlign w:val="center"/>
          </w:tcPr>
          <w:p w14:paraId="5FA2B84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M3</w:t>
            </w:r>
          </w:p>
        </w:tc>
        <w:tc>
          <w:tcPr>
            <w:tcW w:w="2127" w:type="dxa"/>
            <w:vAlign w:val="center"/>
          </w:tcPr>
          <w:p w14:paraId="00853CA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r w:rsidR="000801D2" w:rsidRPr="000801D2" w14:paraId="54CD50B8" w14:textId="77777777" w:rsidTr="001455E2">
        <w:trPr>
          <w:trHeight w:val="284"/>
          <w:jc w:val="center"/>
        </w:trPr>
        <w:tc>
          <w:tcPr>
            <w:tcW w:w="751" w:type="dxa"/>
            <w:vAlign w:val="center"/>
          </w:tcPr>
          <w:p w14:paraId="08CF9FF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八</w:t>
            </w:r>
          </w:p>
        </w:tc>
        <w:tc>
          <w:tcPr>
            <w:tcW w:w="8324" w:type="dxa"/>
            <w:gridSpan w:val="10"/>
            <w:vAlign w:val="center"/>
          </w:tcPr>
          <w:p w14:paraId="2039646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污水脱水设施改造</w:t>
            </w:r>
          </w:p>
        </w:tc>
      </w:tr>
      <w:tr w:rsidR="000801D2" w:rsidRPr="000801D2" w14:paraId="3308E61B" w14:textId="77777777" w:rsidTr="001455E2">
        <w:trPr>
          <w:trHeight w:val="284"/>
          <w:jc w:val="center"/>
        </w:trPr>
        <w:tc>
          <w:tcPr>
            <w:tcW w:w="751" w:type="dxa"/>
            <w:vAlign w:val="center"/>
          </w:tcPr>
          <w:p w14:paraId="639E72C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1226" w:type="dxa"/>
            <w:gridSpan w:val="2"/>
            <w:vAlign w:val="center"/>
          </w:tcPr>
          <w:p w14:paraId="50A5386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污水输送链板机</w:t>
            </w:r>
          </w:p>
        </w:tc>
        <w:tc>
          <w:tcPr>
            <w:tcW w:w="2845" w:type="dxa"/>
            <w:gridSpan w:val="5"/>
            <w:vAlign w:val="center"/>
          </w:tcPr>
          <w:p w14:paraId="6D7246B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L=I5m,N=5.5 KW</w:t>
            </w:r>
          </w:p>
        </w:tc>
        <w:tc>
          <w:tcPr>
            <w:tcW w:w="1276" w:type="dxa"/>
            <w:vAlign w:val="center"/>
          </w:tcPr>
          <w:p w14:paraId="540F151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0" w:type="dxa"/>
            <w:vAlign w:val="center"/>
          </w:tcPr>
          <w:p w14:paraId="61A9326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3300715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不锈钢</w:t>
            </w:r>
          </w:p>
        </w:tc>
      </w:tr>
      <w:tr w:rsidR="000801D2" w:rsidRPr="000801D2" w14:paraId="1005C1EC" w14:textId="77777777" w:rsidTr="001455E2">
        <w:trPr>
          <w:trHeight w:val="284"/>
          <w:jc w:val="center"/>
        </w:trPr>
        <w:tc>
          <w:tcPr>
            <w:tcW w:w="751" w:type="dxa"/>
            <w:vAlign w:val="center"/>
          </w:tcPr>
          <w:p w14:paraId="777068E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九</w:t>
            </w:r>
          </w:p>
        </w:tc>
        <w:tc>
          <w:tcPr>
            <w:tcW w:w="8324" w:type="dxa"/>
            <w:gridSpan w:val="10"/>
            <w:vAlign w:val="center"/>
          </w:tcPr>
          <w:p w14:paraId="2E766B7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鼓风机房改造</w:t>
            </w:r>
          </w:p>
        </w:tc>
      </w:tr>
      <w:tr w:rsidR="000801D2" w:rsidRPr="000801D2" w14:paraId="329BD1AC" w14:textId="77777777" w:rsidTr="001455E2">
        <w:trPr>
          <w:trHeight w:val="284"/>
          <w:jc w:val="center"/>
        </w:trPr>
        <w:tc>
          <w:tcPr>
            <w:tcW w:w="751" w:type="dxa"/>
            <w:vAlign w:val="center"/>
          </w:tcPr>
          <w:p w14:paraId="47ED40B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1226" w:type="dxa"/>
            <w:gridSpan w:val="2"/>
            <w:vAlign w:val="center"/>
          </w:tcPr>
          <w:p w14:paraId="73D89F5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空心悬浮离心鼓风机</w:t>
            </w:r>
          </w:p>
        </w:tc>
        <w:tc>
          <w:tcPr>
            <w:tcW w:w="2845" w:type="dxa"/>
            <w:gridSpan w:val="5"/>
            <w:vAlign w:val="center"/>
          </w:tcPr>
          <w:p w14:paraId="5865DE4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Q=45m</w:t>
            </w:r>
            <w:r w:rsidRPr="000801D2">
              <w:rPr>
                <w:color w:val="000000" w:themeColor="text1"/>
                <w:sz w:val="21"/>
                <w:szCs w:val="21"/>
                <w:vertAlign w:val="superscript"/>
              </w:rPr>
              <w:t>3</w:t>
            </w:r>
            <w:r w:rsidRPr="000801D2">
              <w:rPr>
                <w:color w:val="000000" w:themeColor="text1"/>
                <w:sz w:val="21"/>
                <w:szCs w:val="21"/>
              </w:rPr>
              <w:t>/min,70Kpa,N=75KW</w:t>
            </w:r>
          </w:p>
        </w:tc>
        <w:tc>
          <w:tcPr>
            <w:tcW w:w="1276" w:type="dxa"/>
            <w:vAlign w:val="center"/>
          </w:tcPr>
          <w:p w14:paraId="570CB4B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850" w:type="dxa"/>
            <w:vAlign w:val="center"/>
          </w:tcPr>
          <w:p w14:paraId="1D7E8EE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台</w:t>
            </w:r>
          </w:p>
        </w:tc>
        <w:tc>
          <w:tcPr>
            <w:tcW w:w="2127" w:type="dxa"/>
            <w:vAlign w:val="center"/>
          </w:tcPr>
          <w:p w14:paraId="1B3DF2E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配套进口所有附件</w:t>
            </w:r>
          </w:p>
        </w:tc>
      </w:tr>
    </w:tbl>
    <w:p w14:paraId="1EC779D8"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、主要原辅材料</w:t>
      </w:r>
    </w:p>
    <w:p w14:paraId="659A1C72" w14:textId="77777777" w:rsidR="00D22E51" w:rsidRPr="000801D2" w:rsidRDefault="00000000">
      <w:pPr>
        <w:pStyle w:val="0"/>
        <w:ind w:firstLine="480"/>
        <w:rPr>
          <w:color w:val="000000" w:themeColor="text1"/>
        </w:rPr>
      </w:pPr>
      <w:r w:rsidRPr="000801D2">
        <w:rPr>
          <w:color w:val="000000" w:themeColor="text1"/>
        </w:rPr>
        <w:t>污水处理厂处理污水过程中使用的主要辅助材料、药剂种类及用量见表</w:t>
      </w:r>
      <w:r w:rsidRPr="000801D2">
        <w:rPr>
          <w:color w:val="000000" w:themeColor="text1"/>
        </w:rPr>
        <w:t>3.3-3</w:t>
      </w:r>
      <w:r w:rsidRPr="000801D2">
        <w:rPr>
          <w:color w:val="000000" w:themeColor="text1"/>
        </w:rPr>
        <w:t>。</w:t>
      </w:r>
    </w:p>
    <w:p w14:paraId="64423E78" w14:textId="77777777" w:rsidR="00D22E51" w:rsidRPr="000801D2" w:rsidRDefault="00000000">
      <w:pPr>
        <w:pStyle w:val="0"/>
        <w:snapToGrid w:val="0"/>
        <w:spacing w:line="240" w:lineRule="auto"/>
        <w:ind w:firstLine="482"/>
        <w:jc w:val="center"/>
        <w:rPr>
          <w:b/>
          <w:color w:val="000000" w:themeColor="text1"/>
        </w:rPr>
      </w:pPr>
      <w:r w:rsidRPr="000801D2">
        <w:rPr>
          <w:b/>
          <w:color w:val="000000" w:themeColor="text1"/>
        </w:rPr>
        <w:t>表</w:t>
      </w:r>
      <w:r w:rsidRPr="000801D2">
        <w:rPr>
          <w:b/>
          <w:color w:val="000000" w:themeColor="text1"/>
        </w:rPr>
        <w:t xml:space="preserve">3.3-3  </w:t>
      </w:r>
      <w:r w:rsidRPr="000801D2">
        <w:rPr>
          <w:b/>
          <w:color w:val="000000" w:themeColor="text1"/>
        </w:rPr>
        <w:t>主要辅助材料消耗一览表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54"/>
        <w:gridCol w:w="2637"/>
        <w:gridCol w:w="1631"/>
        <w:gridCol w:w="1798"/>
        <w:gridCol w:w="1962"/>
      </w:tblGrid>
      <w:tr w:rsidR="000801D2" w:rsidRPr="000801D2" w14:paraId="75D7296E" w14:textId="77777777">
        <w:trPr>
          <w:trHeight w:val="284"/>
          <w:jc w:val="center"/>
        </w:trPr>
        <w:tc>
          <w:tcPr>
            <w:tcW w:w="580" w:type="pct"/>
            <w:vAlign w:val="center"/>
          </w:tcPr>
          <w:p w14:paraId="5C63618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序号</w:t>
            </w:r>
          </w:p>
        </w:tc>
        <w:tc>
          <w:tcPr>
            <w:tcW w:w="1452" w:type="pct"/>
            <w:vAlign w:val="center"/>
          </w:tcPr>
          <w:p w14:paraId="6BA05885"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名称</w:t>
            </w:r>
          </w:p>
        </w:tc>
        <w:tc>
          <w:tcPr>
            <w:tcW w:w="898" w:type="pct"/>
            <w:vAlign w:val="center"/>
          </w:tcPr>
          <w:p w14:paraId="0170CB2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年消耗量</w:t>
            </w:r>
          </w:p>
        </w:tc>
        <w:tc>
          <w:tcPr>
            <w:tcW w:w="990" w:type="pct"/>
            <w:vAlign w:val="center"/>
          </w:tcPr>
          <w:p w14:paraId="5F2F1D57"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单位</w:t>
            </w:r>
          </w:p>
        </w:tc>
        <w:tc>
          <w:tcPr>
            <w:tcW w:w="1080" w:type="pct"/>
            <w:vAlign w:val="center"/>
          </w:tcPr>
          <w:p w14:paraId="2D8581F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备注</w:t>
            </w:r>
          </w:p>
        </w:tc>
      </w:tr>
      <w:tr w:rsidR="000801D2" w:rsidRPr="000801D2" w14:paraId="79F3CCB0" w14:textId="77777777">
        <w:trPr>
          <w:trHeight w:val="284"/>
          <w:jc w:val="center"/>
        </w:trPr>
        <w:tc>
          <w:tcPr>
            <w:tcW w:w="580" w:type="pct"/>
            <w:vAlign w:val="center"/>
          </w:tcPr>
          <w:p w14:paraId="5A5D5F3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p>
        </w:tc>
        <w:tc>
          <w:tcPr>
            <w:tcW w:w="1452" w:type="pct"/>
            <w:vAlign w:val="center"/>
          </w:tcPr>
          <w:p w14:paraId="4B1A9D5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磁粉</w:t>
            </w:r>
          </w:p>
        </w:tc>
        <w:tc>
          <w:tcPr>
            <w:tcW w:w="898" w:type="pct"/>
            <w:vAlign w:val="center"/>
          </w:tcPr>
          <w:p w14:paraId="5713F79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36500</w:t>
            </w:r>
          </w:p>
        </w:tc>
        <w:tc>
          <w:tcPr>
            <w:tcW w:w="990" w:type="pct"/>
            <w:vAlign w:val="center"/>
          </w:tcPr>
          <w:p w14:paraId="340D360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Kg/a</w:t>
            </w:r>
          </w:p>
        </w:tc>
        <w:tc>
          <w:tcPr>
            <w:tcW w:w="1080" w:type="pct"/>
            <w:vAlign w:val="center"/>
          </w:tcPr>
          <w:p w14:paraId="79DEF89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r w:rsidR="000801D2" w:rsidRPr="000801D2" w14:paraId="7A0B0D73" w14:textId="77777777">
        <w:trPr>
          <w:trHeight w:val="284"/>
          <w:jc w:val="center"/>
        </w:trPr>
        <w:tc>
          <w:tcPr>
            <w:tcW w:w="580" w:type="pct"/>
            <w:vAlign w:val="center"/>
          </w:tcPr>
          <w:p w14:paraId="1900645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w:t>
            </w:r>
          </w:p>
        </w:tc>
        <w:tc>
          <w:tcPr>
            <w:tcW w:w="1452" w:type="pct"/>
            <w:vAlign w:val="center"/>
          </w:tcPr>
          <w:p w14:paraId="3F152BF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乙酸钠</w:t>
            </w:r>
          </w:p>
        </w:tc>
        <w:tc>
          <w:tcPr>
            <w:tcW w:w="898" w:type="pct"/>
            <w:vAlign w:val="center"/>
          </w:tcPr>
          <w:p w14:paraId="2A43EFC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73000</w:t>
            </w:r>
          </w:p>
        </w:tc>
        <w:tc>
          <w:tcPr>
            <w:tcW w:w="990" w:type="pct"/>
            <w:vAlign w:val="center"/>
          </w:tcPr>
          <w:p w14:paraId="0B5291B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Kg/a</w:t>
            </w:r>
          </w:p>
        </w:tc>
        <w:tc>
          <w:tcPr>
            <w:tcW w:w="1080" w:type="pct"/>
            <w:vAlign w:val="center"/>
          </w:tcPr>
          <w:p w14:paraId="79ACECF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用于好氧区</w:t>
            </w:r>
          </w:p>
        </w:tc>
      </w:tr>
      <w:tr w:rsidR="000801D2" w:rsidRPr="000801D2" w14:paraId="620920F1" w14:textId="77777777">
        <w:trPr>
          <w:trHeight w:val="284"/>
          <w:jc w:val="center"/>
        </w:trPr>
        <w:tc>
          <w:tcPr>
            <w:tcW w:w="580" w:type="pct"/>
            <w:vAlign w:val="center"/>
          </w:tcPr>
          <w:p w14:paraId="150FF9A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w:t>
            </w:r>
          </w:p>
        </w:tc>
        <w:tc>
          <w:tcPr>
            <w:tcW w:w="1452" w:type="pct"/>
            <w:vAlign w:val="center"/>
          </w:tcPr>
          <w:p w14:paraId="20E84AE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PAC</w:t>
            </w:r>
            <w:r w:rsidRPr="000801D2">
              <w:rPr>
                <w:color w:val="000000" w:themeColor="text1"/>
                <w:sz w:val="21"/>
                <w:szCs w:val="21"/>
              </w:rPr>
              <w:t>（聚合氯化铝）</w:t>
            </w:r>
          </w:p>
        </w:tc>
        <w:tc>
          <w:tcPr>
            <w:tcW w:w="898" w:type="pct"/>
            <w:vAlign w:val="center"/>
          </w:tcPr>
          <w:p w14:paraId="0A8EBA0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182</w:t>
            </w:r>
          </w:p>
        </w:tc>
        <w:tc>
          <w:tcPr>
            <w:tcW w:w="990" w:type="pct"/>
            <w:vAlign w:val="center"/>
          </w:tcPr>
          <w:p w14:paraId="2083F2F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t/a</w:t>
            </w:r>
          </w:p>
        </w:tc>
        <w:tc>
          <w:tcPr>
            <w:tcW w:w="1080" w:type="pct"/>
            <w:vAlign w:val="center"/>
          </w:tcPr>
          <w:p w14:paraId="010CC5B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r w:rsidR="000801D2" w:rsidRPr="000801D2" w14:paraId="2E2B6EC3" w14:textId="77777777">
        <w:trPr>
          <w:trHeight w:val="284"/>
          <w:jc w:val="center"/>
        </w:trPr>
        <w:tc>
          <w:tcPr>
            <w:tcW w:w="580" w:type="pct"/>
            <w:vAlign w:val="center"/>
          </w:tcPr>
          <w:p w14:paraId="1341B13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w:t>
            </w:r>
          </w:p>
        </w:tc>
        <w:tc>
          <w:tcPr>
            <w:tcW w:w="1452" w:type="pct"/>
            <w:vAlign w:val="center"/>
          </w:tcPr>
          <w:p w14:paraId="5A3967D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PAM</w:t>
            </w:r>
            <w:r w:rsidRPr="000801D2">
              <w:rPr>
                <w:color w:val="000000" w:themeColor="text1"/>
                <w:sz w:val="21"/>
                <w:szCs w:val="21"/>
              </w:rPr>
              <w:t>（聚丙烯酰胺）</w:t>
            </w:r>
          </w:p>
        </w:tc>
        <w:tc>
          <w:tcPr>
            <w:tcW w:w="898" w:type="pct"/>
            <w:vAlign w:val="center"/>
          </w:tcPr>
          <w:p w14:paraId="6751BEE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3.17</w:t>
            </w:r>
          </w:p>
        </w:tc>
        <w:tc>
          <w:tcPr>
            <w:tcW w:w="990" w:type="pct"/>
            <w:vAlign w:val="center"/>
          </w:tcPr>
          <w:p w14:paraId="4614AFC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t/a</w:t>
            </w:r>
          </w:p>
        </w:tc>
        <w:tc>
          <w:tcPr>
            <w:tcW w:w="1080" w:type="pct"/>
            <w:vAlign w:val="center"/>
          </w:tcPr>
          <w:p w14:paraId="22A850A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bl>
    <w:p w14:paraId="534502FC" w14:textId="77777777" w:rsidR="00D22E51" w:rsidRPr="000801D2" w:rsidRDefault="00000000">
      <w:pPr>
        <w:pStyle w:val="0"/>
        <w:snapToGrid w:val="0"/>
        <w:ind w:firstLine="480"/>
        <w:rPr>
          <w:color w:val="000000" w:themeColor="text1"/>
        </w:rPr>
      </w:pPr>
      <w:r w:rsidRPr="000801D2">
        <w:rPr>
          <w:color w:val="000000" w:themeColor="text1"/>
        </w:rPr>
        <w:t>4</w:t>
      </w:r>
      <w:r w:rsidRPr="000801D2">
        <w:rPr>
          <w:color w:val="000000" w:themeColor="text1"/>
        </w:rPr>
        <w:t>、厂区总平面布置</w:t>
      </w:r>
    </w:p>
    <w:p w14:paraId="199056B7" w14:textId="77777777" w:rsidR="00D22E51" w:rsidRPr="000801D2" w:rsidRDefault="00000000">
      <w:pPr>
        <w:pStyle w:val="10"/>
        <w:adjustRightInd w:val="0"/>
        <w:snapToGrid w:val="0"/>
        <w:ind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本项目厂区地势南高北低，西高东低，但坡度不大较平坦。根据污本身特定的功能性质要求，将厂区从功能上划分为生产区及生活管理区两大区域。生产区为污水处理的核心部位，包括：粗格栅及提升泵房、细格栅及沉砂池、</w:t>
      </w:r>
      <w:r w:rsidRPr="000801D2">
        <w:rPr>
          <w:rFonts w:ascii="Times New Roman" w:eastAsiaTheme="minorEastAsia" w:hAnsi="Times New Roman"/>
          <w:color w:val="000000" w:themeColor="text1"/>
          <w:sz w:val="24"/>
        </w:rPr>
        <w:t>MBBR</w:t>
      </w:r>
      <w:r w:rsidRPr="000801D2">
        <w:rPr>
          <w:rFonts w:ascii="Times New Roman" w:eastAsiaTheme="minorEastAsia" w:hAnsi="Times New Roman"/>
          <w:color w:val="000000" w:themeColor="text1"/>
          <w:sz w:val="24"/>
        </w:rPr>
        <w:t>反应池、二沉池、超效沉淀池、紫外消毒计量槽、污泥脱水间、加药间、在线监测室等。生活管理区主要是控制室、变电所、门卫等。厂区平面布置图见图</w:t>
      </w:r>
      <w:r w:rsidRPr="000801D2">
        <w:rPr>
          <w:rFonts w:ascii="Times New Roman" w:eastAsiaTheme="minorEastAsia" w:hAnsi="Times New Roman"/>
          <w:color w:val="000000" w:themeColor="text1"/>
          <w:sz w:val="24"/>
        </w:rPr>
        <w:t>3.3-1</w:t>
      </w:r>
      <w:r w:rsidRPr="000801D2">
        <w:rPr>
          <w:rFonts w:ascii="Times New Roman" w:eastAsiaTheme="minorEastAsia" w:hAnsi="Times New Roman"/>
          <w:color w:val="000000" w:themeColor="text1"/>
          <w:sz w:val="24"/>
        </w:rPr>
        <w:t>。</w:t>
      </w:r>
    </w:p>
    <w:p w14:paraId="515B63CD" w14:textId="77777777" w:rsidR="00D22E51" w:rsidRPr="000801D2" w:rsidRDefault="00000000">
      <w:pPr>
        <w:pStyle w:val="10"/>
        <w:adjustRightInd w:val="0"/>
        <w:snapToGrid w:val="0"/>
        <w:ind w:firstLineChars="0" w:firstLine="0"/>
        <w:rPr>
          <w:rFonts w:ascii="Times New Roman" w:eastAsiaTheme="minorEastAsia" w:hAnsi="Times New Roman"/>
          <w:color w:val="000000" w:themeColor="text1"/>
          <w:sz w:val="24"/>
        </w:rPr>
      </w:pPr>
      <w:r w:rsidRPr="000801D2">
        <w:rPr>
          <w:rFonts w:ascii="Times New Roman" w:hAnsi="Times New Roman"/>
          <w:noProof/>
          <w:color w:val="000000" w:themeColor="text1"/>
        </w:rPr>
        <w:lastRenderedPageBreak/>
        <w:drawing>
          <wp:inline distT="0" distB="0" distL="0" distR="0" wp14:anchorId="1C3C3082" wp14:editId="607D5E4A">
            <wp:extent cx="5906770" cy="2408222"/>
            <wp:effectExtent l="0" t="0" r="0" b="0"/>
            <wp:docPr id="19818533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853332" name="图片 1"/>
                    <pic:cNvPicPr>
                      <a:picLocks noChangeAspect="1"/>
                    </pic:cNvPicPr>
                  </pic:nvPicPr>
                  <pic:blipFill>
                    <a:blip r:embed="rId34"/>
                    <a:stretch>
                      <a:fillRect/>
                    </a:stretch>
                  </pic:blipFill>
                  <pic:spPr>
                    <a:xfrm>
                      <a:off x="0" y="0"/>
                      <a:ext cx="5915732" cy="2411876"/>
                    </a:xfrm>
                    <a:prstGeom prst="rect">
                      <a:avLst/>
                    </a:prstGeom>
                  </pic:spPr>
                </pic:pic>
              </a:graphicData>
            </a:graphic>
          </wp:inline>
        </w:drawing>
      </w:r>
    </w:p>
    <w:p w14:paraId="3A108797" w14:textId="77777777" w:rsidR="00D22E51" w:rsidRPr="000801D2" w:rsidRDefault="00000000">
      <w:pPr>
        <w:pStyle w:val="10"/>
        <w:adjustRightInd w:val="0"/>
        <w:snapToGrid w:val="0"/>
        <w:ind w:firstLine="482"/>
        <w:jc w:val="center"/>
        <w:rPr>
          <w:rFonts w:ascii="Times New Roman" w:eastAsiaTheme="minorEastAsia" w:hAnsi="Times New Roman"/>
          <w:b/>
          <w:bCs/>
          <w:color w:val="000000" w:themeColor="text1"/>
          <w:sz w:val="24"/>
        </w:rPr>
      </w:pPr>
      <w:bookmarkStart w:id="109" w:name="OLE_LINK30"/>
      <w:r w:rsidRPr="000801D2">
        <w:rPr>
          <w:rFonts w:ascii="Times New Roman" w:eastAsiaTheme="minorEastAsia" w:hAnsi="Times New Roman"/>
          <w:b/>
          <w:bCs/>
          <w:color w:val="000000" w:themeColor="text1"/>
          <w:sz w:val="24"/>
        </w:rPr>
        <w:t>图</w:t>
      </w:r>
      <w:r w:rsidRPr="000801D2">
        <w:rPr>
          <w:rFonts w:ascii="Times New Roman" w:eastAsiaTheme="minorEastAsia" w:hAnsi="Times New Roman"/>
          <w:b/>
          <w:bCs/>
          <w:color w:val="000000" w:themeColor="text1"/>
          <w:sz w:val="24"/>
        </w:rPr>
        <w:t xml:space="preserve">3.3-1  </w:t>
      </w:r>
      <w:r w:rsidRPr="000801D2">
        <w:rPr>
          <w:rFonts w:ascii="Times New Roman" w:eastAsiaTheme="minorEastAsia" w:hAnsi="Times New Roman"/>
          <w:b/>
          <w:bCs/>
          <w:color w:val="000000" w:themeColor="text1"/>
          <w:sz w:val="24"/>
        </w:rPr>
        <w:t>厂区平面布置图</w:t>
      </w:r>
    </w:p>
    <w:bookmarkEnd w:id="109"/>
    <w:p w14:paraId="272E76B6" w14:textId="174EE589" w:rsidR="00D22E51" w:rsidRPr="000801D2" w:rsidRDefault="0001625D" w:rsidP="001455E2">
      <w:pPr>
        <w:pStyle w:val="10"/>
        <w:adjustRightInd w:val="0"/>
        <w:snapToGrid w:val="0"/>
        <w:ind w:firstLineChars="0" w:firstLine="0"/>
        <w:jc w:val="center"/>
        <w:rPr>
          <w:rFonts w:ascii="Times New Roman" w:hAnsi="Times New Roman"/>
          <w:color w:val="000000" w:themeColor="text1"/>
          <w:szCs w:val="21"/>
        </w:rPr>
      </w:pPr>
      <w:r w:rsidRPr="000801D2">
        <w:rPr>
          <w:rFonts w:ascii="Times New Roman" w:hAnsi="Times New Roman"/>
          <w:noProof/>
          <w:color w:val="000000" w:themeColor="text1"/>
        </w:rPr>
        <w:drawing>
          <wp:inline distT="0" distB="0" distL="0" distR="0" wp14:anchorId="48C87456" wp14:editId="7E37A4E1">
            <wp:extent cx="5760198" cy="5702740"/>
            <wp:effectExtent l="19050" t="19050" r="12065" b="12700"/>
            <wp:docPr id="8223182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318287" name=""/>
                    <pic:cNvPicPr/>
                  </pic:nvPicPr>
                  <pic:blipFill>
                    <a:blip r:embed="rId35"/>
                    <a:stretch>
                      <a:fillRect/>
                    </a:stretch>
                  </pic:blipFill>
                  <pic:spPr>
                    <a:xfrm>
                      <a:off x="0" y="0"/>
                      <a:ext cx="5762601" cy="5705119"/>
                    </a:xfrm>
                    <a:prstGeom prst="rect">
                      <a:avLst/>
                    </a:prstGeom>
                    <a:ln w="3175">
                      <a:solidFill>
                        <a:schemeClr val="tx1"/>
                      </a:solidFill>
                    </a:ln>
                  </pic:spPr>
                </pic:pic>
              </a:graphicData>
            </a:graphic>
          </wp:inline>
        </w:drawing>
      </w:r>
    </w:p>
    <w:p w14:paraId="3C8CE934" w14:textId="77777777" w:rsidR="00D22E51" w:rsidRPr="000801D2" w:rsidRDefault="00000000">
      <w:pPr>
        <w:pStyle w:val="10"/>
        <w:adjustRightInd w:val="0"/>
        <w:snapToGrid w:val="0"/>
        <w:ind w:firstLine="482"/>
        <w:jc w:val="center"/>
        <w:rPr>
          <w:rFonts w:ascii="Times New Roman" w:eastAsiaTheme="minorEastAsia" w:hAnsi="Times New Roman"/>
          <w:b/>
          <w:bCs/>
          <w:color w:val="000000" w:themeColor="text1"/>
          <w:sz w:val="24"/>
        </w:rPr>
      </w:pPr>
      <w:r w:rsidRPr="000801D2">
        <w:rPr>
          <w:rFonts w:ascii="Times New Roman" w:eastAsiaTheme="minorEastAsia" w:hAnsi="Times New Roman"/>
          <w:b/>
          <w:bCs/>
          <w:color w:val="000000" w:themeColor="text1"/>
          <w:sz w:val="24"/>
        </w:rPr>
        <w:t>图</w:t>
      </w:r>
      <w:r w:rsidRPr="000801D2">
        <w:rPr>
          <w:rFonts w:ascii="Times New Roman" w:eastAsiaTheme="minorEastAsia" w:hAnsi="Times New Roman"/>
          <w:b/>
          <w:bCs/>
          <w:color w:val="000000" w:themeColor="text1"/>
          <w:sz w:val="24"/>
        </w:rPr>
        <w:t xml:space="preserve">3.3-2  </w:t>
      </w:r>
      <w:r w:rsidRPr="000801D2">
        <w:rPr>
          <w:rFonts w:ascii="Times New Roman" w:eastAsiaTheme="minorEastAsia" w:hAnsi="Times New Roman"/>
          <w:b/>
          <w:bCs/>
          <w:color w:val="000000" w:themeColor="text1"/>
          <w:sz w:val="24"/>
        </w:rPr>
        <w:t>厂区实景平面图</w:t>
      </w:r>
    </w:p>
    <w:p w14:paraId="04DB3581" w14:textId="77777777" w:rsidR="00D22E51" w:rsidRPr="000801D2" w:rsidRDefault="00000000">
      <w:pPr>
        <w:adjustRightInd w:val="0"/>
        <w:snapToGrid w:val="0"/>
        <w:spacing w:line="360" w:lineRule="auto"/>
        <w:ind w:firstLine="562"/>
        <w:outlineLvl w:val="1"/>
        <w:rPr>
          <w:rFonts w:ascii="Times New Roman" w:eastAsiaTheme="minorEastAsia" w:hAnsi="Times New Roman"/>
          <w:b/>
          <w:color w:val="000000" w:themeColor="text1"/>
          <w:sz w:val="28"/>
          <w:szCs w:val="28"/>
        </w:rPr>
      </w:pPr>
      <w:bookmarkStart w:id="110" w:name="_Toc19813"/>
      <w:bookmarkStart w:id="111" w:name="_Toc204016136"/>
      <w:r w:rsidRPr="000801D2">
        <w:rPr>
          <w:rFonts w:ascii="Times New Roman" w:eastAsiaTheme="minorEastAsia" w:hAnsi="Times New Roman"/>
          <w:b/>
          <w:color w:val="000000" w:themeColor="text1"/>
          <w:sz w:val="28"/>
          <w:szCs w:val="28"/>
        </w:rPr>
        <w:lastRenderedPageBreak/>
        <w:t>3.4</w:t>
      </w:r>
      <w:r w:rsidRPr="000801D2">
        <w:rPr>
          <w:rFonts w:ascii="Times New Roman" w:eastAsiaTheme="minorEastAsia" w:hAnsi="Times New Roman"/>
          <w:b/>
          <w:color w:val="000000" w:themeColor="text1"/>
          <w:sz w:val="28"/>
          <w:szCs w:val="28"/>
        </w:rPr>
        <w:t>建设项目废污水排放分析</w:t>
      </w:r>
      <w:bookmarkEnd w:id="110"/>
      <w:bookmarkEnd w:id="111"/>
    </w:p>
    <w:p w14:paraId="68A03F85" w14:textId="77777777" w:rsidR="00D22E51" w:rsidRPr="000801D2" w:rsidRDefault="00000000">
      <w:pPr>
        <w:adjustRightInd w:val="0"/>
        <w:snapToGrid w:val="0"/>
        <w:spacing w:line="360" w:lineRule="auto"/>
        <w:ind w:firstLine="482"/>
        <w:outlineLvl w:val="2"/>
        <w:rPr>
          <w:rFonts w:ascii="Times New Roman" w:eastAsiaTheme="minorEastAsia" w:hAnsi="Times New Roman"/>
          <w:b/>
          <w:color w:val="000000" w:themeColor="text1"/>
          <w:sz w:val="24"/>
        </w:rPr>
      </w:pPr>
      <w:bookmarkStart w:id="112" w:name="_Toc204016137"/>
      <w:r w:rsidRPr="000801D2">
        <w:rPr>
          <w:rFonts w:ascii="Times New Roman" w:eastAsiaTheme="minorEastAsia" w:hAnsi="Times New Roman"/>
          <w:b/>
          <w:color w:val="000000" w:themeColor="text1"/>
          <w:sz w:val="24"/>
        </w:rPr>
        <w:t>3.4.1</w:t>
      </w:r>
      <w:r w:rsidRPr="000801D2">
        <w:rPr>
          <w:rFonts w:ascii="Times New Roman" w:eastAsiaTheme="minorEastAsia" w:hAnsi="Times New Roman"/>
          <w:b/>
          <w:color w:val="000000" w:themeColor="text1"/>
          <w:sz w:val="24"/>
        </w:rPr>
        <w:t>污水来源及构成</w:t>
      </w:r>
      <w:bookmarkEnd w:id="112"/>
    </w:p>
    <w:p w14:paraId="66B1D138"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、进水来源及水质</w:t>
      </w:r>
    </w:p>
    <w:p w14:paraId="39C63D74" w14:textId="449739DD" w:rsidR="0001625D" w:rsidRPr="000801D2" w:rsidRDefault="00000000" w:rsidP="0001625D">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本污水处理厂主要处理城镇居民生活污水。本项目在建设前工艺设计单位对收水范围内水质进行了调查，最终确定设计进水水质要求见表</w:t>
      </w:r>
      <w:r w:rsidRPr="000801D2">
        <w:rPr>
          <w:rFonts w:ascii="Times New Roman" w:eastAsiaTheme="minorEastAsia" w:hAnsi="Times New Roman"/>
          <w:color w:val="000000" w:themeColor="text1"/>
          <w:sz w:val="24"/>
        </w:rPr>
        <w:t>3.4-1</w:t>
      </w:r>
      <w:r w:rsidRPr="000801D2">
        <w:rPr>
          <w:rFonts w:ascii="Times New Roman" w:eastAsiaTheme="minorEastAsia" w:hAnsi="Times New Roman"/>
          <w:color w:val="000000" w:themeColor="text1"/>
          <w:sz w:val="24"/>
        </w:rPr>
        <w:t>。</w:t>
      </w:r>
    </w:p>
    <w:p w14:paraId="22C3FA64" w14:textId="7F7635F6"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3.4</w:t>
      </w:r>
      <w:r w:rsidRPr="000801D2">
        <w:rPr>
          <w:b/>
          <w:bCs/>
          <w:color w:val="000000" w:themeColor="text1"/>
          <w:lang w:val="zh-CN"/>
        </w:rPr>
        <w:t>-</w:t>
      </w:r>
      <w:r w:rsidRPr="000801D2">
        <w:rPr>
          <w:b/>
          <w:bCs/>
          <w:color w:val="000000" w:themeColor="text1"/>
        </w:rPr>
        <w:t>1</w:t>
      </w:r>
      <w:r w:rsidRPr="000801D2">
        <w:rPr>
          <w:b/>
          <w:bCs/>
          <w:color w:val="000000" w:themeColor="text1"/>
          <w:lang w:val="zh-CN"/>
        </w:rPr>
        <w:t xml:space="preserve"> </w:t>
      </w:r>
      <w:r w:rsidRPr="000801D2">
        <w:rPr>
          <w:b/>
          <w:bCs/>
          <w:color w:val="000000" w:themeColor="text1"/>
        </w:rPr>
        <w:t xml:space="preserve"> </w:t>
      </w:r>
      <w:r w:rsidRPr="000801D2">
        <w:rPr>
          <w:b/>
          <w:bCs/>
          <w:color w:val="000000" w:themeColor="text1"/>
        </w:rPr>
        <w:t>设计</w:t>
      </w:r>
      <w:r w:rsidRPr="000801D2">
        <w:rPr>
          <w:b/>
          <w:bCs/>
          <w:color w:val="000000" w:themeColor="text1"/>
          <w:lang w:val="zh-CN"/>
        </w:rPr>
        <w:t>进水水质要求</w:t>
      </w:r>
    </w:p>
    <w:tbl>
      <w:tblPr>
        <w:tblStyle w:val="af2"/>
        <w:tblW w:w="5000" w:type="pct"/>
        <w:jc w:val="center"/>
        <w:tblLayout w:type="fixed"/>
        <w:tblLook w:val="04A0" w:firstRow="1" w:lastRow="0" w:firstColumn="1" w:lastColumn="0" w:noHBand="0" w:noVBand="1"/>
      </w:tblPr>
      <w:tblGrid>
        <w:gridCol w:w="1668"/>
        <w:gridCol w:w="1057"/>
        <w:gridCol w:w="1069"/>
        <w:gridCol w:w="1089"/>
        <w:gridCol w:w="1062"/>
        <w:gridCol w:w="1225"/>
        <w:gridCol w:w="1075"/>
        <w:gridCol w:w="1043"/>
      </w:tblGrid>
      <w:tr w:rsidR="000801D2" w:rsidRPr="000801D2" w14:paraId="5A0F0643" w14:textId="77777777">
        <w:trPr>
          <w:trHeight w:val="284"/>
          <w:jc w:val="center"/>
        </w:trPr>
        <w:tc>
          <w:tcPr>
            <w:tcW w:w="1668" w:type="dxa"/>
            <w:tcBorders>
              <w:tl2br w:val="nil"/>
              <w:tr2bl w:val="nil"/>
            </w:tcBorders>
            <w:shd w:val="clear" w:color="auto" w:fill="auto"/>
            <w:vAlign w:val="center"/>
          </w:tcPr>
          <w:p w14:paraId="536981CE"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057" w:type="dxa"/>
            <w:tcBorders>
              <w:tl2br w:val="nil"/>
              <w:tr2bl w:val="nil"/>
            </w:tcBorders>
            <w:shd w:val="clear" w:color="auto" w:fill="auto"/>
            <w:vAlign w:val="center"/>
          </w:tcPr>
          <w:p w14:paraId="11A58D8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p w14:paraId="17328D9E"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w:t>
            </w:r>
            <w:r w:rsidRPr="000801D2">
              <w:rPr>
                <w:b/>
                <w:bCs/>
                <w:color w:val="000000" w:themeColor="text1"/>
                <w:sz w:val="21"/>
                <w:szCs w:val="21"/>
              </w:rPr>
              <w:t>无量纲</w:t>
            </w:r>
            <w:r w:rsidRPr="000801D2">
              <w:rPr>
                <w:b/>
                <w:bCs/>
                <w:color w:val="000000" w:themeColor="text1"/>
                <w:sz w:val="21"/>
                <w:szCs w:val="21"/>
              </w:rPr>
              <w:t>)</w:t>
            </w:r>
          </w:p>
        </w:tc>
        <w:tc>
          <w:tcPr>
            <w:tcW w:w="1069" w:type="dxa"/>
            <w:tcBorders>
              <w:tl2br w:val="nil"/>
              <w:tr2bl w:val="nil"/>
            </w:tcBorders>
            <w:vAlign w:val="center"/>
          </w:tcPr>
          <w:p w14:paraId="096FB4A1"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89" w:type="dxa"/>
            <w:tcBorders>
              <w:tl2br w:val="nil"/>
              <w:tr2bl w:val="nil"/>
            </w:tcBorders>
            <w:shd w:val="clear" w:color="auto" w:fill="auto"/>
            <w:vAlign w:val="center"/>
          </w:tcPr>
          <w:p w14:paraId="1D7129E1"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62" w:type="dxa"/>
            <w:tcBorders>
              <w:tl2br w:val="nil"/>
              <w:tr2bl w:val="nil"/>
            </w:tcBorders>
            <w:shd w:val="clear" w:color="auto" w:fill="auto"/>
            <w:vAlign w:val="center"/>
          </w:tcPr>
          <w:p w14:paraId="196068B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225" w:type="dxa"/>
            <w:tcBorders>
              <w:tl2br w:val="nil"/>
              <w:tr2bl w:val="nil"/>
            </w:tcBorders>
            <w:shd w:val="clear" w:color="auto" w:fill="auto"/>
            <w:vAlign w:val="center"/>
          </w:tcPr>
          <w:p w14:paraId="229E155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75" w:type="dxa"/>
            <w:tcBorders>
              <w:tl2br w:val="nil"/>
              <w:tr2bl w:val="nil"/>
            </w:tcBorders>
            <w:shd w:val="clear" w:color="auto" w:fill="auto"/>
            <w:vAlign w:val="center"/>
          </w:tcPr>
          <w:p w14:paraId="25A6654E"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43" w:type="dxa"/>
            <w:tcBorders>
              <w:tl2br w:val="nil"/>
              <w:tr2bl w:val="nil"/>
            </w:tcBorders>
            <w:shd w:val="clear" w:color="auto" w:fill="auto"/>
            <w:vAlign w:val="center"/>
          </w:tcPr>
          <w:p w14:paraId="7B8936F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r>
      <w:tr w:rsidR="000801D2" w:rsidRPr="000801D2" w14:paraId="12DB6E54" w14:textId="77777777">
        <w:trPr>
          <w:trHeight w:val="284"/>
          <w:jc w:val="center"/>
        </w:trPr>
        <w:tc>
          <w:tcPr>
            <w:tcW w:w="1668" w:type="dxa"/>
            <w:tcBorders>
              <w:tl2br w:val="nil"/>
              <w:tr2bl w:val="nil"/>
            </w:tcBorders>
            <w:vAlign w:val="center"/>
          </w:tcPr>
          <w:p w14:paraId="0D70127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设计进水限值</w:t>
            </w:r>
          </w:p>
        </w:tc>
        <w:tc>
          <w:tcPr>
            <w:tcW w:w="1057" w:type="dxa"/>
            <w:tcBorders>
              <w:tl2br w:val="nil"/>
              <w:tr2bl w:val="nil"/>
            </w:tcBorders>
            <w:vAlign w:val="center"/>
          </w:tcPr>
          <w:p w14:paraId="1F81BFD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tc>
        <w:tc>
          <w:tcPr>
            <w:tcW w:w="1069" w:type="dxa"/>
            <w:tcBorders>
              <w:tl2br w:val="nil"/>
              <w:tr2bl w:val="nil"/>
            </w:tcBorders>
            <w:vAlign w:val="center"/>
          </w:tcPr>
          <w:p w14:paraId="4FAA708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400</w:t>
            </w:r>
          </w:p>
        </w:tc>
        <w:tc>
          <w:tcPr>
            <w:tcW w:w="1089" w:type="dxa"/>
            <w:tcBorders>
              <w:tl2br w:val="nil"/>
              <w:tr2bl w:val="nil"/>
            </w:tcBorders>
            <w:vAlign w:val="center"/>
          </w:tcPr>
          <w:p w14:paraId="58ACC74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200</w:t>
            </w:r>
          </w:p>
        </w:tc>
        <w:tc>
          <w:tcPr>
            <w:tcW w:w="1062" w:type="dxa"/>
            <w:tcBorders>
              <w:tl2br w:val="nil"/>
              <w:tr2bl w:val="nil"/>
            </w:tcBorders>
            <w:vAlign w:val="center"/>
          </w:tcPr>
          <w:p w14:paraId="776705B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300</w:t>
            </w:r>
          </w:p>
        </w:tc>
        <w:tc>
          <w:tcPr>
            <w:tcW w:w="1225" w:type="dxa"/>
            <w:tcBorders>
              <w:tl2br w:val="nil"/>
              <w:tr2bl w:val="nil"/>
            </w:tcBorders>
            <w:vAlign w:val="center"/>
          </w:tcPr>
          <w:p w14:paraId="46539D3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w:t>
            </w:r>
          </w:p>
        </w:tc>
        <w:tc>
          <w:tcPr>
            <w:tcW w:w="1075" w:type="dxa"/>
            <w:tcBorders>
              <w:tl2br w:val="nil"/>
              <w:tr2bl w:val="nil"/>
            </w:tcBorders>
            <w:vAlign w:val="center"/>
          </w:tcPr>
          <w:p w14:paraId="10C32F8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50</w:t>
            </w:r>
          </w:p>
        </w:tc>
        <w:tc>
          <w:tcPr>
            <w:tcW w:w="1043" w:type="dxa"/>
            <w:tcBorders>
              <w:tl2br w:val="nil"/>
              <w:tr2bl w:val="nil"/>
            </w:tcBorders>
            <w:vAlign w:val="center"/>
          </w:tcPr>
          <w:p w14:paraId="2B02509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w:t>
            </w:r>
          </w:p>
        </w:tc>
      </w:tr>
    </w:tbl>
    <w:p w14:paraId="07245773"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、设计出水水质</w:t>
      </w:r>
    </w:p>
    <w:p w14:paraId="183B7C78" w14:textId="77777777" w:rsidR="00D22E51" w:rsidRPr="000801D2" w:rsidRDefault="00000000">
      <w:pPr>
        <w:pStyle w:val="0"/>
        <w:snapToGrid w:val="0"/>
        <w:ind w:firstLine="480"/>
        <w:rPr>
          <w:color w:val="000000" w:themeColor="text1"/>
          <w:spacing w:val="-12"/>
        </w:rPr>
      </w:pPr>
      <w:r w:rsidRPr="000801D2">
        <w:rPr>
          <w:color w:val="000000" w:themeColor="text1"/>
        </w:rPr>
        <w:t>根据《西咸新区城镇污水处理厂再生水化提标改造和加盖除臭工程三年行动方案（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号）要求，泾河新城第三污水处理（一期）提标改造和加盖除臭工程实施后设计出水总氮满足《西咸新区城镇污水处理厂再生水化提标改造和加盖除臭工程三年行动方案（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号）要求，其它指标满足《陕西省黄河流域污水综合排放标准》（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w:t>
      </w:r>
      <w:r w:rsidRPr="000801D2">
        <w:rPr>
          <w:color w:val="000000" w:themeColor="text1"/>
        </w:rPr>
        <w:t xml:space="preserve"> A</w:t>
      </w:r>
      <w:r w:rsidRPr="000801D2">
        <w:rPr>
          <w:color w:val="000000" w:themeColor="text1"/>
        </w:rPr>
        <w:t>标准排入</w:t>
      </w:r>
      <w:r w:rsidRPr="000801D2">
        <w:rPr>
          <w:color w:val="000000" w:themeColor="text1"/>
          <w:spacing w:val="-12"/>
        </w:rPr>
        <w:t>泾河。</w:t>
      </w:r>
    </w:p>
    <w:p w14:paraId="3D22C915" w14:textId="77777777"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3.4</w:t>
      </w:r>
      <w:r w:rsidRPr="000801D2">
        <w:rPr>
          <w:b/>
          <w:bCs/>
          <w:color w:val="000000" w:themeColor="text1"/>
          <w:lang w:val="zh-CN"/>
        </w:rPr>
        <w:t>-</w:t>
      </w:r>
      <w:r w:rsidRPr="000801D2">
        <w:rPr>
          <w:b/>
          <w:bCs/>
          <w:color w:val="000000" w:themeColor="text1"/>
        </w:rPr>
        <w:t>2</w:t>
      </w:r>
      <w:r w:rsidRPr="000801D2">
        <w:rPr>
          <w:b/>
          <w:bCs/>
          <w:color w:val="000000" w:themeColor="text1"/>
          <w:lang w:val="zh-CN"/>
        </w:rPr>
        <w:t xml:space="preserve"> </w:t>
      </w:r>
      <w:r w:rsidRPr="000801D2">
        <w:rPr>
          <w:b/>
          <w:bCs/>
          <w:color w:val="000000" w:themeColor="text1"/>
        </w:rPr>
        <w:t xml:space="preserve"> </w:t>
      </w:r>
      <w:r w:rsidRPr="000801D2">
        <w:rPr>
          <w:b/>
          <w:bCs/>
          <w:color w:val="000000" w:themeColor="text1"/>
        </w:rPr>
        <w:t>设计</w:t>
      </w:r>
      <w:r w:rsidRPr="000801D2">
        <w:rPr>
          <w:b/>
          <w:bCs/>
          <w:color w:val="000000" w:themeColor="text1"/>
          <w:lang w:val="zh-CN"/>
        </w:rPr>
        <w:t>出水水质要求</w:t>
      </w:r>
    </w:p>
    <w:tbl>
      <w:tblPr>
        <w:tblStyle w:val="af2"/>
        <w:tblW w:w="5000" w:type="pct"/>
        <w:jc w:val="center"/>
        <w:tblLayout w:type="fixed"/>
        <w:tblLook w:val="04A0" w:firstRow="1" w:lastRow="0" w:firstColumn="1" w:lastColumn="0" w:noHBand="0" w:noVBand="1"/>
      </w:tblPr>
      <w:tblGrid>
        <w:gridCol w:w="1668"/>
        <w:gridCol w:w="1057"/>
        <w:gridCol w:w="1069"/>
        <w:gridCol w:w="1089"/>
        <w:gridCol w:w="1062"/>
        <w:gridCol w:w="1225"/>
        <w:gridCol w:w="1075"/>
        <w:gridCol w:w="1043"/>
      </w:tblGrid>
      <w:tr w:rsidR="000801D2" w:rsidRPr="000801D2" w14:paraId="02FC8E44" w14:textId="77777777">
        <w:trPr>
          <w:trHeight w:val="284"/>
          <w:jc w:val="center"/>
        </w:trPr>
        <w:tc>
          <w:tcPr>
            <w:tcW w:w="1668" w:type="dxa"/>
            <w:tcBorders>
              <w:tl2br w:val="nil"/>
              <w:tr2bl w:val="nil"/>
            </w:tcBorders>
            <w:shd w:val="clear" w:color="auto" w:fill="auto"/>
            <w:vAlign w:val="center"/>
          </w:tcPr>
          <w:p w14:paraId="7A88FB06"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057" w:type="dxa"/>
            <w:tcBorders>
              <w:tl2br w:val="nil"/>
              <w:tr2bl w:val="nil"/>
            </w:tcBorders>
            <w:shd w:val="clear" w:color="auto" w:fill="auto"/>
            <w:vAlign w:val="center"/>
          </w:tcPr>
          <w:p w14:paraId="7413118F"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p w14:paraId="1A9588DF"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w:t>
            </w:r>
            <w:r w:rsidRPr="000801D2">
              <w:rPr>
                <w:b/>
                <w:bCs/>
                <w:color w:val="000000" w:themeColor="text1"/>
                <w:sz w:val="21"/>
                <w:szCs w:val="21"/>
              </w:rPr>
              <w:t>无量纲</w:t>
            </w:r>
            <w:r w:rsidRPr="000801D2">
              <w:rPr>
                <w:b/>
                <w:bCs/>
                <w:color w:val="000000" w:themeColor="text1"/>
                <w:sz w:val="21"/>
                <w:szCs w:val="21"/>
              </w:rPr>
              <w:t>)</w:t>
            </w:r>
          </w:p>
        </w:tc>
        <w:tc>
          <w:tcPr>
            <w:tcW w:w="1069" w:type="dxa"/>
            <w:tcBorders>
              <w:tl2br w:val="nil"/>
              <w:tr2bl w:val="nil"/>
            </w:tcBorders>
            <w:vAlign w:val="center"/>
          </w:tcPr>
          <w:p w14:paraId="75B0987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89" w:type="dxa"/>
            <w:tcBorders>
              <w:tl2br w:val="nil"/>
              <w:tr2bl w:val="nil"/>
            </w:tcBorders>
            <w:shd w:val="clear" w:color="auto" w:fill="auto"/>
            <w:vAlign w:val="center"/>
          </w:tcPr>
          <w:p w14:paraId="12D61C0C"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62" w:type="dxa"/>
            <w:tcBorders>
              <w:tl2br w:val="nil"/>
              <w:tr2bl w:val="nil"/>
            </w:tcBorders>
            <w:shd w:val="clear" w:color="auto" w:fill="auto"/>
            <w:vAlign w:val="center"/>
          </w:tcPr>
          <w:p w14:paraId="3AFEB3EE"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225" w:type="dxa"/>
            <w:tcBorders>
              <w:tl2br w:val="nil"/>
              <w:tr2bl w:val="nil"/>
            </w:tcBorders>
            <w:shd w:val="clear" w:color="auto" w:fill="auto"/>
            <w:vAlign w:val="center"/>
          </w:tcPr>
          <w:p w14:paraId="58497472"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75" w:type="dxa"/>
            <w:tcBorders>
              <w:tl2br w:val="nil"/>
              <w:tr2bl w:val="nil"/>
            </w:tcBorders>
            <w:shd w:val="clear" w:color="auto" w:fill="auto"/>
            <w:vAlign w:val="center"/>
          </w:tcPr>
          <w:p w14:paraId="1505221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c>
          <w:tcPr>
            <w:tcW w:w="1043" w:type="dxa"/>
            <w:tcBorders>
              <w:tl2br w:val="nil"/>
              <w:tr2bl w:val="nil"/>
            </w:tcBorders>
            <w:shd w:val="clear" w:color="auto" w:fill="auto"/>
            <w:vAlign w:val="center"/>
          </w:tcPr>
          <w:p w14:paraId="00F99CAF"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r w:rsidRPr="000801D2">
              <w:rPr>
                <w:b/>
                <w:bCs/>
                <w:color w:val="000000" w:themeColor="text1"/>
                <w:sz w:val="21"/>
                <w:szCs w:val="21"/>
              </w:rPr>
              <w:t>（</w:t>
            </w:r>
            <w:r w:rsidRPr="000801D2">
              <w:rPr>
                <w:b/>
                <w:bCs/>
                <w:color w:val="000000" w:themeColor="text1"/>
                <w:sz w:val="21"/>
                <w:szCs w:val="21"/>
              </w:rPr>
              <w:t>mg/L</w:t>
            </w:r>
            <w:r w:rsidRPr="000801D2">
              <w:rPr>
                <w:b/>
                <w:bCs/>
                <w:color w:val="000000" w:themeColor="text1"/>
                <w:sz w:val="21"/>
                <w:szCs w:val="21"/>
              </w:rPr>
              <w:t>）</w:t>
            </w:r>
          </w:p>
        </w:tc>
      </w:tr>
      <w:tr w:rsidR="000801D2" w:rsidRPr="000801D2" w14:paraId="21F6FC26" w14:textId="77777777">
        <w:trPr>
          <w:trHeight w:val="284"/>
          <w:jc w:val="center"/>
        </w:trPr>
        <w:tc>
          <w:tcPr>
            <w:tcW w:w="1668" w:type="dxa"/>
            <w:tcBorders>
              <w:tl2br w:val="nil"/>
              <w:tr2bl w:val="nil"/>
            </w:tcBorders>
            <w:vAlign w:val="center"/>
          </w:tcPr>
          <w:p w14:paraId="2DEA6C0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设计出水限值</w:t>
            </w:r>
          </w:p>
        </w:tc>
        <w:tc>
          <w:tcPr>
            <w:tcW w:w="1057" w:type="dxa"/>
            <w:tcBorders>
              <w:tl2br w:val="nil"/>
              <w:tr2bl w:val="nil"/>
            </w:tcBorders>
            <w:vAlign w:val="center"/>
          </w:tcPr>
          <w:p w14:paraId="153ECC5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tc>
        <w:tc>
          <w:tcPr>
            <w:tcW w:w="1069" w:type="dxa"/>
            <w:tcBorders>
              <w:tl2br w:val="nil"/>
              <w:tr2bl w:val="nil"/>
            </w:tcBorders>
            <w:vAlign w:val="center"/>
          </w:tcPr>
          <w:p w14:paraId="253168C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w:t>
            </w:r>
          </w:p>
        </w:tc>
        <w:tc>
          <w:tcPr>
            <w:tcW w:w="1089" w:type="dxa"/>
            <w:tcBorders>
              <w:tl2br w:val="nil"/>
              <w:tr2bl w:val="nil"/>
            </w:tcBorders>
            <w:vAlign w:val="center"/>
          </w:tcPr>
          <w:p w14:paraId="738E5E1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1062" w:type="dxa"/>
            <w:tcBorders>
              <w:tl2br w:val="nil"/>
              <w:tr2bl w:val="nil"/>
            </w:tcBorders>
            <w:vAlign w:val="center"/>
          </w:tcPr>
          <w:p w14:paraId="37BCAA3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225" w:type="dxa"/>
            <w:tcBorders>
              <w:tl2br w:val="nil"/>
              <w:tr2bl w:val="nil"/>
            </w:tcBorders>
            <w:vAlign w:val="center"/>
          </w:tcPr>
          <w:p w14:paraId="5BDA694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w:t>
            </w:r>
            <w:r w:rsidRPr="000801D2">
              <w:rPr>
                <w:color w:val="000000" w:themeColor="text1"/>
                <w:sz w:val="21"/>
                <w:szCs w:val="21"/>
              </w:rPr>
              <w:t>（</w:t>
            </w:r>
            <w:r w:rsidRPr="000801D2">
              <w:rPr>
                <w:color w:val="000000" w:themeColor="text1"/>
                <w:sz w:val="21"/>
                <w:szCs w:val="21"/>
              </w:rPr>
              <w:t>3</w:t>
            </w:r>
            <w:r w:rsidRPr="000801D2">
              <w:rPr>
                <w:color w:val="000000" w:themeColor="text1"/>
                <w:sz w:val="21"/>
                <w:szCs w:val="21"/>
              </w:rPr>
              <w:t>）</w:t>
            </w:r>
          </w:p>
        </w:tc>
        <w:tc>
          <w:tcPr>
            <w:tcW w:w="1075" w:type="dxa"/>
            <w:tcBorders>
              <w:tl2br w:val="nil"/>
              <w:tr2bl w:val="nil"/>
            </w:tcBorders>
            <w:vAlign w:val="center"/>
          </w:tcPr>
          <w:p w14:paraId="6505A13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12</w:t>
            </w:r>
          </w:p>
        </w:tc>
        <w:tc>
          <w:tcPr>
            <w:tcW w:w="1043" w:type="dxa"/>
            <w:tcBorders>
              <w:tl2br w:val="nil"/>
              <w:tr2bl w:val="nil"/>
            </w:tcBorders>
            <w:vAlign w:val="center"/>
          </w:tcPr>
          <w:p w14:paraId="240654F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0.3</w:t>
            </w:r>
          </w:p>
        </w:tc>
      </w:tr>
      <w:tr w:rsidR="000801D2" w:rsidRPr="000801D2" w14:paraId="35AD46F2" w14:textId="77777777">
        <w:trPr>
          <w:trHeight w:val="284"/>
          <w:jc w:val="center"/>
        </w:trPr>
        <w:tc>
          <w:tcPr>
            <w:tcW w:w="9288" w:type="dxa"/>
            <w:gridSpan w:val="8"/>
            <w:tcBorders>
              <w:tl2br w:val="nil"/>
              <w:tr2bl w:val="nil"/>
            </w:tcBorders>
            <w:vAlign w:val="center"/>
          </w:tcPr>
          <w:p w14:paraId="1B3404EA" w14:textId="77777777" w:rsidR="00D22E51" w:rsidRPr="000801D2" w:rsidRDefault="00000000">
            <w:pPr>
              <w:adjustRightInd w:val="0"/>
              <w:snapToGrid w:val="0"/>
              <w:ind w:firstLine="420"/>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注：括号外数值为水温＞</w:t>
            </w:r>
            <w:r w:rsidRPr="000801D2">
              <w:rPr>
                <w:rFonts w:ascii="Times New Roman" w:eastAsiaTheme="minorEastAsia" w:hAnsi="Times New Roman"/>
                <w:color w:val="000000" w:themeColor="text1"/>
                <w:szCs w:val="21"/>
              </w:rPr>
              <w:t>12℃</w:t>
            </w:r>
            <w:r w:rsidRPr="000801D2">
              <w:rPr>
                <w:rFonts w:ascii="Times New Roman" w:eastAsiaTheme="minorEastAsia" w:hAnsi="Times New Roman"/>
                <w:color w:val="000000" w:themeColor="text1"/>
                <w:szCs w:val="21"/>
              </w:rPr>
              <w:t>时的控制指标，括号内数值为水温</w:t>
            </w:r>
            <w:r w:rsidRPr="000801D2">
              <w:rPr>
                <w:rFonts w:ascii="Times New Roman" w:eastAsiaTheme="minorEastAsia" w:hAnsi="Times New Roman"/>
                <w:color w:val="000000" w:themeColor="text1"/>
                <w:szCs w:val="21"/>
              </w:rPr>
              <w:t>≤12℃</w:t>
            </w:r>
            <w:r w:rsidRPr="000801D2">
              <w:rPr>
                <w:rFonts w:ascii="Times New Roman" w:eastAsiaTheme="minorEastAsia" w:hAnsi="Times New Roman"/>
                <w:color w:val="000000" w:themeColor="text1"/>
                <w:szCs w:val="21"/>
              </w:rPr>
              <w:t>时的控制指标。</w:t>
            </w:r>
          </w:p>
        </w:tc>
      </w:tr>
    </w:tbl>
    <w:p w14:paraId="538785C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bookmarkStart w:id="113" w:name="_Toc25186"/>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、水污染物排放</w:t>
      </w:r>
      <w:bookmarkEnd w:id="113"/>
      <w:r w:rsidRPr="000801D2">
        <w:rPr>
          <w:rFonts w:ascii="Times New Roman" w:eastAsiaTheme="minorEastAsia" w:hAnsi="Times New Roman"/>
          <w:color w:val="000000" w:themeColor="text1"/>
          <w:sz w:val="24"/>
        </w:rPr>
        <w:t>情况</w:t>
      </w:r>
    </w:p>
    <w:p w14:paraId="1123472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lang w:bidi="ar"/>
        </w:rPr>
        <w:t>泾河新城</w:t>
      </w:r>
      <w:bookmarkStart w:id="114" w:name="OLE_LINK1"/>
      <w:r w:rsidRPr="000801D2">
        <w:rPr>
          <w:rFonts w:ascii="Times New Roman" w:hAnsi="Times New Roman"/>
          <w:color w:val="000000" w:themeColor="text1"/>
          <w:sz w:val="24"/>
          <w:lang w:bidi="ar"/>
        </w:rPr>
        <w:t>第三污水处理厂一期项目</w:t>
      </w:r>
      <w:bookmarkEnd w:id="114"/>
      <w:r w:rsidRPr="000801D2">
        <w:rPr>
          <w:rFonts w:ascii="Times New Roman" w:hAnsi="Times New Roman"/>
          <w:color w:val="000000" w:themeColor="text1"/>
          <w:sz w:val="24"/>
          <w:lang w:bidi="ar"/>
        </w:rPr>
        <w:t>设计污水处理规模</w:t>
      </w:r>
      <w:r w:rsidRPr="000801D2">
        <w:rPr>
          <w:rFonts w:ascii="Times New Roman" w:hAnsi="Times New Roman"/>
          <w:color w:val="000000" w:themeColor="text1"/>
          <w:sz w:val="24"/>
          <w:lang w:bidi="ar"/>
        </w:rPr>
        <w:t>2×10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/d</w:t>
      </w:r>
      <w:r w:rsidRPr="000801D2">
        <w:rPr>
          <w:rFonts w:ascii="Times New Roman" w:hAnsi="Times New Roman"/>
          <w:color w:val="000000" w:themeColor="text1"/>
          <w:sz w:val="24"/>
          <w:lang w:bidi="ar"/>
        </w:rPr>
        <w:t>，</w:t>
      </w:r>
      <w:r w:rsidRPr="000801D2">
        <w:rPr>
          <w:rFonts w:ascii="Times New Roman" w:eastAsiaTheme="minorEastAsia" w:hAnsi="Times New Roman"/>
          <w:color w:val="000000" w:themeColor="text1"/>
          <w:sz w:val="24"/>
        </w:rPr>
        <w:t>年运行时间</w:t>
      </w:r>
      <w:r w:rsidRPr="000801D2">
        <w:rPr>
          <w:rFonts w:ascii="Times New Roman" w:eastAsiaTheme="minorEastAsia" w:hAnsi="Times New Roman"/>
          <w:color w:val="000000" w:themeColor="text1"/>
          <w:sz w:val="24"/>
        </w:rPr>
        <w:t>365</w:t>
      </w:r>
      <w:r w:rsidRPr="000801D2">
        <w:rPr>
          <w:rFonts w:ascii="Times New Roman" w:eastAsiaTheme="minorEastAsia" w:hAnsi="Times New Roman"/>
          <w:color w:val="000000" w:themeColor="text1"/>
          <w:sz w:val="24"/>
        </w:rPr>
        <w:t>天，处理后的外排水量与厂区进水量基本一致，为</w:t>
      </w:r>
      <w:r w:rsidRPr="000801D2">
        <w:rPr>
          <w:rFonts w:ascii="Times New Roman" w:hAnsi="Times New Roman"/>
          <w:color w:val="000000" w:themeColor="text1"/>
          <w:sz w:val="24"/>
          <w:lang w:bidi="ar"/>
        </w:rPr>
        <w:t>2×10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/d</w:t>
      </w: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730×10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/a</w:t>
      </w:r>
      <w:r w:rsidRPr="000801D2">
        <w:rPr>
          <w:rFonts w:ascii="Times New Roman" w:hAnsi="Times New Roman"/>
          <w:color w:val="000000" w:themeColor="text1"/>
          <w:sz w:val="24"/>
          <w:lang w:bidi="ar"/>
        </w:rPr>
        <w:t>）</w:t>
      </w:r>
      <w:r w:rsidRPr="000801D2">
        <w:rPr>
          <w:rFonts w:ascii="Times New Roman" w:eastAsiaTheme="minorEastAsia" w:hAnsi="Times New Roman"/>
          <w:color w:val="000000" w:themeColor="text1"/>
          <w:sz w:val="24"/>
        </w:rPr>
        <w:t>。本项目投运后水污染物消减及排放情况按照最大设计处理能力进行核算，核算结果如表</w:t>
      </w:r>
      <w:r w:rsidRPr="000801D2">
        <w:rPr>
          <w:rFonts w:ascii="Times New Roman" w:eastAsiaTheme="minorEastAsia" w:hAnsi="Times New Roman"/>
          <w:color w:val="000000" w:themeColor="text1"/>
          <w:sz w:val="24"/>
        </w:rPr>
        <w:t>3.4-3</w:t>
      </w:r>
      <w:r w:rsidRPr="000801D2">
        <w:rPr>
          <w:rFonts w:ascii="Times New Roman" w:eastAsiaTheme="minorEastAsia" w:hAnsi="Times New Roman"/>
          <w:color w:val="000000" w:themeColor="text1"/>
          <w:sz w:val="24"/>
        </w:rPr>
        <w:t>所示。</w:t>
      </w:r>
    </w:p>
    <w:p w14:paraId="116CAD29" w14:textId="77777777"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3.4</w:t>
      </w:r>
      <w:r w:rsidRPr="000801D2">
        <w:rPr>
          <w:b/>
          <w:bCs/>
          <w:color w:val="000000" w:themeColor="text1"/>
          <w:lang w:val="zh-CN"/>
        </w:rPr>
        <w:t>-</w:t>
      </w:r>
      <w:r w:rsidRPr="000801D2">
        <w:rPr>
          <w:b/>
          <w:bCs/>
          <w:color w:val="000000" w:themeColor="text1"/>
        </w:rPr>
        <w:t xml:space="preserve">3 </w:t>
      </w:r>
      <w:r w:rsidRPr="000801D2">
        <w:rPr>
          <w:b/>
          <w:bCs/>
          <w:color w:val="000000" w:themeColor="text1"/>
        </w:rPr>
        <w:t>第三污水处理厂一期项目投运后水污染物消减及排放情况一览表</w:t>
      </w:r>
    </w:p>
    <w:tbl>
      <w:tblPr>
        <w:tblStyle w:val="af2"/>
        <w:tblW w:w="5000" w:type="pct"/>
        <w:jc w:val="center"/>
        <w:tblLayout w:type="fixed"/>
        <w:tblLook w:val="04A0" w:firstRow="1" w:lastRow="0" w:firstColumn="1" w:lastColumn="0" w:noHBand="0" w:noVBand="1"/>
      </w:tblPr>
      <w:tblGrid>
        <w:gridCol w:w="2518"/>
        <w:gridCol w:w="1134"/>
        <w:gridCol w:w="851"/>
        <w:gridCol w:w="850"/>
        <w:gridCol w:w="851"/>
        <w:gridCol w:w="1417"/>
        <w:gridCol w:w="851"/>
        <w:gridCol w:w="816"/>
      </w:tblGrid>
      <w:tr w:rsidR="000801D2" w:rsidRPr="000801D2" w14:paraId="50FDFF9F" w14:textId="77777777">
        <w:trPr>
          <w:trHeight w:val="284"/>
          <w:jc w:val="center"/>
        </w:trPr>
        <w:tc>
          <w:tcPr>
            <w:tcW w:w="2518" w:type="dxa"/>
            <w:tcBorders>
              <w:tl2br w:val="nil"/>
              <w:tr2bl w:val="nil"/>
            </w:tcBorders>
            <w:shd w:val="clear" w:color="auto" w:fill="auto"/>
            <w:vAlign w:val="center"/>
          </w:tcPr>
          <w:p w14:paraId="113BAE27"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134" w:type="dxa"/>
            <w:tcBorders>
              <w:tl2br w:val="nil"/>
              <w:tr2bl w:val="nil"/>
            </w:tcBorders>
            <w:shd w:val="clear" w:color="auto" w:fill="auto"/>
            <w:vAlign w:val="center"/>
          </w:tcPr>
          <w:p w14:paraId="3994C0BF"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p w14:paraId="1AB32A2B" w14:textId="77777777" w:rsidR="00D22E51" w:rsidRPr="000801D2" w:rsidRDefault="00D22E51">
            <w:pPr>
              <w:pStyle w:val="0"/>
              <w:snapToGrid w:val="0"/>
              <w:spacing w:line="240" w:lineRule="auto"/>
              <w:ind w:firstLineChars="0" w:firstLine="0"/>
              <w:jc w:val="center"/>
              <w:rPr>
                <w:b/>
                <w:bCs/>
                <w:color w:val="000000" w:themeColor="text1"/>
                <w:sz w:val="21"/>
                <w:szCs w:val="21"/>
              </w:rPr>
            </w:pPr>
          </w:p>
        </w:tc>
        <w:tc>
          <w:tcPr>
            <w:tcW w:w="851" w:type="dxa"/>
            <w:tcBorders>
              <w:tl2br w:val="nil"/>
              <w:tr2bl w:val="nil"/>
            </w:tcBorders>
            <w:vAlign w:val="center"/>
          </w:tcPr>
          <w:p w14:paraId="666571BC"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p>
        </w:tc>
        <w:tc>
          <w:tcPr>
            <w:tcW w:w="850" w:type="dxa"/>
            <w:tcBorders>
              <w:tl2br w:val="nil"/>
              <w:tr2bl w:val="nil"/>
            </w:tcBorders>
            <w:shd w:val="clear" w:color="auto" w:fill="auto"/>
            <w:vAlign w:val="center"/>
          </w:tcPr>
          <w:p w14:paraId="5CC9296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p>
        </w:tc>
        <w:tc>
          <w:tcPr>
            <w:tcW w:w="851" w:type="dxa"/>
            <w:tcBorders>
              <w:tl2br w:val="nil"/>
              <w:tr2bl w:val="nil"/>
            </w:tcBorders>
            <w:shd w:val="clear" w:color="auto" w:fill="auto"/>
            <w:vAlign w:val="center"/>
          </w:tcPr>
          <w:p w14:paraId="2C45B0F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p>
        </w:tc>
        <w:tc>
          <w:tcPr>
            <w:tcW w:w="1417" w:type="dxa"/>
            <w:tcBorders>
              <w:tl2br w:val="nil"/>
              <w:tr2bl w:val="nil"/>
            </w:tcBorders>
            <w:shd w:val="clear" w:color="auto" w:fill="auto"/>
            <w:vAlign w:val="center"/>
          </w:tcPr>
          <w:p w14:paraId="08A343E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p>
        </w:tc>
        <w:tc>
          <w:tcPr>
            <w:tcW w:w="851" w:type="dxa"/>
            <w:tcBorders>
              <w:tl2br w:val="nil"/>
              <w:tr2bl w:val="nil"/>
            </w:tcBorders>
            <w:shd w:val="clear" w:color="auto" w:fill="auto"/>
            <w:vAlign w:val="center"/>
          </w:tcPr>
          <w:p w14:paraId="7A6FFF81"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p>
        </w:tc>
        <w:tc>
          <w:tcPr>
            <w:tcW w:w="816" w:type="dxa"/>
            <w:tcBorders>
              <w:tl2br w:val="nil"/>
              <w:tr2bl w:val="nil"/>
            </w:tcBorders>
            <w:shd w:val="clear" w:color="auto" w:fill="auto"/>
            <w:vAlign w:val="center"/>
          </w:tcPr>
          <w:p w14:paraId="35A9DFD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p>
        </w:tc>
      </w:tr>
      <w:tr w:rsidR="000801D2" w:rsidRPr="000801D2" w14:paraId="62793611" w14:textId="77777777">
        <w:trPr>
          <w:trHeight w:val="284"/>
          <w:jc w:val="center"/>
        </w:trPr>
        <w:tc>
          <w:tcPr>
            <w:tcW w:w="2518" w:type="dxa"/>
            <w:tcBorders>
              <w:tl2br w:val="nil"/>
              <w:tr2bl w:val="nil"/>
            </w:tcBorders>
            <w:shd w:val="clear" w:color="auto" w:fill="auto"/>
            <w:vAlign w:val="center"/>
          </w:tcPr>
          <w:p w14:paraId="3B44448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设计进水限值（</w:t>
            </w:r>
            <w:r w:rsidRPr="000801D2">
              <w:rPr>
                <w:color w:val="000000" w:themeColor="text1"/>
                <w:sz w:val="21"/>
                <w:szCs w:val="21"/>
              </w:rPr>
              <w:t>mg/L</w:t>
            </w:r>
            <w:r w:rsidRPr="000801D2">
              <w:rPr>
                <w:color w:val="000000" w:themeColor="text1"/>
                <w:sz w:val="21"/>
                <w:szCs w:val="21"/>
              </w:rPr>
              <w:t>）</w:t>
            </w:r>
          </w:p>
        </w:tc>
        <w:tc>
          <w:tcPr>
            <w:tcW w:w="1134" w:type="dxa"/>
            <w:tcBorders>
              <w:tl2br w:val="nil"/>
              <w:tr2bl w:val="nil"/>
            </w:tcBorders>
            <w:shd w:val="clear" w:color="auto" w:fill="auto"/>
            <w:vAlign w:val="center"/>
          </w:tcPr>
          <w:p w14:paraId="45062A7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1896EF6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716AADF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400</w:t>
            </w:r>
          </w:p>
        </w:tc>
        <w:tc>
          <w:tcPr>
            <w:tcW w:w="850" w:type="dxa"/>
            <w:tcBorders>
              <w:tl2br w:val="nil"/>
              <w:tr2bl w:val="nil"/>
            </w:tcBorders>
            <w:shd w:val="clear" w:color="auto" w:fill="auto"/>
            <w:vAlign w:val="center"/>
          </w:tcPr>
          <w:p w14:paraId="24A0A00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200</w:t>
            </w:r>
          </w:p>
        </w:tc>
        <w:tc>
          <w:tcPr>
            <w:tcW w:w="851" w:type="dxa"/>
            <w:tcBorders>
              <w:tl2br w:val="nil"/>
              <w:tr2bl w:val="nil"/>
            </w:tcBorders>
            <w:shd w:val="clear" w:color="auto" w:fill="auto"/>
            <w:vAlign w:val="center"/>
          </w:tcPr>
          <w:p w14:paraId="412797C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300</w:t>
            </w:r>
          </w:p>
        </w:tc>
        <w:tc>
          <w:tcPr>
            <w:tcW w:w="1417" w:type="dxa"/>
            <w:tcBorders>
              <w:tl2br w:val="nil"/>
              <w:tr2bl w:val="nil"/>
            </w:tcBorders>
            <w:shd w:val="clear" w:color="auto" w:fill="auto"/>
            <w:vAlign w:val="center"/>
          </w:tcPr>
          <w:p w14:paraId="26F6EE2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w:t>
            </w:r>
          </w:p>
        </w:tc>
        <w:tc>
          <w:tcPr>
            <w:tcW w:w="851" w:type="dxa"/>
            <w:tcBorders>
              <w:tl2br w:val="nil"/>
              <w:tr2bl w:val="nil"/>
            </w:tcBorders>
            <w:shd w:val="clear" w:color="auto" w:fill="auto"/>
            <w:vAlign w:val="center"/>
          </w:tcPr>
          <w:p w14:paraId="6A1B633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50</w:t>
            </w:r>
          </w:p>
        </w:tc>
        <w:tc>
          <w:tcPr>
            <w:tcW w:w="816" w:type="dxa"/>
            <w:tcBorders>
              <w:tl2br w:val="nil"/>
              <w:tr2bl w:val="nil"/>
            </w:tcBorders>
            <w:shd w:val="clear" w:color="auto" w:fill="auto"/>
            <w:vAlign w:val="center"/>
          </w:tcPr>
          <w:p w14:paraId="37B9803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4.0</w:t>
            </w:r>
          </w:p>
        </w:tc>
      </w:tr>
      <w:tr w:rsidR="000801D2" w:rsidRPr="000801D2" w14:paraId="628712CF" w14:textId="77777777">
        <w:trPr>
          <w:trHeight w:val="284"/>
          <w:jc w:val="center"/>
        </w:trPr>
        <w:tc>
          <w:tcPr>
            <w:tcW w:w="2518" w:type="dxa"/>
            <w:tcBorders>
              <w:tl2br w:val="nil"/>
              <w:tr2bl w:val="nil"/>
            </w:tcBorders>
            <w:shd w:val="clear" w:color="auto" w:fill="auto"/>
            <w:vAlign w:val="center"/>
          </w:tcPr>
          <w:p w14:paraId="5F1C13D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设计出水限值（</w:t>
            </w:r>
            <w:r w:rsidRPr="000801D2">
              <w:rPr>
                <w:color w:val="000000" w:themeColor="text1"/>
                <w:sz w:val="21"/>
                <w:szCs w:val="21"/>
              </w:rPr>
              <w:t>mg/L</w:t>
            </w:r>
            <w:r w:rsidRPr="000801D2">
              <w:rPr>
                <w:color w:val="000000" w:themeColor="text1"/>
                <w:sz w:val="21"/>
                <w:szCs w:val="21"/>
              </w:rPr>
              <w:t>）</w:t>
            </w:r>
          </w:p>
        </w:tc>
        <w:tc>
          <w:tcPr>
            <w:tcW w:w="1134" w:type="dxa"/>
            <w:tcBorders>
              <w:tl2br w:val="nil"/>
              <w:tr2bl w:val="nil"/>
            </w:tcBorders>
            <w:shd w:val="clear" w:color="auto" w:fill="auto"/>
            <w:vAlign w:val="center"/>
          </w:tcPr>
          <w:p w14:paraId="533163D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28CFEEF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4C0E8A7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w:t>
            </w:r>
          </w:p>
        </w:tc>
        <w:tc>
          <w:tcPr>
            <w:tcW w:w="850" w:type="dxa"/>
            <w:tcBorders>
              <w:tl2br w:val="nil"/>
              <w:tr2bl w:val="nil"/>
            </w:tcBorders>
            <w:shd w:val="clear" w:color="auto" w:fill="auto"/>
            <w:vAlign w:val="center"/>
          </w:tcPr>
          <w:p w14:paraId="64E2B4D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1" w:type="dxa"/>
            <w:tcBorders>
              <w:tl2br w:val="nil"/>
              <w:tr2bl w:val="nil"/>
            </w:tcBorders>
            <w:shd w:val="clear" w:color="auto" w:fill="auto"/>
            <w:vAlign w:val="center"/>
          </w:tcPr>
          <w:p w14:paraId="683FC1F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417" w:type="dxa"/>
            <w:tcBorders>
              <w:tl2br w:val="nil"/>
              <w:tr2bl w:val="nil"/>
            </w:tcBorders>
            <w:shd w:val="clear" w:color="auto" w:fill="auto"/>
            <w:vAlign w:val="center"/>
          </w:tcPr>
          <w:p w14:paraId="71010D3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w:t>
            </w:r>
            <w:r w:rsidRPr="000801D2">
              <w:rPr>
                <w:color w:val="000000" w:themeColor="text1"/>
                <w:sz w:val="21"/>
                <w:szCs w:val="21"/>
              </w:rPr>
              <w:t>（</w:t>
            </w:r>
            <w:r w:rsidRPr="000801D2">
              <w:rPr>
                <w:color w:val="000000" w:themeColor="text1"/>
                <w:sz w:val="21"/>
                <w:szCs w:val="21"/>
              </w:rPr>
              <w:t>3</w:t>
            </w:r>
            <w:r w:rsidRPr="000801D2">
              <w:rPr>
                <w:color w:val="000000" w:themeColor="text1"/>
                <w:sz w:val="21"/>
                <w:szCs w:val="21"/>
              </w:rPr>
              <w:t>）</w:t>
            </w:r>
          </w:p>
        </w:tc>
        <w:tc>
          <w:tcPr>
            <w:tcW w:w="851" w:type="dxa"/>
            <w:tcBorders>
              <w:tl2br w:val="nil"/>
              <w:tr2bl w:val="nil"/>
            </w:tcBorders>
            <w:shd w:val="clear" w:color="auto" w:fill="auto"/>
            <w:vAlign w:val="center"/>
          </w:tcPr>
          <w:p w14:paraId="50654482"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12</w:t>
            </w:r>
          </w:p>
        </w:tc>
        <w:tc>
          <w:tcPr>
            <w:tcW w:w="816" w:type="dxa"/>
            <w:tcBorders>
              <w:tl2br w:val="nil"/>
              <w:tr2bl w:val="nil"/>
            </w:tcBorders>
            <w:shd w:val="clear" w:color="auto" w:fill="auto"/>
            <w:vAlign w:val="center"/>
          </w:tcPr>
          <w:p w14:paraId="5802125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0.3</w:t>
            </w:r>
          </w:p>
        </w:tc>
      </w:tr>
      <w:tr w:rsidR="000801D2" w:rsidRPr="000801D2" w14:paraId="5CED88DA" w14:textId="77777777">
        <w:trPr>
          <w:trHeight w:val="284"/>
          <w:jc w:val="center"/>
        </w:trPr>
        <w:tc>
          <w:tcPr>
            <w:tcW w:w="2518" w:type="dxa"/>
            <w:tcBorders>
              <w:tl2br w:val="nil"/>
              <w:tr2bl w:val="nil"/>
            </w:tcBorders>
            <w:vAlign w:val="center"/>
          </w:tcPr>
          <w:p w14:paraId="72E982A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去除效率（</w:t>
            </w:r>
            <w:r w:rsidRPr="000801D2">
              <w:rPr>
                <w:color w:val="000000" w:themeColor="text1"/>
                <w:sz w:val="21"/>
                <w:szCs w:val="21"/>
              </w:rPr>
              <w:t>%</w:t>
            </w:r>
            <w:r w:rsidRPr="000801D2">
              <w:rPr>
                <w:color w:val="000000" w:themeColor="text1"/>
                <w:sz w:val="21"/>
                <w:szCs w:val="21"/>
              </w:rPr>
              <w:t>）</w:t>
            </w:r>
          </w:p>
        </w:tc>
        <w:tc>
          <w:tcPr>
            <w:tcW w:w="1134" w:type="dxa"/>
            <w:tcBorders>
              <w:tl2br w:val="nil"/>
              <w:tr2bl w:val="nil"/>
            </w:tcBorders>
            <w:vAlign w:val="center"/>
          </w:tcPr>
          <w:p w14:paraId="03468A1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442BDE5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92.5</w:t>
            </w:r>
          </w:p>
        </w:tc>
        <w:tc>
          <w:tcPr>
            <w:tcW w:w="850" w:type="dxa"/>
            <w:tcBorders>
              <w:tl2br w:val="nil"/>
              <w:tr2bl w:val="nil"/>
            </w:tcBorders>
            <w:vAlign w:val="center"/>
          </w:tcPr>
          <w:p w14:paraId="61FD3E2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97</w:t>
            </w:r>
          </w:p>
        </w:tc>
        <w:tc>
          <w:tcPr>
            <w:tcW w:w="851" w:type="dxa"/>
            <w:tcBorders>
              <w:tl2br w:val="nil"/>
              <w:tr2bl w:val="nil"/>
            </w:tcBorders>
            <w:vAlign w:val="center"/>
          </w:tcPr>
          <w:p w14:paraId="4B45E51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96.67</w:t>
            </w:r>
          </w:p>
        </w:tc>
        <w:tc>
          <w:tcPr>
            <w:tcW w:w="1417" w:type="dxa"/>
            <w:tcBorders>
              <w:tl2br w:val="nil"/>
              <w:tr2bl w:val="nil"/>
            </w:tcBorders>
            <w:vAlign w:val="center"/>
          </w:tcPr>
          <w:p w14:paraId="5371659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96.3</w:t>
            </w:r>
            <w:r w:rsidRPr="000801D2">
              <w:rPr>
                <w:color w:val="000000" w:themeColor="text1"/>
                <w:sz w:val="21"/>
                <w:szCs w:val="21"/>
              </w:rPr>
              <w:t>（</w:t>
            </w:r>
            <w:r w:rsidRPr="000801D2">
              <w:rPr>
                <w:color w:val="000000" w:themeColor="text1"/>
                <w:sz w:val="21"/>
                <w:szCs w:val="21"/>
              </w:rPr>
              <w:t>92.5</w:t>
            </w:r>
            <w:r w:rsidRPr="000801D2">
              <w:rPr>
                <w:color w:val="000000" w:themeColor="text1"/>
                <w:sz w:val="21"/>
                <w:szCs w:val="21"/>
              </w:rPr>
              <w:t>）</w:t>
            </w:r>
          </w:p>
        </w:tc>
        <w:tc>
          <w:tcPr>
            <w:tcW w:w="851" w:type="dxa"/>
            <w:tcBorders>
              <w:tl2br w:val="nil"/>
              <w:tr2bl w:val="nil"/>
            </w:tcBorders>
            <w:vAlign w:val="center"/>
          </w:tcPr>
          <w:p w14:paraId="40521B7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76</w:t>
            </w:r>
          </w:p>
        </w:tc>
        <w:tc>
          <w:tcPr>
            <w:tcW w:w="816" w:type="dxa"/>
            <w:tcBorders>
              <w:tl2br w:val="nil"/>
              <w:tr2bl w:val="nil"/>
            </w:tcBorders>
            <w:vAlign w:val="center"/>
          </w:tcPr>
          <w:p w14:paraId="28F5132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92.5</w:t>
            </w:r>
          </w:p>
        </w:tc>
      </w:tr>
      <w:tr w:rsidR="000801D2" w:rsidRPr="000801D2" w14:paraId="0AF8CC3A" w14:textId="77777777">
        <w:trPr>
          <w:trHeight w:val="284"/>
          <w:jc w:val="center"/>
        </w:trPr>
        <w:tc>
          <w:tcPr>
            <w:tcW w:w="2518" w:type="dxa"/>
            <w:tcBorders>
              <w:tl2br w:val="nil"/>
              <w:tr2bl w:val="nil"/>
            </w:tcBorders>
            <w:vAlign w:val="center"/>
          </w:tcPr>
          <w:p w14:paraId="1FA7F56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进水污染物产生量（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097F357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7032A1B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2920</w:t>
            </w:r>
          </w:p>
        </w:tc>
        <w:tc>
          <w:tcPr>
            <w:tcW w:w="850" w:type="dxa"/>
            <w:tcBorders>
              <w:tl2br w:val="nil"/>
              <w:tr2bl w:val="nil"/>
            </w:tcBorders>
            <w:vAlign w:val="center"/>
          </w:tcPr>
          <w:p w14:paraId="6171FB7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1460</w:t>
            </w:r>
          </w:p>
        </w:tc>
        <w:tc>
          <w:tcPr>
            <w:tcW w:w="851" w:type="dxa"/>
            <w:tcBorders>
              <w:tl2br w:val="nil"/>
              <w:tr2bl w:val="nil"/>
            </w:tcBorders>
            <w:vAlign w:val="center"/>
          </w:tcPr>
          <w:p w14:paraId="6CC9AB5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2190</w:t>
            </w:r>
          </w:p>
        </w:tc>
        <w:tc>
          <w:tcPr>
            <w:tcW w:w="1417" w:type="dxa"/>
            <w:tcBorders>
              <w:tl2br w:val="nil"/>
              <w:tr2bl w:val="nil"/>
            </w:tcBorders>
            <w:vAlign w:val="center"/>
          </w:tcPr>
          <w:p w14:paraId="0FC047D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w:t>
            </w:r>
          </w:p>
        </w:tc>
        <w:tc>
          <w:tcPr>
            <w:tcW w:w="851" w:type="dxa"/>
            <w:tcBorders>
              <w:tl2br w:val="nil"/>
              <w:tr2bl w:val="nil"/>
            </w:tcBorders>
            <w:vAlign w:val="center"/>
          </w:tcPr>
          <w:p w14:paraId="5E918F9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365</w:t>
            </w:r>
          </w:p>
        </w:tc>
        <w:tc>
          <w:tcPr>
            <w:tcW w:w="816" w:type="dxa"/>
            <w:tcBorders>
              <w:tl2br w:val="nil"/>
              <w:tr2bl w:val="nil"/>
            </w:tcBorders>
            <w:vAlign w:val="center"/>
          </w:tcPr>
          <w:p w14:paraId="113DCD4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w:t>
            </w:r>
          </w:p>
        </w:tc>
      </w:tr>
      <w:tr w:rsidR="000801D2" w:rsidRPr="000801D2" w14:paraId="389EDCB2" w14:textId="77777777">
        <w:trPr>
          <w:trHeight w:val="284"/>
          <w:jc w:val="center"/>
        </w:trPr>
        <w:tc>
          <w:tcPr>
            <w:tcW w:w="2518" w:type="dxa"/>
            <w:tcBorders>
              <w:tl2br w:val="nil"/>
              <w:tr2bl w:val="nil"/>
            </w:tcBorders>
            <w:vAlign w:val="center"/>
          </w:tcPr>
          <w:p w14:paraId="05BF7FB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削减量（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1E93ADF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22854A0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2701</w:t>
            </w:r>
          </w:p>
        </w:tc>
        <w:tc>
          <w:tcPr>
            <w:tcW w:w="850" w:type="dxa"/>
            <w:tcBorders>
              <w:tl2br w:val="nil"/>
              <w:tr2bl w:val="nil"/>
            </w:tcBorders>
            <w:vAlign w:val="center"/>
          </w:tcPr>
          <w:p w14:paraId="6E74AC1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1416.2</w:t>
            </w:r>
          </w:p>
        </w:tc>
        <w:tc>
          <w:tcPr>
            <w:tcW w:w="851" w:type="dxa"/>
            <w:tcBorders>
              <w:tl2br w:val="nil"/>
              <w:tr2bl w:val="nil"/>
            </w:tcBorders>
            <w:vAlign w:val="center"/>
          </w:tcPr>
          <w:p w14:paraId="0CFB53F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2117</w:t>
            </w:r>
          </w:p>
        </w:tc>
        <w:tc>
          <w:tcPr>
            <w:tcW w:w="1417" w:type="dxa"/>
            <w:tcBorders>
              <w:tl2br w:val="nil"/>
              <w:tr2bl w:val="nil"/>
            </w:tcBorders>
            <w:vAlign w:val="center"/>
          </w:tcPr>
          <w:p w14:paraId="20CFE6A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281.05</w:t>
            </w:r>
          </w:p>
        </w:tc>
        <w:tc>
          <w:tcPr>
            <w:tcW w:w="851" w:type="dxa"/>
            <w:tcBorders>
              <w:tl2br w:val="nil"/>
              <w:tr2bl w:val="nil"/>
            </w:tcBorders>
            <w:vAlign w:val="center"/>
          </w:tcPr>
          <w:p w14:paraId="62D0143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277.4</w:t>
            </w:r>
          </w:p>
        </w:tc>
        <w:tc>
          <w:tcPr>
            <w:tcW w:w="816" w:type="dxa"/>
            <w:tcBorders>
              <w:tl2br w:val="nil"/>
              <w:tr2bl w:val="nil"/>
            </w:tcBorders>
            <w:vAlign w:val="center"/>
          </w:tcPr>
          <w:p w14:paraId="63A47EB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27.01</w:t>
            </w:r>
          </w:p>
        </w:tc>
      </w:tr>
      <w:tr w:rsidR="000801D2" w:rsidRPr="000801D2" w14:paraId="3C602EC7" w14:textId="77777777">
        <w:trPr>
          <w:trHeight w:val="284"/>
          <w:jc w:val="center"/>
        </w:trPr>
        <w:tc>
          <w:tcPr>
            <w:tcW w:w="2518" w:type="dxa"/>
            <w:tcBorders>
              <w:tl2br w:val="nil"/>
              <w:tr2bl w:val="nil"/>
            </w:tcBorders>
            <w:vAlign w:val="center"/>
          </w:tcPr>
          <w:p w14:paraId="41856FC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最终尾水中污染物排放量（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371F153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3E7CCD1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c>
          <w:tcPr>
            <w:tcW w:w="850" w:type="dxa"/>
            <w:tcBorders>
              <w:tl2br w:val="nil"/>
              <w:tr2bl w:val="nil"/>
            </w:tcBorders>
            <w:vAlign w:val="center"/>
          </w:tcPr>
          <w:p w14:paraId="54D4F8D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43.8</w:t>
            </w:r>
          </w:p>
        </w:tc>
        <w:tc>
          <w:tcPr>
            <w:tcW w:w="851" w:type="dxa"/>
            <w:tcBorders>
              <w:tl2br w:val="nil"/>
              <w:tr2bl w:val="nil"/>
            </w:tcBorders>
            <w:vAlign w:val="center"/>
          </w:tcPr>
          <w:p w14:paraId="095A67B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73</w:t>
            </w:r>
          </w:p>
        </w:tc>
        <w:tc>
          <w:tcPr>
            <w:tcW w:w="1417" w:type="dxa"/>
            <w:tcBorders>
              <w:tl2br w:val="nil"/>
              <w:tr2bl w:val="nil"/>
            </w:tcBorders>
            <w:vAlign w:val="center"/>
          </w:tcPr>
          <w:p w14:paraId="6C4A49C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10.95</w:t>
            </w:r>
          </w:p>
        </w:tc>
        <w:tc>
          <w:tcPr>
            <w:tcW w:w="851" w:type="dxa"/>
            <w:tcBorders>
              <w:tl2br w:val="nil"/>
              <w:tr2bl w:val="nil"/>
            </w:tcBorders>
            <w:vAlign w:val="center"/>
          </w:tcPr>
          <w:p w14:paraId="78FE014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87.6</w:t>
            </w:r>
          </w:p>
        </w:tc>
        <w:tc>
          <w:tcPr>
            <w:tcW w:w="816" w:type="dxa"/>
            <w:tcBorders>
              <w:tl2br w:val="nil"/>
              <w:tr2bl w:val="nil"/>
            </w:tcBorders>
            <w:vAlign w:val="center"/>
          </w:tcPr>
          <w:p w14:paraId="43840FD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r>
    </w:tbl>
    <w:p w14:paraId="50EF5E4F" w14:textId="77777777" w:rsidR="00D22E51" w:rsidRPr="000801D2" w:rsidRDefault="00000000">
      <w:pPr>
        <w:adjustRightInd w:val="0"/>
        <w:snapToGrid w:val="0"/>
        <w:spacing w:line="360" w:lineRule="auto"/>
        <w:ind w:firstLine="482"/>
        <w:outlineLvl w:val="2"/>
        <w:rPr>
          <w:rFonts w:ascii="Times New Roman" w:eastAsiaTheme="minorEastAsia" w:hAnsi="Times New Roman"/>
          <w:b/>
          <w:color w:val="000000" w:themeColor="text1"/>
          <w:sz w:val="24"/>
        </w:rPr>
      </w:pPr>
      <w:bookmarkStart w:id="115" w:name="_Toc204016138"/>
      <w:r w:rsidRPr="000801D2">
        <w:rPr>
          <w:rFonts w:ascii="Times New Roman" w:eastAsiaTheme="minorEastAsia" w:hAnsi="Times New Roman"/>
          <w:b/>
          <w:color w:val="000000" w:themeColor="text1"/>
          <w:sz w:val="24"/>
        </w:rPr>
        <w:lastRenderedPageBreak/>
        <w:t>3.4.2</w:t>
      </w:r>
      <w:r w:rsidRPr="000801D2">
        <w:rPr>
          <w:rFonts w:ascii="Times New Roman" w:eastAsiaTheme="minorEastAsia" w:hAnsi="Times New Roman"/>
          <w:b/>
          <w:color w:val="000000" w:themeColor="text1"/>
          <w:sz w:val="24"/>
        </w:rPr>
        <w:t>实际污染物排放情况</w:t>
      </w:r>
      <w:bookmarkEnd w:id="115"/>
    </w:p>
    <w:p w14:paraId="0A01EA9F" w14:textId="77777777" w:rsidR="00D22E51" w:rsidRPr="000801D2" w:rsidRDefault="00000000">
      <w:pPr>
        <w:pStyle w:val="0"/>
        <w:ind w:firstLine="480"/>
        <w:rPr>
          <w:rFonts w:eastAsiaTheme="minorEastAsia"/>
          <w:color w:val="000000" w:themeColor="text1"/>
        </w:rPr>
      </w:pPr>
      <w:r w:rsidRPr="000801D2">
        <w:rPr>
          <w:color w:val="000000" w:themeColor="text1"/>
        </w:rPr>
        <w:t>本次论证收集到的</w:t>
      </w:r>
      <w:r w:rsidRPr="000801D2">
        <w:rPr>
          <w:rFonts w:eastAsiaTheme="minorEastAsia"/>
          <w:color w:val="000000" w:themeColor="text1"/>
        </w:rPr>
        <w:t>泾河新城第三污水处理厂（一期）近</w:t>
      </w:r>
      <w:r w:rsidRPr="000801D2">
        <w:rPr>
          <w:rFonts w:eastAsiaTheme="minorEastAsia"/>
          <w:color w:val="000000" w:themeColor="text1"/>
        </w:rPr>
        <w:t>3</w:t>
      </w:r>
      <w:r w:rsidRPr="000801D2">
        <w:rPr>
          <w:rFonts w:eastAsiaTheme="minorEastAsia"/>
          <w:color w:val="000000" w:themeColor="text1"/>
        </w:rPr>
        <w:t>年（</w:t>
      </w:r>
      <w:r w:rsidRPr="000801D2">
        <w:rPr>
          <w:rFonts w:eastAsiaTheme="minorEastAsia"/>
          <w:color w:val="000000" w:themeColor="text1"/>
        </w:rPr>
        <w:t>2022</w:t>
      </w:r>
      <w:r w:rsidRPr="000801D2">
        <w:rPr>
          <w:rFonts w:eastAsiaTheme="minorEastAsia"/>
          <w:color w:val="000000" w:themeColor="text1"/>
        </w:rPr>
        <w:t>年</w:t>
      </w:r>
      <w:r w:rsidRPr="000801D2">
        <w:rPr>
          <w:rFonts w:eastAsiaTheme="minorEastAsia"/>
          <w:color w:val="000000" w:themeColor="text1"/>
        </w:rPr>
        <w:t>1</w:t>
      </w:r>
      <w:r w:rsidRPr="000801D2">
        <w:rPr>
          <w:rFonts w:eastAsiaTheme="minorEastAsia"/>
          <w:color w:val="000000" w:themeColor="text1"/>
        </w:rPr>
        <w:t>月</w:t>
      </w:r>
      <w:r w:rsidRPr="000801D2">
        <w:rPr>
          <w:rFonts w:eastAsiaTheme="minorEastAsia"/>
          <w:color w:val="000000" w:themeColor="text1"/>
        </w:rPr>
        <w:t>~2024</w:t>
      </w:r>
      <w:r w:rsidRPr="000801D2">
        <w:rPr>
          <w:rFonts w:eastAsiaTheme="minorEastAsia"/>
          <w:color w:val="000000" w:themeColor="text1"/>
        </w:rPr>
        <w:t>年</w:t>
      </w:r>
      <w:r w:rsidRPr="000801D2">
        <w:rPr>
          <w:rFonts w:eastAsiaTheme="minorEastAsia"/>
          <w:color w:val="000000" w:themeColor="text1"/>
        </w:rPr>
        <w:t>12</w:t>
      </w:r>
      <w:r w:rsidRPr="000801D2">
        <w:rPr>
          <w:rFonts w:eastAsiaTheme="minorEastAsia"/>
          <w:color w:val="000000" w:themeColor="text1"/>
        </w:rPr>
        <w:t>月）污水处理系统水量及污水处理系统出水水质手动及自动监测数据。</w:t>
      </w:r>
    </w:p>
    <w:p w14:paraId="06929B26"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1</w:t>
      </w:r>
      <w:r w:rsidRPr="000801D2">
        <w:rPr>
          <w:rFonts w:eastAsiaTheme="minorEastAsia"/>
          <w:color w:val="000000" w:themeColor="text1"/>
        </w:rPr>
        <w:t>、排水量</w:t>
      </w:r>
    </w:p>
    <w:p w14:paraId="4156BBEC"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在线监测系统流量统计显示</w:t>
      </w:r>
      <w:r w:rsidRPr="000801D2">
        <w:rPr>
          <w:rFonts w:eastAsiaTheme="minorEastAsia"/>
          <w:color w:val="000000" w:themeColor="text1"/>
        </w:rPr>
        <w:t>2022</w:t>
      </w:r>
      <w:r w:rsidRPr="000801D2">
        <w:rPr>
          <w:rFonts w:eastAsiaTheme="minorEastAsia"/>
          <w:color w:val="000000" w:themeColor="text1"/>
        </w:rPr>
        <w:t>年厂区污水处理系统污水排放量为</w:t>
      </w:r>
      <w:r w:rsidRPr="000801D2">
        <w:rPr>
          <w:rFonts w:eastAsiaTheme="minorEastAsia"/>
          <w:color w:val="000000" w:themeColor="text1"/>
        </w:rPr>
        <w:t>301.7929</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/a</w:t>
      </w:r>
      <w:r w:rsidRPr="000801D2">
        <w:rPr>
          <w:color w:val="000000" w:themeColor="text1"/>
          <w:lang w:bidi="ar"/>
        </w:rPr>
        <w:t>，约占设计处理能力</w:t>
      </w:r>
      <w:r w:rsidRPr="000801D2">
        <w:rPr>
          <w:color w:val="000000" w:themeColor="text1"/>
          <w:lang w:bidi="ar"/>
        </w:rPr>
        <w:t>41.34%</w:t>
      </w:r>
      <w:r w:rsidRPr="000801D2">
        <w:rPr>
          <w:color w:val="000000" w:themeColor="text1"/>
          <w:lang w:bidi="ar"/>
        </w:rPr>
        <w:t>；</w:t>
      </w:r>
      <w:r w:rsidRPr="000801D2">
        <w:rPr>
          <w:color w:val="000000" w:themeColor="text1"/>
          <w:lang w:bidi="ar"/>
        </w:rPr>
        <w:t>2023</w:t>
      </w:r>
      <w:r w:rsidRPr="000801D2">
        <w:rPr>
          <w:color w:val="000000" w:themeColor="text1"/>
          <w:lang w:bidi="ar"/>
        </w:rPr>
        <w:t>年</w:t>
      </w:r>
      <w:r w:rsidRPr="000801D2">
        <w:rPr>
          <w:rFonts w:eastAsiaTheme="minorEastAsia"/>
          <w:color w:val="000000" w:themeColor="text1"/>
        </w:rPr>
        <w:t>厂区污水处理系统污水排放量为</w:t>
      </w:r>
      <w:r w:rsidRPr="000801D2">
        <w:rPr>
          <w:rFonts w:eastAsiaTheme="minorEastAsia"/>
          <w:color w:val="000000" w:themeColor="text1"/>
        </w:rPr>
        <w:t>421.2945</w:t>
      </w:r>
      <w:r w:rsidRPr="000801D2">
        <w:rPr>
          <w:rFonts w:eastAsiaTheme="minorEastAsia"/>
          <w:color w:val="000000" w:themeColor="text1"/>
        </w:rPr>
        <w:t>万</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/a</w:t>
      </w:r>
      <w:r w:rsidRPr="000801D2">
        <w:rPr>
          <w:color w:val="000000" w:themeColor="text1"/>
          <w:lang w:bidi="ar"/>
        </w:rPr>
        <w:t>，约占设计处理能力</w:t>
      </w:r>
      <w:r w:rsidRPr="000801D2">
        <w:rPr>
          <w:color w:val="000000" w:themeColor="text1"/>
          <w:lang w:bidi="ar"/>
        </w:rPr>
        <w:t>57.71%</w:t>
      </w:r>
      <w:r w:rsidRPr="000801D2">
        <w:rPr>
          <w:color w:val="000000" w:themeColor="text1"/>
          <w:lang w:bidi="ar"/>
        </w:rPr>
        <w:t>，</w:t>
      </w:r>
      <w:r w:rsidRPr="000801D2">
        <w:rPr>
          <w:color w:val="000000" w:themeColor="text1"/>
          <w:lang w:bidi="ar"/>
        </w:rPr>
        <w:t>2024</w:t>
      </w:r>
      <w:r w:rsidRPr="000801D2">
        <w:rPr>
          <w:color w:val="000000" w:themeColor="text1"/>
          <w:lang w:bidi="ar"/>
        </w:rPr>
        <w:t>年</w:t>
      </w:r>
      <w:r w:rsidRPr="000801D2">
        <w:rPr>
          <w:rFonts w:eastAsiaTheme="minorEastAsia"/>
          <w:color w:val="000000" w:themeColor="text1"/>
        </w:rPr>
        <w:t>厂区污水处理系统污水排放量为</w:t>
      </w:r>
      <w:r w:rsidRPr="000801D2">
        <w:rPr>
          <w:rFonts w:eastAsiaTheme="minorEastAsia"/>
          <w:color w:val="000000" w:themeColor="text1"/>
        </w:rPr>
        <w:t>408.5447</w:t>
      </w:r>
      <w:r w:rsidRPr="000801D2">
        <w:rPr>
          <w:rFonts w:eastAsiaTheme="minorEastAsia"/>
          <w:color w:val="000000" w:themeColor="text1"/>
        </w:rPr>
        <w:t>万</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/a</w:t>
      </w:r>
      <w:r w:rsidRPr="000801D2">
        <w:rPr>
          <w:color w:val="000000" w:themeColor="text1"/>
          <w:lang w:bidi="ar"/>
        </w:rPr>
        <w:t>，约占设计处理能力</w:t>
      </w:r>
      <w:r w:rsidRPr="000801D2">
        <w:rPr>
          <w:color w:val="000000" w:themeColor="text1"/>
          <w:lang w:bidi="ar"/>
        </w:rPr>
        <w:t>55.96%</w:t>
      </w:r>
      <w:r w:rsidRPr="000801D2">
        <w:rPr>
          <w:color w:val="000000" w:themeColor="text1"/>
          <w:lang w:bidi="ar"/>
        </w:rPr>
        <w:t>。</w:t>
      </w:r>
    </w:p>
    <w:p w14:paraId="377432A3"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2</w:t>
      </w:r>
      <w:r w:rsidRPr="000801D2">
        <w:rPr>
          <w:rFonts w:eastAsiaTheme="minorEastAsia"/>
          <w:color w:val="000000" w:themeColor="text1"/>
        </w:rPr>
        <w:t>、排水水质</w:t>
      </w:r>
    </w:p>
    <w:p w14:paraId="7FC77240" w14:textId="77777777" w:rsidR="00D22E51" w:rsidRPr="000801D2" w:rsidRDefault="00000000">
      <w:pPr>
        <w:pStyle w:val="0"/>
        <w:ind w:firstLine="480"/>
        <w:rPr>
          <w:color w:val="000000" w:themeColor="text1"/>
        </w:rPr>
      </w:pPr>
      <w:r w:rsidRPr="000801D2">
        <w:rPr>
          <w:rFonts w:eastAsiaTheme="minorEastAsia"/>
          <w:color w:val="000000" w:themeColor="text1"/>
        </w:rPr>
        <w:t>近</w:t>
      </w:r>
      <w:r w:rsidRPr="000801D2">
        <w:rPr>
          <w:rFonts w:eastAsiaTheme="minorEastAsia"/>
          <w:color w:val="000000" w:themeColor="text1"/>
        </w:rPr>
        <w:t>3</w:t>
      </w:r>
      <w:r w:rsidRPr="000801D2">
        <w:rPr>
          <w:rFonts w:eastAsiaTheme="minorEastAsia"/>
          <w:color w:val="000000" w:themeColor="text1"/>
        </w:rPr>
        <w:t>年（</w:t>
      </w:r>
      <w:r w:rsidRPr="000801D2">
        <w:rPr>
          <w:rFonts w:eastAsiaTheme="minorEastAsia"/>
          <w:color w:val="000000" w:themeColor="text1"/>
        </w:rPr>
        <w:t>2022</w:t>
      </w:r>
      <w:r w:rsidRPr="000801D2">
        <w:rPr>
          <w:rFonts w:eastAsiaTheme="minorEastAsia"/>
          <w:color w:val="000000" w:themeColor="text1"/>
        </w:rPr>
        <w:t>年</w:t>
      </w:r>
      <w:r w:rsidRPr="000801D2">
        <w:rPr>
          <w:rFonts w:eastAsiaTheme="minorEastAsia"/>
          <w:color w:val="000000" w:themeColor="text1"/>
        </w:rPr>
        <w:t>1</w:t>
      </w:r>
      <w:r w:rsidRPr="000801D2">
        <w:rPr>
          <w:rFonts w:eastAsiaTheme="minorEastAsia"/>
          <w:color w:val="000000" w:themeColor="text1"/>
        </w:rPr>
        <w:t>月</w:t>
      </w:r>
      <w:r w:rsidRPr="000801D2">
        <w:rPr>
          <w:rFonts w:eastAsiaTheme="minorEastAsia"/>
          <w:color w:val="000000" w:themeColor="text1"/>
        </w:rPr>
        <w:t>~2024</w:t>
      </w:r>
      <w:r w:rsidRPr="000801D2">
        <w:rPr>
          <w:rFonts w:eastAsiaTheme="minorEastAsia"/>
          <w:color w:val="000000" w:themeColor="text1"/>
        </w:rPr>
        <w:t>年</w:t>
      </w:r>
      <w:r w:rsidRPr="000801D2">
        <w:rPr>
          <w:rFonts w:eastAsiaTheme="minorEastAsia"/>
          <w:color w:val="000000" w:themeColor="text1"/>
        </w:rPr>
        <w:t>12</w:t>
      </w:r>
      <w:r w:rsidRPr="000801D2">
        <w:rPr>
          <w:rFonts w:eastAsiaTheme="minorEastAsia"/>
          <w:color w:val="000000" w:themeColor="text1"/>
        </w:rPr>
        <w:t>月）出水水质近手动及自动监测数据表明，一期工程出水</w:t>
      </w:r>
      <w:r w:rsidRPr="000801D2">
        <w:rPr>
          <w:color w:val="000000" w:themeColor="text1"/>
        </w:rPr>
        <w:t>总氮满足《西咸新区城镇污水处理厂再生水化提标改造和加盖除臭工程三年行动方案（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号）要求，其它指标满足《陕西省黄河流域污水综合排放标准》（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w:t>
      </w:r>
      <w:r w:rsidRPr="000801D2">
        <w:rPr>
          <w:color w:val="000000" w:themeColor="text1"/>
        </w:rPr>
        <w:t>A</w:t>
      </w:r>
      <w:r w:rsidRPr="000801D2">
        <w:rPr>
          <w:color w:val="000000" w:themeColor="text1"/>
        </w:rPr>
        <w:t>标准，可以实现达标排放，污水处理措施效果良好。</w:t>
      </w:r>
    </w:p>
    <w:p w14:paraId="2176F5B1" w14:textId="77777777" w:rsidR="00D22E51" w:rsidRPr="000801D2" w:rsidRDefault="00000000">
      <w:pPr>
        <w:ind w:firstLine="723"/>
        <w:rPr>
          <w:rFonts w:ascii="Times New Roman" w:eastAsiaTheme="minorEastAsia" w:hAnsi="Times New Roman"/>
          <w:b/>
          <w:color w:val="000000" w:themeColor="text1"/>
          <w:sz w:val="36"/>
          <w:szCs w:val="36"/>
        </w:rPr>
      </w:pPr>
      <w:r w:rsidRPr="000801D2">
        <w:rPr>
          <w:rFonts w:ascii="Times New Roman" w:eastAsiaTheme="minorEastAsia" w:hAnsi="Times New Roman"/>
          <w:b/>
          <w:color w:val="000000" w:themeColor="text1"/>
          <w:sz w:val="36"/>
          <w:szCs w:val="36"/>
        </w:rPr>
        <w:br w:type="page"/>
      </w:r>
    </w:p>
    <w:p w14:paraId="6BBC4544" w14:textId="77777777" w:rsidR="00D22E51" w:rsidRPr="000801D2" w:rsidRDefault="00000000">
      <w:pPr>
        <w:pStyle w:val="1"/>
        <w:ind w:firstLine="643"/>
        <w:rPr>
          <w:rFonts w:ascii="Times New Roman" w:hAnsi="Times New Roman"/>
          <w:color w:val="000000" w:themeColor="text1"/>
        </w:rPr>
      </w:pPr>
      <w:bookmarkStart w:id="116" w:name="_Toc204016139"/>
      <w:r w:rsidRPr="000801D2">
        <w:rPr>
          <w:rFonts w:ascii="Times New Roman" w:hAnsi="Times New Roman"/>
          <w:color w:val="000000" w:themeColor="text1"/>
        </w:rPr>
        <w:lastRenderedPageBreak/>
        <w:t>4</w:t>
      </w:r>
      <w:r w:rsidRPr="000801D2">
        <w:rPr>
          <w:rFonts w:ascii="Times New Roman" w:hAnsi="Times New Roman"/>
          <w:color w:val="000000" w:themeColor="text1"/>
        </w:rPr>
        <w:t>水生态环境现状调查分析</w:t>
      </w:r>
      <w:bookmarkEnd w:id="116"/>
    </w:p>
    <w:p w14:paraId="30BA23DC" w14:textId="77777777" w:rsidR="00D22E51" w:rsidRPr="000801D2" w:rsidRDefault="00000000">
      <w:pPr>
        <w:pStyle w:val="2"/>
        <w:ind w:firstLine="562"/>
        <w:rPr>
          <w:rFonts w:cs="Times New Roman"/>
          <w:color w:val="000000" w:themeColor="text1"/>
        </w:rPr>
      </w:pPr>
      <w:bookmarkStart w:id="117" w:name="_Toc204016140"/>
      <w:r w:rsidRPr="000801D2">
        <w:rPr>
          <w:rFonts w:cs="Times New Roman"/>
          <w:color w:val="000000" w:themeColor="text1"/>
        </w:rPr>
        <w:t>4.1</w:t>
      </w:r>
      <w:r w:rsidRPr="000801D2">
        <w:rPr>
          <w:rFonts w:cs="Times New Roman"/>
          <w:color w:val="000000" w:themeColor="text1"/>
        </w:rPr>
        <w:t>现有入河排污口调查分析</w:t>
      </w:r>
      <w:bookmarkEnd w:id="117"/>
    </w:p>
    <w:p w14:paraId="6FFE86F6" w14:textId="77777777" w:rsidR="00D22E51" w:rsidRPr="000801D2" w:rsidRDefault="00000000">
      <w:pPr>
        <w:pStyle w:val="0"/>
        <w:ind w:firstLine="480"/>
        <w:rPr>
          <w:rStyle w:val="fontstyle01"/>
          <w:rFonts w:ascii="Times New Roman" w:hAnsi="Times New Roman" w:hint="default"/>
          <w:color w:val="000000" w:themeColor="text1"/>
        </w:rPr>
      </w:pPr>
      <w:r w:rsidRPr="000801D2">
        <w:rPr>
          <w:rStyle w:val="fontstyle01"/>
          <w:rFonts w:ascii="Times New Roman" w:hAnsi="Times New Roman" w:hint="default"/>
          <w:color w:val="000000" w:themeColor="text1"/>
        </w:rPr>
        <w:t>1</w:t>
      </w:r>
      <w:r w:rsidRPr="000801D2">
        <w:rPr>
          <w:rStyle w:val="fontstyle01"/>
          <w:rFonts w:ascii="Times New Roman" w:hAnsi="Times New Roman" w:hint="default"/>
          <w:color w:val="000000" w:themeColor="text1"/>
        </w:rPr>
        <w:t>、调查范围</w:t>
      </w:r>
    </w:p>
    <w:p w14:paraId="128C759E" w14:textId="6EC04CA9" w:rsidR="00D22E51" w:rsidRPr="000801D2" w:rsidRDefault="00000000">
      <w:pPr>
        <w:pStyle w:val="0"/>
        <w:ind w:firstLine="480"/>
        <w:rPr>
          <w:bCs/>
          <w:color w:val="000000" w:themeColor="text1"/>
        </w:rPr>
      </w:pPr>
      <w:r w:rsidRPr="000801D2">
        <w:rPr>
          <w:rStyle w:val="fontstyle01"/>
          <w:rFonts w:ascii="Times New Roman" w:hAnsi="Times New Roman" w:hint="default"/>
          <w:color w:val="000000" w:themeColor="text1"/>
        </w:rPr>
        <w:t>本项目入河排污口设置论证范围起点定为</w:t>
      </w:r>
      <w:r w:rsidR="00A048AE" w:rsidRPr="000801D2">
        <w:rPr>
          <w:rStyle w:val="fontstyle01"/>
          <w:rFonts w:ascii="Times New Roman" w:hAnsi="Times New Roman" w:hint="default"/>
          <w:color w:val="000000" w:themeColor="text1"/>
        </w:rPr>
        <w:t>本入河排污口断面上游约</w:t>
      </w:r>
      <w:r w:rsidR="00A048AE" w:rsidRPr="000801D2">
        <w:rPr>
          <w:rStyle w:val="fontstyle01"/>
          <w:rFonts w:ascii="Times New Roman" w:hAnsi="Times New Roman" w:hint="default"/>
          <w:color w:val="000000" w:themeColor="text1"/>
        </w:rPr>
        <w:t>15.1km</w:t>
      </w:r>
      <w:r w:rsidR="00A048AE" w:rsidRPr="000801D2">
        <w:rPr>
          <w:rStyle w:val="fontstyle01"/>
          <w:rFonts w:ascii="Times New Roman" w:hAnsi="Times New Roman" w:hint="default"/>
          <w:color w:val="000000" w:themeColor="text1"/>
        </w:rPr>
        <w:t>处泾河桥国控断面，终点至本项目入河排污口所在水功能区终点，即本项目入河排污口下游</w:t>
      </w:r>
      <w:r w:rsidR="00A048AE" w:rsidRPr="000801D2">
        <w:rPr>
          <w:rStyle w:val="fontstyle01"/>
          <w:rFonts w:ascii="Times New Roman" w:hAnsi="Times New Roman" w:hint="default"/>
          <w:color w:val="000000" w:themeColor="text1"/>
        </w:rPr>
        <w:t>15.5km</w:t>
      </w:r>
      <w:r w:rsidR="00A048AE" w:rsidRPr="000801D2">
        <w:rPr>
          <w:rStyle w:val="fontstyle01"/>
          <w:rFonts w:ascii="Times New Roman" w:hAnsi="Times New Roman" w:hint="default"/>
          <w:color w:val="000000" w:themeColor="text1"/>
        </w:rPr>
        <w:t>泾河入渭口处，论证范围共计约</w:t>
      </w:r>
      <w:r w:rsidR="00A048AE" w:rsidRPr="000801D2">
        <w:rPr>
          <w:rStyle w:val="fontstyle01"/>
          <w:rFonts w:ascii="Times New Roman" w:hAnsi="Times New Roman" w:hint="default"/>
          <w:color w:val="000000" w:themeColor="text1"/>
        </w:rPr>
        <w:t>30.6km</w:t>
      </w:r>
      <w:r w:rsidR="00A048AE" w:rsidRPr="000801D2">
        <w:rPr>
          <w:rFonts w:eastAsiaTheme="minorEastAsia"/>
          <w:color w:val="000000" w:themeColor="text1"/>
        </w:rPr>
        <w:t>。</w:t>
      </w:r>
      <w:r w:rsidRPr="000801D2">
        <w:rPr>
          <w:bCs/>
          <w:color w:val="000000" w:themeColor="text1"/>
        </w:rPr>
        <w:t>本次论证对入河排污口论证范围开展现有入河排污口现状调查。</w:t>
      </w:r>
    </w:p>
    <w:p w14:paraId="3188F7C1" w14:textId="77777777" w:rsidR="00D22E51" w:rsidRPr="000801D2" w:rsidRDefault="00000000">
      <w:pPr>
        <w:pStyle w:val="0"/>
        <w:ind w:firstLine="480"/>
        <w:rPr>
          <w:bCs/>
          <w:color w:val="000000" w:themeColor="text1"/>
        </w:rPr>
      </w:pPr>
      <w:r w:rsidRPr="000801D2">
        <w:rPr>
          <w:bCs/>
          <w:color w:val="000000" w:themeColor="text1"/>
        </w:rPr>
        <w:t>2</w:t>
      </w:r>
      <w:r w:rsidRPr="000801D2">
        <w:rPr>
          <w:bCs/>
          <w:color w:val="000000" w:themeColor="text1"/>
        </w:rPr>
        <w:t>、调查途径</w:t>
      </w:r>
    </w:p>
    <w:p w14:paraId="6E957A48" w14:textId="77777777" w:rsidR="00D22E51" w:rsidRPr="000801D2" w:rsidRDefault="00000000">
      <w:pPr>
        <w:pStyle w:val="0"/>
        <w:ind w:firstLine="480"/>
        <w:rPr>
          <w:bCs/>
          <w:color w:val="000000" w:themeColor="text1"/>
        </w:rPr>
      </w:pPr>
      <w:r w:rsidRPr="000801D2">
        <w:rPr>
          <w:bCs/>
          <w:color w:val="000000" w:themeColor="text1"/>
        </w:rPr>
        <w:t>主要是通过对论证范围河段进行现场排查、收集查阅调查区域建设项目环境影响评价文件、排污许可文件等。</w:t>
      </w:r>
    </w:p>
    <w:p w14:paraId="77810DD2" w14:textId="77777777" w:rsidR="00D22E51" w:rsidRPr="000801D2" w:rsidRDefault="00000000">
      <w:pPr>
        <w:pStyle w:val="0"/>
        <w:ind w:firstLine="480"/>
        <w:rPr>
          <w:bCs/>
          <w:color w:val="000000" w:themeColor="text1"/>
        </w:rPr>
      </w:pPr>
      <w:r w:rsidRPr="000801D2">
        <w:rPr>
          <w:bCs/>
          <w:color w:val="000000" w:themeColor="text1"/>
        </w:rPr>
        <w:t>3</w:t>
      </w:r>
      <w:r w:rsidRPr="000801D2">
        <w:rPr>
          <w:bCs/>
          <w:color w:val="000000" w:themeColor="text1"/>
        </w:rPr>
        <w:t>、入河排污口调查结果</w:t>
      </w:r>
    </w:p>
    <w:p w14:paraId="2CFC2042" w14:textId="46F88F18"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根据现场调查及主管部门提供的排污口现状信息，本入河排污口所在水功能区泾河干流泾阳农业、工业用水区。本入河排污口论证范围内主要排污口（运行中）为</w:t>
      </w:r>
      <w:r w:rsidR="00A048AE" w:rsidRPr="000801D2">
        <w:rPr>
          <w:rFonts w:eastAsiaTheme="minorEastAsia" w:hint="eastAsia"/>
          <w:color w:val="000000" w:themeColor="text1"/>
        </w:rPr>
        <w:t>7</w:t>
      </w:r>
      <w:r w:rsidRPr="000801D2">
        <w:rPr>
          <w:rFonts w:eastAsiaTheme="minorEastAsia"/>
          <w:color w:val="000000" w:themeColor="text1"/>
        </w:rPr>
        <w:t>个。排污口统计情况如表</w:t>
      </w:r>
      <w:r w:rsidRPr="000801D2">
        <w:rPr>
          <w:rFonts w:eastAsiaTheme="minorEastAsia"/>
          <w:color w:val="000000" w:themeColor="text1"/>
        </w:rPr>
        <w:t>4.1-1</w:t>
      </w:r>
      <w:r w:rsidRPr="000801D2">
        <w:rPr>
          <w:rFonts w:eastAsiaTheme="minorEastAsia"/>
          <w:color w:val="000000" w:themeColor="text1"/>
        </w:rPr>
        <w:t>。</w:t>
      </w:r>
    </w:p>
    <w:p w14:paraId="5F6E5E43" w14:textId="77777777" w:rsidR="00D22E51" w:rsidRPr="000801D2" w:rsidRDefault="00000000">
      <w:pPr>
        <w:adjustRightInd w:val="0"/>
        <w:snapToGrid w:val="0"/>
        <w:ind w:firstLine="422"/>
        <w:jc w:val="center"/>
        <w:outlineLvl w:val="5"/>
        <w:rPr>
          <w:rFonts w:ascii="Times New Roman" w:eastAsiaTheme="minorEastAsia" w:hAnsi="Times New Roman"/>
          <w:color w:val="000000" w:themeColor="text1"/>
          <w:sz w:val="24"/>
        </w:rPr>
      </w:pPr>
      <w:r w:rsidRPr="000801D2">
        <w:rPr>
          <w:rFonts w:ascii="Times New Roman" w:eastAsiaTheme="minorEastAsia" w:hAnsi="Times New Roman"/>
          <w:b/>
          <w:color w:val="000000" w:themeColor="text1"/>
          <w:szCs w:val="21"/>
        </w:rPr>
        <w:t>表</w:t>
      </w:r>
      <w:r w:rsidRPr="000801D2">
        <w:rPr>
          <w:rFonts w:ascii="Times New Roman" w:eastAsiaTheme="minorEastAsia" w:hAnsi="Times New Roman"/>
          <w:b/>
          <w:color w:val="000000" w:themeColor="text1"/>
          <w:szCs w:val="21"/>
        </w:rPr>
        <w:t xml:space="preserve">4.1-1 </w:t>
      </w:r>
      <w:r w:rsidRPr="000801D2">
        <w:rPr>
          <w:rFonts w:ascii="Times New Roman" w:eastAsiaTheme="minorEastAsia" w:hAnsi="Times New Roman"/>
          <w:b/>
          <w:color w:val="000000" w:themeColor="text1"/>
          <w:szCs w:val="21"/>
        </w:rPr>
        <w:t>本入河排污口论证范围内入河排污口的基本情况表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
        <w:gridCol w:w="778"/>
        <w:gridCol w:w="1659"/>
        <w:gridCol w:w="951"/>
        <w:gridCol w:w="1298"/>
        <w:gridCol w:w="1193"/>
        <w:gridCol w:w="1002"/>
        <w:gridCol w:w="971"/>
        <w:gridCol w:w="426"/>
        <w:gridCol w:w="515"/>
      </w:tblGrid>
      <w:tr w:rsidR="000801D2" w:rsidRPr="000801D2" w14:paraId="4A413E99" w14:textId="77777777">
        <w:trPr>
          <w:trHeight w:val="284"/>
          <w:jc w:val="center"/>
        </w:trPr>
        <w:tc>
          <w:tcPr>
            <w:tcW w:w="495" w:type="dxa"/>
            <w:vMerge w:val="restart"/>
            <w:tcBorders>
              <w:top w:val="single" w:sz="4" w:space="0" w:color="auto"/>
              <w:left w:val="single" w:sz="4" w:space="0" w:color="auto"/>
              <w:bottom w:val="single" w:sz="4" w:space="0" w:color="auto"/>
              <w:right w:val="single" w:sz="4" w:space="0" w:color="auto"/>
            </w:tcBorders>
            <w:vAlign w:val="center"/>
          </w:tcPr>
          <w:p w14:paraId="28232BD3"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序号</w:t>
            </w:r>
          </w:p>
        </w:tc>
        <w:tc>
          <w:tcPr>
            <w:tcW w:w="778" w:type="dxa"/>
            <w:vMerge w:val="restart"/>
            <w:tcBorders>
              <w:top w:val="single" w:sz="4" w:space="0" w:color="auto"/>
              <w:left w:val="single" w:sz="4" w:space="0" w:color="auto"/>
              <w:bottom w:val="single" w:sz="4" w:space="0" w:color="auto"/>
              <w:right w:val="single" w:sz="4" w:space="0" w:color="auto"/>
            </w:tcBorders>
            <w:vAlign w:val="center"/>
          </w:tcPr>
          <w:p w14:paraId="6854FE50"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所属</w:t>
            </w:r>
          </w:p>
          <w:p w14:paraId="1FAD39E7"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区县</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5393098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排污单位</w:t>
            </w:r>
          </w:p>
        </w:tc>
        <w:tc>
          <w:tcPr>
            <w:tcW w:w="951" w:type="dxa"/>
            <w:vMerge w:val="restart"/>
            <w:tcBorders>
              <w:top w:val="single" w:sz="4" w:space="0" w:color="auto"/>
              <w:left w:val="single" w:sz="4" w:space="0" w:color="auto"/>
              <w:bottom w:val="single" w:sz="4" w:space="0" w:color="auto"/>
              <w:right w:val="single" w:sz="4" w:space="0" w:color="auto"/>
            </w:tcBorders>
            <w:vAlign w:val="center"/>
          </w:tcPr>
          <w:p w14:paraId="4AE1DCEE"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排放废水类型</w:t>
            </w:r>
          </w:p>
        </w:tc>
        <w:tc>
          <w:tcPr>
            <w:tcW w:w="2491" w:type="dxa"/>
            <w:gridSpan w:val="2"/>
            <w:tcBorders>
              <w:top w:val="single" w:sz="4" w:space="0" w:color="auto"/>
              <w:left w:val="single" w:sz="4" w:space="0" w:color="auto"/>
              <w:bottom w:val="single" w:sz="4" w:space="0" w:color="auto"/>
              <w:right w:val="single" w:sz="4" w:space="0" w:color="auto"/>
            </w:tcBorders>
            <w:vAlign w:val="center"/>
          </w:tcPr>
          <w:p w14:paraId="55E58295"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位置坐标（</w:t>
            </w:r>
            <w:r w:rsidRPr="000801D2">
              <w:rPr>
                <w:b/>
                <w:color w:val="000000" w:themeColor="text1"/>
                <w:sz w:val="21"/>
                <w:szCs w:val="21"/>
              </w:rPr>
              <w:t>°</w:t>
            </w:r>
            <w:r w:rsidRPr="000801D2">
              <w:rPr>
                <w:b/>
                <w:color w:val="000000" w:themeColor="text1"/>
                <w:sz w:val="21"/>
                <w:szCs w:val="21"/>
              </w:rPr>
              <w:t>）</w:t>
            </w:r>
          </w:p>
        </w:tc>
        <w:tc>
          <w:tcPr>
            <w:tcW w:w="1002" w:type="dxa"/>
            <w:vMerge w:val="restart"/>
            <w:tcBorders>
              <w:top w:val="single" w:sz="4" w:space="0" w:color="auto"/>
              <w:left w:val="single" w:sz="4" w:space="0" w:color="auto"/>
              <w:bottom w:val="single" w:sz="4" w:space="0" w:color="auto"/>
              <w:right w:val="single" w:sz="4" w:space="0" w:color="auto"/>
            </w:tcBorders>
            <w:vAlign w:val="center"/>
          </w:tcPr>
          <w:p w14:paraId="60CF6C16"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设计排水量（万</w:t>
            </w:r>
            <w:r w:rsidRPr="000801D2">
              <w:rPr>
                <w:b/>
                <w:color w:val="000000" w:themeColor="text1"/>
                <w:sz w:val="21"/>
                <w:szCs w:val="21"/>
              </w:rPr>
              <w:t>t/d</w:t>
            </w:r>
            <w:r w:rsidRPr="000801D2">
              <w:rPr>
                <w:b/>
                <w:color w:val="000000" w:themeColor="text1"/>
                <w:sz w:val="21"/>
                <w:szCs w:val="21"/>
              </w:rPr>
              <w:t>）</w:t>
            </w:r>
          </w:p>
        </w:tc>
        <w:tc>
          <w:tcPr>
            <w:tcW w:w="971" w:type="dxa"/>
            <w:vMerge w:val="restart"/>
            <w:tcBorders>
              <w:top w:val="single" w:sz="4" w:space="0" w:color="auto"/>
              <w:left w:val="single" w:sz="4" w:space="0" w:color="auto"/>
              <w:bottom w:val="single" w:sz="4" w:space="0" w:color="auto"/>
              <w:right w:val="single" w:sz="4" w:space="0" w:color="auto"/>
            </w:tcBorders>
            <w:vAlign w:val="center"/>
          </w:tcPr>
          <w:p w14:paraId="10727FA8"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bCs/>
                <w:color w:val="000000" w:themeColor="text1"/>
                <w:sz w:val="21"/>
                <w:szCs w:val="21"/>
              </w:rPr>
              <w:t>与本入河排污口相对位置</w:t>
            </w:r>
          </w:p>
        </w:tc>
        <w:tc>
          <w:tcPr>
            <w:tcW w:w="941" w:type="dxa"/>
            <w:gridSpan w:val="2"/>
            <w:vMerge w:val="restart"/>
            <w:tcBorders>
              <w:top w:val="single" w:sz="4" w:space="0" w:color="auto"/>
              <w:left w:val="single" w:sz="4" w:space="0" w:color="auto"/>
              <w:bottom w:val="single" w:sz="4" w:space="0" w:color="auto"/>
              <w:right w:val="single" w:sz="4" w:space="0" w:color="auto"/>
            </w:tcBorders>
            <w:vAlign w:val="center"/>
          </w:tcPr>
          <w:p w14:paraId="13980695"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备注</w:t>
            </w:r>
          </w:p>
        </w:tc>
      </w:tr>
      <w:tr w:rsidR="000801D2" w:rsidRPr="000801D2" w14:paraId="385E214C" w14:textId="77777777">
        <w:trPr>
          <w:trHeight w:val="284"/>
          <w:jc w:val="center"/>
        </w:trPr>
        <w:tc>
          <w:tcPr>
            <w:tcW w:w="495" w:type="dxa"/>
            <w:vMerge/>
            <w:tcBorders>
              <w:top w:val="single" w:sz="4" w:space="0" w:color="auto"/>
              <w:left w:val="single" w:sz="4" w:space="0" w:color="auto"/>
              <w:bottom w:val="single" w:sz="4" w:space="0" w:color="auto"/>
              <w:right w:val="single" w:sz="4" w:space="0" w:color="auto"/>
            </w:tcBorders>
            <w:vAlign w:val="center"/>
          </w:tcPr>
          <w:p w14:paraId="440B3D76" w14:textId="77777777" w:rsidR="00D22E51" w:rsidRPr="000801D2" w:rsidRDefault="00D22E51">
            <w:pPr>
              <w:pStyle w:val="0"/>
              <w:snapToGrid w:val="0"/>
              <w:spacing w:line="240" w:lineRule="auto"/>
              <w:ind w:firstLineChars="83"/>
              <w:rPr>
                <w:b/>
                <w:bCs/>
                <w:color w:val="000000" w:themeColor="text1"/>
              </w:rPr>
            </w:pPr>
          </w:p>
        </w:tc>
        <w:tc>
          <w:tcPr>
            <w:tcW w:w="778" w:type="dxa"/>
            <w:vMerge/>
            <w:tcBorders>
              <w:top w:val="single" w:sz="4" w:space="0" w:color="auto"/>
              <w:left w:val="single" w:sz="4" w:space="0" w:color="auto"/>
              <w:bottom w:val="single" w:sz="4" w:space="0" w:color="auto"/>
              <w:right w:val="single" w:sz="4" w:space="0" w:color="auto"/>
            </w:tcBorders>
            <w:vAlign w:val="center"/>
          </w:tcPr>
          <w:p w14:paraId="7E41B573" w14:textId="77777777" w:rsidR="00D22E51" w:rsidRPr="000801D2" w:rsidRDefault="00D22E51">
            <w:pPr>
              <w:pStyle w:val="0"/>
              <w:snapToGrid w:val="0"/>
              <w:spacing w:line="240" w:lineRule="auto"/>
              <w:ind w:firstLineChars="83"/>
              <w:rPr>
                <w:b/>
                <w:bCs/>
                <w:color w:val="000000" w:themeColor="text1"/>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39DAF7F6" w14:textId="77777777" w:rsidR="00D22E51" w:rsidRPr="000801D2" w:rsidRDefault="00D22E51">
            <w:pPr>
              <w:pStyle w:val="0"/>
              <w:snapToGrid w:val="0"/>
              <w:spacing w:line="240" w:lineRule="auto"/>
              <w:ind w:firstLineChars="83"/>
              <w:rPr>
                <w:b/>
                <w:bCs/>
                <w:color w:val="000000" w:themeColor="text1"/>
              </w:rPr>
            </w:pPr>
          </w:p>
        </w:tc>
        <w:tc>
          <w:tcPr>
            <w:tcW w:w="951" w:type="dxa"/>
            <w:vMerge/>
            <w:tcBorders>
              <w:top w:val="single" w:sz="4" w:space="0" w:color="auto"/>
              <w:left w:val="single" w:sz="4" w:space="0" w:color="auto"/>
              <w:bottom w:val="single" w:sz="4" w:space="0" w:color="auto"/>
              <w:right w:val="single" w:sz="4" w:space="0" w:color="auto"/>
            </w:tcBorders>
            <w:vAlign w:val="center"/>
          </w:tcPr>
          <w:p w14:paraId="20676386" w14:textId="77777777" w:rsidR="00D22E51" w:rsidRPr="000801D2" w:rsidRDefault="00D22E51">
            <w:pPr>
              <w:pStyle w:val="0"/>
              <w:snapToGrid w:val="0"/>
              <w:spacing w:line="240" w:lineRule="auto"/>
              <w:ind w:firstLineChars="83"/>
              <w:rPr>
                <w:b/>
                <w:bCs/>
                <w:color w:val="000000" w:themeColor="text1"/>
              </w:rPr>
            </w:pPr>
          </w:p>
        </w:tc>
        <w:tc>
          <w:tcPr>
            <w:tcW w:w="1298" w:type="dxa"/>
            <w:tcBorders>
              <w:top w:val="single" w:sz="4" w:space="0" w:color="auto"/>
              <w:left w:val="single" w:sz="4" w:space="0" w:color="auto"/>
              <w:bottom w:val="single" w:sz="4" w:space="0" w:color="auto"/>
              <w:right w:val="single" w:sz="4" w:space="0" w:color="auto"/>
            </w:tcBorders>
            <w:vAlign w:val="center"/>
          </w:tcPr>
          <w:p w14:paraId="3961C646"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经度</w:t>
            </w:r>
          </w:p>
        </w:tc>
        <w:tc>
          <w:tcPr>
            <w:tcW w:w="1193" w:type="dxa"/>
            <w:tcBorders>
              <w:top w:val="single" w:sz="4" w:space="0" w:color="auto"/>
              <w:left w:val="single" w:sz="4" w:space="0" w:color="auto"/>
              <w:bottom w:val="single" w:sz="4" w:space="0" w:color="auto"/>
              <w:right w:val="single" w:sz="4" w:space="0" w:color="auto"/>
            </w:tcBorders>
            <w:vAlign w:val="center"/>
          </w:tcPr>
          <w:p w14:paraId="770046E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纬度</w:t>
            </w:r>
          </w:p>
        </w:tc>
        <w:tc>
          <w:tcPr>
            <w:tcW w:w="1002" w:type="dxa"/>
            <w:vMerge/>
            <w:tcBorders>
              <w:top w:val="single" w:sz="4" w:space="0" w:color="auto"/>
              <w:left w:val="single" w:sz="4" w:space="0" w:color="auto"/>
              <w:bottom w:val="single" w:sz="4" w:space="0" w:color="auto"/>
              <w:right w:val="single" w:sz="4" w:space="0" w:color="auto"/>
            </w:tcBorders>
            <w:vAlign w:val="center"/>
          </w:tcPr>
          <w:p w14:paraId="60AD76E4" w14:textId="77777777" w:rsidR="00D22E51" w:rsidRPr="000801D2" w:rsidRDefault="00D22E51">
            <w:pPr>
              <w:pStyle w:val="0"/>
              <w:snapToGrid w:val="0"/>
              <w:spacing w:line="240" w:lineRule="auto"/>
              <w:ind w:firstLineChars="83"/>
              <w:rPr>
                <w:b/>
                <w:bCs/>
                <w:color w:val="000000" w:themeColor="text1"/>
              </w:rPr>
            </w:pPr>
          </w:p>
        </w:tc>
        <w:tc>
          <w:tcPr>
            <w:tcW w:w="971" w:type="dxa"/>
            <w:vMerge/>
            <w:tcBorders>
              <w:top w:val="single" w:sz="4" w:space="0" w:color="auto"/>
              <w:left w:val="single" w:sz="4" w:space="0" w:color="auto"/>
              <w:bottom w:val="single" w:sz="4" w:space="0" w:color="auto"/>
              <w:right w:val="single" w:sz="4" w:space="0" w:color="auto"/>
            </w:tcBorders>
            <w:vAlign w:val="center"/>
          </w:tcPr>
          <w:p w14:paraId="79B6FAA4" w14:textId="77777777" w:rsidR="00D22E51" w:rsidRPr="000801D2" w:rsidRDefault="00D22E51">
            <w:pPr>
              <w:pStyle w:val="0"/>
              <w:snapToGrid w:val="0"/>
              <w:spacing w:line="240" w:lineRule="auto"/>
              <w:ind w:firstLineChars="83"/>
              <w:rPr>
                <w:b/>
                <w:bCs/>
                <w:color w:val="000000" w:themeColor="text1"/>
              </w:rPr>
            </w:pPr>
          </w:p>
        </w:tc>
        <w:tc>
          <w:tcPr>
            <w:tcW w:w="941" w:type="dxa"/>
            <w:gridSpan w:val="2"/>
            <w:vMerge/>
            <w:tcBorders>
              <w:top w:val="single" w:sz="4" w:space="0" w:color="auto"/>
              <w:left w:val="single" w:sz="4" w:space="0" w:color="auto"/>
              <w:bottom w:val="single" w:sz="4" w:space="0" w:color="auto"/>
              <w:right w:val="single" w:sz="4" w:space="0" w:color="auto"/>
            </w:tcBorders>
            <w:vAlign w:val="center"/>
          </w:tcPr>
          <w:p w14:paraId="7BBA6268" w14:textId="77777777" w:rsidR="00D22E51" w:rsidRPr="000801D2" w:rsidRDefault="00D22E51">
            <w:pPr>
              <w:pStyle w:val="0"/>
              <w:snapToGrid w:val="0"/>
              <w:spacing w:line="240" w:lineRule="auto"/>
              <w:ind w:firstLineChars="83"/>
              <w:rPr>
                <w:b/>
                <w:bCs/>
                <w:color w:val="000000" w:themeColor="text1"/>
              </w:rPr>
            </w:pPr>
          </w:p>
        </w:tc>
      </w:tr>
      <w:tr w:rsidR="000801D2" w:rsidRPr="000801D2" w14:paraId="525E84D0"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0E3041A5" w14:textId="3A77D61E" w:rsidR="009B5C21" w:rsidRPr="000801D2" w:rsidRDefault="009B5C21" w:rsidP="009B5C21">
            <w:pPr>
              <w:pStyle w:val="0"/>
              <w:snapToGrid w:val="0"/>
              <w:spacing w:line="240" w:lineRule="auto"/>
              <w:ind w:firstLineChars="0" w:firstLine="0"/>
              <w:jc w:val="center"/>
              <w:rPr>
                <w:bCs/>
                <w:color w:val="000000" w:themeColor="text1"/>
                <w:sz w:val="21"/>
                <w:szCs w:val="21"/>
              </w:rPr>
            </w:pPr>
            <w:bookmarkStart w:id="118" w:name="_Hlk203715733"/>
            <w:r w:rsidRPr="000801D2">
              <w:rPr>
                <w:bCs/>
                <w:color w:val="000000" w:themeColor="text1"/>
                <w:sz w:val="21"/>
                <w:szCs w:val="21"/>
              </w:rPr>
              <w:t>1</w:t>
            </w:r>
          </w:p>
        </w:tc>
        <w:tc>
          <w:tcPr>
            <w:tcW w:w="778" w:type="dxa"/>
            <w:tcBorders>
              <w:top w:val="single" w:sz="4" w:space="0" w:color="auto"/>
              <w:left w:val="single" w:sz="4" w:space="0" w:color="auto"/>
              <w:bottom w:val="single" w:sz="4" w:space="0" w:color="auto"/>
              <w:right w:val="single" w:sz="4" w:space="0" w:color="auto"/>
            </w:tcBorders>
            <w:vAlign w:val="center"/>
          </w:tcPr>
          <w:p w14:paraId="6C531308" w14:textId="225E18FD"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西咸新区空港新城</w:t>
            </w:r>
          </w:p>
        </w:tc>
        <w:tc>
          <w:tcPr>
            <w:tcW w:w="1659" w:type="dxa"/>
            <w:tcBorders>
              <w:top w:val="single" w:sz="4" w:space="0" w:color="auto"/>
              <w:left w:val="single" w:sz="4" w:space="0" w:color="auto"/>
              <w:bottom w:val="single" w:sz="4" w:space="0" w:color="auto"/>
              <w:right w:val="single" w:sz="4" w:space="0" w:color="auto"/>
            </w:tcBorders>
            <w:vAlign w:val="center"/>
          </w:tcPr>
          <w:p w14:paraId="0EF15E75" w14:textId="77777777" w:rsidR="009B5C21" w:rsidRPr="000801D2" w:rsidRDefault="009B5C21" w:rsidP="009B5C21">
            <w:pPr>
              <w:pStyle w:val="0"/>
              <w:adjustRightInd w:val="0"/>
              <w:snapToGrid w:val="0"/>
              <w:spacing w:line="240" w:lineRule="auto"/>
              <w:ind w:firstLineChars="0" w:firstLine="0"/>
              <w:jc w:val="center"/>
              <w:rPr>
                <w:bCs/>
                <w:color w:val="000000" w:themeColor="text1"/>
                <w:sz w:val="21"/>
                <w:szCs w:val="21"/>
              </w:rPr>
            </w:pPr>
            <w:bookmarkStart w:id="119" w:name="OLE_LINK32"/>
            <w:r w:rsidRPr="000801D2">
              <w:rPr>
                <w:rFonts w:hint="eastAsia"/>
                <w:bCs/>
                <w:color w:val="000000" w:themeColor="text1"/>
                <w:sz w:val="21"/>
                <w:szCs w:val="21"/>
              </w:rPr>
              <w:t>空港新城北区污水处理厂</w:t>
            </w:r>
          </w:p>
          <w:bookmarkEnd w:id="119"/>
          <w:p w14:paraId="4A0E0DAC" w14:textId="228BE9BA"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（北顷沟入泾河</w:t>
            </w:r>
            <w:r w:rsidR="00584C91" w:rsidRPr="000801D2">
              <w:rPr>
                <w:rFonts w:hint="eastAsia"/>
                <w:bCs/>
                <w:color w:val="000000" w:themeColor="text1"/>
                <w:sz w:val="21"/>
                <w:szCs w:val="21"/>
              </w:rPr>
              <w:t>处</w:t>
            </w:r>
            <w:r w:rsidRPr="000801D2">
              <w:rPr>
                <w:bCs/>
                <w:color w:val="000000" w:themeColor="text1"/>
                <w:sz w:val="21"/>
                <w:szCs w:val="21"/>
              </w:rPr>
              <w:t>）</w:t>
            </w:r>
          </w:p>
        </w:tc>
        <w:tc>
          <w:tcPr>
            <w:tcW w:w="951" w:type="dxa"/>
            <w:tcBorders>
              <w:top w:val="single" w:sz="4" w:space="0" w:color="auto"/>
              <w:left w:val="single" w:sz="4" w:space="0" w:color="auto"/>
              <w:bottom w:val="single" w:sz="4" w:space="0" w:color="auto"/>
              <w:right w:val="single" w:sz="4" w:space="0" w:color="auto"/>
            </w:tcBorders>
            <w:vAlign w:val="center"/>
          </w:tcPr>
          <w:p w14:paraId="182F4B64" w14:textId="007FBB61"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696BEEE0" w14:textId="5ACCB93C" w:rsidR="009B5C21" w:rsidRPr="000801D2" w:rsidRDefault="00584C9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108.812700</w:t>
            </w:r>
            <w:r w:rsidR="009B5C21" w:rsidRPr="000801D2">
              <w:rPr>
                <w:bCs/>
                <w:color w:val="000000" w:themeColor="text1"/>
                <w:sz w:val="21"/>
                <w:szCs w:val="21"/>
              </w:rPr>
              <w:t>°</w:t>
            </w:r>
          </w:p>
        </w:tc>
        <w:tc>
          <w:tcPr>
            <w:tcW w:w="1193" w:type="dxa"/>
            <w:tcBorders>
              <w:top w:val="single" w:sz="4" w:space="0" w:color="auto"/>
              <w:left w:val="single" w:sz="4" w:space="0" w:color="auto"/>
              <w:bottom w:val="single" w:sz="4" w:space="0" w:color="auto"/>
              <w:right w:val="single" w:sz="4" w:space="0" w:color="auto"/>
            </w:tcBorders>
            <w:vAlign w:val="center"/>
          </w:tcPr>
          <w:p w14:paraId="6CB80660" w14:textId="7AEB255C" w:rsidR="009B5C21" w:rsidRPr="000801D2" w:rsidRDefault="00584C9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34.494543</w:t>
            </w:r>
          </w:p>
        </w:tc>
        <w:tc>
          <w:tcPr>
            <w:tcW w:w="1002" w:type="dxa"/>
            <w:tcBorders>
              <w:top w:val="single" w:sz="4" w:space="0" w:color="auto"/>
              <w:left w:val="single" w:sz="4" w:space="0" w:color="auto"/>
              <w:bottom w:val="single" w:sz="4" w:space="0" w:color="auto"/>
              <w:right w:val="single" w:sz="4" w:space="0" w:color="auto"/>
            </w:tcBorders>
            <w:vAlign w:val="center"/>
          </w:tcPr>
          <w:p w14:paraId="6AD98C81" w14:textId="521C60CD"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1.5</w:t>
            </w:r>
          </w:p>
        </w:tc>
        <w:tc>
          <w:tcPr>
            <w:tcW w:w="971" w:type="dxa"/>
            <w:tcBorders>
              <w:top w:val="single" w:sz="4" w:space="0" w:color="auto"/>
              <w:left w:val="single" w:sz="4" w:space="0" w:color="auto"/>
              <w:bottom w:val="single" w:sz="4" w:space="0" w:color="auto"/>
              <w:right w:val="single" w:sz="4" w:space="0" w:color="auto"/>
            </w:tcBorders>
            <w:vAlign w:val="center"/>
          </w:tcPr>
          <w:p w14:paraId="36F025FA" w14:textId="715C110C"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r w:rsidRPr="000801D2">
              <w:rPr>
                <w:rFonts w:hint="eastAsia"/>
                <w:bCs/>
                <w:color w:val="000000" w:themeColor="text1"/>
                <w:sz w:val="21"/>
                <w:szCs w:val="21"/>
              </w:rPr>
              <w:t>1</w:t>
            </w:r>
            <w:r w:rsidR="00584C91" w:rsidRPr="000801D2">
              <w:rPr>
                <w:rFonts w:hint="eastAsia"/>
                <w:bCs/>
                <w:color w:val="000000" w:themeColor="text1"/>
                <w:sz w:val="21"/>
                <w:szCs w:val="21"/>
              </w:rPr>
              <w:t>4.6</w:t>
            </w:r>
            <w:r w:rsidRPr="000801D2">
              <w:rPr>
                <w:bCs/>
                <w:color w:val="000000" w:themeColor="text1"/>
                <w:sz w:val="21"/>
                <w:szCs w:val="21"/>
              </w:rPr>
              <w:t>km</w:t>
            </w:r>
          </w:p>
        </w:tc>
        <w:tc>
          <w:tcPr>
            <w:tcW w:w="426" w:type="dxa"/>
            <w:tcBorders>
              <w:top w:val="single" w:sz="4" w:space="0" w:color="auto"/>
              <w:left w:val="single" w:sz="4" w:space="0" w:color="auto"/>
              <w:bottom w:val="single" w:sz="4" w:space="0" w:color="auto"/>
              <w:right w:val="single" w:sz="4" w:space="0" w:color="auto"/>
            </w:tcBorders>
            <w:vAlign w:val="center"/>
          </w:tcPr>
          <w:p w14:paraId="35EDBE10" w14:textId="424EF56D"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7CA14845" w14:textId="6A2A31EF"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bookmarkEnd w:id="118"/>
      <w:tr w:rsidR="000801D2" w:rsidRPr="000801D2" w14:paraId="0DCF1327"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415C4EFE" w14:textId="1BF5AE92"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778" w:type="dxa"/>
            <w:tcBorders>
              <w:top w:val="single" w:sz="4" w:space="0" w:color="auto"/>
              <w:left w:val="single" w:sz="4" w:space="0" w:color="auto"/>
              <w:bottom w:val="single" w:sz="4" w:space="0" w:color="auto"/>
              <w:right w:val="single" w:sz="4" w:space="0" w:color="auto"/>
            </w:tcBorders>
            <w:vAlign w:val="center"/>
          </w:tcPr>
          <w:p w14:paraId="0D4F4356" w14:textId="3B36DA07"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西咸新区空港新城</w:t>
            </w:r>
          </w:p>
        </w:tc>
        <w:tc>
          <w:tcPr>
            <w:tcW w:w="1659" w:type="dxa"/>
            <w:tcBorders>
              <w:top w:val="single" w:sz="4" w:space="0" w:color="auto"/>
              <w:left w:val="single" w:sz="4" w:space="0" w:color="auto"/>
              <w:bottom w:val="single" w:sz="4" w:space="0" w:color="auto"/>
              <w:right w:val="single" w:sz="4" w:space="0" w:color="auto"/>
            </w:tcBorders>
            <w:vAlign w:val="center"/>
          </w:tcPr>
          <w:p w14:paraId="34D704A6" w14:textId="425700DB"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西安咸阳国际机场股份有限公司动力保障部净化站</w:t>
            </w:r>
          </w:p>
        </w:tc>
        <w:tc>
          <w:tcPr>
            <w:tcW w:w="951" w:type="dxa"/>
            <w:tcBorders>
              <w:top w:val="single" w:sz="4" w:space="0" w:color="auto"/>
              <w:left w:val="single" w:sz="4" w:space="0" w:color="auto"/>
              <w:bottom w:val="single" w:sz="4" w:space="0" w:color="auto"/>
              <w:right w:val="single" w:sz="4" w:space="0" w:color="auto"/>
            </w:tcBorders>
            <w:vAlign w:val="center"/>
          </w:tcPr>
          <w:p w14:paraId="37DA15F1" w14:textId="1EC8A1E2"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44889CE3" w14:textId="11F72A27"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108.812025°</w:t>
            </w:r>
          </w:p>
        </w:tc>
        <w:tc>
          <w:tcPr>
            <w:tcW w:w="1193" w:type="dxa"/>
            <w:tcBorders>
              <w:top w:val="single" w:sz="4" w:space="0" w:color="auto"/>
              <w:left w:val="single" w:sz="4" w:space="0" w:color="auto"/>
              <w:bottom w:val="single" w:sz="4" w:space="0" w:color="auto"/>
              <w:right w:val="single" w:sz="4" w:space="0" w:color="auto"/>
            </w:tcBorders>
            <w:vAlign w:val="center"/>
          </w:tcPr>
          <w:p w14:paraId="47F77E3E" w14:textId="5218E5D8" w:rsidR="009B5C21" w:rsidRPr="000801D2" w:rsidRDefault="009B5C21" w:rsidP="009B5C21">
            <w:pPr>
              <w:pStyle w:val="0"/>
              <w:snapToGrid w:val="0"/>
              <w:spacing w:line="240" w:lineRule="auto"/>
              <w:ind w:firstLineChars="0" w:firstLine="0"/>
              <w:jc w:val="center"/>
              <w:rPr>
                <w:bCs/>
                <w:color w:val="000000" w:themeColor="text1"/>
                <w:sz w:val="21"/>
                <w:szCs w:val="21"/>
              </w:rPr>
            </w:pPr>
            <w:bookmarkStart w:id="120" w:name="OLE_LINK33"/>
            <w:r w:rsidRPr="000801D2">
              <w:rPr>
                <w:bCs/>
                <w:color w:val="000000" w:themeColor="text1"/>
                <w:sz w:val="21"/>
                <w:szCs w:val="21"/>
              </w:rPr>
              <w:t>34.4935</w:t>
            </w:r>
            <w:bookmarkEnd w:id="120"/>
            <w:r w:rsidRPr="000801D2">
              <w:rPr>
                <w:bCs/>
                <w:color w:val="000000" w:themeColor="text1"/>
                <w:sz w:val="21"/>
                <w:szCs w:val="21"/>
              </w:rPr>
              <w:t>24°</w:t>
            </w:r>
          </w:p>
        </w:tc>
        <w:tc>
          <w:tcPr>
            <w:tcW w:w="1002" w:type="dxa"/>
            <w:tcBorders>
              <w:top w:val="single" w:sz="4" w:space="0" w:color="auto"/>
              <w:left w:val="single" w:sz="4" w:space="0" w:color="auto"/>
              <w:bottom w:val="single" w:sz="4" w:space="0" w:color="auto"/>
              <w:right w:val="single" w:sz="4" w:space="0" w:color="auto"/>
            </w:tcBorders>
            <w:vAlign w:val="center"/>
          </w:tcPr>
          <w:p w14:paraId="7CB2D8D3" w14:textId="20367AD8"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1.5</w:t>
            </w:r>
          </w:p>
        </w:tc>
        <w:tc>
          <w:tcPr>
            <w:tcW w:w="971" w:type="dxa"/>
            <w:tcBorders>
              <w:top w:val="single" w:sz="4" w:space="0" w:color="auto"/>
              <w:left w:val="single" w:sz="4" w:space="0" w:color="auto"/>
              <w:bottom w:val="single" w:sz="4" w:space="0" w:color="auto"/>
              <w:right w:val="single" w:sz="4" w:space="0" w:color="auto"/>
            </w:tcBorders>
            <w:vAlign w:val="center"/>
          </w:tcPr>
          <w:p w14:paraId="743521B7" w14:textId="1A7FB863"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r w:rsidR="00584C91" w:rsidRPr="000801D2">
              <w:rPr>
                <w:rFonts w:hint="eastAsia"/>
                <w:bCs/>
                <w:color w:val="000000" w:themeColor="text1"/>
                <w:sz w:val="21"/>
                <w:szCs w:val="21"/>
              </w:rPr>
              <w:t>4.3</w:t>
            </w:r>
            <w:r w:rsidRPr="000801D2">
              <w:rPr>
                <w:bCs/>
                <w:color w:val="000000" w:themeColor="text1"/>
                <w:sz w:val="21"/>
                <w:szCs w:val="21"/>
              </w:rPr>
              <w:t>km</w:t>
            </w:r>
          </w:p>
        </w:tc>
        <w:tc>
          <w:tcPr>
            <w:tcW w:w="426" w:type="dxa"/>
            <w:tcBorders>
              <w:top w:val="single" w:sz="4" w:space="0" w:color="auto"/>
              <w:left w:val="single" w:sz="4" w:space="0" w:color="auto"/>
              <w:bottom w:val="single" w:sz="4" w:space="0" w:color="auto"/>
              <w:right w:val="single" w:sz="4" w:space="0" w:color="auto"/>
            </w:tcBorders>
            <w:vAlign w:val="center"/>
          </w:tcPr>
          <w:p w14:paraId="355B6E7B" w14:textId="359A5951"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0FAA280C" w14:textId="7D615196" w:rsidR="009B5C21" w:rsidRPr="000801D2" w:rsidRDefault="009B5C21" w:rsidP="009B5C21">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4BB944D9"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4BE53584" w14:textId="6CC8A1A2"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w:t>
            </w:r>
          </w:p>
        </w:tc>
        <w:tc>
          <w:tcPr>
            <w:tcW w:w="778" w:type="dxa"/>
            <w:tcBorders>
              <w:top w:val="single" w:sz="4" w:space="0" w:color="auto"/>
              <w:left w:val="single" w:sz="4" w:space="0" w:color="auto"/>
              <w:bottom w:val="single" w:sz="4" w:space="0" w:color="auto"/>
              <w:right w:val="single" w:sz="4" w:space="0" w:color="auto"/>
            </w:tcBorders>
            <w:vAlign w:val="center"/>
          </w:tcPr>
          <w:p w14:paraId="3342DBC0" w14:textId="67EDA914"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泾阳县</w:t>
            </w:r>
          </w:p>
        </w:tc>
        <w:tc>
          <w:tcPr>
            <w:tcW w:w="1659" w:type="dxa"/>
            <w:tcBorders>
              <w:top w:val="single" w:sz="4" w:space="0" w:color="auto"/>
              <w:left w:val="single" w:sz="4" w:space="0" w:color="auto"/>
              <w:bottom w:val="single" w:sz="4" w:space="0" w:color="auto"/>
              <w:right w:val="single" w:sz="4" w:space="0" w:color="auto"/>
            </w:tcBorders>
            <w:vAlign w:val="center"/>
          </w:tcPr>
          <w:p w14:paraId="26F52394" w14:textId="237C4D64"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泾阳县污水处理厂</w:t>
            </w:r>
          </w:p>
        </w:tc>
        <w:tc>
          <w:tcPr>
            <w:tcW w:w="951" w:type="dxa"/>
            <w:tcBorders>
              <w:top w:val="single" w:sz="4" w:space="0" w:color="auto"/>
              <w:left w:val="single" w:sz="4" w:space="0" w:color="auto"/>
              <w:bottom w:val="single" w:sz="4" w:space="0" w:color="auto"/>
              <w:right w:val="single" w:sz="4" w:space="0" w:color="auto"/>
            </w:tcBorders>
            <w:vAlign w:val="center"/>
          </w:tcPr>
          <w:p w14:paraId="25629B8A" w14:textId="72B1C918"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52F5CE81" w14:textId="79C7496C"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w:t>
            </w:r>
            <w:r w:rsidR="00990C23" w:rsidRPr="000801D2">
              <w:rPr>
                <w:bCs/>
                <w:color w:val="000000" w:themeColor="text1"/>
                <w:sz w:val="21"/>
                <w:szCs w:val="21"/>
              </w:rPr>
              <w:t>830851</w:t>
            </w:r>
            <w:r w:rsidRPr="000801D2">
              <w:rPr>
                <w:bCs/>
                <w:color w:val="000000" w:themeColor="text1"/>
                <w:sz w:val="21"/>
                <w:szCs w:val="21"/>
              </w:rPr>
              <w:t>°</w:t>
            </w:r>
          </w:p>
        </w:tc>
        <w:tc>
          <w:tcPr>
            <w:tcW w:w="1193" w:type="dxa"/>
            <w:tcBorders>
              <w:top w:val="single" w:sz="4" w:space="0" w:color="auto"/>
              <w:left w:val="single" w:sz="4" w:space="0" w:color="auto"/>
              <w:bottom w:val="single" w:sz="4" w:space="0" w:color="auto"/>
              <w:right w:val="single" w:sz="4" w:space="0" w:color="auto"/>
            </w:tcBorders>
            <w:vAlign w:val="center"/>
          </w:tcPr>
          <w:p w14:paraId="3B000EBE" w14:textId="78E191C8"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w:t>
            </w:r>
            <w:r w:rsidR="00990C23" w:rsidRPr="000801D2">
              <w:rPr>
                <w:bCs/>
                <w:color w:val="000000" w:themeColor="text1"/>
                <w:sz w:val="21"/>
                <w:szCs w:val="21"/>
              </w:rPr>
              <w:t>496606</w:t>
            </w:r>
            <w:r w:rsidRPr="000801D2">
              <w:rPr>
                <w:bCs/>
                <w:color w:val="000000" w:themeColor="text1"/>
                <w:sz w:val="21"/>
                <w:szCs w:val="21"/>
              </w:rPr>
              <w:t>°</w:t>
            </w:r>
          </w:p>
        </w:tc>
        <w:tc>
          <w:tcPr>
            <w:tcW w:w="1002" w:type="dxa"/>
            <w:tcBorders>
              <w:top w:val="single" w:sz="4" w:space="0" w:color="auto"/>
              <w:left w:val="single" w:sz="4" w:space="0" w:color="auto"/>
              <w:bottom w:val="single" w:sz="4" w:space="0" w:color="auto"/>
              <w:right w:val="single" w:sz="4" w:space="0" w:color="auto"/>
            </w:tcBorders>
            <w:vAlign w:val="center"/>
          </w:tcPr>
          <w:p w14:paraId="0C426DBC" w14:textId="36CE5EE3"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3.5</w:t>
            </w:r>
          </w:p>
        </w:tc>
        <w:tc>
          <w:tcPr>
            <w:tcW w:w="971" w:type="dxa"/>
            <w:tcBorders>
              <w:top w:val="single" w:sz="4" w:space="0" w:color="auto"/>
              <w:left w:val="single" w:sz="4" w:space="0" w:color="auto"/>
              <w:bottom w:val="single" w:sz="4" w:space="0" w:color="auto"/>
              <w:right w:val="single" w:sz="4" w:space="0" w:color="auto"/>
            </w:tcBorders>
            <w:vAlign w:val="center"/>
          </w:tcPr>
          <w:p w14:paraId="6B788F8C" w14:textId="35731C85"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r w:rsidR="00B20B92" w:rsidRPr="000801D2">
              <w:rPr>
                <w:rFonts w:hint="eastAsia"/>
                <w:bCs/>
                <w:color w:val="000000" w:themeColor="text1"/>
                <w:sz w:val="21"/>
                <w:szCs w:val="21"/>
              </w:rPr>
              <w:t>2.5</w:t>
            </w:r>
            <w:r w:rsidRPr="000801D2">
              <w:rPr>
                <w:bCs/>
                <w:color w:val="000000" w:themeColor="text1"/>
                <w:sz w:val="21"/>
                <w:szCs w:val="21"/>
              </w:rPr>
              <w:t>km</w:t>
            </w:r>
          </w:p>
        </w:tc>
        <w:tc>
          <w:tcPr>
            <w:tcW w:w="426" w:type="dxa"/>
            <w:tcBorders>
              <w:top w:val="single" w:sz="4" w:space="0" w:color="auto"/>
              <w:left w:val="single" w:sz="4" w:space="0" w:color="auto"/>
              <w:bottom w:val="single" w:sz="4" w:space="0" w:color="auto"/>
              <w:right w:val="single" w:sz="4" w:space="0" w:color="auto"/>
            </w:tcBorders>
            <w:vAlign w:val="center"/>
          </w:tcPr>
          <w:p w14:paraId="0B27EE4A" w14:textId="7547789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15ED4D40" w14:textId="51EA3E4D"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4F8DC60B" w14:textId="77777777">
        <w:trPr>
          <w:trHeight w:val="1089"/>
          <w:jc w:val="center"/>
        </w:trPr>
        <w:tc>
          <w:tcPr>
            <w:tcW w:w="495" w:type="dxa"/>
            <w:tcBorders>
              <w:top w:val="single" w:sz="4" w:space="0" w:color="auto"/>
              <w:left w:val="single" w:sz="4" w:space="0" w:color="auto"/>
              <w:right w:val="single" w:sz="4" w:space="0" w:color="auto"/>
            </w:tcBorders>
            <w:vAlign w:val="center"/>
          </w:tcPr>
          <w:p w14:paraId="0F1A023F" w14:textId="2264FD25"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lastRenderedPageBreak/>
              <w:t>4</w:t>
            </w:r>
          </w:p>
        </w:tc>
        <w:tc>
          <w:tcPr>
            <w:tcW w:w="778" w:type="dxa"/>
            <w:tcBorders>
              <w:top w:val="single" w:sz="4" w:space="0" w:color="auto"/>
              <w:left w:val="single" w:sz="4" w:space="0" w:color="auto"/>
              <w:right w:val="single" w:sz="4" w:space="0" w:color="auto"/>
            </w:tcBorders>
            <w:vAlign w:val="center"/>
          </w:tcPr>
          <w:p w14:paraId="73D4E6D4" w14:textId="21D9558D"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right w:val="single" w:sz="4" w:space="0" w:color="auto"/>
            </w:tcBorders>
            <w:vAlign w:val="center"/>
          </w:tcPr>
          <w:p w14:paraId="49A838D8" w14:textId="29B3CF53" w:rsidR="00EA19F5" w:rsidRPr="000801D2" w:rsidRDefault="00EA19F5" w:rsidP="00EA19F5">
            <w:pPr>
              <w:pStyle w:val="0"/>
              <w:snapToGrid w:val="0"/>
              <w:spacing w:line="240" w:lineRule="auto"/>
              <w:ind w:firstLineChars="0" w:firstLine="0"/>
              <w:jc w:val="center"/>
              <w:rPr>
                <w:bCs/>
                <w:color w:val="000000" w:themeColor="text1"/>
                <w:sz w:val="21"/>
                <w:szCs w:val="21"/>
              </w:rPr>
            </w:pPr>
            <w:bookmarkStart w:id="121" w:name="OLE_LINK9"/>
            <w:r w:rsidRPr="000801D2">
              <w:rPr>
                <w:bCs/>
                <w:color w:val="000000" w:themeColor="text1"/>
                <w:sz w:val="21"/>
                <w:szCs w:val="21"/>
              </w:rPr>
              <w:t>泾河新城第三污水处理厂</w:t>
            </w:r>
            <w:bookmarkEnd w:id="121"/>
          </w:p>
        </w:tc>
        <w:tc>
          <w:tcPr>
            <w:tcW w:w="951" w:type="dxa"/>
            <w:tcBorders>
              <w:top w:val="single" w:sz="4" w:space="0" w:color="auto"/>
              <w:left w:val="single" w:sz="4" w:space="0" w:color="auto"/>
              <w:right w:val="single" w:sz="4" w:space="0" w:color="auto"/>
            </w:tcBorders>
            <w:vAlign w:val="center"/>
          </w:tcPr>
          <w:p w14:paraId="55998A9D" w14:textId="72257978"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right w:val="single" w:sz="4" w:space="0" w:color="auto"/>
            </w:tcBorders>
            <w:vAlign w:val="center"/>
          </w:tcPr>
          <w:p w14:paraId="7E678232" w14:textId="22B1D40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108.940503°</w:t>
            </w:r>
          </w:p>
        </w:tc>
        <w:tc>
          <w:tcPr>
            <w:tcW w:w="1193" w:type="dxa"/>
            <w:tcBorders>
              <w:top w:val="single" w:sz="4" w:space="0" w:color="auto"/>
              <w:left w:val="single" w:sz="4" w:space="0" w:color="auto"/>
              <w:right w:val="single" w:sz="4" w:space="0" w:color="auto"/>
            </w:tcBorders>
            <w:vAlign w:val="center"/>
          </w:tcPr>
          <w:p w14:paraId="63FABE35" w14:textId="1B1FC585"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34.473812°</w:t>
            </w:r>
          </w:p>
        </w:tc>
        <w:tc>
          <w:tcPr>
            <w:tcW w:w="1002" w:type="dxa"/>
            <w:tcBorders>
              <w:top w:val="single" w:sz="4" w:space="0" w:color="auto"/>
              <w:left w:val="single" w:sz="4" w:space="0" w:color="auto"/>
              <w:right w:val="single" w:sz="4" w:space="0" w:color="auto"/>
            </w:tcBorders>
            <w:vAlign w:val="center"/>
          </w:tcPr>
          <w:p w14:paraId="255FF5CF" w14:textId="2CE942E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971" w:type="dxa"/>
            <w:tcBorders>
              <w:top w:val="single" w:sz="4" w:space="0" w:color="auto"/>
              <w:left w:val="single" w:sz="4" w:space="0" w:color="auto"/>
              <w:right w:val="single" w:sz="4" w:space="0" w:color="auto"/>
            </w:tcBorders>
            <w:vAlign w:val="center"/>
          </w:tcPr>
          <w:p w14:paraId="6D65D805" w14:textId="0BB86B9E"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426" w:type="dxa"/>
            <w:tcBorders>
              <w:top w:val="single" w:sz="4" w:space="0" w:color="auto"/>
              <w:left w:val="single" w:sz="4" w:space="0" w:color="auto"/>
              <w:right w:val="single" w:sz="4" w:space="0" w:color="auto"/>
            </w:tcBorders>
            <w:vAlign w:val="center"/>
          </w:tcPr>
          <w:p w14:paraId="771D1F24" w14:textId="3D053BC1"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right w:val="single" w:sz="4" w:space="0" w:color="auto"/>
            </w:tcBorders>
            <w:vAlign w:val="center"/>
          </w:tcPr>
          <w:p w14:paraId="33409480" w14:textId="0CD22D2A"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6E28B246"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0CF38225" w14:textId="7CD568F9"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5</w:t>
            </w:r>
          </w:p>
        </w:tc>
        <w:tc>
          <w:tcPr>
            <w:tcW w:w="778" w:type="dxa"/>
            <w:tcBorders>
              <w:top w:val="single" w:sz="4" w:space="0" w:color="auto"/>
              <w:left w:val="single" w:sz="4" w:space="0" w:color="auto"/>
              <w:bottom w:val="single" w:sz="4" w:space="0" w:color="auto"/>
              <w:right w:val="single" w:sz="4" w:space="0" w:color="auto"/>
            </w:tcBorders>
            <w:vAlign w:val="center"/>
          </w:tcPr>
          <w:p w14:paraId="74D4795D" w14:textId="39C8E371"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bottom w:val="single" w:sz="4" w:space="0" w:color="auto"/>
              <w:right w:val="single" w:sz="4" w:space="0" w:color="auto"/>
            </w:tcBorders>
            <w:vAlign w:val="center"/>
          </w:tcPr>
          <w:p w14:paraId="1640E045" w14:textId="27F6B92A"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泾河新城第</w:t>
            </w:r>
            <w:r w:rsidRPr="000801D2">
              <w:rPr>
                <w:rFonts w:hint="eastAsia"/>
                <w:bCs/>
                <w:color w:val="000000" w:themeColor="text1"/>
                <w:sz w:val="21"/>
                <w:szCs w:val="21"/>
              </w:rPr>
              <w:t>四</w:t>
            </w:r>
            <w:r w:rsidRPr="000801D2">
              <w:rPr>
                <w:bCs/>
                <w:color w:val="000000" w:themeColor="text1"/>
                <w:sz w:val="21"/>
                <w:szCs w:val="21"/>
              </w:rPr>
              <w:t>污水处理厂</w:t>
            </w:r>
            <w:r w:rsidRPr="000801D2">
              <w:rPr>
                <w:rFonts w:hint="eastAsia"/>
                <w:bCs/>
                <w:color w:val="000000" w:themeColor="text1"/>
                <w:sz w:val="21"/>
                <w:szCs w:val="21"/>
              </w:rPr>
              <w:t>（</w:t>
            </w:r>
            <w:r w:rsidRPr="000801D2">
              <w:rPr>
                <w:bCs/>
                <w:color w:val="000000" w:themeColor="text1"/>
                <w:sz w:val="21"/>
                <w:szCs w:val="21"/>
              </w:rPr>
              <w:t>工业聚集区污水处理厂</w:t>
            </w:r>
            <w:r w:rsidRPr="000801D2">
              <w:rPr>
                <w:rFonts w:hint="eastAsia"/>
                <w:bCs/>
                <w:color w:val="000000" w:themeColor="text1"/>
                <w:sz w:val="21"/>
                <w:szCs w:val="21"/>
              </w:rPr>
              <w:t>）</w:t>
            </w:r>
          </w:p>
        </w:tc>
        <w:tc>
          <w:tcPr>
            <w:tcW w:w="951" w:type="dxa"/>
            <w:tcBorders>
              <w:top w:val="single" w:sz="4" w:space="0" w:color="auto"/>
              <w:left w:val="single" w:sz="4" w:space="0" w:color="auto"/>
              <w:bottom w:val="single" w:sz="4" w:space="0" w:color="auto"/>
              <w:right w:val="single" w:sz="4" w:space="0" w:color="auto"/>
            </w:tcBorders>
            <w:vAlign w:val="center"/>
          </w:tcPr>
          <w:p w14:paraId="51E877BB" w14:textId="00BEDF61"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5E461168" w14:textId="2708CD71"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108.93968</w:t>
            </w:r>
            <w:r w:rsidRPr="000801D2">
              <w:rPr>
                <w:rFonts w:hint="eastAsia"/>
                <w:bCs/>
                <w:color w:val="000000" w:themeColor="text1"/>
                <w:sz w:val="21"/>
                <w:szCs w:val="21"/>
              </w:rPr>
              <w:t>4</w:t>
            </w:r>
            <w:r w:rsidRPr="000801D2">
              <w:rPr>
                <w:bCs/>
                <w:color w:val="000000" w:themeColor="text1"/>
                <w:sz w:val="21"/>
                <w:szCs w:val="21"/>
              </w:rPr>
              <w:t>°</w:t>
            </w:r>
          </w:p>
        </w:tc>
        <w:tc>
          <w:tcPr>
            <w:tcW w:w="1193" w:type="dxa"/>
            <w:tcBorders>
              <w:top w:val="single" w:sz="4" w:space="0" w:color="auto"/>
              <w:left w:val="single" w:sz="4" w:space="0" w:color="auto"/>
              <w:bottom w:val="single" w:sz="4" w:space="0" w:color="auto"/>
              <w:right w:val="single" w:sz="4" w:space="0" w:color="auto"/>
            </w:tcBorders>
            <w:vAlign w:val="center"/>
          </w:tcPr>
          <w:p w14:paraId="41169FC4" w14:textId="17BE281E"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34.476290°</w:t>
            </w:r>
          </w:p>
        </w:tc>
        <w:tc>
          <w:tcPr>
            <w:tcW w:w="1002" w:type="dxa"/>
            <w:tcBorders>
              <w:top w:val="single" w:sz="4" w:space="0" w:color="auto"/>
              <w:left w:val="single" w:sz="4" w:space="0" w:color="auto"/>
              <w:bottom w:val="single" w:sz="4" w:space="0" w:color="auto"/>
              <w:right w:val="single" w:sz="4" w:space="0" w:color="auto"/>
            </w:tcBorders>
            <w:vAlign w:val="center"/>
          </w:tcPr>
          <w:p w14:paraId="1BFC0C01" w14:textId="326E01F3"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971" w:type="dxa"/>
            <w:tcBorders>
              <w:top w:val="single" w:sz="4" w:space="0" w:color="auto"/>
              <w:left w:val="single" w:sz="4" w:space="0" w:color="auto"/>
              <w:bottom w:val="single" w:sz="4" w:space="0" w:color="auto"/>
              <w:right w:val="single" w:sz="4" w:space="0" w:color="auto"/>
            </w:tcBorders>
            <w:vAlign w:val="center"/>
          </w:tcPr>
          <w:p w14:paraId="2F65481F" w14:textId="414D9953"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+0.15km</w:t>
            </w:r>
          </w:p>
        </w:tc>
        <w:tc>
          <w:tcPr>
            <w:tcW w:w="426" w:type="dxa"/>
            <w:tcBorders>
              <w:top w:val="single" w:sz="4" w:space="0" w:color="auto"/>
              <w:left w:val="single" w:sz="4" w:space="0" w:color="auto"/>
              <w:bottom w:val="single" w:sz="4" w:space="0" w:color="auto"/>
              <w:right w:val="single" w:sz="4" w:space="0" w:color="auto"/>
            </w:tcBorders>
            <w:vAlign w:val="center"/>
          </w:tcPr>
          <w:p w14:paraId="5B8CAB38" w14:textId="58FFDB05"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3E917B01" w14:textId="6A822ECC" w:rsidR="00990C23" w:rsidRPr="000801D2" w:rsidRDefault="00990C23" w:rsidP="00990C23">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21862105"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0F844868" w14:textId="4199893A" w:rsidR="00EA19F5" w:rsidRPr="000801D2" w:rsidRDefault="00584C91" w:rsidP="00EA19F5">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6</w:t>
            </w:r>
          </w:p>
        </w:tc>
        <w:tc>
          <w:tcPr>
            <w:tcW w:w="778" w:type="dxa"/>
            <w:tcBorders>
              <w:top w:val="single" w:sz="4" w:space="0" w:color="auto"/>
              <w:left w:val="single" w:sz="4" w:space="0" w:color="auto"/>
              <w:bottom w:val="single" w:sz="4" w:space="0" w:color="auto"/>
              <w:right w:val="single" w:sz="4" w:space="0" w:color="auto"/>
            </w:tcBorders>
            <w:vAlign w:val="center"/>
          </w:tcPr>
          <w:p w14:paraId="60DA6AD0"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bottom w:val="single" w:sz="4" w:space="0" w:color="auto"/>
              <w:right w:val="single" w:sz="4" w:space="0" w:color="auto"/>
            </w:tcBorders>
            <w:vAlign w:val="center"/>
          </w:tcPr>
          <w:p w14:paraId="36408DC5"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泾河新城第二污水处理厂</w:t>
            </w:r>
          </w:p>
        </w:tc>
        <w:tc>
          <w:tcPr>
            <w:tcW w:w="951" w:type="dxa"/>
            <w:tcBorders>
              <w:top w:val="single" w:sz="4" w:space="0" w:color="auto"/>
              <w:left w:val="single" w:sz="4" w:space="0" w:color="auto"/>
              <w:bottom w:val="single" w:sz="4" w:space="0" w:color="auto"/>
              <w:right w:val="single" w:sz="4" w:space="0" w:color="auto"/>
            </w:tcBorders>
            <w:vAlign w:val="center"/>
          </w:tcPr>
          <w:p w14:paraId="658BA118"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38B01074"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108.965724°</w:t>
            </w:r>
          </w:p>
        </w:tc>
        <w:tc>
          <w:tcPr>
            <w:tcW w:w="1193" w:type="dxa"/>
            <w:tcBorders>
              <w:top w:val="single" w:sz="4" w:space="0" w:color="auto"/>
              <w:left w:val="single" w:sz="4" w:space="0" w:color="auto"/>
              <w:bottom w:val="single" w:sz="4" w:space="0" w:color="auto"/>
              <w:right w:val="single" w:sz="4" w:space="0" w:color="auto"/>
            </w:tcBorders>
            <w:vAlign w:val="center"/>
          </w:tcPr>
          <w:p w14:paraId="5573F9D9"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34.466331°</w:t>
            </w:r>
          </w:p>
        </w:tc>
        <w:tc>
          <w:tcPr>
            <w:tcW w:w="1002" w:type="dxa"/>
            <w:tcBorders>
              <w:top w:val="single" w:sz="4" w:space="0" w:color="auto"/>
              <w:left w:val="single" w:sz="4" w:space="0" w:color="auto"/>
              <w:bottom w:val="single" w:sz="4" w:space="0" w:color="auto"/>
              <w:right w:val="single" w:sz="4" w:space="0" w:color="auto"/>
            </w:tcBorders>
            <w:vAlign w:val="center"/>
          </w:tcPr>
          <w:p w14:paraId="5D44CD27"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971" w:type="dxa"/>
            <w:tcBorders>
              <w:top w:val="single" w:sz="4" w:space="0" w:color="auto"/>
              <w:left w:val="single" w:sz="4" w:space="0" w:color="auto"/>
              <w:bottom w:val="single" w:sz="4" w:space="0" w:color="auto"/>
              <w:right w:val="single" w:sz="4" w:space="0" w:color="auto"/>
            </w:tcBorders>
            <w:vAlign w:val="center"/>
          </w:tcPr>
          <w:p w14:paraId="337F2A69"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+4.3km</w:t>
            </w:r>
          </w:p>
        </w:tc>
        <w:tc>
          <w:tcPr>
            <w:tcW w:w="426" w:type="dxa"/>
            <w:tcBorders>
              <w:top w:val="single" w:sz="4" w:space="0" w:color="auto"/>
              <w:left w:val="single" w:sz="4" w:space="0" w:color="auto"/>
              <w:bottom w:val="single" w:sz="4" w:space="0" w:color="auto"/>
              <w:right w:val="single" w:sz="4" w:space="0" w:color="auto"/>
            </w:tcBorders>
            <w:vAlign w:val="center"/>
          </w:tcPr>
          <w:p w14:paraId="308ABE6F"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新建</w:t>
            </w:r>
          </w:p>
        </w:tc>
        <w:tc>
          <w:tcPr>
            <w:tcW w:w="515" w:type="dxa"/>
            <w:tcBorders>
              <w:top w:val="single" w:sz="4" w:space="0" w:color="auto"/>
              <w:left w:val="single" w:sz="4" w:space="0" w:color="auto"/>
              <w:bottom w:val="single" w:sz="4" w:space="0" w:color="auto"/>
              <w:right w:val="single" w:sz="4" w:space="0" w:color="auto"/>
            </w:tcBorders>
            <w:vAlign w:val="center"/>
          </w:tcPr>
          <w:p w14:paraId="55B87C51"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719AE7C0" w14:textId="77777777">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31AD7E61" w14:textId="393B97C8" w:rsidR="00EA19F5" w:rsidRPr="000801D2" w:rsidRDefault="00584C91" w:rsidP="00EA19F5">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7</w:t>
            </w:r>
          </w:p>
        </w:tc>
        <w:tc>
          <w:tcPr>
            <w:tcW w:w="778" w:type="dxa"/>
            <w:tcBorders>
              <w:top w:val="single" w:sz="4" w:space="0" w:color="auto"/>
              <w:left w:val="single" w:sz="4" w:space="0" w:color="auto"/>
              <w:bottom w:val="single" w:sz="4" w:space="0" w:color="auto"/>
              <w:right w:val="single" w:sz="4" w:space="0" w:color="auto"/>
            </w:tcBorders>
            <w:vAlign w:val="center"/>
          </w:tcPr>
          <w:p w14:paraId="67D6269A"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西安市经开区</w:t>
            </w:r>
          </w:p>
        </w:tc>
        <w:tc>
          <w:tcPr>
            <w:tcW w:w="1659" w:type="dxa"/>
            <w:tcBorders>
              <w:top w:val="single" w:sz="4" w:space="0" w:color="auto"/>
              <w:left w:val="single" w:sz="4" w:space="0" w:color="auto"/>
              <w:bottom w:val="single" w:sz="4" w:space="0" w:color="auto"/>
              <w:right w:val="single" w:sz="4" w:space="0" w:color="auto"/>
            </w:tcBorders>
            <w:vAlign w:val="center"/>
          </w:tcPr>
          <w:p w14:paraId="1D93DA35"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西安市第八污水处理厂</w:t>
            </w:r>
          </w:p>
        </w:tc>
        <w:tc>
          <w:tcPr>
            <w:tcW w:w="951" w:type="dxa"/>
            <w:tcBorders>
              <w:top w:val="single" w:sz="4" w:space="0" w:color="auto"/>
              <w:left w:val="single" w:sz="4" w:space="0" w:color="auto"/>
              <w:bottom w:val="single" w:sz="4" w:space="0" w:color="auto"/>
              <w:right w:val="single" w:sz="4" w:space="0" w:color="auto"/>
            </w:tcBorders>
            <w:vAlign w:val="center"/>
          </w:tcPr>
          <w:p w14:paraId="4C26EB2F"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0C19524E"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109.033911°</w:t>
            </w:r>
          </w:p>
        </w:tc>
        <w:tc>
          <w:tcPr>
            <w:tcW w:w="1193" w:type="dxa"/>
            <w:tcBorders>
              <w:top w:val="single" w:sz="4" w:space="0" w:color="auto"/>
              <w:left w:val="single" w:sz="4" w:space="0" w:color="auto"/>
              <w:bottom w:val="single" w:sz="4" w:space="0" w:color="auto"/>
              <w:right w:val="single" w:sz="4" w:space="0" w:color="auto"/>
            </w:tcBorders>
            <w:vAlign w:val="center"/>
          </w:tcPr>
          <w:p w14:paraId="427720D9"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34.460006°</w:t>
            </w:r>
          </w:p>
        </w:tc>
        <w:tc>
          <w:tcPr>
            <w:tcW w:w="1002" w:type="dxa"/>
            <w:tcBorders>
              <w:top w:val="single" w:sz="4" w:space="0" w:color="auto"/>
              <w:left w:val="single" w:sz="4" w:space="0" w:color="auto"/>
              <w:bottom w:val="single" w:sz="4" w:space="0" w:color="auto"/>
              <w:right w:val="single" w:sz="4" w:space="0" w:color="auto"/>
            </w:tcBorders>
            <w:vAlign w:val="center"/>
          </w:tcPr>
          <w:p w14:paraId="6F340C9B"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71" w:type="dxa"/>
            <w:tcBorders>
              <w:top w:val="single" w:sz="4" w:space="0" w:color="auto"/>
              <w:left w:val="single" w:sz="4" w:space="0" w:color="auto"/>
              <w:bottom w:val="single" w:sz="4" w:space="0" w:color="auto"/>
              <w:right w:val="single" w:sz="4" w:space="0" w:color="auto"/>
            </w:tcBorders>
            <w:vAlign w:val="center"/>
          </w:tcPr>
          <w:p w14:paraId="3AD4861A"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+13.1km</w:t>
            </w:r>
          </w:p>
        </w:tc>
        <w:tc>
          <w:tcPr>
            <w:tcW w:w="426" w:type="dxa"/>
            <w:tcBorders>
              <w:top w:val="single" w:sz="4" w:space="0" w:color="auto"/>
              <w:left w:val="single" w:sz="4" w:space="0" w:color="auto"/>
              <w:bottom w:val="single" w:sz="4" w:space="0" w:color="auto"/>
              <w:right w:val="single" w:sz="4" w:space="0" w:color="auto"/>
            </w:tcBorders>
            <w:vAlign w:val="center"/>
          </w:tcPr>
          <w:p w14:paraId="06296D97"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7E5DDAAC" w14:textId="77777777" w:rsidR="00EA19F5" w:rsidRPr="000801D2" w:rsidRDefault="00EA19F5" w:rsidP="00EA19F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134523B8" w14:textId="77777777">
        <w:trPr>
          <w:trHeight w:val="284"/>
          <w:jc w:val="center"/>
        </w:trPr>
        <w:tc>
          <w:tcPr>
            <w:tcW w:w="9288" w:type="dxa"/>
            <w:gridSpan w:val="10"/>
            <w:tcBorders>
              <w:top w:val="single" w:sz="4" w:space="0" w:color="auto"/>
              <w:left w:val="single" w:sz="4" w:space="0" w:color="auto"/>
              <w:bottom w:val="single" w:sz="4" w:space="0" w:color="auto"/>
              <w:right w:val="single" w:sz="4" w:space="0" w:color="auto"/>
            </w:tcBorders>
            <w:vAlign w:val="center"/>
          </w:tcPr>
          <w:p w14:paraId="5EB9A6E9" w14:textId="77777777" w:rsidR="00EA19F5" w:rsidRPr="000801D2" w:rsidRDefault="00EA19F5" w:rsidP="00EA19F5">
            <w:pPr>
              <w:pStyle w:val="0"/>
              <w:snapToGrid w:val="0"/>
              <w:spacing w:line="240" w:lineRule="auto"/>
              <w:ind w:firstLineChars="0" w:firstLine="0"/>
              <w:rPr>
                <w:bCs/>
                <w:color w:val="000000" w:themeColor="text1"/>
                <w:sz w:val="21"/>
                <w:szCs w:val="21"/>
              </w:rPr>
            </w:pPr>
            <w:r w:rsidRPr="000801D2">
              <w:rPr>
                <w:bCs/>
                <w:color w:val="000000" w:themeColor="text1"/>
                <w:sz w:val="21"/>
                <w:szCs w:val="21"/>
              </w:rPr>
              <w:t>备注：</w:t>
            </w:r>
            <w:r w:rsidRPr="000801D2">
              <w:rPr>
                <w:color w:val="000000" w:themeColor="text1"/>
                <w:sz w:val="21"/>
                <w:szCs w:val="21"/>
              </w:rPr>
              <w:t>注明：</w:t>
            </w:r>
            <w:r w:rsidRPr="000801D2">
              <w:rPr>
                <w:color w:val="000000" w:themeColor="text1"/>
                <w:sz w:val="21"/>
                <w:szCs w:val="21"/>
              </w:rPr>
              <w:t>“-”</w:t>
            </w:r>
            <w:r w:rsidRPr="000801D2">
              <w:rPr>
                <w:color w:val="000000" w:themeColor="text1"/>
                <w:sz w:val="21"/>
                <w:szCs w:val="21"/>
              </w:rPr>
              <w:t>表示排污口上游，</w:t>
            </w:r>
            <w:r w:rsidRPr="000801D2">
              <w:rPr>
                <w:color w:val="000000" w:themeColor="text1"/>
                <w:sz w:val="21"/>
                <w:szCs w:val="21"/>
              </w:rPr>
              <w:t>“+”</w:t>
            </w:r>
            <w:r w:rsidRPr="000801D2">
              <w:rPr>
                <w:color w:val="000000" w:themeColor="text1"/>
                <w:sz w:val="21"/>
                <w:szCs w:val="21"/>
              </w:rPr>
              <w:t>表示排污口下游</w:t>
            </w:r>
          </w:p>
        </w:tc>
      </w:tr>
    </w:tbl>
    <w:p w14:paraId="5E7812F9" w14:textId="77777777" w:rsidR="00D22E51" w:rsidRPr="000801D2" w:rsidRDefault="00000000">
      <w:pPr>
        <w:pStyle w:val="0"/>
        <w:ind w:firstLineChars="183" w:firstLine="439"/>
        <w:rPr>
          <w:color w:val="000000" w:themeColor="text1"/>
        </w:rPr>
      </w:pPr>
      <w:r w:rsidRPr="000801D2">
        <w:rPr>
          <w:color w:val="000000" w:themeColor="text1"/>
        </w:rPr>
        <w:t>4</w:t>
      </w:r>
      <w:r w:rsidRPr="000801D2">
        <w:rPr>
          <w:color w:val="000000" w:themeColor="text1"/>
        </w:rPr>
        <w:t>、退水渠及农灌渠</w:t>
      </w:r>
    </w:p>
    <w:p w14:paraId="3F7CBF16" w14:textId="4B7F62B0" w:rsidR="00D22E51" w:rsidRPr="000801D2" w:rsidRDefault="00000000">
      <w:pPr>
        <w:pStyle w:val="0"/>
        <w:adjustRightInd w:val="0"/>
        <w:snapToGrid w:val="0"/>
        <w:ind w:firstLine="480"/>
        <w:rPr>
          <w:color w:val="000000" w:themeColor="text1"/>
        </w:rPr>
      </w:pPr>
      <w:r w:rsidRPr="000801D2">
        <w:rPr>
          <w:color w:val="000000" w:themeColor="text1"/>
        </w:rPr>
        <w:t>泾河新城区域内有一条南干</w:t>
      </w:r>
      <w:bookmarkStart w:id="122" w:name="OLE_LINK19"/>
      <w:r w:rsidRPr="000801D2">
        <w:rPr>
          <w:color w:val="000000" w:themeColor="text1"/>
        </w:rPr>
        <w:t>退水渠及数条农灌干、支渠</w:t>
      </w:r>
      <w:bookmarkEnd w:id="122"/>
      <w:r w:rsidRPr="000801D2">
        <w:rPr>
          <w:color w:val="000000" w:themeColor="text1"/>
        </w:rPr>
        <w:t>，退水渠从规划北边界通向泾河，农灌干、支渠近期作为两侧临近区域雨水排放出路。</w:t>
      </w:r>
    </w:p>
    <w:p w14:paraId="2FBB86A9" w14:textId="77777777" w:rsidR="00D22E51" w:rsidRPr="000801D2" w:rsidRDefault="00000000">
      <w:pPr>
        <w:pStyle w:val="0"/>
        <w:adjustRightInd w:val="0"/>
        <w:snapToGrid w:val="0"/>
        <w:ind w:firstLine="480"/>
        <w:rPr>
          <w:color w:val="000000" w:themeColor="text1"/>
        </w:rPr>
      </w:pPr>
      <w:r w:rsidRPr="000801D2">
        <w:rPr>
          <w:color w:val="000000" w:themeColor="text1"/>
        </w:rPr>
        <w:t>退水渠及农灌渠具体分布情况见表图</w:t>
      </w:r>
      <w:r w:rsidRPr="000801D2">
        <w:rPr>
          <w:color w:val="000000" w:themeColor="text1"/>
        </w:rPr>
        <w:t>4.1-2</w:t>
      </w:r>
      <w:r w:rsidRPr="000801D2">
        <w:rPr>
          <w:color w:val="000000" w:themeColor="text1"/>
        </w:rPr>
        <w:t>。</w:t>
      </w:r>
    </w:p>
    <w:p w14:paraId="4829C8CD" w14:textId="77777777" w:rsidR="00D22E51" w:rsidRPr="000801D2" w:rsidRDefault="00000000">
      <w:pPr>
        <w:pStyle w:val="0"/>
        <w:ind w:firstLineChars="83" w:firstLine="199"/>
        <w:jc w:val="center"/>
        <w:rPr>
          <w:color w:val="000000" w:themeColor="text1"/>
        </w:rPr>
      </w:pPr>
      <w:r w:rsidRPr="000801D2">
        <w:rPr>
          <w:noProof/>
          <w:color w:val="000000" w:themeColor="text1"/>
        </w:rPr>
        <w:lastRenderedPageBreak/>
        <w:drawing>
          <wp:inline distT="0" distB="0" distL="0" distR="0" wp14:anchorId="5A019F41" wp14:editId="0B475C41">
            <wp:extent cx="5341620" cy="3923665"/>
            <wp:effectExtent l="0" t="0" r="0" b="635"/>
            <wp:docPr id="514334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33492" name="图片 1"/>
                    <pic:cNvPicPr>
                      <a:picLocks noChangeAspect="1"/>
                    </pic:cNvPicPr>
                  </pic:nvPicPr>
                  <pic:blipFill>
                    <a:blip r:embed="rId36"/>
                    <a:stretch>
                      <a:fillRect/>
                    </a:stretch>
                  </pic:blipFill>
                  <pic:spPr>
                    <a:xfrm>
                      <a:off x="0" y="0"/>
                      <a:ext cx="5395229" cy="3963164"/>
                    </a:xfrm>
                    <a:prstGeom prst="rect">
                      <a:avLst/>
                    </a:prstGeom>
                  </pic:spPr>
                </pic:pic>
              </a:graphicData>
            </a:graphic>
          </wp:inline>
        </w:drawing>
      </w:r>
    </w:p>
    <w:p w14:paraId="06093E49" w14:textId="77777777" w:rsidR="00D22E51" w:rsidRPr="000801D2" w:rsidRDefault="00000000">
      <w:pPr>
        <w:pStyle w:val="0"/>
        <w:snapToGrid w:val="0"/>
        <w:spacing w:line="240" w:lineRule="auto"/>
        <w:ind w:firstLineChars="83"/>
        <w:jc w:val="center"/>
        <w:rPr>
          <w:b/>
          <w:bCs/>
          <w:color w:val="000000" w:themeColor="text1"/>
        </w:rPr>
      </w:pPr>
      <w:r w:rsidRPr="000801D2">
        <w:rPr>
          <w:b/>
          <w:bCs/>
          <w:color w:val="000000" w:themeColor="text1"/>
        </w:rPr>
        <w:t>图</w:t>
      </w:r>
      <w:r w:rsidRPr="000801D2">
        <w:rPr>
          <w:b/>
          <w:bCs/>
          <w:color w:val="000000" w:themeColor="text1"/>
        </w:rPr>
        <w:t>4.1-2</w:t>
      </w:r>
      <w:r w:rsidRPr="000801D2">
        <w:rPr>
          <w:b/>
          <w:bCs/>
          <w:color w:val="000000" w:themeColor="text1"/>
        </w:rPr>
        <w:t>泾河水系及农业退水渠、农灌渠位置关系图</w:t>
      </w:r>
    </w:p>
    <w:p w14:paraId="2BA739E2" w14:textId="284F43E2" w:rsidR="00D22E51" w:rsidRPr="000801D2" w:rsidRDefault="00000000">
      <w:pPr>
        <w:pStyle w:val="0"/>
        <w:ind w:firstLineChars="183" w:firstLine="439"/>
        <w:rPr>
          <w:color w:val="000000" w:themeColor="text1"/>
        </w:rPr>
      </w:pPr>
      <w:r w:rsidRPr="000801D2">
        <w:rPr>
          <w:color w:val="000000" w:themeColor="text1"/>
        </w:rPr>
        <w:t>5</w:t>
      </w:r>
      <w:r w:rsidRPr="000801D2">
        <w:rPr>
          <w:color w:val="000000" w:themeColor="text1"/>
        </w:rPr>
        <w:t>、雨洪排口</w:t>
      </w:r>
    </w:p>
    <w:p w14:paraId="496451E4" w14:textId="6E4D58A9" w:rsidR="00D22E51" w:rsidRPr="000801D2" w:rsidRDefault="00000000">
      <w:pPr>
        <w:pStyle w:val="0"/>
        <w:ind w:firstLineChars="183" w:firstLine="439"/>
        <w:rPr>
          <w:color w:val="000000" w:themeColor="text1"/>
        </w:rPr>
      </w:pPr>
      <w:r w:rsidRPr="000801D2">
        <w:rPr>
          <w:color w:val="000000" w:themeColor="text1"/>
        </w:rPr>
        <w:t>本入河排污口论证范围内涉及多处雨洪排口。本入河排污口上游雨洪排口有乐华路雨洪排口、香榭一路</w:t>
      </w:r>
      <w:r w:rsidR="00D15715" w:rsidRPr="000801D2">
        <w:rPr>
          <w:color w:val="000000" w:themeColor="text1"/>
        </w:rPr>
        <w:t>等</w:t>
      </w:r>
      <w:r w:rsidRPr="000801D2">
        <w:rPr>
          <w:color w:val="000000" w:themeColor="text1"/>
        </w:rPr>
        <w:t>雨洪排口，下游雨洪排口有崇文大桥南雨洪排口、正阳大道北雨洪排口、泾五路</w:t>
      </w:r>
      <w:r w:rsidR="00D15715" w:rsidRPr="000801D2">
        <w:rPr>
          <w:color w:val="000000" w:themeColor="text1"/>
        </w:rPr>
        <w:t>等</w:t>
      </w:r>
      <w:r w:rsidRPr="000801D2">
        <w:rPr>
          <w:color w:val="000000" w:themeColor="text1"/>
        </w:rPr>
        <w:t>雨洪排放口。</w:t>
      </w:r>
    </w:p>
    <w:p w14:paraId="28A679E9" w14:textId="77777777" w:rsidR="00D22E51" w:rsidRPr="000801D2" w:rsidRDefault="00000000">
      <w:pPr>
        <w:pStyle w:val="2"/>
        <w:ind w:firstLine="562"/>
        <w:rPr>
          <w:rFonts w:cs="Times New Roman"/>
          <w:color w:val="000000" w:themeColor="text1"/>
        </w:rPr>
      </w:pPr>
      <w:bookmarkStart w:id="123" w:name="_Toc204016141"/>
      <w:r w:rsidRPr="000801D2">
        <w:rPr>
          <w:rFonts w:cs="Times New Roman"/>
          <w:color w:val="000000" w:themeColor="text1"/>
        </w:rPr>
        <w:t>4.2</w:t>
      </w:r>
      <w:r w:rsidRPr="000801D2">
        <w:rPr>
          <w:rFonts w:cs="Times New Roman"/>
          <w:color w:val="000000" w:themeColor="text1"/>
        </w:rPr>
        <w:t>水环境状况调查分析</w:t>
      </w:r>
      <w:bookmarkEnd w:id="123"/>
    </w:p>
    <w:p w14:paraId="159FB092" w14:textId="77777777" w:rsidR="00D22E51" w:rsidRPr="000801D2" w:rsidRDefault="00000000">
      <w:pPr>
        <w:pStyle w:val="3"/>
        <w:rPr>
          <w:color w:val="000000" w:themeColor="text1"/>
        </w:rPr>
      </w:pPr>
      <w:bookmarkStart w:id="124" w:name="_Toc204016142"/>
      <w:r w:rsidRPr="000801D2">
        <w:rPr>
          <w:color w:val="000000" w:themeColor="text1"/>
        </w:rPr>
        <w:t>4.2.1</w:t>
      </w:r>
      <w:r w:rsidRPr="000801D2">
        <w:rPr>
          <w:color w:val="000000" w:themeColor="text1"/>
        </w:rPr>
        <w:t>水功能区划</w:t>
      </w:r>
      <w:bookmarkEnd w:id="124"/>
    </w:p>
    <w:p w14:paraId="2A458B1C" w14:textId="77777777" w:rsidR="00D22E51" w:rsidRPr="000801D2" w:rsidRDefault="00000000">
      <w:pPr>
        <w:pStyle w:val="0"/>
        <w:ind w:firstLine="480"/>
        <w:rPr>
          <w:bCs/>
          <w:color w:val="000000" w:themeColor="text1"/>
        </w:rPr>
      </w:pPr>
      <w:r w:rsidRPr="000801D2">
        <w:rPr>
          <w:bCs/>
          <w:color w:val="000000" w:themeColor="text1"/>
        </w:rPr>
        <w:t>1</w:t>
      </w:r>
      <w:r w:rsidRPr="000801D2">
        <w:rPr>
          <w:bCs/>
          <w:color w:val="000000" w:themeColor="text1"/>
        </w:rPr>
        <w:t>、水功能区（水域）水质管理目标</w:t>
      </w:r>
    </w:p>
    <w:p w14:paraId="48F6823E" w14:textId="77777777" w:rsidR="00D22E51" w:rsidRPr="000801D2" w:rsidRDefault="00000000">
      <w:pPr>
        <w:pStyle w:val="0"/>
        <w:ind w:firstLine="480"/>
        <w:rPr>
          <w:bCs/>
          <w:color w:val="000000" w:themeColor="text1"/>
        </w:rPr>
      </w:pPr>
      <w:r w:rsidRPr="000801D2">
        <w:rPr>
          <w:bCs/>
          <w:color w:val="000000" w:themeColor="text1"/>
        </w:rPr>
        <w:t>根据《中华人民共和国水法（</w:t>
      </w:r>
      <w:r w:rsidRPr="000801D2">
        <w:rPr>
          <w:bCs/>
          <w:color w:val="000000" w:themeColor="text1"/>
        </w:rPr>
        <w:t>2016</w:t>
      </w:r>
      <w:r w:rsidRPr="000801D2">
        <w:rPr>
          <w:bCs/>
          <w:color w:val="000000" w:themeColor="text1"/>
        </w:rPr>
        <w:t>年</w:t>
      </w:r>
      <w:r w:rsidRPr="000801D2">
        <w:rPr>
          <w:bCs/>
          <w:color w:val="000000" w:themeColor="text1"/>
        </w:rPr>
        <w:t>7</w:t>
      </w:r>
      <w:r w:rsidRPr="000801D2">
        <w:rPr>
          <w:bCs/>
          <w:color w:val="000000" w:themeColor="text1"/>
        </w:rPr>
        <w:t>月</w:t>
      </w:r>
      <w:r w:rsidRPr="000801D2">
        <w:rPr>
          <w:bCs/>
          <w:color w:val="000000" w:themeColor="text1"/>
        </w:rPr>
        <w:t>2</w:t>
      </w:r>
      <w:r w:rsidRPr="000801D2">
        <w:rPr>
          <w:bCs/>
          <w:color w:val="000000" w:themeColor="text1"/>
        </w:rPr>
        <w:t>日修订）》，在全国范围内对江河、湖泊、水库、运河、渠道等地表水体实行水功能区管理，水功能区划采用两级体系，一级水功能区分四类：保护区、保留区、开发利用区和缓冲区；二级区划在一级功能区划的开发利用区内分为七类：饮用水源区、工业用水区、渔业用水区、景观娱乐用水区、农业用水区、过渡区、排污控制区。</w:t>
      </w:r>
    </w:p>
    <w:p w14:paraId="33EF72E5" w14:textId="77777777" w:rsidR="00D22E51" w:rsidRPr="000801D2" w:rsidRDefault="00000000">
      <w:pPr>
        <w:pStyle w:val="0"/>
        <w:ind w:firstLine="480"/>
        <w:rPr>
          <w:bCs/>
          <w:color w:val="000000" w:themeColor="text1"/>
        </w:rPr>
      </w:pPr>
      <w:r w:rsidRPr="000801D2">
        <w:rPr>
          <w:rStyle w:val="fontstyle01"/>
          <w:rFonts w:ascii="Times New Roman" w:hAnsi="Times New Roman" w:hint="default"/>
          <w:color w:val="000000" w:themeColor="text1"/>
        </w:rPr>
        <w:t>本项目入河排污口</w:t>
      </w:r>
      <w:r w:rsidRPr="000801D2">
        <w:rPr>
          <w:color w:val="000000" w:themeColor="text1"/>
        </w:rPr>
        <w:t>坐标为：</w:t>
      </w:r>
      <w:r w:rsidRPr="000801D2">
        <w:rPr>
          <w:color w:val="000000" w:themeColor="text1"/>
        </w:rPr>
        <w:t>E108°56′21.49″</w:t>
      </w:r>
      <w:r w:rsidRPr="000801D2">
        <w:rPr>
          <w:color w:val="000000" w:themeColor="text1"/>
        </w:rPr>
        <w:t>，</w:t>
      </w:r>
      <w:r w:rsidRPr="000801D2">
        <w:rPr>
          <w:color w:val="000000" w:themeColor="text1"/>
        </w:rPr>
        <w:t>N34°28′31.70″</w:t>
      </w:r>
      <w:r w:rsidRPr="000801D2">
        <w:rPr>
          <w:color w:val="000000" w:themeColor="text1"/>
        </w:rPr>
        <w:t>，</w:t>
      </w:r>
      <w:r w:rsidRPr="000801D2">
        <w:rPr>
          <w:rStyle w:val="fontstyle01"/>
          <w:rFonts w:ascii="Times New Roman" w:hAnsi="Times New Roman" w:hint="default"/>
          <w:color w:val="000000" w:themeColor="text1"/>
        </w:rPr>
        <w:t>受纳水体为泾河。根据《陕西省水功能区划》（陕政办发〔</w:t>
      </w:r>
      <w:r w:rsidRPr="000801D2">
        <w:rPr>
          <w:rStyle w:val="fontstyle01"/>
          <w:rFonts w:ascii="Times New Roman" w:hAnsi="Times New Roman" w:hint="default"/>
          <w:color w:val="000000" w:themeColor="text1"/>
        </w:rPr>
        <w:t>2004</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100</w:t>
      </w:r>
      <w:r w:rsidRPr="000801D2">
        <w:rPr>
          <w:rStyle w:val="fontstyle01"/>
          <w:rFonts w:ascii="Times New Roman" w:hAnsi="Times New Roman" w:hint="default"/>
          <w:color w:val="000000" w:themeColor="text1"/>
        </w:rPr>
        <w:t>号），本项目入河排污口所在泾河断面处属于陕西省黄河流域水功能一级区划中的咸阳开发利用区，水质目标为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类，属于</w:t>
      </w:r>
      <w:r w:rsidRPr="000801D2">
        <w:rPr>
          <w:rStyle w:val="fontstyle01"/>
          <w:rFonts w:ascii="Times New Roman" w:hAnsi="Times New Roman" w:hint="default"/>
          <w:color w:val="000000" w:themeColor="text1"/>
        </w:rPr>
        <w:lastRenderedPageBreak/>
        <w:t>二级区划中的泾阳农业、工业用水区，水质目标为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类，执行《地表水环境质量标准》（</w:t>
      </w:r>
      <w:r w:rsidRPr="000801D2">
        <w:rPr>
          <w:rStyle w:val="fontstyle01"/>
          <w:rFonts w:ascii="Times New Roman" w:hAnsi="Times New Roman" w:hint="default"/>
          <w:color w:val="000000" w:themeColor="text1"/>
        </w:rPr>
        <w:t>GB3838-2002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类水域标准。水功能区基本情况见表</w:t>
      </w:r>
      <w:r w:rsidRPr="000801D2">
        <w:rPr>
          <w:rStyle w:val="fontstyle01"/>
          <w:rFonts w:ascii="Times New Roman" w:hAnsi="Times New Roman" w:hint="default"/>
          <w:color w:val="000000" w:themeColor="text1"/>
        </w:rPr>
        <w:t>4.2-1</w:t>
      </w:r>
      <w:r w:rsidRPr="000801D2">
        <w:rPr>
          <w:rFonts w:eastAsiaTheme="minorEastAsia"/>
          <w:color w:val="000000" w:themeColor="text1"/>
          <w:kern w:val="0"/>
        </w:rPr>
        <w:t>。</w:t>
      </w:r>
    </w:p>
    <w:p w14:paraId="04178407" w14:textId="77777777" w:rsidR="00D22E51" w:rsidRPr="000801D2" w:rsidRDefault="00000000">
      <w:pPr>
        <w:widowControl/>
        <w:shd w:val="clear" w:color="auto" w:fill="FFFFFF"/>
        <w:spacing w:beforeLines="50" w:before="156"/>
        <w:ind w:firstLine="482"/>
        <w:jc w:val="center"/>
        <w:rPr>
          <w:rFonts w:ascii="Times New Roman" w:hAnsi="Times New Roman"/>
          <w:b/>
          <w:color w:val="000000" w:themeColor="text1"/>
          <w:sz w:val="24"/>
        </w:rPr>
      </w:pPr>
      <w:r w:rsidRPr="000801D2">
        <w:rPr>
          <w:rFonts w:ascii="Times New Roman" w:hAnsi="Times New Roman"/>
          <w:b/>
          <w:color w:val="000000" w:themeColor="text1"/>
          <w:sz w:val="24"/>
        </w:rPr>
        <w:t>表</w:t>
      </w:r>
      <w:r w:rsidRPr="000801D2">
        <w:rPr>
          <w:rFonts w:ascii="Times New Roman" w:hAnsi="Times New Roman"/>
          <w:b/>
          <w:color w:val="000000" w:themeColor="text1"/>
          <w:sz w:val="24"/>
        </w:rPr>
        <w:t xml:space="preserve">4.2-1  </w:t>
      </w:r>
      <w:r w:rsidRPr="000801D2">
        <w:rPr>
          <w:rFonts w:ascii="Times New Roman" w:hAnsi="Times New Roman"/>
          <w:b/>
          <w:color w:val="000000" w:themeColor="text1"/>
          <w:sz w:val="24"/>
        </w:rPr>
        <w:t>纳污河段水功能区基本信息表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675"/>
        <w:gridCol w:w="1560"/>
        <w:gridCol w:w="1482"/>
        <w:gridCol w:w="1353"/>
        <w:gridCol w:w="1275"/>
        <w:gridCol w:w="1134"/>
        <w:gridCol w:w="851"/>
        <w:gridCol w:w="958"/>
      </w:tblGrid>
      <w:tr w:rsidR="000801D2" w:rsidRPr="000801D2" w14:paraId="1D20F466" w14:textId="77777777">
        <w:trPr>
          <w:trHeight w:val="285"/>
          <w:tblHeader/>
          <w:jc w:val="center"/>
        </w:trPr>
        <w:tc>
          <w:tcPr>
            <w:tcW w:w="675" w:type="dxa"/>
            <w:vMerge w:val="restart"/>
            <w:shd w:val="clear" w:color="auto" w:fill="FFFFFF" w:themeFill="background1"/>
            <w:vAlign w:val="center"/>
          </w:tcPr>
          <w:p w14:paraId="1530A2F0"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河流</w:t>
            </w:r>
          </w:p>
        </w:tc>
        <w:tc>
          <w:tcPr>
            <w:tcW w:w="1560" w:type="dxa"/>
            <w:vMerge w:val="restart"/>
            <w:shd w:val="clear" w:color="auto" w:fill="FFFFFF" w:themeFill="background1"/>
            <w:vAlign w:val="center"/>
          </w:tcPr>
          <w:p w14:paraId="05E792F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一级水功能区名称</w:t>
            </w:r>
          </w:p>
        </w:tc>
        <w:tc>
          <w:tcPr>
            <w:tcW w:w="1482" w:type="dxa"/>
            <w:vMerge w:val="restart"/>
            <w:shd w:val="clear" w:color="auto" w:fill="FFFFFF" w:themeFill="background1"/>
            <w:vAlign w:val="center"/>
          </w:tcPr>
          <w:p w14:paraId="1FFE46BB"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二级水功能区</w:t>
            </w:r>
          </w:p>
          <w:p w14:paraId="78EC3977"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名称</w:t>
            </w:r>
          </w:p>
        </w:tc>
        <w:tc>
          <w:tcPr>
            <w:tcW w:w="1353" w:type="dxa"/>
            <w:vMerge w:val="restart"/>
            <w:shd w:val="clear" w:color="auto" w:fill="FFFFFF" w:themeFill="background1"/>
            <w:vAlign w:val="center"/>
          </w:tcPr>
          <w:p w14:paraId="196579A7"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功能区编号</w:t>
            </w:r>
          </w:p>
        </w:tc>
        <w:tc>
          <w:tcPr>
            <w:tcW w:w="2409" w:type="dxa"/>
            <w:gridSpan w:val="2"/>
            <w:shd w:val="clear" w:color="auto" w:fill="FFFFFF" w:themeFill="background1"/>
            <w:vAlign w:val="center"/>
          </w:tcPr>
          <w:p w14:paraId="64F8B30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范围</w:t>
            </w:r>
          </w:p>
        </w:tc>
        <w:tc>
          <w:tcPr>
            <w:tcW w:w="851" w:type="dxa"/>
            <w:vMerge w:val="restart"/>
            <w:shd w:val="clear" w:color="auto" w:fill="FFFFFF" w:themeFill="background1"/>
            <w:vAlign w:val="center"/>
          </w:tcPr>
          <w:p w14:paraId="33F96964"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长度</w:t>
            </w:r>
          </w:p>
          <w:p w14:paraId="024CE43E"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w:t>
            </w:r>
            <w:r w:rsidRPr="000801D2">
              <w:rPr>
                <w:b/>
                <w:color w:val="000000" w:themeColor="text1"/>
                <w:sz w:val="21"/>
                <w:szCs w:val="21"/>
              </w:rPr>
              <w:t>km</w:t>
            </w:r>
            <w:r w:rsidRPr="000801D2">
              <w:rPr>
                <w:b/>
                <w:color w:val="000000" w:themeColor="text1"/>
                <w:sz w:val="21"/>
                <w:szCs w:val="21"/>
              </w:rPr>
              <w:t>）</w:t>
            </w:r>
          </w:p>
        </w:tc>
        <w:tc>
          <w:tcPr>
            <w:tcW w:w="958" w:type="dxa"/>
            <w:vMerge w:val="restart"/>
            <w:shd w:val="clear" w:color="auto" w:fill="FFFFFF" w:themeFill="background1"/>
            <w:vAlign w:val="center"/>
          </w:tcPr>
          <w:p w14:paraId="5ADCD9DE"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水质</w:t>
            </w:r>
          </w:p>
          <w:p w14:paraId="659EEE18"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目标</w:t>
            </w:r>
          </w:p>
        </w:tc>
      </w:tr>
      <w:tr w:rsidR="000801D2" w:rsidRPr="000801D2" w14:paraId="5357BD5B" w14:textId="77777777">
        <w:trPr>
          <w:trHeight w:val="285"/>
          <w:tblHeader/>
          <w:jc w:val="center"/>
        </w:trPr>
        <w:tc>
          <w:tcPr>
            <w:tcW w:w="675" w:type="dxa"/>
            <w:vMerge/>
            <w:shd w:val="clear" w:color="auto" w:fill="FFFFFF" w:themeFill="background1"/>
            <w:vAlign w:val="center"/>
          </w:tcPr>
          <w:p w14:paraId="144CB331"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560" w:type="dxa"/>
            <w:vMerge/>
            <w:shd w:val="clear" w:color="auto" w:fill="FFFFFF" w:themeFill="background1"/>
            <w:vAlign w:val="center"/>
          </w:tcPr>
          <w:p w14:paraId="5D8312E0"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482" w:type="dxa"/>
            <w:vMerge/>
            <w:shd w:val="clear" w:color="auto" w:fill="FFFFFF" w:themeFill="background1"/>
            <w:vAlign w:val="center"/>
          </w:tcPr>
          <w:p w14:paraId="0877FE6F"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353" w:type="dxa"/>
            <w:vMerge/>
            <w:shd w:val="clear" w:color="auto" w:fill="FFFFFF" w:themeFill="background1"/>
            <w:vAlign w:val="center"/>
          </w:tcPr>
          <w:p w14:paraId="7E68A0BE"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275" w:type="dxa"/>
            <w:shd w:val="clear" w:color="auto" w:fill="FFFFFF" w:themeFill="background1"/>
            <w:vAlign w:val="center"/>
          </w:tcPr>
          <w:p w14:paraId="0EEB909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起始断面</w:t>
            </w:r>
          </w:p>
        </w:tc>
        <w:tc>
          <w:tcPr>
            <w:tcW w:w="1134" w:type="dxa"/>
            <w:shd w:val="clear" w:color="auto" w:fill="FFFFFF" w:themeFill="background1"/>
            <w:vAlign w:val="center"/>
          </w:tcPr>
          <w:p w14:paraId="7E17869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终止断面</w:t>
            </w:r>
          </w:p>
        </w:tc>
        <w:tc>
          <w:tcPr>
            <w:tcW w:w="851" w:type="dxa"/>
            <w:vMerge/>
            <w:shd w:val="clear" w:color="auto" w:fill="FFFFFF" w:themeFill="background1"/>
            <w:vAlign w:val="center"/>
          </w:tcPr>
          <w:p w14:paraId="67941BFC"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958" w:type="dxa"/>
            <w:vMerge/>
            <w:shd w:val="clear" w:color="auto" w:fill="FFFFFF" w:themeFill="background1"/>
            <w:vAlign w:val="center"/>
          </w:tcPr>
          <w:p w14:paraId="38028291" w14:textId="77777777" w:rsidR="00D22E51" w:rsidRPr="000801D2" w:rsidRDefault="00D22E51">
            <w:pPr>
              <w:pStyle w:val="0"/>
              <w:snapToGrid w:val="0"/>
              <w:spacing w:line="240" w:lineRule="auto"/>
              <w:ind w:firstLineChars="0" w:firstLine="0"/>
              <w:jc w:val="center"/>
              <w:rPr>
                <w:bCs/>
                <w:color w:val="000000" w:themeColor="text1"/>
                <w:sz w:val="21"/>
                <w:szCs w:val="21"/>
              </w:rPr>
            </w:pPr>
          </w:p>
        </w:tc>
      </w:tr>
      <w:tr w:rsidR="000801D2" w:rsidRPr="000801D2" w14:paraId="15AAA243" w14:textId="77777777">
        <w:trPr>
          <w:trHeight w:val="473"/>
          <w:jc w:val="center"/>
        </w:trPr>
        <w:tc>
          <w:tcPr>
            <w:tcW w:w="675" w:type="dxa"/>
            <w:vMerge w:val="restart"/>
            <w:shd w:val="clear" w:color="auto" w:fill="FFFFFF" w:themeFill="background1"/>
            <w:vAlign w:val="center"/>
          </w:tcPr>
          <w:p w14:paraId="68082D3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w:t>
            </w:r>
          </w:p>
        </w:tc>
        <w:tc>
          <w:tcPr>
            <w:tcW w:w="1560" w:type="dxa"/>
            <w:shd w:val="clear" w:color="auto" w:fill="FFFFFF" w:themeFill="background1"/>
            <w:vAlign w:val="center"/>
          </w:tcPr>
          <w:p w14:paraId="1CBC6D8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咸阳开发利用区</w:t>
            </w:r>
          </w:p>
        </w:tc>
        <w:tc>
          <w:tcPr>
            <w:tcW w:w="1482" w:type="dxa"/>
            <w:shd w:val="clear" w:color="auto" w:fill="FFFFFF" w:themeFill="background1"/>
            <w:vAlign w:val="center"/>
          </w:tcPr>
          <w:p w14:paraId="03C3A5C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1353" w:type="dxa"/>
            <w:shd w:val="clear" w:color="auto" w:fill="FFFFFF" w:themeFill="background1"/>
            <w:vAlign w:val="center"/>
          </w:tcPr>
          <w:p w14:paraId="03BA5CF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04080010503000</w:t>
            </w:r>
          </w:p>
        </w:tc>
        <w:tc>
          <w:tcPr>
            <w:tcW w:w="1275" w:type="dxa"/>
            <w:shd w:val="clear" w:color="auto" w:fill="FFFFFF" w:themeFill="background1"/>
            <w:vAlign w:val="center"/>
          </w:tcPr>
          <w:p w14:paraId="1F8D3BA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胡家河村</w:t>
            </w:r>
          </w:p>
        </w:tc>
        <w:tc>
          <w:tcPr>
            <w:tcW w:w="1134" w:type="dxa"/>
            <w:shd w:val="clear" w:color="auto" w:fill="FFFFFF" w:themeFill="background1"/>
            <w:vAlign w:val="center"/>
          </w:tcPr>
          <w:p w14:paraId="08358FC5"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入渭口</w:t>
            </w:r>
          </w:p>
        </w:tc>
        <w:tc>
          <w:tcPr>
            <w:tcW w:w="851" w:type="dxa"/>
            <w:shd w:val="clear" w:color="auto" w:fill="FFFFFF" w:themeFill="background1"/>
            <w:vAlign w:val="center"/>
          </w:tcPr>
          <w:p w14:paraId="09D92AD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323.5</w:t>
            </w:r>
          </w:p>
        </w:tc>
        <w:tc>
          <w:tcPr>
            <w:tcW w:w="958" w:type="dxa"/>
            <w:shd w:val="clear" w:color="auto" w:fill="FFFFFF" w:themeFill="background1"/>
            <w:vAlign w:val="center"/>
          </w:tcPr>
          <w:p w14:paraId="6B4D75B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Ⅲ</w:t>
            </w:r>
          </w:p>
        </w:tc>
      </w:tr>
      <w:tr w:rsidR="000801D2" w:rsidRPr="000801D2" w14:paraId="438C22AA" w14:textId="77777777">
        <w:trPr>
          <w:trHeight w:val="473"/>
          <w:jc w:val="center"/>
        </w:trPr>
        <w:tc>
          <w:tcPr>
            <w:tcW w:w="675" w:type="dxa"/>
            <w:vMerge/>
            <w:shd w:val="clear" w:color="auto" w:fill="FFFFFF" w:themeFill="background1"/>
            <w:vAlign w:val="center"/>
          </w:tcPr>
          <w:p w14:paraId="4E1FACA5" w14:textId="77777777" w:rsidR="00D22E51" w:rsidRPr="000801D2" w:rsidRDefault="00D22E51">
            <w:pPr>
              <w:pStyle w:val="0"/>
              <w:snapToGrid w:val="0"/>
              <w:spacing w:line="240" w:lineRule="auto"/>
              <w:ind w:firstLineChars="0" w:firstLine="0"/>
              <w:jc w:val="center"/>
              <w:rPr>
                <w:bCs/>
                <w:color w:val="000000" w:themeColor="text1"/>
                <w:sz w:val="21"/>
                <w:szCs w:val="21"/>
              </w:rPr>
            </w:pPr>
          </w:p>
        </w:tc>
        <w:tc>
          <w:tcPr>
            <w:tcW w:w="1560" w:type="dxa"/>
            <w:shd w:val="clear" w:color="auto" w:fill="FFFFFF" w:themeFill="background1"/>
            <w:vAlign w:val="center"/>
          </w:tcPr>
          <w:p w14:paraId="302F1AA5"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1482" w:type="dxa"/>
            <w:shd w:val="clear" w:color="auto" w:fill="FFFFFF" w:themeFill="background1"/>
            <w:vAlign w:val="center"/>
          </w:tcPr>
          <w:p w14:paraId="1A1E0A94"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泾阳农业、工业用水区</w:t>
            </w:r>
          </w:p>
        </w:tc>
        <w:tc>
          <w:tcPr>
            <w:tcW w:w="1353" w:type="dxa"/>
            <w:shd w:val="clear" w:color="auto" w:fill="FFFFFF" w:themeFill="background1"/>
            <w:vAlign w:val="center"/>
          </w:tcPr>
          <w:p w14:paraId="0D88930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04080010503053</w:t>
            </w:r>
          </w:p>
        </w:tc>
        <w:tc>
          <w:tcPr>
            <w:tcW w:w="1275" w:type="dxa"/>
            <w:shd w:val="clear" w:color="auto" w:fill="FFFFFF" w:themeFill="background1"/>
            <w:vAlign w:val="center"/>
          </w:tcPr>
          <w:p w14:paraId="4B7E37E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东庄</w:t>
            </w:r>
          </w:p>
        </w:tc>
        <w:tc>
          <w:tcPr>
            <w:tcW w:w="1134" w:type="dxa"/>
            <w:shd w:val="clear" w:color="auto" w:fill="FFFFFF" w:themeFill="background1"/>
            <w:vAlign w:val="center"/>
          </w:tcPr>
          <w:p w14:paraId="4433A57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入渭口</w:t>
            </w:r>
          </w:p>
        </w:tc>
        <w:tc>
          <w:tcPr>
            <w:tcW w:w="851" w:type="dxa"/>
            <w:shd w:val="clear" w:color="auto" w:fill="FFFFFF" w:themeFill="background1"/>
            <w:vAlign w:val="center"/>
          </w:tcPr>
          <w:p w14:paraId="0C60569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87.5</w:t>
            </w:r>
          </w:p>
        </w:tc>
        <w:tc>
          <w:tcPr>
            <w:tcW w:w="958" w:type="dxa"/>
            <w:shd w:val="clear" w:color="auto" w:fill="FFFFFF" w:themeFill="background1"/>
            <w:vAlign w:val="center"/>
          </w:tcPr>
          <w:p w14:paraId="66E6E92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Ⅲ</w:t>
            </w:r>
          </w:p>
        </w:tc>
      </w:tr>
    </w:tbl>
    <w:p w14:paraId="721A99E3"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、地表水环境质量状况</w:t>
      </w:r>
    </w:p>
    <w:p w14:paraId="018E9A45" w14:textId="77777777" w:rsidR="00D22E51" w:rsidRPr="000801D2" w:rsidRDefault="00000000">
      <w:pPr>
        <w:pStyle w:val="0"/>
        <w:ind w:firstLine="480"/>
        <w:rPr>
          <w:color w:val="000000" w:themeColor="text1"/>
        </w:rPr>
      </w:pPr>
      <w:r w:rsidRPr="000801D2">
        <w:rPr>
          <w:color w:val="000000" w:themeColor="text1"/>
        </w:rPr>
        <w:t>本项目入河排污口所在断面处受纳水体泾河水环境质量标准限值要求见表</w:t>
      </w:r>
      <w:r w:rsidRPr="000801D2">
        <w:rPr>
          <w:color w:val="000000" w:themeColor="text1"/>
        </w:rPr>
        <w:t>4.2-2</w:t>
      </w:r>
      <w:r w:rsidRPr="000801D2">
        <w:rPr>
          <w:color w:val="000000" w:themeColor="text1"/>
        </w:rPr>
        <w:t>。</w:t>
      </w:r>
    </w:p>
    <w:p w14:paraId="56C105D5" w14:textId="77777777" w:rsidR="00D22E51" w:rsidRPr="000801D2" w:rsidRDefault="00000000">
      <w:pPr>
        <w:adjustRightInd w:val="0"/>
        <w:snapToGrid w:val="0"/>
        <w:ind w:firstLine="482"/>
        <w:jc w:val="center"/>
        <w:outlineLvl w:val="2"/>
        <w:rPr>
          <w:rFonts w:ascii="Times New Roman" w:hAnsi="Times New Roman"/>
          <w:b/>
          <w:bCs/>
          <w:color w:val="000000" w:themeColor="text1"/>
          <w:sz w:val="24"/>
        </w:rPr>
      </w:pPr>
      <w:bookmarkStart w:id="125" w:name="_Toc202143911"/>
      <w:bookmarkStart w:id="126" w:name="_Toc203748727"/>
      <w:bookmarkStart w:id="127" w:name="_Toc204016143"/>
      <w:r w:rsidRPr="000801D2">
        <w:rPr>
          <w:rFonts w:ascii="Times New Roman" w:hAnsi="Times New Roman"/>
          <w:b/>
          <w:bCs/>
          <w:color w:val="000000" w:themeColor="text1"/>
          <w:sz w:val="24"/>
        </w:rPr>
        <w:t>表</w:t>
      </w:r>
      <w:r w:rsidRPr="000801D2">
        <w:rPr>
          <w:rFonts w:ascii="Times New Roman" w:hAnsi="Times New Roman"/>
          <w:b/>
          <w:bCs/>
          <w:color w:val="000000" w:themeColor="text1"/>
          <w:sz w:val="24"/>
        </w:rPr>
        <w:t xml:space="preserve">4.2-2  </w:t>
      </w:r>
      <w:r w:rsidRPr="000801D2">
        <w:rPr>
          <w:rFonts w:ascii="Times New Roman" w:hAnsi="Times New Roman"/>
          <w:b/>
          <w:bCs/>
          <w:color w:val="000000" w:themeColor="text1"/>
          <w:sz w:val="24"/>
        </w:rPr>
        <w:t>《地表水环境质量</w:t>
      </w:r>
      <w:r w:rsidRPr="000801D2">
        <w:rPr>
          <w:rFonts w:ascii="Times New Roman" w:hAnsi="Times New Roman"/>
          <w:b/>
          <w:bCs/>
          <w:color w:val="000000" w:themeColor="text1"/>
        </w:rPr>
        <w:t>标准》（</w:t>
      </w:r>
      <w:r w:rsidRPr="000801D2">
        <w:rPr>
          <w:rFonts w:ascii="Times New Roman" w:hAnsi="Times New Roman"/>
          <w:b/>
          <w:bCs/>
          <w:color w:val="000000" w:themeColor="text1"/>
        </w:rPr>
        <w:t>GB3838-2002</w:t>
      </w:r>
      <w:r w:rsidRPr="000801D2">
        <w:rPr>
          <w:rFonts w:ascii="Times New Roman" w:hAnsi="Times New Roman"/>
          <w:b/>
          <w:bCs/>
          <w:color w:val="000000" w:themeColor="text1"/>
        </w:rPr>
        <w:t>）</w:t>
      </w:r>
      <w:r w:rsidRPr="000801D2">
        <w:rPr>
          <w:rFonts w:ascii="Times New Roman" w:hAnsi="Times New Roman"/>
          <w:b/>
          <w:bCs/>
          <w:color w:val="000000" w:themeColor="text1"/>
        </w:rPr>
        <w:t>Ⅲ</w:t>
      </w:r>
      <w:r w:rsidRPr="000801D2">
        <w:rPr>
          <w:rFonts w:ascii="Times New Roman" w:hAnsi="Times New Roman"/>
          <w:b/>
          <w:bCs/>
          <w:color w:val="000000" w:themeColor="text1"/>
        </w:rPr>
        <w:t>类水质标准</w:t>
      </w:r>
      <w:r w:rsidRPr="000801D2">
        <w:rPr>
          <w:rFonts w:ascii="Times New Roman" w:hAnsi="Times New Roman"/>
          <w:b/>
          <w:bCs/>
          <w:color w:val="000000" w:themeColor="text1"/>
          <w:sz w:val="24"/>
        </w:rPr>
        <w:t xml:space="preserve">   </w:t>
      </w:r>
      <w:r w:rsidRPr="000801D2">
        <w:rPr>
          <w:rFonts w:ascii="Times New Roman" w:hAnsi="Times New Roman"/>
          <w:b/>
          <w:bCs/>
          <w:color w:val="000000" w:themeColor="text1"/>
          <w:sz w:val="24"/>
        </w:rPr>
        <w:t>单位：</w:t>
      </w:r>
      <w:r w:rsidRPr="000801D2">
        <w:rPr>
          <w:rFonts w:ascii="Times New Roman" w:hAnsi="Times New Roman"/>
          <w:b/>
          <w:bCs/>
          <w:color w:val="000000" w:themeColor="text1"/>
          <w:sz w:val="24"/>
        </w:rPr>
        <w:t>mg/L</w:t>
      </w:r>
      <w:bookmarkEnd w:id="125"/>
      <w:bookmarkEnd w:id="126"/>
      <w:bookmarkEnd w:id="127"/>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91"/>
        <w:gridCol w:w="2069"/>
        <w:gridCol w:w="1658"/>
        <w:gridCol w:w="904"/>
        <w:gridCol w:w="2352"/>
        <w:gridCol w:w="1414"/>
      </w:tblGrid>
      <w:tr w:rsidR="000801D2" w:rsidRPr="000801D2" w14:paraId="3235D92A"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4609A222"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序号</w:t>
            </w:r>
          </w:p>
        </w:tc>
        <w:tc>
          <w:tcPr>
            <w:tcW w:w="2059" w:type="dxa"/>
            <w:tcBorders>
              <w:top w:val="single" w:sz="4" w:space="0" w:color="000000"/>
              <w:left w:val="single" w:sz="4" w:space="0" w:color="000000"/>
              <w:bottom w:val="single" w:sz="4" w:space="0" w:color="000000"/>
              <w:right w:val="single" w:sz="4" w:space="0" w:color="000000"/>
            </w:tcBorders>
            <w:vAlign w:val="center"/>
          </w:tcPr>
          <w:p w14:paraId="7A9DCAE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污染物指标</w:t>
            </w:r>
          </w:p>
        </w:tc>
        <w:tc>
          <w:tcPr>
            <w:tcW w:w="1650" w:type="dxa"/>
            <w:tcBorders>
              <w:top w:val="single" w:sz="4" w:space="0" w:color="000000"/>
              <w:left w:val="single" w:sz="4" w:space="0" w:color="000000"/>
              <w:bottom w:val="single" w:sz="4" w:space="0" w:color="000000"/>
              <w:right w:val="single" w:sz="4" w:space="0" w:color="000000"/>
            </w:tcBorders>
            <w:vAlign w:val="center"/>
          </w:tcPr>
          <w:p w14:paraId="127E67AD"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Ⅲ</w:t>
            </w:r>
            <w:r w:rsidRPr="000801D2">
              <w:rPr>
                <w:b/>
                <w:color w:val="000000" w:themeColor="text1"/>
                <w:sz w:val="21"/>
                <w:szCs w:val="21"/>
              </w:rPr>
              <w:t>类水质标准</w:t>
            </w:r>
          </w:p>
        </w:tc>
        <w:tc>
          <w:tcPr>
            <w:tcW w:w="900" w:type="dxa"/>
            <w:tcBorders>
              <w:top w:val="single" w:sz="4" w:space="0" w:color="000000"/>
              <w:left w:val="single" w:sz="4" w:space="0" w:color="000000"/>
              <w:bottom w:val="single" w:sz="4" w:space="0" w:color="000000"/>
              <w:right w:val="single" w:sz="4" w:space="0" w:color="000000"/>
            </w:tcBorders>
            <w:vAlign w:val="center"/>
          </w:tcPr>
          <w:p w14:paraId="165C0448"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序号</w:t>
            </w:r>
          </w:p>
        </w:tc>
        <w:tc>
          <w:tcPr>
            <w:tcW w:w="2340" w:type="dxa"/>
            <w:tcBorders>
              <w:top w:val="single" w:sz="4" w:space="0" w:color="000000"/>
              <w:left w:val="single" w:sz="4" w:space="0" w:color="000000"/>
              <w:bottom w:val="single" w:sz="4" w:space="0" w:color="000000"/>
              <w:right w:val="single" w:sz="4" w:space="0" w:color="000000"/>
            </w:tcBorders>
            <w:vAlign w:val="center"/>
          </w:tcPr>
          <w:p w14:paraId="631D0CFB"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污染物指标</w:t>
            </w:r>
          </w:p>
        </w:tc>
        <w:tc>
          <w:tcPr>
            <w:tcW w:w="1407" w:type="dxa"/>
            <w:tcBorders>
              <w:top w:val="single" w:sz="4" w:space="0" w:color="000000"/>
              <w:left w:val="single" w:sz="4" w:space="0" w:color="000000"/>
              <w:bottom w:val="single" w:sz="4" w:space="0" w:color="000000"/>
              <w:right w:val="single" w:sz="4" w:space="0" w:color="000000"/>
            </w:tcBorders>
            <w:vAlign w:val="center"/>
          </w:tcPr>
          <w:p w14:paraId="6C87D651"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Ⅲ</w:t>
            </w:r>
            <w:r w:rsidRPr="000801D2">
              <w:rPr>
                <w:b/>
                <w:color w:val="000000" w:themeColor="text1"/>
                <w:sz w:val="21"/>
                <w:szCs w:val="21"/>
              </w:rPr>
              <w:t>类标准</w:t>
            </w:r>
          </w:p>
        </w:tc>
      </w:tr>
      <w:tr w:rsidR="000801D2" w:rsidRPr="000801D2" w14:paraId="06BAA19E"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56D8DDE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2059" w:type="dxa"/>
            <w:tcBorders>
              <w:top w:val="single" w:sz="4" w:space="0" w:color="000000"/>
              <w:left w:val="single" w:sz="4" w:space="0" w:color="000000"/>
              <w:bottom w:val="single" w:sz="4" w:space="0" w:color="000000"/>
              <w:right w:val="single" w:sz="4" w:space="0" w:color="000000"/>
            </w:tcBorders>
            <w:vAlign w:val="center"/>
          </w:tcPr>
          <w:p w14:paraId="58C6936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pH</w:t>
            </w:r>
            <w:r w:rsidRPr="000801D2">
              <w:rPr>
                <w:bCs/>
                <w:color w:val="000000" w:themeColor="text1"/>
                <w:sz w:val="21"/>
                <w:szCs w:val="21"/>
              </w:rPr>
              <w:t>（无量纲）</w:t>
            </w:r>
          </w:p>
        </w:tc>
        <w:tc>
          <w:tcPr>
            <w:tcW w:w="1650" w:type="dxa"/>
            <w:tcBorders>
              <w:top w:val="single" w:sz="4" w:space="0" w:color="000000"/>
              <w:left w:val="single" w:sz="4" w:space="0" w:color="000000"/>
              <w:bottom w:val="single" w:sz="4" w:space="0" w:color="000000"/>
              <w:right w:val="single" w:sz="4" w:space="0" w:color="000000"/>
            </w:tcBorders>
            <w:vAlign w:val="center"/>
          </w:tcPr>
          <w:p w14:paraId="5510D89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6~9</w:t>
            </w:r>
          </w:p>
        </w:tc>
        <w:tc>
          <w:tcPr>
            <w:tcW w:w="900" w:type="dxa"/>
            <w:tcBorders>
              <w:top w:val="single" w:sz="4" w:space="0" w:color="000000"/>
              <w:left w:val="single" w:sz="4" w:space="0" w:color="000000"/>
              <w:bottom w:val="single" w:sz="4" w:space="0" w:color="000000"/>
              <w:right w:val="single" w:sz="4" w:space="0" w:color="000000"/>
            </w:tcBorders>
            <w:vAlign w:val="center"/>
          </w:tcPr>
          <w:p w14:paraId="0252D9D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w:t>
            </w:r>
          </w:p>
        </w:tc>
        <w:tc>
          <w:tcPr>
            <w:tcW w:w="2340" w:type="dxa"/>
            <w:tcBorders>
              <w:top w:val="single" w:sz="4" w:space="0" w:color="000000"/>
              <w:left w:val="single" w:sz="4" w:space="0" w:color="000000"/>
              <w:bottom w:val="single" w:sz="4" w:space="0" w:color="000000"/>
              <w:right w:val="single" w:sz="4" w:space="0" w:color="000000"/>
            </w:tcBorders>
            <w:vAlign w:val="center"/>
          </w:tcPr>
          <w:p w14:paraId="3F7C395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砷</w:t>
            </w:r>
          </w:p>
        </w:tc>
        <w:tc>
          <w:tcPr>
            <w:tcW w:w="1407" w:type="dxa"/>
            <w:tcBorders>
              <w:top w:val="single" w:sz="4" w:space="0" w:color="000000"/>
              <w:left w:val="single" w:sz="4" w:space="0" w:color="000000"/>
              <w:bottom w:val="single" w:sz="4" w:space="0" w:color="000000"/>
              <w:right w:val="single" w:sz="4" w:space="0" w:color="000000"/>
            </w:tcBorders>
            <w:vAlign w:val="center"/>
          </w:tcPr>
          <w:p w14:paraId="1BB19555"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r>
      <w:tr w:rsidR="000801D2" w:rsidRPr="000801D2" w14:paraId="5AE2C32F"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40D6E5A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2059" w:type="dxa"/>
            <w:tcBorders>
              <w:top w:val="single" w:sz="4" w:space="0" w:color="000000"/>
              <w:left w:val="single" w:sz="4" w:space="0" w:color="000000"/>
              <w:bottom w:val="single" w:sz="4" w:space="0" w:color="000000"/>
              <w:right w:val="single" w:sz="4" w:space="0" w:color="000000"/>
            </w:tcBorders>
            <w:vAlign w:val="center"/>
          </w:tcPr>
          <w:p w14:paraId="0F359E9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溶解氧</w:t>
            </w:r>
          </w:p>
        </w:tc>
        <w:tc>
          <w:tcPr>
            <w:tcW w:w="1650" w:type="dxa"/>
            <w:tcBorders>
              <w:top w:val="single" w:sz="4" w:space="0" w:color="000000"/>
              <w:left w:val="single" w:sz="4" w:space="0" w:color="000000"/>
              <w:bottom w:val="single" w:sz="4" w:space="0" w:color="000000"/>
              <w:right w:val="single" w:sz="4" w:space="0" w:color="000000"/>
            </w:tcBorders>
            <w:vAlign w:val="center"/>
          </w:tcPr>
          <w:p w14:paraId="1712266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900" w:type="dxa"/>
            <w:tcBorders>
              <w:top w:val="single" w:sz="4" w:space="0" w:color="000000"/>
              <w:left w:val="single" w:sz="4" w:space="0" w:color="000000"/>
              <w:bottom w:val="single" w:sz="4" w:space="0" w:color="000000"/>
              <w:right w:val="single" w:sz="4" w:space="0" w:color="000000"/>
            </w:tcBorders>
            <w:vAlign w:val="center"/>
          </w:tcPr>
          <w:p w14:paraId="2E57261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14</w:t>
            </w:r>
          </w:p>
        </w:tc>
        <w:tc>
          <w:tcPr>
            <w:tcW w:w="2340" w:type="dxa"/>
            <w:tcBorders>
              <w:top w:val="single" w:sz="4" w:space="0" w:color="000000"/>
              <w:left w:val="single" w:sz="4" w:space="0" w:color="000000"/>
              <w:bottom w:val="single" w:sz="4" w:space="0" w:color="000000"/>
              <w:right w:val="single" w:sz="4" w:space="0" w:color="000000"/>
            </w:tcBorders>
            <w:vAlign w:val="center"/>
          </w:tcPr>
          <w:p w14:paraId="605C10F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汞</w:t>
            </w:r>
          </w:p>
        </w:tc>
        <w:tc>
          <w:tcPr>
            <w:tcW w:w="1407" w:type="dxa"/>
            <w:tcBorders>
              <w:top w:val="single" w:sz="4" w:space="0" w:color="000000"/>
              <w:left w:val="single" w:sz="4" w:space="0" w:color="000000"/>
              <w:bottom w:val="single" w:sz="4" w:space="0" w:color="000000"/>
              <w:right w:val="single" w:sz="4" w:space="0" w:color="000000"/>
            </w:tcBorders>
            <w:vAlign w:val="center"/>
          </w:tcPr>
          <w:p w14:paraId="47030BA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0.0001</w:t>
            </w:r>
          </w:p>
        </w:tc>
      </w:tr>
      <w:tr w:rsidR="000801D2" w:rsidRPr="000801D2" w14:paraId="0F604C24"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4866C0C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w:t>
            </w:r>
          </w:p>
        </w:tc>
        <w:tc>
          <w:tcPr>
            <w:tcW w:w="2059" w:type="dxa"/>
            <w:tcBorders>
              <w:top w:val="single" w:sz="4" w:space="0" w:color="000000"/>
              <w:left w:val="single" w:sz="4" w:space="0" w:color="000000"/>
              <w:bottom w:val="single" w:sz="4" w:space="0" w:color="000000"/>
              <w:right w:val="single" w:sz="4" w:space="0" w:color="000000"/>
            </w:tcBorders>
            <w:vAlign w:val="center"/>
          </w:tcPr>
          <w:p w14:paraId="28FEA94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高锰酸盐指数</w:t>
            </w:r>
          </w:p>
        </w:tc>
        <w:tc>
          <w:tcPr>
            <w:tcW w:w="1650" w:type="dxa"/>
            <w:tcBorders>
              <w:top w:val="single" w:sz="4" w:space="0" w:color="000000"/>
              <w:left w:val="single" w:sz="4" w:space="0" w:color="000000"/>
              <w:bottom w:val="single" w:sz="4" w:space="0" w:color="000000"/>
              <w:right w:val="single" w:sz="4" w:space="0" w:color="000000"/>
            </w:tcBorders>
            <w:vAlign w:val="center"/>
          </w:tcPr>
          <w:p w14:paraId="4CB0BC7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900" w:type="dxa"/>
            <w:tcBorders>
              <w:top w:val="single" w:sz="4" w:space="0" w:color="000000"/>
              <w:left w:val="single" w:sz="4" w:space="0" w:color="000000"/>
              <w:bottom w:val="single" w:sz="4" w:space="0" w:color="000000"/>
              <w:right w:val="single" w:sz="4" w:space="0" w:color="000000"/>
            </w:tcBorders>
            <w:vAlign w:val="center"/>
          </w:tcPr>
          <w:p w14:paraId="333C145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15</w:t>
            </w:r>
          </w:p>
        </w:tc>
        <w:tc>
          <w:tcPr>
            <w:tcW w:w="2340" w:type="dxa"/>
            <w:tcBorders>
              <w:top w:val="single" w:sz="4" w:space="0" w:color="000000"/>
              <w:left w:val="single" w:sz="4" w:space="0" w:color="000000"/>
              <w:bottom w:val="single" w:sz="4" w:space="0" w:color="000000"/>
              <w:right w:val="single" w:sz="4" w:space="0" w:color="000000"/>
            </w:tcBorders>
            <w:vAlign w:val="center"/>
          </w:tcPr>
          <w:p w14:paraId="22E58DB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镉</w:t>
            </w:r>
          </w:p>
        </w:tc>
        <w:tc>
          <w:tcPr>
            <w:tcW w:w="1407" w:type="dxa"/>
            <w:tcBorders>
              <w:top w:val="single" w:sz="4" w:space="0" w:color="000000"/>
              <w:left w:val="single" w:sz="4" w:space="0" w:color="000000"/>
              <w:bottom w:val="single" w:sz="4" w:space="0" w:color="000000"/>
              <w:right w:val="single" w:sz="4" w:space="0" w:color="000000"/>
            </w:tcBorders>
            <w:vAlign w:val="center"/>
          </w:tcPr>
          <w:p w14:paraId="5B7AC18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0.005</w:t>
            </w:r>
          </w:p>
        </w:tc>
      </w:tr>
      <w:tr w:rsidR="000801D2" w:rsidRPr="000801D2" w14:paraId="2719DC7B"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7C55B59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2059" w:type="dxa"/>
            <w:tcBorders>
              <w:top w:val="single" w:sz="4" w:space="0" w:color="000000"/>
              <w:left w:val="single" w:sz="4" w:space="0" w:color="000000"/>
              <w:bottom w:val="single" w:sz="4" w:space="0" w:color="000000"/>
              <w:right w:val="single" w:sz="4" w:space="0" w:color="000000"/>
            </w:tcBorders>
            <w:vAlign w:val="center"/>
          </w:tcPr>
          <w:p w14:paraId="7F24BB7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化学需氧量</w:t>
            </w:r>
          </w:p>
        </w:tc>
        <w:tc>
          <w:tcPr>
            <w:tcW w:w="1650" w:type="dxa"/>
            <w:tcBorders>
              <w:top w:val="single" w:sz="4" w:space="0" w:color="000000"/>
              <w:left w:val="single" w:sz="4" w:space="0" w:color="000000"/>
              <w:bottom w:val="single" w:sz="4" w:space="0" w:color="000000"/>
              <w:right w:val="single" w:sz="4" w:space="0" w:color="000000"/>
            </w:tcBorders>
            <w:vAlign w:val="center"/>
          </w:tcPr>
          <w:p w14:paraId="3F37F0D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w:t>
            </w:r>
          </w:p>
        </w:tc>
        <w:tc>
          <w:tcPr>
            <w:tcW w:w="900" w:type="dxa"/>
            <w:tcBorders>
              <w:top w:val="single" w:sz="4" w:space="0" w:color="000000"/>
              <w:left w:val="single" w:sz="4" w:space="0" w:color="000000"/>
              <w:bottom w:val="single" w:sz="4" w:space="0" w:color="000000"/>
              <w:right w:val="single" w:sz="4" w:space="0" w:color="000000"/>
            </w:tcBorders>
            <w:vAlign w:val="center"/>
          </w:tcPr>
          <w:p w14:paraId="601F154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16</w:t>
            </w:r>
          </w:p>
        </w:tc>
        <w:tc>
          <w:tcPr>
            <w:tcW w:w="2340" w:type="dxa"/>
            <w:tcBorders>
              <w:top w:val="single" w:sz="4" w:space="0" w:color="000000"/>
              <w:left w:val="single" w:sz="4" w:space="0" w:color="000000"/>
              <w:bottom w:val="single" w:sz="4" w:space="0" w:color="000000"/>
              <w:right w:val="single" w:sz="4" w:space="0" w:color="000000"/>
            </w:tcBorders>
            <w:vAlign w:val="center"/>
          </w:tcPr>
          <w:p w14:paraId="23807FA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铬（六价）</w:t>
            </w:r>
          </w:p>
        </w:tc>
        <w:tc>
          <w:tcPr>
            <w:tcW w:w="1407" w:type="dxa"/>
            <w:tcBorders>
              <w:top w:val="single" w:sz="4" w:space="0" w:color="000000"/>
              <w:left w:val="single" w:sz="4" w:space="0" w:color="000000"/>
              <w:bottom w:val="single" w:sz="4" w:space="0" w:color="000000"/>
              <w:right w:val="single" w:sz="4" w:space="0" w:color="000000"/>
            </w:tcBorders>
            <w:vAlign w:val="center"/>
          </w:tcPr>
          <w:p w14:paraId="13AE770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r>
      <w:tr w:rsidR="000801D2" w:rsidRPr="000801D2" w14:paraId="5AA54DBB"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262C1B5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2059" w:type="dxa"/>
            <w:tcBorders>
              <w:top w:val="single" w:sz="4" w:space="0" w:color="000000"/>
              <w:left w:val="single" w:sz="4" w:space="0" w:color="000000"/>
              <w:bottom w:val="single" w:sz="4" w:space="0" w:color="000000"/>
              <w:right w:val="single" w:sz="4" w:space="0" w:color="000000"/>
            </w:tcBorders>
            <w:vAlign w:val="center"/>
          </w:tcPr>
          <w:p w14:paraId="0521F5C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五日生化需氧量</w:t>
            </w:r>
          </w:p>
        </w:tc>
        <w:tc>
          <w:tcPr>
            <w:tcW w:w="1650" w:type="dxa"/>
            <w:tcBorders>
              <w:top w:val="single" w:sz="4" w:space="0" w:color="000000"/>
              <w:left w:val="single" w:sz="4" w:space="0" w:color="000000"/>
              <w:bottom w:val="single" w:sz="4" w:space="0" w:color="000000"/>
              <w:right w:val="single" w:sz="4" w:space="0" w:color="000000"/>
            </w:tcBorders>
            <w:vAlign w:val="center"/>
          </w:tcPr>
          <w:p w14:paraId="02DFBCD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900" w:type="dxa"/>
            <w:tcBorders>
              <w:top w:val="single" w:sz="4" w:space="0" w:color="000000"/>
              <w:left w:val="single" w:sz="4" w:space="0" w:color="000000"/>
              <w:bottom w:val="single" w:sz="4" w:space="0" w:color="000000"/>
              <w:right w:val="single" w:sz="4" w:space="0" w:color="000000"/>
            </w:tcBorders>
            <w:vAlign w:val="center"/>
          </w:tcPr>
          <w:p w14:paraId="5C5BAE1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17</w:t>
            </w:r>
          </w:p>
        </w:tc>
        <w:tc>
          <w:tcPr>
            <w:tcW w:w="2340" w:type="dxa"/>
            <w:tcBorders>
              <w:top w:val="single" w:sz="4" w:space="0" w:color="000000"/>
              <w:left w:val="single" w:sz="4" w:space="0" w:color="000000"/>
              <w:bottom w:val="single" w:sz="4" w:space="0" w:color="000000"/>
              <w:right w:val="single" w:sz="4" w:space="0" w:color="000000"/>
            </w:tcBorders>
            <w:vAlign w:val="center"/>
          </w:tcPr>
          <w:p w14:paraId="44326E1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铅</w:t>
            </w:r>
          </w:p>
        </w:tc>
        <w:tc>
          <w:tcPr>
            <w:tcW w:w="1407" w:type="dxa"/>
            <w:tcBorders>
              <w:top w:val="single" w:sz="4" w:space="0" w:color="000000"/>
              <w:left w:val="single" w:sz="4" w:space="0" w:color="000000"/>
              <w:bottom w:val="single" w:sz="4" w:space="0" w:color="000000"/>
              <w:right w:val="single" w:sz="4" w:space="0" w:color="000000"/>
            </w:tcBorders>
            <w:vAlign w:val="center"/>
          </w:tcPr>
          <w:p w14:paraId="5DB7437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r>
      <w:tr w:rsidR="000801D2" w:rsidRPr="000801D2" w14:paraId="05091B9E"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12A3DCA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2059" w:type="dxa"/>
            <w:tcBorders>
              <w:top w:val="single" w:sz="4" w:space="0" w:color="000000"/>
              <w:left w:val="single" w:sz="4" w:space="0" w:color="000000"/>
              <w:bottom w:val="single" w:sz="4" w:space="0" w:color="000000"/>
              <w:right w:val="single" w:sz="4" w:space="0" w:color="000000"/>
            </w:tcBorders>
            <w:vAlign w:val="center"/>
          </w:tcPr>
          <w:p w14:paraId="33556EE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氨氮</w:t>
            </w:r>
          </w:p>
        </w:tc>
        <w:tc>
          <w:tcPr>
            <w:tcW w:w="1650" w:type="dxa"/>
            <w:tcBorders>
              <w:top w:val="single" w:sz="4" w:space="0" w:color="000000"/>
              <w:left w:val="single" w:sz="4" w:space="0" w:color="000000"/>
              <w:bottom w:val="single" w:sz="4" w:space="0" w:color="000000"/>
              <w:right w:val="single" w:sz="4" w:space="0" w:color="000000"/>
            </w:tcBorders>
            <w:vAlign w:val="center"/>
          </w:tcPr>
          <w:p w14:paraId="6F8B70A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00" w:type="dxa"/>
            <w:tcBorders>
              <w:top w:val="single" w:sz="4" w:space="0" w:color="000000"/>
              <w:left w:val="single" w:sz="4" w:space="0" w:color="000000"/>
              <w:bottom w:val="single" w:sz="4" w:space="0" w:color="000000"/>
              <w:right w:val="single" w:sz="4" w:space="0" w:color="000000"/>
            </w:tcBorders>
            <w:vAlign w:val="center"/>
          </w:tcPr>
          <w:p w14:paraId="536D720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18</w:t>
            </w:r>
          </w:p>
        </w:tc>
        <w:tc>
          <w:tcPr>
            <w:tcW w:w="2340" w:type="dxa"/>
            <w:tcBorders>
              <w:top w:val="single" w:sz="4" w:space="0" w:color="000000"/>
              <w:left w:val="single" w:sz="4" w:space="0" w:color="000000"/>
              <w:bottom w:val="single" w:sz="4" w:space="0" w:color="000000"/>
              <w:right w:val="single" w:sz="4" w:space="0" w:color="000000"/>
            </w:tcBorders>
            <w:vAlign w:val="center"/>
          </w:tcPr>
          <w:p w14:paraId="28BBB18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氰化物</w:t>
            </w:r>
          </w:p>
        </w:tc>
        <w:tc>
          <w:tcPr>
            <w:tcW w:w="1407" w:type="dxa"/>
            <w:tcBorders>
              <w:top w:val="single" w:sz="4" w:space="0" w:color="000000"/>
              <w:left w:val="single" w:sz="4" w:space="0" w:color="000000"/>
              <w:bottom w:val="single" w:sz="4" w:space="0" w:color="000000"/>
              <w:right w:val="single" w:sz="4" w:space="0" w:color="000000"/>
            </w:tcBorders>
            <w:vAlign w:val="center"/>
          </w:tcPr>
          <w:p w14:paraId="4396A37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r>
      <w:tr w:rsidR="000801D2" w:rsidRPr="000801D2" w14:paraId="79243429"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49752FA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7</w:t>
            </w:r>
          </w:p>
        </w:tc>
        <w:tc>
          <w:tcPr>
            <w:tcW w:w="2059" w:type="dxa"/>
            <w:tcBorders>
              <w:top w:val="single" w:sz="4" w:space="0" w:color="000000"/>
              <w:left w:val="single" w:sz="4" w:space="0" w:color="000000"/>
              <w:bottom w:val="single" w:sz="4" w:space="0" w:color="000000"/>
              <w:right w:val="single" w:sz="4" w:space="0" w:color="000000"/>
            </w:tcBorders>
            <w:vAlign w:val="center"/>
          </w:tcPr>
          <w:p w14:paraId="2FB1D67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总磷（以</w:t>
            </w:r>
            <w:r w:rsidRPr="000801D2">
              <w:rPr>
                <w:bCs/>
                <w:color w:val="000000" w:themeColor="text1"/>
                <w:sz w:val="21"/>
                <w:szCs w:val="21"/>
              </w:rPr>
              <w:t>P</w:t>
            </w:r>
            <w:r w:rsidRPr="000801D2">
              <w:rPr>
                <w:bCs/>
                <w:color w:val="000000" w:themeColor="text1"/>
                <w:sz w:val="21"/>
                <w:szCs w:val="21"/>
              </w:rPr>
              <w:t>计）</w:t>
            </w:r>
          </w:p>
        </w:tc>
        <w:tc>
          <w:tcPr>
            <w:tcW w:w="1650" w:type="dxa"/>
            <w:tcBorders>
              <w:top w:val="single" w:sz="4" w:space="0" w:color="000000"/>
              <w:left w:val="single" w:sz="4" w:space="0" w:color="000000"/>
              <w:bottom w:val="single" w:sz="4" w:space="0" w:color="000000"/>
              <w:right w:val="single" w:sz="4" w:space="0" w:color="000000"/>
            </w:tcBorders>
            <w:vAlign w:val="center"/>
          </w:tcPr>
          <w:p w14:paraId="547C461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p w14:paraId="3E993A5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r w:rsidRPr="000801D2">
              <w:rPr>
                <w:bCs/>
                <w:color w:val="000000" w:themeColor="text1"/>
                <w:sz w:val="21"/>
                <w:szCs w:val="21"/>
              </w:rPr>
              <w:t>湖、库</w:t>
            </w:r>
            <w:r w:rsidRPr="000801D2">
              <w:rPr>
                <w:bCs/>
                <w:color w:val="000000" w:themeColor="text1"/>
                <w:sz w:val="21"/>
                <w:szCs w:val="21"/>
              </w:rPr>
              <w:t>0.05)</w:t>
            </w:r>
          </w:p>
        </w:tc>
        <w:tc>
          <w:tcPr>
            <w:tcW w:w="900" w:type="dxa"/>
            <w:tcBorders>
              <w:top w:val="single" w:sz="4" w:space="0" w:color="000000"/>
              <w:left w:val="single" w:sz="4" w:space="0" w:color="000000"/>
              <w:bottom w:val="single" w:sz="4" w:space="0" w:color="000000"/>
              <w:right w:val="single" w:sz="4" w:space="0" w:color="000000"/>
            </w:tcBorders>
            <w:vAlign w:val="center"/>
          </w:tcPr>
          <w:p w14:paraId="1760FE7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19</w:t>
            </w:r>
          </w:p>
        </w:tc>
        <w:tc>
          <w:tcPr>
            <w:tcW w:w="2340" w:type="dxa"/>
            <w:tcBorders>
              <w:top w:val="single" w:sz="4" w:space="0" w:color="000000"/>
              <w:left w:val="single" w:sz="4" w:space="0" w:color="000000"/>
              <w:bottom w:val="single" w:sz="4" w:space="0" w:color="000000"/>
              <w:right w:val="single" w:sz="4" w:space="0" w:color="000000"/>
            </w:tcBorders>
            <w:vAlign w:val="center"/>
          </w:tcPr>
          <w:p w14:paraId="7F0EFEA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挥发酚</w:t>
            </w:r>
          </w:p>
        </w:tc>
        <w:tc>
          <w:tcPr>
            <w:tcW w:w="1407" w:type="dxa"/>
            <w:tcBorders>
              <w:top w:val="single" w:sz="4" w:space="0" w:color="000000"/>
              <w:left w:val="single" w:sz="4" w:space="0" w:color="000000"/>
              <w:bottom w:val="single" w:sz="4" w:space="0" w:color="000000"/>
              <w:right w:val="single" w:sz="4" w:space="0" w:color="000000"/>
            </w:tcBorders>
            <w:vAlign w:val="center"/>
          </w:tcPr>
          <w:p w14:paraId="7D4C74A7"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0.005</w:t>
            </w:r>
          </w:p>
        </w:tc>
      </w:tr>
      <w:tr w:rsidR="000801D2" w:rsidRPr="000801D2" w14:paraId="3F58FF77"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7CF1EEB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w:t>
            </w:r>
          </w:p>
        </w:tc>
        <w:tc>
          <w:tcPr>
            <w:tcW w:w="2059" w:type="dxa"/>
            <w:tcBorders>
              <w:top w:val="single" w:sz="4" w:space="0" w:color="000000"/>
              <w:left w:val="single" w:sz="4" w:space="0" w:color="000000"/>
              <w:bottom w:val="single" w:sz="4" w:space="0" w:color="000000"/>
              <w:right w:val="single" w:sz="4" w:space="0" w:color="000000"/>
            </w:tcBorders>
            <w:vAlign w:val="center"/>
          </w:tcPr>
          <w:p w14:paraId="6860035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铜</w:t>
            </w:r>
          </w:p>
        </w:tc>
        <w:tc>
          <w:tcPr>
            <w:tcW w:w="1650" w:type="dxa"/>
            <w:tcBorders>
              <w:top w:val="single" w:sz="4" w:space="0" w:color="000000"/>
              <w:left w:val="single" w:sz="4" w:space="0" w:color="000000"/>
              <w:bottom w:val="single" w:sz="4" w:space="0" w:color="000000"/>
              <w:right w:val="single" w:sz="4" w:space="0" w:color="000000"/>
            </w:tcBorders>
            <w:vAlign w:val="center"/>
          </w:tcPr>
          <w:p w14:paraId="466D6CE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00" w:type="dxa"/>
            <w:tcBorders>
              <w:top w:val="single" w:sz="4" w:space="0" w:color="000000"/>
              <w:left w:val="single" w:sz="4" w:space="0" w:color="000000"/>
              <w:bottom w:val="single" w:sz="4" w:space="0" w:color="000000"/>
              <w:right w:val="single" w:sz="4" w:space="0" w:color="000000"/>
            </w:tcBorders>
            <w:vAlign w:val="center"/>
          </w:tcPr>
          <w:p w14:paraId="6EF8F37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21</w:t>
            </w:r>
          </w:p>
        </w:tc>
        <w:tc>
          <w:tcPr>
            <w:tcW w:w="2340" w:type="dxa"/>
            <w:tcBorders>
              <w:top w:val="single" w:sz="4" w:space="0" w:color="000000"/>
              <w:left w:val="single" w:sz="4" w:space="0" w:color="000000"/>
              <w:bottom w:val="single" w:sz="4" w:space="0" w:color="000000"/>
              <w:right w:val="single" w:sz="4" w:space="0" w:color="000000"/>
            </w:tcBorders>
            <w:vAlign w:val="center"/>
          </w:tcPr>
          <w:p w14:paraId="5FA1635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石油类</w:t>
            </w:r>
          </w:p>
        </w:tc>
        <w:tc>
          <w:tcPr>
            <w:tcW w:w="1407" w:type="dxa"/>
            <w:tcBorders>
              <w:top w:val="single" w:sz="4" w:space="0" w:color="000000"/>
              <w:left w:val="single" w:sz="4" w:space="0" w:color="000000"/>
              <w:bottom w:val="single" w:sz="4" w:space="0" w:color="000000"/>
              <w:right w:val="single" w:sz="4" w:space="0" w:color="000000"/>
            </w:tcBorders>
            <w:vAlign w:val="center"/>
          </w:tcPr>
          <w:p w14:paraId="4D6BE5B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r>
      <w:tr w:rsidR="000801D2" w:rsidRPr="000801D2" w14:paraId="66469E69"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544D4B7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9</w:t>
            </w:r>
          </w:p>
        </w:tc>
        <w:tc>
          <w:tcPr>
            <w:tcW w:w="2059" w:type="dxa"/>
            <w:tcBorders>
              <w:top w:val="single" w:sz="4" w:space="0" w:color="000000"/>
              <w:left w:val="single" w:sz="4" w:space="0" w:color="000000"/>
              <w:bottom w:val="single" w:sz="4" w:space="0" w:color="000000"/>
              <w:right w:val="single" w:sz="4" w:space="0" w:color="000000"/>
            </w:tcBorders>
            <w:vAlign w:val="center"/>
          </w:tcPr>
          <w:p w14:paraId="3455599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锌</w:t>
            </w:r>
          </w:p>
        </w:tc>
        <w:tc>
          <w:tcPr>
            <w:tcW w:w="1650" w:type="dxa"/>
            <w:tcBorders>
              <w:top w:val="single" w:sz="4" w:space="0" w:color="000000"/>
              <w:left w:val="single" w:sz="4" w:space="0" w:color="000000"/>
              <w:bottom w:val="single" w:sz="4" w:space="0" w:color="000000"/>
              <w:right w:val="single" w:sz="4" w:space="0" w:color="000000"/>
            </w:tcBorders>
            <w:vAlign w:val="center"/>
          </w:tcPr>
          <w:p w14:paraId="495AE0A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00" w:type="dxa"/>
            <w:tcBorders>
              <w:top w:val="single" w:sz="4" w:space="0" w:color="000000"/>
              <w:left w:val="single" w:sz="4" w:space="0" w:color="000000"/>
              <w:bottom w:val="single" w:sz="4" w:space="0" w:color="000000"/>
              <w:right w:val="single" w:sz="4" w:space="0" w:color="000000"/>
            </w:tcBorders>
            <w:vAlign w:val="center"/>
          </w:tcPr>
          <w:p w14:paraId="3E68541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22</w:t>
            </w:r>
          </w:p>
        </w:tc>
        <w:tc>
          <w:tcPr>
            <w:tcW w:w="2340" w:type="dxa"/>
            <w:tcBorders>
              <w:top w:val="single" w:sz="4" w:space="0" w:color="000000"/>
              <w:left w:val="single" w:sz="4" w:space="0" w:color="000000"/>
              <w:bottom w:val="single" w:sz="4" w:space="0" w:color="000000"/>
              <w:right w:val="single" w:sz="4" w:space="0" w:color="000000"/>
            </w:tcBorders>
            <w:vAlign w:val="center"/>
          </w:tcPr>
          <w:p w14:paraId="436F84E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阴离子表面活性剂</w:t>
            </w:r>
          </w:p>
        </w:tc>
        <w:tc>
          <w:tcPr>
            <w:tcW w:w="1407" w:type="dxa"/>
            <w:tcBorders>
              <w:top w:val="single" w:sz="4" w:space="0" w:color="000000"/>
              <w:left w:val="single" w:sz="4" w:space="0" w:color="000000"/>
              <w:bottom w:val="single" w:sz="4" w:space="0" w:color="000000"/>
              <w:right w:val="single" w:sz="4" w:space="0" w:color="000000"/>
            </w:tcBorders>
            <w:vAlign w:val="center"/>
          </w:tcPr>
          <w:p w14:paraId="284B27E7"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r>
      <w:tr w:rsidR="000801D2" w:rsidRPr="000801D2" w14:paraId="7EDD8FF2"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3E3805A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2059" w:type="dxa"/>
            <w:tcBorders>
              <w:top w:val="single" w:sz="4" w:space="0" w:color="000000"/>
              <w:left w:val="single" w:sz="4" w:space="0" w:color="000000"/>
              <w:bottom w:val="single" w:sz="4" w:space="0" w:color="000000"/>
              <w:right w:val="single" w:sz="4" w:space="0" w:color="000000"/>
            </w:tcBorders>
            <w:vAlign w:val="center"/>
          </w:tcPr>
          <w:p w14:paraId="063D938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氟化物（以</w:t>
            </w:r>
            <w:r w:rsidRPr="000801D2">
              <w:rPr>
                <w:bCs/>
                <w:color w:val="000000" w:themeColor="text1"/>
                <w:sz w:val="21"/>
                <w:szCs w:val="21"/>
              </w:rPr>
              <w:t>F-</w:t>
            </w:r>
            <w:r w:rsidRPr="000801D2">
              <w:rPr>
                <w:bCs/>
                <w:color w:val="000000" w:themeColor="text1"/>
                <w:sz w:val="21"/>
                <w:szCs w:val="21"/>
              </w:rPr>
              <w:t>计）</w:t>
            </w:r>
          </w:p>
        </w:tc>
        <w:tc>
          <w:tcPr>
            <w:tcW w:w="1650" w:type="dxa"/>
            <w:tcBorders>
              <w:top w:val="single" w:sz="4" w:space="0" w:color="000000"/>
              <w:left w:val="single" w:sz="4" w:space="0" w:color="000000"/>
              <w:bottom w:val="single" w:sz="4" w:space="0" w:color="000000"/>
              <w:right w:val="single" w:sz="4" w:space="0" w:color="000000"/>
            </w:tcBorders>
            <w:vAlign w:val="center"/>
          </w:tcPr>
          <w:p w14:paraId="0351CDA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00" w:type="dxa"/>
            <w:tcBorders>
              <w:top w:val="single" w:sz="4" w:space="0" w:color="000000"/>
              <w:left w:val="single" w:sz="4" w:space="0" w:color="000000"/>
              <w:bottom w:val="single" w:sz="4" w:space="0" w:color="000000"/>
              <w:right w:val="single" w:sz="4" w:space="0" w:color="000000"/>
            </w:tcBorders>
            <w:vAlign w:val="center"/>
          </w:tcPr>
          <w:p w14:paraId="744A71AD"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23</w:t>
            </w:r>
          </w:p>
        </w:tc>
        <w:tc>
          <w:tcPr>
            <w:tcW w:w="2340" w:type="dxa"/>
            <w:tcBorders>
              <w:top w:val="single" w:sz="4" w:space="0" w:color="000000"/>
              <w:left w:val="single" w:sz="4" w:space="0" w:color="000000"/>
              <w:bottom w:val="single" w:sz="4" w:space="0" w:color="000000"/>
              <w:right w:val="single" w:sz="4" w:space="0" w:color="000000"/>
            </w:tcBorders>
            <w:vAlign w:val="center"/>
          </w:tcPr>
          <w:p w14:paraId="66F7F20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硫化物</w:t>
            </w:r>
          </w:p>
        </w:tc>
        <w:tc>
          <w:tcPr>
            <w:tcW w:w="1407" w:type="dxa"/>
            <w:tcBorders>
              <w:top w:val="single" w:sz="4" w:space="0" w:color="000000"/>
              <w:left w:val="single" w:sz="4" w:space="0" w:color="000000"/>
              <w:bottom w:val="single" w:sz="4" w:space="0" w:color="000000"/>
              <w:right w:val="single" w:sz="4" w:space="0" w:color="000000"/>
            </w:tcBorders>
            <w:vAlign w:val="center"/>
          </w:tcPr>
          <w:p w14:paraId="510D1B4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r>
      <w:tr w:rsidR="000801D2" w:rsidRPr="000801D2" w14:paraId="7A466ACA" w14:textId="77777777">
        <w:trPr>
          <w:trHeight w:val="284"/>
          <w:jc w:val="center"/>
        </w:trPr>
        <w:tc>
          <w:tcPr>
            <w:tcW w:w="886" w:type="dxa"/>
            <w:tcBorders>
              <w:top w:val="single" w:sz="4" w:space="0" w:color="000000"/>
              <w:left w:val="single" w:sz="4" w:space="0" w:color="000000"/>
              <w:bottom w:val="single" w:sz="4" w:space="0" w:color="000000"/>
              <w:right w:val="single" w:sz="4" w:space="0" w:color="000000"/>
            </w:tcBorders>
            <w:vAlign w:val="center"/>
          </w:tcPr>
          <w:p w14:paraId="14E8267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w:t>
            </w:r>
          </w:p>
        </w:tc>
        <w:tc>
          <w:tcPr>
            <w:tcW w:w="2059" w:type="dxa"/>
            <w:tcBorders>
              <w:top w:val="single" w:sz="4" w:space="0" w:color="000000"/>
              <w:left w:val="single" w:sz="4" w:space="0" w:color="000000"/>
              <w:bottom w:val="single" w:sz="4" w:space="0" w:color="000000"/>
              <w:right w:val="single" w:sz="4" w:space="0" w:color="000000"/>
            </w:tcBorders>
            <w:vAlign w:val="center"/>
          </w:tcPr>
          <w:p w14:paraId="2919285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硒</w:t>
            </w:r>
          </w:p>
        </w:tc>
        <w:tc>
          <w:tcPr>
            <w:tcW w:w="1650" w:type="dxa"/>
            <w:tcBorders>
              <w:top w:val="single" w:sz="4" w:space="0" w:color="000000"/>
              <w:left w:val="single" w:sz="4" w:space="0" w:color="000000"/>
              <w:bottom w:val="single" w:sz="4" w:space="0" w:color="000000"/>
              <w:right w:val="single" w:sz="4" w:space="0" w:color="000000"/>
            </w:tcBorders>
            <w:vAlign w:val="center"/>
          </w:tcPr>
          <w:p w14:paraId="452E059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w:t>
            </w:r>
          </w:p>
        </w:tc>
        <w:tc>
          <w:tcPr>
            <w:tcW w:w="900" w:type="dxa"/>
            <w:tcBorders>
              <w:top w:val="single" w:sz="4" w:space="0" w:color="000000"/>
              <w:left w:val="single" w:sz="4" w:space="0" w:color="000000"/>
              <w:bottom w:val="single" w:sz="4" w:space="0" w:color="000000"/>
              <w:right w:val="single" w:sz="4" w:space="0" w:color="000000"/>
            </w:tcBorders>
            <w:vAlign w:val="center"/>
          </w:tcPr>
          <w:p w14:paraId="11989C1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2340" w:type="dxa"/>
            <w:tcBorders>
              <w:top w:val="single" w:sz="4" w:space="0" w:color="000000"/>
              <w:left w:val="single" w:sz="4" w:space="0" w:color="000000"/>
              <w:bottom w:val="single" w:sz="4" w:space="0" w:color="000000"/>
              <w:right w:val="single" w:sz="4" w:space="0" w:color="000000"/>
            </w:tcBorders>
            <w:vAlign w:val="center"/>
          </w:tcPr>
          <w:p w14:paraId="26A7EC7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粪大肠菌群（个／</w:t>
            </w:r>
            <w:r w:rsidRPr="000801D2">
              <w:rPr>
                <w:bCs/>
                <w:color w:val="000000" w:themeColor="text1"/>
                <w:sz w:val="21"/>
                <w:szCs w:val="21"/>
              </w:rPr>
              <w:t>L</w:t>
            </w:r>
            <w:r w:rsidRPr="000801D2">
              <w:rPr>
                <w:bCs/>
                <w:color w:val="000000" w:themeColor="text1"/>
                <w:sz w:val="21"/>
                <w:szCs w:val="21"/>
              </w:rPr>
              <w:t>）</w:t>
            </w:r>
          </w:p>
        </w:tc>
        <w:tc>
          <w:tcPr>
            <w:tcW w:w="1407" w:type="dxa"/>
            <w:tcBorders>
              <w:top w:val="single" w:sz="4" w:space="0" w:color="000000"/>
              <w:left w:val="single" w:sz="4" w:space="0" w:color="000000"/>
              <w:bottom w:val="single" w:sz="4" w:space="0" w:color="000000"/>
              <w:right w:val="single" w:sz="4" w:space="0" w:color="000000"/>
            </w:tcBorders>
            <w:vAlign w:val="center"/>
          </w:tcPr>
          <w:p w14:paraId="1327D5E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10000</w:t>
            </w:r>
          </w:p>
        </w:tc>
      </w:tr>
    </w:tbl>
    <w:p w14:paraId="7A7BC017" w14:textId="77777777" w:rsidR="00D22E51" w:rsidRPr="000801D2" w:rsidRDefault="00000000">
      <w:pPr>
        <w:pStyle w:val="3"/>
        <w:rPr>
          <w:color w:val="000000" w:themeColor="text1"/>
        </w:rPr>
      </w:pPr>
      <w:bookmarkStart w:id="128" w:name="_Toc204016144"/>
      <w:r w:rsidRPr="000801D2">
        <w:rPr>
          <w:color w:val="000000" w:themeColor="text1"/>
        </w:rPr>
        <w:t>4.2.2</w:t>
      </w:r>
      <w:r w:rsidRPr="000801D2">
        <w:rPr>
          <w:color w:val="000000" w:themeColor="text1"/>
        </w:rPr>
        <w:t>论证范围</w:t>
      </w:r>
      <w:r w:rsidRPr="000801D2">
        <w:rPr>
          <w:rStyle w:val="30"/>
          <w:b/>
          <w:bCs/>
          <w:color w:val="000000" w:themeColor="text1"/>
        </w:rPr>
        <w:t>（水域</w:t>
      </w:r>
      <w:r w:rsidRPr="000801D2">
        <w:rPr>
          <w:color w:val="000000" w:themeColor="text1"/>
        </w:rPr>
        <w:t>）内现有取排水情况</w:t>
      </w:r>
      <w:bookmarkEnd w:id="128"/>
    </w:p>
    <w:p w14:paraId="7885242B"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、取水口</w:t>
      </w:r>
    </w:p>
    <w:p w14:paraId="26C98287"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据现场调查，本项目</w:t>
      </w:r>
      <w:r w:rsidRPr="000801D2">
        <w:rPr>
          <w:rFonts w:ascii="Times New Roman" w:eastAsiaTheme="minorEastAsia" w:hAnsi="Times New Roman"/>
          <w:bCs/>
          <w:color w:val="000000" w:themeColor="text1"/>
          <w:sz w:val="24"/>
        </w:rPr>
        <w:t>入河排污口</w:t>
      </w:r>
      <w:r w:rsidRPr="000801D2">
        <w:rPr>
          <w:rFonts w:ascii="Times New Roman" w:eastAsiaTheme="minorEastAsia" w:hAnsi="Times New Roman"/>
          <w:color w:val="000000" w:themeColor="text1"/>
          <w:sz w:val="24"/>
        </w:rPr>
        <w:t>上游有水库</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座（东庄水库，正在建设），拦水坝</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座（</w:t>
      </w:r>
      <w:bookmarkStart w:id="129" w:name="OLE_LINK5"/>
      <w:r w:rsidRPr="000801D2">
        <w:rPr>
          <w:rFonts w:ascii="Times New Roman" w:eastAsiaTheme="minorEastAsia" w:hAnsi="Times New Roman"/>
          <w:color w:val="000000" w:themeColor="text1"/>
          <w:sz w:val="24"/>
        </w:rPr>
        <w:t>泾惠渠渠首大坝</w:t>
      </w:r>
      <w:bookmarkEnd w:id="129"/>
      <w:r w:rsidRPr="000801D2">
        <w:rPr>
          <w:rFonts w:ascii="Times New Roman" w:eastAsiaTheme="minorEastAsia" w:hAnsi="Times New Roman"/>
          <w:color w:val="000000" w:themeColor="text1"/>
          <w:sz w:val="24"/>
        </w:rPr>
        <w:t>），均位于本次入河排污口论证范围起点上游，距离本项目入河排污口较远。</w:t>
      </w:r>
      <w:r w:rsidRPr="000801D2">
        <w:rPr>
          <w:rFonts w:ascii="Times New Roman" w:eastAsiaTheme="minorEastAsia" w:hAnsi="Times New Roman"/>
          <w:bCs/>
          <w:color w:val="000000" w:themeColor="text1"/>
          <w:sz w:val="24"/>
        </w:rPr>
        <w:t>除此以外，本项目入河排污口论证范围内不涉及饮用水水源保护区，不涉及集中、分散居民饮用水取水用户，不会对第三方取水产生影响。</w:t>
      </w:r>
      <w:r w:rsidRPr="000801D2">
        <w:rPr>
          <w:rFonts w:ascii="Times New Roman" w:eastAsiaTheme="minorEastAsia" w:hAnsi="Times New Roman"/>
          <w:color w:val="000000" w:themeColor="text1"/>
          <w:sz w:val="24"/>
        </w:rPr>
        <w:t>具体情况见表</w:t>
      </w:r>
      <w:r w:rsidRPr="000801D2">
        <w:rPr>
          <w:rFonts w:ascii="Times New Roman" w:eastAsiaTheme="minorEastAsia" w:hAnsi="Times New Roman"/>
          <w:color w:val="000000" w:themeColor="text1"/>
          <w:sz w:val="24"/>
        </w:rPr>
        <w:t>4.2-3</w:t>
      </w:r>
      <w:r w:rsidRPr="000801D2">
        <w:rPr>
          <w:rFonts w:ascii="Times New Roman" w:eastAsiaTheme="minorEastAsia" w:hAnsi="Times New Roman"/>
          <w:color w:val="000000" w:themeColor="text1"/>
          <w:sz w:val="24"/>
        </w:rPr>
        <w:t>。</w:t>
      </w:r>
    </w:p>
    <w:p w14:paraId="1BA14718" w14:textId="77777777" w:rsidR="00D22E51" w:rsidRPr="000801D2" w:rsidRDefault="00000000" w:rsidP="002B00E2">
      <w:pPr>
        <w:adjustRightInd w:val="0"/>
        <w:snapToGrid w:val="0"/>
        <w:jc w:val="center"/>
        <w:rPr>
          <w:rFonts w:ascii="Times New Roman" w:eastAsiaTheme="minorEastAsia" w:hAnsi="Times New Roman"/>
          <w:b/>
          <w:color w:val="000000" w:themeColor="text1"/>
          <w:sz w:val="24"/>
        </w:rPr>
      </w:pPr>
      <w:r w:rsidRPr="000801D2">
        <w:rPr>
          <w:rFonts w:ascii="Times New Roman" w:eastAsiaTheme="minorEastAsia" w:hAnsi="Times New Roman"/>
          <w:b/>
          <w:color w:val="000000" w:themeColor="text1"/>
          <w:sz w:val="24"/>
        </w:rPr>
        <w:t>表</w:t>
      </w:r>
      <w:r w:rsidRPr="000801D2">
        <w:rPr>
          <w:rFonts w:ascii="Times New Roman" w:eastAsiaTheme="minorEastAsia" w:hAnsi="Times New Roman"/>
          <w:b/>
          <w:color w:val="000000" w:themeColor="text1"/>
          <w:sz w:val="24"/>
        </w:rPr>
        <w:t xml:space="preserve">4.2-3 </w:t>
      </w:r>
      <w:r w:rsidRPr="000801D2">
        <w:rPr>
          <w:rFonts w:ascii="Times New Roman" w:eastAsiaTheme="minorEastAsia" w:hAnsi="Times New Roman"/>
          <w:b/>
          <w:color w:val="000000" w:themeColor="text1"/>
          <w:sz w:val="24"/>
        </w:rPr>
        <w:t>泾河取水口分布情况（泾河干流泾阳农业、工业用水区段）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1873"/>
        <w:gridCol w:w="1843"/>
        <w:gridCol w:w="2894"/>
        <w:gridCol w:w="1891"/>
      </w:tblGrid>
      <w:tr w:rsidR="000801D2" w:rsidRPr="000801D2" w14:paraId="01A74C42" w14:textId="77777777">
        <w:trPr>
          <w:trHeight w:val="90"/>
          <w:jc w:val="center"/>
        </w:trPr>
        <w:tc>
          <w:tcPr>
            <w:tcW w:w="787" w:type="dxa"/>
            <w:tcBorders>
              <w:top w:val="single" w:sz="4" w:space="0" w:color="auto"/>
              <w:left w:val="single" w:sz="4" w:space="0" w:color="auto"/>
              <w:bottom w:val="single" w:sz="4" w:space="0" w:color="auto"/>
              <w:right w:val="single" w:sz="4" w:space="0" w:color="auto"/>
            </w:tcBorders>
            <w:vAlign w:val="center"/>
          </w:tcPr>
          <w:p w14:paraId="1531133A"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序号</w:t>
            </w:r>
          </w:p>
        </w:tc>
        <w:tc>
          <w:tcPr>
            <w:tcW w:w="1873" w:type="dxa"/>
            <w:tcBorders>
              <w:top w:val="single" w:sz="4" w:space="0" w:color="auto"/>
              <w:left w:val="single" w:sz="4" w:space="0" w:color="auto"/>
              <w:bottom w:val="single" w:sz="4" w:space="0" w:color="auto"/>
              <w:right w:val="single" w:sz="4" w:space="0" w:color="auto"/>
            </w:tcBorders>
            <w:vAlign w:val="center"/>
          </w:tcPr>
          <w:p w14:paraId="16BB51B1"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所属区县</w:t>
            </w:r>
          </w:p>
        </w:tc>
        <w:tc>
          <w:tcPr>
            <w:tcW w:w="1843" w:type="dxa"/>
            <w:tcBorders>
              <w:top w:val="single" w:sz="4" w:space="0" w:color="auto"/>
              <w:left w:val="single" w:sz="4" w:space="0" w:color="auto"/>
              <w:bottom w:val="single" w:sz="4" w:space="0" w:color="auto"/>
              <w:right w:val="single" w:sz="4" w:space="0" w:color="auto"/>
            </w:tcBorders>
            <w:vAlign w:val="center"/>
          </w:tcPr>
          <w:p w14:paraId="2B39C0EE"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取水单位</w:t>
            </w:r>
          </w:p>
        </w:tc>
        <w:tc>
          <w:tcPr>
            <w:tcW w:w="2894" w:type="dxa"/>
            <w:tcBorders>
              <w:top w:val="single" w:sz="4" w:space="0" w:color="auto"/>
              <w:left w:val="single" w:sz="4" w:space="0" w:color="auto"/>
              <w:bottom w:val="single" w:sz="4" w:space="0" w:color="auto"/>
              <w:right w:val="single" w:sz="4" w:space="0" w:color="auto"/>
            </w:tcBorders>
            <w:vAlign w:val="center"/>
          </w:tcPr>
          <w:p w14:paraId="61AB24D4"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规模</w:t>
            </w:r>
          </w:p>
        </w:tc>
        <w:tc>
          <w:tcPr>
            <w:tcW w:w="1891" w:type="dxa"/>
            <w:tcBorders>
              <w:top w:val="single" w:sz="4" w:space="0" w:color="auto"/>
              <w:left w:val="single" w:sz="4" w:space="0" w:color="auto"/>
              <w:bottom w:val="single" w:sz="4" w:space="0" w:color="auto"/>
              <w:right w:val="single" w:sz="4" w:space="0" w:color="auto"/>
            </w:tcBorders>
            <w:vAlign w:val="center"/>
          </w:tcPr>
          <w:p w14:paraId="7DB0C5F5"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相对排污口位置</w:t>
            </w:r>
          </w:p>
        </w:tc>
      </w:tr>
      <w:tr w:rsidR="000801D2" w:rsidRPr="000801D2" w14:paraId="2F893CBD" w14:textId="77777777">
        <w:trPr>
          <w:trHeight w:val="90"/>
          <w:jc w:val="center"/>
        </w:trPr>
        <w:tc>
          <w:tcPr>
            <w:tcW w:w="787" w:type="dxa"/>
            <w:tcBorders>
              <w:top w:val="single" w:sz="4" w:space="0" w:color="auto"/>
              <w:left w:val="single" w:sz="4" w:space="0" w:color="auto"/>
              <w:bottom w:val="single" w:sz="4" w:space="0" w:color="auto"/>
              <w:right w:val="single" w:sz="4" w:space="0" w:color="auto"/>
            </w:tcBorders>
            <w:vAlign w:val="center"/>
          </w:tcPr>
          <w:p w14:paraId="0A252405"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1873" w:type="dxa"/>
            <w:tcBorders>
              <w:top w:val="single" w:sz="4" w:space="0" w:color="auto"/>
              <w:left w:val="single" w:sz="4" w:space="0" w:color="auto"/>
              <w:bottom w:val="single" w:sz="4" w:space="0" w:color="auto"/>
              <w:right w:val="single" w:sz="4" w:space="0" w:color="auto"/>
            </w:tcBorders>
            <w:vAlign w:val="center"/>
          </w:tcPr>
          <w:p w14:paraId="4DE39574"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礼泉县</w:t>
            </w:r>
          </w:p>
        </w:tc>
        <w:tc>
          <w:tcPr>
            <w:tcW w:w="1843" w:type="dxa"/>
            <w:tcBorders>
              <w:top w:val="single" w:sz="4" w:space="0" w:color="auto"/>
              <w:left w:val="single" w:sz="4" w:space="0" w:color="auto"/>
              <w:bottom w:val="single" w:sz="4" w:space="0" w:color="auto"/>
              <w:right w:val="single" w:sz="4" w:space="0" w:color="auto"/>
            </w:tcBorders>
            <w:vAlign w:val="center"/>
          </w:tcPr>
          <w:p w14:paraId="2EE96CF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东庄水库</w:t>
            </w:r>
          </w:p>
        </w:tc>
        <w:tc>
          <w:tcPr>
            <w:tcW w:w="2894" w:type="dxa"/>
            <w:tcBorders>
              <w:top w:val="single" w:sz="4" w:space="0" w:color="auto"/>
              <w:left w:val="single" w:sz="4" w:space="0" w:color="auto"/>
              <w:bottom w:val="single" w:sz="4" w:space="0" w:color="auto"/>
              <w:right w:val="single" w:sz="4" w:space="0" w:color="auto"/>
            </w:tcBorders>
            <w:vAlign w:val="center"/>
          </w:tcPr>
          <w:p w14:paraId="4C068F4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库容</w:t>
            </w:r>
            <w:r w:rsidRPr="000801D2">
              <w:rPr>
                <w:bCs/>
                <w:color w:val="000000" w:themeColor="text1"/>
                <w:sz w:val="21"/>
                <w:szCs w:val="21"/>
              </w:rPr>
              <w:t>32.76</w:t>
            </w:r>
            <w:r w:rsidRPr="000801D2">
              <w:rPr>
                <w:bCs/>
                <w:color w:val="000000" w:themeColor="text1"/>
                <w:sz w:val="21"/>
                <w:szCs w:val="21"/>
              </w:rPr>
              <w:t>亿</w:t>
            </w:r>
            <w:r w:rsidRPr="000801D2">
              <w:rPr>
                <w:bCs/>
                <w:color w:val="000000" w:themeColor="text1"/>
                <w:sz w:val="21"/>
                <w:szCs w:val="21"/>
              </w:rPr>
              <w:t>m</w:t>
            </w:r>
            <w:r w:rsidRPr="000801D2">
              <w:rPr>
                <w:bCs/>
                <w:color w:val="000000" w:themeColor="text1"/>
                <w:sz w:val="21"/>
                <w:szCs w:val="21"/>
                <w:vertAlign w:val="superscript"/>
              </w:rPr>
              <w:t>3</w:t>
            </w:r>
          </w:p>
        </w:tc>
        <w:tc>
          <w:tcPr>
            <w:tcW w:w="1891" w:type="dxa"/>
            <w:tcBorders>
              <w:top w:val="single" w:sz="4" w:space="0" w:color="auto"/>
              <w:left w:val="single" w:sz="4" w:space="0" w:color="auto"/>
              <w:bottom w:val="single" w:sz="4" w:space="0" w:color="auto"/>
              <w:right w:val="single" w:sz="4" w:space="0" w:color="auto"/>
            </w:tcBorders>
            <w:vAlign w:val="center"/>
          </w:tcPr>
          <w:p w14:paraId="32B39C8B"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上游</w:t>
            </w:r>
            <w:r w:rsidRPr="000801D2">
              <w:rPr>
                <w:bCs/>
                <w:color w:val="000000" w:themeColor="text1"/>
                <w:sz w:val="21"/>
                <w:szCs w:val="21"/>
              </w:rPr>
              <w:t>65km</w:t>
            </w:r>
          </w:p>
        </w:tc>
      </w:tr>
      <w:tr w:rsidR="000801D2" w:rsidRPr="000801D2" w14:paraId="65958778" w14:textId="77777777">
        <w:trPr>
          <w:trHeight w:val="90"/>
          <w:jc w:val="center"/>
        </w:trPr>
        <w:tc>
          <w:tcPr>
            <w:tcW w:w="787" w:type="dxa"/>
            <w:tcBorders>
              <w:top w:val="single" w:sz="4" w:space="0" w:color="auto"/>
              <w:left w:val="single" w:sz="4" w:space="0" w:color="auto"/>
              <w:bottom w:val="single" w:sz="4" w:space="0" w:color="auto"/>
              <w:right w:val="single" w:sz="4" w:space="0" w:color="auto"/>
            </w:tcBorders>
            <w:vAlign w:val="center"/>
          </w:tcPr>
          <w:p w14:paraId="3EEBFA0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1873" w:type="dxa"/>
            <w:tcBorders>
              <w:top w:val="single" w:sz="4" w:space="0" w:color="auto"/>
              <w:left w:val="single" w:sz="4" w:space="0" w:color="auto"/>
              <w:bottom w:val="single" w:sz="4" w:space="0" w:color="auto"/>
              <w:right w:val="single" w:sz="4" w:space="0" w:color="auto"/>
            </w:tcBorders>
            <w:vAlign w:val="center"/>
          </w:tcPr>
          <w:p w14:paraId="7DE29595"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泾阳县</w:t>
            </w:r>
          </w:p>
        </w:tc>
        <w:tc>
          <w:tcPr>
            <w:tcW w:w="1843" w:type="dxa"/>
            <w:tcBorders>
              <w:top w:val="single" w:sz="4" w:space="0" w:color="auto"/>
              <w:left w:val="single" w:sz="4" w:space="0" w:color="auto"/>
              <w:bottom w:val="single" w:sz="4" w:space="0" w:color="auto"/>
              <w:right w:val="single" w:sz="4" w:space="0" w:color="auto"/>
            </w:tcBorders>
            <w:vAlign w:val="center"/>
          </w:tcPr>
          <w:p w14:paraId="78916F2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泾惠渠渠首大坝</w:t>
            </w:r>
          </w:p>
        </w:tc>
        <w:tc>
          <w:tcPr>
            <w:tcW w:w="2894" w:type="dxa"/>
            <w:tcBorders>
              <w:top w:val="single" w:sz="4" w:space="0" w:color="auto"/>
              <w:left w:val="single" w:sz="4" w:space="0" w:color="auto"/>
              <w:bottom w:val="single" w:sz="4" w:space="0" w:color="auto"/>
              <w:right w:val="single" w:sz="4" w:space="0" w:color="auto"/>
            </w:tcBorders>
            <w:vAlign w:val="center"/>
          </w:tcPr>
          <w:p w14:paraId="7E635A3A"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库容</w:t>
            </w:r>
            <w:r w:rsidRPr="000801D2">
              <w:rPr>
                <w:bCs/>
                <w:color w:val="000000" w:themeColor="text1"/>
                <w:sz w:val="21"/>
                <w:szCs w:val="21"/>
              </w:rPr>
              <w:t>987</w:t>
            </w:r>
            <w:r w:rsidRPr="000801D2">
              <w:rPr>
                <w:bCs/>
                <w:color w:val="000000" w:themeColor="text1"/>
                <w:sz w:val="21"/>
                <w:szCs w:val="21"/>
              </w:rPr>
              <w:t>万</w:t>
            </w:r>
            <w:r w:rsidRPr="000801D2">
              <w:rPr>
                <w:bCs/>
                <w:color w:val="000000" w:themeColor="text1"/>
                <w:sz w:val="21"/>
                <w:szCs w:val="21"/>
              </w:rPr>
              <w:t>m</w:t>
            </w:r>
            <w:r w:rsidRPr="000801D2">
              <w:rPr>
                <w:bCs/>
                <w:color w:val="000000" w:themeColor="text1"/>
                <w:sz w:val="21"/>
                <w:szCs w:val="21"/>
                <w:vertAlign w:val="superscript"/>
              </w:rPr>
              <w:t>3</w:t>
            </w:r>
          </w:p>
        </w:tc>
        <w:tc>
          <w:tcPr>
            <w:tcW w:w="1891" w:type="dxa"/>
            <w:tcBorders>
              <w:top w:val="single" w:sz="4" w:space="0" w:color="auto"/>
              <w:left w:val="single" w:sz="4" w:space="0" w:color="auto"/>
              <w:bottom w:val="single" w:sz="4" w:space="0" w:color="auto"/>
              <w:right w:val="single" w:sz="4" w:space="0" w:color="auto"/>
            </w:tcBorders>
            <w:vAlign w:val="center"/>
          </w:tcPr>
          <w:p w14:paraId="4489628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上游</w:t>
            </w:r>
            <w:r w:rsidRPr="000801D2">
              <w:rPr>
                <w:bCs/>
                <w:color w:val="000000" w:themeColor="text1"/>
                <w:sz w:val="21"/>
                <w:szCs w:val="21"/>
              </w:rPr>
              <w:t>50km</w:t>
            </w:r>
          </w:p>
        </w:tc>
      </w:tr>
    </w:tbl>
    <w:p w14:paraId="347AE9CD"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）东庄水库</w:t>
      </w:r>
    </w:p>
    <w:p w14:paraId="6A6823D4"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水库枢纽位于黄河二级支流泾河下游峡谷末端陕西省咸阳市</w:t>
      </w:r>
      <w:hyperlink r:id="rId37" w:history="1">
        <w:r w:rsidR="00D22E51" w:rsidRPr="000801D2">
          <w:rPr>
            <w:rStyle w:val="af4"/>
            <w:rFonts w:ascii="Times New Roman" w:eastAsiaTheme="minorEastAsia" w:hAnsi="Times New Roman"/>
            <w:color w:val="000000" w:themeColor="text1"/>
            <w:sz w:val="24"/>
            <w:u w:val="none"/>
          </w:rPr>
          <w:t>礼泉县</w:t>
        </w:r>
      </w:hyperlink>
      <w:r w:rsidRPr="000801D2">
        <w:rPr>
          <w:rFonts w:ascii="Times New Roman" w:eastAsiaTheme="minorEastAsia" w:hAnsi="Times New Roman"/>
          <w:color w:val="000000" w:themeColor="text1"/>
          <w:sz w:val="24"/>
        </w:rPr>
        <w:t>东庄乡，距咸阳市约</w:t>
      </w:r>
      <w:r w:rsidRPr="000801D2">
        <w:rPr>
          <w:rFonts w:ascii="Times New Roman" w:eastAsiaTheme="minorEastAsia" w:hAnsi="Times New Roman"/>
          <w:color w:val="000000" w:themeColor="text1"/>
          <w:sz w:val="24"/>
        </w:rPr>
        <w:t>80km</w:t>
      </w:r>
      <w:r w:rsidRPr="000801D2">
        <w:rPr>
          <w:rFonts w:ascii="Times New Roman" w:eastAsiaTheme="minorEastAsia" w:hAnsi="Times New Roman"/>
          <w:color w:val="000000" w:themeColor="text1"/>
          <w:sz w:val="24"/>
        </w:rPr>
        <w:t>，距西安市约</w:t>
      </w:r>
      <w:r w:rsidRPr="000801D2">
        <w:rPr>
          <w:rFonts w:ascii="Times New Roman" w:eastAsiaTheme="minorEastAsia" w:hAnsi="Times New Roman"/>
          <w:color w:val="000000" w:themeColor="text1"/>
          <w:sz w:val="24"/>
        </w:rPr>
        <w:t>100km</w:t>
      </w:r>
      <w:r w:rsidRPr="000801D2">
        <w:rPr>
          <w:rFonts w:ascii="Times New Roman" w:eastAsiaTheme="minorEastAsia" w:hAnsi="Times New Roman"/>
          <w:color w:val="000000" w:themeColor="text1"/>
          <w:sz w:val="24"/>
        </w:rPr>
        <w:t>，距泾河下游谷口泾惠渠渠首约</w:t>
      </w:r>
      <w:r w:rsidRPr="000801D2">
        <w:rPr>
          <w:rFonts w:ascii="Times New Roman" w:eastAsiaTheme="minorEastAsia" w:hAnsi="Times New Roman"/>
          <w:color w:val="000000" w:themeColor="text1"/>
          <w:sz w:val="24"/>
        </w:rPr>
        <w:t>30km</w:t>
      </w:r>
      <w:r w:rsidRPr="000801D2">
        <w:rPr>
          <w:rFonts w:ascii="Times New Roman" w:eastAsiaTheme="minorEastAsia" w:hAnsi="Times New Roman"/>
          <w:color w:val="000000" w:themeColor="text1"/>
          <w:sz w:val="24"/>
        </w:rPr>
        <w:t>。初拟最大坝高</w:t>
      </w:r>
      <w:r w:rsidRPr="000801D2">
        <w:rPr>
          <w:rFonts w:ascii="Times New Roman" w:eastAsiaTheme="minorEastAsia" w:hAnsi="Times New Roman"/>
          <w:color w:val="000000" w:themeColor="text1"/>
          <w:sz w:val="24"/>
        </w:rPr>
        <w:t>228m</w:t>
      </w:r>
      <w:r w:rsidRPr="000801D2">
        <w:rPr>
          <w:rFonts w:ascii="Times New Roman" w:eastAsiaTheme="minorEastAsia" w:hAnsi="Times New Roman"/>
          <w:color w:val="000000" w:themeColor="text1"/>
          <w:sz w:val="24"/>
        </w:rPr>
        <w:t>，总库容</w:t>
      </w:r>
      <w:r w:rsidRPr="000801D2">
        <w:rPr>
          <w:rFonts w:ascii="Times New Roman" w:eastAsiaTheme="minorEastAsia" w:hAnsi="Times New Roman"/>
          <w:color w:val="000000" w:themeColor="text1"/>
          <w:sz w:val="24"/>
        </w:rPr>
        <w:t>32.76</w:t>
      </w:r>
      <w:r w:rsidRPr="000801D2">
        <w:rPr>
          <w:rFonts w:ascii="Times New Roman" w:eastAsiaTheme="minorEastAsia" w:hAnsi="Times New Roman"/>
          <w:color w:val="000000" w:themeColor="text1"/>
          <w:sz w:val="24"/>
        </w:rPr>
        <w:t>亿</w:t>
      </w:r>
      <w:r w:rsidRPr="000801D2">
        <w:rPr>
          <w:rFonts w:ascii="Times New Roman" w:eastAsiaTheme="minorEastAsia" w:hAnsi="Times New Roman"/>
          <w:color w:val="000000" w:themeColor="text1"/>
          <w:sz w:val="24"/>
        </w:rPr>
        <w:t>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，防洪库容</w:t>
      </w:r>
      <w:r w:rsidRPr="000801D2">
        <w:rPr>
          <w:rFonts w:ascii="Times New Roman" w:eastAsiaTheme="minorEastAsia" w:hAnsi="Times New Roman"/>
          <w:color w:val="000000" w:themeColor="text1"/>
          <w:sz w:val="24"/>
        </w:rPr>
        <w:t>4.2</w:t>
      </w:r>
      <w:r w:rsidRPr="000801D2">
        <w:rPr>
          <w:rFonts w:ascii="Times New Roman" w:eastAsiaTheme="minorEastAsia" w:hAnsi="Times New Roman"/>
          <w:color w:val="000000" w:themeColor="text1"/>
          <w:sz w:val="24"/>
        </w:rPr>
        <w:t>亿</w:t>
      </w:r>
      <w:r w:rsidRPr="000801D2">
        <w:rPr>
          <w:rFonts w:ascii="Times New Roman" w:eastAsiaTheme="minorEastAsia" w:hAnsi="Times New Roman"/>
          <w:color w:val="000000" w:themeColor="text1"/>
          <w:sz w:val="24"/>
        </w:rPr>
        <w:t>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，拦沙和调水调沙库容</w:t>
      </w:r>
      <w:r w:rsidRPr="000801D2">
        <w:rPr>
          <w:rFonts w:ascii="Times New Roman" w:eastAsiaTheme="minorEastAsia" w:hAnsi="Times New Roman"/>
          <w:color w:val="000000" w:themeColor="text1"/>
          <w:sz w:val="24"/>
        </w:rPr>
        <w:t>20.2</w:t>
      </w:r>
      <w:r w:rsidRPr="000801D2">
        <w:rPr>
          <w:rFonts w:ascii="Times New Roman" w:eastAsiaTheme="minorEastAsia" w:hAnsi="Times New Roman"/>
          <w:color w:val="000000" w:themeColor="text1"/>
          <w:sz w:val="24"/>
        </w:rPr>
        <w:t>亿</w:t>
      </w:r>
      <w:r w:rsidRPr="000801D2">
        <w:rPr>
          <w:rFonts w:ascii="Times New Roman" w:eastAsiaTheme="minorEastAsia" w:hAnsi="Times New Roman"/>
          <w:color w:val="000000" w:themeColor="text1"/>
          <w:sz w:val="24"/>
        </w:rPr>
        <w:t>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。水库</w:t>
      </w:r>
      <w:r w:rsidRPr="000801D2">
        <w:rPr>
          <w:rFonts w:ascii="Times New Roman" w:eastAsiaTheme="minorEastAsia" w:hAnsi="Times New Roman"/>
          <w:color w:val="000000" w:themeColor="text1"/>
          <w:sz w:val="24"/>
        </w:rPr>
        <w:lastRenderedPageBreak/>
        <w:t>预计</w:t>
      </w:r>
      <w:r w:rsidRPr="000801D2">
        <w:rPr>
          <w:rFonts w:ascii="Times New Roman" w:eastAsiaTheme="minorEastAsia" w:hAnsi="Times New Roman"/>
          <w:color w:val="000000" w:themeColor="text1"/>
          <w:sz w:val="24"/>
        </w:rPr>
        <w:t>2028</w:t>
      </w:r>
      <w:r w:rsidRPr="000801D2">
        <w:rPr>
          <w:rFonts w:ascii="Times New Roman" w:eastAsiaTheme="minorEastAsia" w:hAnsi="Times New Roman"/>
          <w:color w:val="000000" w:themeColor="text1"/>
          <w:sz w:val="24"/>
        </w:rPr>
        <w:t>年主体工程建成，建成后将有效缓解泾河和渭河同时发生洪水时渭河下游的防洪压力，减少渭河下游河道淤积，并可通过水库调水调沙，人造洪峰，增加渭河下游的冲刷机会，降低潼关高程，逐步恢复渭河下游功能，减轻洪涝灾害。东庄水库位于泾河新城第三污水处理厂上游</w:t>
      </w:r>
      <w:r w:rsidRPr="000801D2">
        <w:rPr>
          <w:rFonts w:ascii="Times New Roman" w:eastAsiaTheme="minorEastAsia" w:hAnsi="Times New Roman"/>
          <w:color w:val="000000" w:themeColor="text1"/>
          <w:sz w:val="24"/>
        </w:rPr>
        <w:t>65km</w:t>
      </w:r>
      <w:r w:rsidRPr="000801D2">
        <w:rPr>
          <w:rFonts w:ascii="Times New Roman" w:eastAsiaTheme="minorEastAsia" w:hAnsi="Times New Roman"/>
          <w:color w:val="000000" w:themeColor="text1"/>
          <w:sz w:val="24"/>
        </w:rPr>
        <w:t>。</w:t>
      </w:r>
    </w:p>
    <w:p w14:paraId="38336B5C"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根据东庄水利枢纽工程坝址以下泾河干流的鱼类、泾河重要湿地和泾渭湿地自然保护区的湿地植被等保护目标需求，统筹考虑工程开发任务，水库调度中坝址生态流量按照如下方案下泄：一般期（</w:t>
      </w:r>
      <w:r w:rsidRPr="000801D2">
        <w:rPr>
          <w:rFonts w:ascii="Times New Roman" w:eastAsiaTheme="minorEastAsia" w:hAnsi="Times New Roman"/>
          <w:color w:val="000000" w:themeColor="text1"/>
          <w:sz w:val="24"/>
        </w:rPr>
        <w:t>9</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日～翌年</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15</w:t>
      </w:r>
      <w:r w:rsidRPr="000801D2">
        <w:rPr>
          <w:rFonts w:ascii="Times New Roman" w:eastAsiaTheme="minorEastAsia" w:hAnsi="Times New Roman"/>
          <w:color w:val="000000" w:themeColor="text1"/>
          <w:sz w:val="24"/>
        </w:rPr>
        <w:t>日）下泄生态流量不低于</w:t>
      </w:r>
      <w:r w:rsidRPr="000801D2">
        <w:rPr>
          <w:rFonts w:ascii="Times New Roman" w:eastAsiaTheme="minorEastAsia" w:hAnsi="Times New Roman"/>
          <w:color w:val="000000" w:themeColor="text1"/>
          <w:sz w:val="24"/>
        </w:rPr>
        <w:t>5.33m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，鱼类繁殖敏感期（</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15</w:t>
      </w:r>
      <w:r w:rsidRPr="000801D2">
        <w:rPr>
          <w:rFonts w:ascii="Times New Roman" w:eastAsiaTheme="minorEastAsia" w:hAnsi="Times New Roman"/>
          <w:color w:val="000000" w:themeColor="text1"/>
          <w:sz w:val="24"/>
        </w:rPr>
        <w:t>日～</w:t>
      </w: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15</w:t>
      </w:r>
      <w:r w:rsidRPr="000801D2">
        <w:rPr>
          <w:rFonts w:ascii="Times New Roman" w:eastAsiaTheme="minorEastAsia" w:hAnsi="Times New Roman"/>
          <w:color w:val="000000" w:themeColor="text1"/>
          <w:sz w:val="24"/>
        </w:rPr>
        <w:t>日）下泄生态流量不低于</w:t>
      </w:r>
      <w:r w:rsidRPr="000801D2">
        <w:rPr>
          <w:rFonts w:ascii="Times New Roman" w:eastAsiaTheme="minorEastAsia" w:hAnsi="Times New Roman"/>
          <w:color w:val="000000" w:themeColor="text1"/>
          <w:sz w:val="24"/>
        </w:rPr>
        <w:t>10.66m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，汛期（</w:t>
      </w: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15</w:t>
      </w:r>
      <w:r w:rsidRPr="000801D2">
        <w:rPr>
          <w:rFonts w:ascii="Times New Roman" w:eastAsiaTheme="minorEastAsia" w:hAnsi="Times New Roman"/>
          <w:color w:val="000000" w:themeColor="text1"/>
          <w:sz w:val="24"/>
        </w:rPr>
        <w:t>日～</w:t>
      </w:r>
      <w:r w:rsidRPr="000801D2">
        <w:rPr>
          <w:rFonts w:ascii="Times New Roman" w:eastAsiaTheme="minorEastAsia" w:hAnsi="Times New Roman"/>
          <w:color w:val="000000" w:themeColor="text1"/>
          <w:sz w:val="24"/>
        </w:rPr>
        <w:t>8</w:t>
      </w:r>
      <w:r w:rsidRPr="000801D2">
        <w:rPr>
          <w:rFonts w:ascii="Times New Roman" w:eastAsiaTheme="minorEastAsia" w:hAnsi="Times New Roman"/>
          <w:color w:val="000000" w:themeColor="text1"/>
          <w:sz w:val="24"/>
        </w:rPr>
        <w:t>月</w:t>
      </w:r>
      <w:r w:rsidRPr="000801D2">
        <w:rPr>
          <w:rFonts w:ascii="Times New Roman" w:eastAsiaTheme="minorEastAsia" w:hAnsi="Times New Roman"/>
          <w:color w:val="000000" w:themeColor="text1"/>
          <w:sz w:val="24"/>
        </w:rPr>
        <w:t>31</w:t>
      </w:r>
      <w:r w:rsidRPr="000801D2">
        <w:rPr>
          <w:rFonts w:ascii="Times New Roman" w:eastAsiaTheme="minorEastAsia" w:hAnsi="Times New Roman"/>
          <w:color w:val="000000" w:themeColor="text1"/>
          <w:sz w:val="24"/>
        </w:rPr>
        <w:t>日）下泄生态流量不低于</w:t>
      </w:r>
      <w:r w:rsidRPr="000801D2">
        <w:rPr>
          <w:rFonts w:ascii="Times New Roman" w:eastAsiaTheme="minorEastAsia" w:hAnsi="Times New Roman"/>
          <w:color w:val="000000" w:themeColor="text1"/>
          <w:sz w:val="24"/>
        </w:rPr>
        <w:t>15.99 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w:t>
      </w:r>
    </w:p>
    <w:p w14:paraId="27AA7F1E"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张家山水文站位于泾惠渠渠首大坝下游</w:t>
      </w:r>
      <w:r w:rsidRPr="000801D2">
        <w:rPr>
          <w:rFonts w:ascii="Times New Roman" w:eastAsiaTheme="minorEastAsia" w:hAnsi="Times New Roman"/>
          <w:color w:val="000000" w:themeColor="text1"/>
          <w:sz w:val="24"/>
        </w:rPr>
        <w:t>500m</w:t>
      </w:r>
      <w:r w:rsidRPr="000801D2">
        <w:rPr>
          <w:rFonts w:ascii="Times New Roman" w:eastAsiaTheme="minorEastAsia" w:hAnsi="Times New Roman"/>
          <w:color w:val="000000" w:themeColor="text1"/>
          <w:sz w:val="24"/>
        </w:rPr>
        <w:t>，位于项目上游</w:t>
      </w:r>
      <w:r w:rsidRPr="000801D2">
        <w:rPr>
          <w:rFonts w:ascii="Times New Roman" w:eastAsiaTheme="minorEastAsia" w:hAnsi="Times New Roman"/>
          <w:color w:val="000000" w:themeColor="text1"/>
          <w:sz w:val="24"/>
        </w:rPr>
        <w:t>53.5km</w:t>
      </w:r>
      <w:r w:rsidRPr="000801D2">
        <w:rPr>
          <w:rFonts w:ascii="Times New Roman" w:eastAsiaTheme="minorEastAsia" w:hAnsi="Times New Roman"/>
          <w:color w:val="000000" w:themeColor="text1"/>
          <w:sz w:val="24"/>
        </w:rPr>
        <w:t>。根据张家山水文站统计，东庄水利枢纽工程建设后的丰水年、平水年、枯水年、特枯水年及丰水年组、平水年组、枯水年组、特枯水年组均能有效地消除一般期流量低于</w:t>
      </w:r>
      <w:r w:rsidRPr="000801D2">
        <w:rPr>
          <w:rFonts w:ascii="Times New Roman" w:eastAsiaTheme="minorEastAsia" w:hAnsi="Times New Roman"/>
          <w:color w:val="000000" w:themeColor="text1"/>
          <w:sz w:val="24"/>
        </w:rPr>
        <w:t>5.33m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、鱼类繁殖敏感期流量低于</w:t>
      </w:r>
      <w:r w:rsidRPr="000801D2">
        <w:rPr>
          <w:rFonts w:ascii="Times New Roman" w:eastAsiaTheme="minorEastAsia" w:hAnsi="Times New Roman"/>
          <w:color w:val="000000" w:themeColor="text1"/>
          <w:sz w:val="24"/>
        </w:rPr>
        <w:t>10.66m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和汛期流量低于</w:t>
      </w:r>
      <w:r w:rsidRPr="000801D2">
        <w:rPr>
          <w:rFonts w:ascii="Times New Roman" w:eastAsiaTheme="minorEastAsia" w:hAnsi="Times New Roman"/>
          <w:color w:val="000000" w:themeColor="text1"/>
          <w:sz w:val="24"/>
        </w:rPr>
        <w:t>15.99m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的天数。</w:t>
      </w:r>
    </w:p>
    <w:p w14:paraId="52DB5B71"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）泾惠渠渠首大坝</w:t>
      </w:r>
    </w:p>
    <w:p w14:paraId="444FEB12"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泾惠渠为引泾河水的大型灌溉工程。泾惠渠渠首大坝位于泾阳县泾河下游出山口峡谷处，枢纽以上流域面积</w:t>
      </w:r>
      <w:r w:rsidRPr="000801D2">
        <w:rPr>
          <w:rFonts w:ascii="Times New Roman" w:eastAsiaTheme="minorEastAsia" w:hAnsi="Times New Roman"/>
          <w:color w:val="000000" w:themeColor="text1"/>
          <w:sz w:val="24"/>
        </w:rPr>
        <w:t>43186km</w:t>
      </w:r>
      <w:r w:rsidRPr="000801D2">
        <w:rPr>
          <w:rFonts w:ascii="Times New Roman" w:eastAsiaTheme="minorEastAsia" w:hAnsi="Times New Roman"/>
          <w:color w:val="000000" w:themeColor="text1"/>
          <w:sz w:val="24"/>
          <w:vertAlign w:val="superscript"/>
        </w:rPr>
        <w:t>2</w:t>
      </w:r>
      <w:r w:rsidRPr="000801D2">
        <w:rPr>
          <w:rFonts w:ascii="Times New Roman" w:eastAsiaTheme="minorEastAsia" w:hAnsi="Times New Roman"/>
          <w:color w:val="000000" w:themeColor="text1"/>
          <w:sz w:val="24"/>
        </w:rPr>
        <w:t>，大坝设计洪水位</w:t>
      </w:r>
      <w:r w:rsidRPr="000801D2">
        <w:rPr>
          <w:rFonts w:ascii="Times New Roman" w:eastAsiaTheme="minorEastAsia" w:hAnsi="Times New Roman"/>
          <w:color w:val="000000" w:themeColor="text1"/>
          <w:sz w:val="24"/>
        </w:rPr>
        <w:t>474.7m</w:t>
      </w:r>
      <w:r w:rsidRPr="000801D2">
        <w:rPr>
          <w:rFonts w:ascii="Times New Roman" w:eastAsiaTheme="minorEastAsia" w:hAnsi="Times New Roman"/>
          <w:color w:val="000000" w:themeColor="text1"/>
          <w:sz w:val="24"/>
        </w:rPr>
        <w:t>，相应洪水流量</w:t>
      </w:r>
      <w:r w:rsidRPr="000801D2">
        <w:rPr>
          <w:rFonts w:ascii="Times New Roman" w:eastAsiaTheme="minorEastAsia" w:hAnsi="Times New Roman"/>
          <w:color w:val="000000" w:themeColor="text1"/>
          <w:sz w:val="24"/>
        </w:rPr>
        <w:t>9800m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；校核洪水标准为</w:t>
      </w:r>
      <w:r w:rsidRPr="000801D2">
        <w:rPr>
          <w:rFonts w:ascii="Times New Roman" w:eastAsiaTheme="minorEastAsia" w:hAnsi="Times New Roman"/>
          <w:color w:val="000000" w:themeColor="text1"/>
          <w:sz w:val="24"/>
        </w:rPr>
        <w:t>200</w:t>
      </w:r>
      <w:r w:rsidRPr="000801D2">
        <w:rPr>
          <w:rFonts w:ascii="Times New Roman" w:eastAsiaTheme="minorEastAsia" w:hAnsi="Times New Roman"/>
          <w:color w:val="000000" w:themeColor="text1"/>
          <w:sz w:val="24"/>
        </w:rPr>
        <w:t>年一遇，校核洪水位</w:t>
      </w:r>
      <w:r w:rsidRPr="000801D2">
        <w:rPr>
          <w:rFonts w:ascii="Times New Roman" w:eastAsiaTheme="minorEastAsia" w:hAnsi="Times New Roman"/>
          <w:color w:val="000000" w:themeColor="text1"/>
          <w:sz w:val="24"/>
        </w:rPr>
        <w:t>479.6m</w:t>
      </w:r>
      <w:r w:rsidRPr="000801D2">
        <w:rPr>
          <w:rFonts w:ascii="Times New Roman" w:eastAsiaTheme="minorEastAsia" w:hAnsi="Times New Roman"/>
          <w:color w:val="000000" w:themeColor="text1"/>
          <w:sz w:val="24"/>
        </w:rPr>
        <w:t>，相应洪水流量</w:t>
      </w:r>
      <w:r w:rsidRPr="000801D2">
        <w:rPr>
          <w:rFonts w:ascii="Times New Roman" w:eastAsiaTheme="minorEastAsia" w:hAnsi="Times New Roman"/>
          <w:color w:val="000000" w:themeColor="text1"/>
          <w:sz w:val="24"/>
        </w:rPr>
        <w:t>18200m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/s</w:t>
      </w:r>
      <w:r w:rsidRPr="000801D2">
        <w:rPr>
          <w:rFonts w:ascii="Times New Roman" w:eastAsiaTheme="minorEastAsia" w:hAnsi="Times New Roman"/>
          <w:color w:val="000000" w:themeColor="text1"/>
          <w:sz w:val="24"/>
        </w:rPr>
        <w:t>。总库容</w:t>
      </w:r>
      <w:r w:rsidRPr="000801D2">
        <w:rPr>
          <w:rFonts w:ascii="Times New Roman" w:eastAsiaTheme="minorEastAsia" w:hAnsi="Times New Roman"/>
          <w:color w:val="000000" w:themeColor="text1"/>
          <w:sz w:val="24"/>
        </w:rPr>
        <w:t>987</w:t>
      </w:r>
      <w:r w:rsidRPr="000801D2">
        <w:rPr>
          <w:rFonts w:ascii="Times New Roman" w:eastAsiaTheme="minorEastAsia" w:hAnsi="Times New Roman"/>
          <w:color w:val="000000" w:themeColor="text1"/>
          <w:sz w:val="24"/>
        </w:rPr>
        <w:t>万</w:t>
      </w:r>
      <w:r w:rsidRPr="000801D2">
        <w:rPr>
          <w:rFonts w:ascii="Times New Roman" w:eastAsiaTheme="minorEastAsia" w:hAnsi="Times New Roman"/>
          <w:color w:val="000000" w:themeColor="text1"/>
          <w:sz w:val="24"/>
        </w:rPr>
        <w:t>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，年可调蓄水量</w:t>
      </w:r>
      <w:r w:rsidRPr="000801D2">
        <w:rPr>
          <w:rFonts w:ascii="Times New Roman" w:eastAsiaTheme="minorEastAsia" w:hAnsi="Times New Roman"/>
          <w:color w:val="000000" w:themeColor="text1"/>
          <w:sz w:val="24"/>
        </w:rPr>
        <w:t>4470</w:t>
      </w:r>
      <w:r w:rsidRPr="000801D2">
        <w:rPr>
          <w:rFonts w:ascii="Times New Roman" w:eastAsiaTheme="minorEastAsia" w:hAnsi="Times New Roman"/>
          <w:color w:val="000000" w:themeColor="text1"/>
          <w:sz w:val="24"/>
        </w:rPr>
        <w:t>万</w:t>
      </w:r>
      <w:r w:rsidRPr="000801D2">
        <w:rPr>
          <w:rFonts w:ascii="Times New Roman" w:eastAsiaTheme="minorEastAsia" w:hAnsi="Times New Roman"/>
          <w:color w:val="000000" w:themeColor="text1"/>
          <w:sz w:val="24"/>
        </w:rPr>
        <w:t>m</w:t>
      </w:r>
      <w:r w:rsidRPr="000801D2">
        <w:rPr>
          <w:rFonts w:ascii="Times New Roman" w:eastAsiaTheme="minorEastAsia" w:hAnsi="Times New Roman"/>
          <w:color w:val="000000" w:themeColor="text1"/>
          <w:sz w:val="24"/>
          <w:vertAlign w:val="superscript"/>
        </w:rPr>
        <w:t>3</w:t>
      </w:r>
      <w:r w:rsidRPr="000801D2">
        <w:rPr>
          <w:rFonts w:ascii="Times New Roman" w:eastAsiaTheme="minorEastAsia" w:hAnsi="Times New Roman"/>
          <w:color w:val="000000" w:themeColor="text1"/>
          <w:sz w:val="24"/>
        </w:rPr>
        <w:t>。泾惠渠渠首大坝位于泾河新城第三污水处理厂上游</w:t>
      </w:r>
      <w:r w:rsidRPr="000801D2">
        <w:rPr>
          <w:rFonts w:ascii="Times New Roman" w:eastAsiaTheme="minorEastAsia" w:hAnsi="Times New Roman"/>
          <w:color w:val="000000" w:themeColor="text1"/>
          <w:sz w:val="24"/>
        </w:rPr>
        <w:t>50.2km</w:t>
      </w:r>
      <w:r w:rsidRPr="000801D2">
        <w:rPr>
          <w:rFonts w:ascii="Times New Roman" w:eastAsiaTheme="minorEastAsia" w:hAnsi="Times New Roman"/>
          <w:color w:val="000000" w:themeColor="text1"/>
          <w:sz w:val="24"/>
        </w:rPr>
        <w:t>。</w:t>
      </w:r>
    </w:p>
    <w:p w14:paraId="48F9F664" w14:textId="77777777" w:rsidR="00D22E51" w:rsidRPr="000801D2" w:rsidRDefault="00000000">
      <w:pPr>
        <w:pStyle w:val="3"/>
        <w:rPr>
          <w:color w:val="000000" w:themeColor="text1"/>
        </w:rPr>
      </w:pPr>
      <w:bookmarkStart w:id="130" w:name="_Toc204016145"/>
      <w:r w:rsidRPr="000801D2">
        <w:rPr>
          <w:color w:val="000000" w:themeColor="text1"/>
        </w:rPr>
        <w:t>4.2.3</w:t>
      </w:r>
      <w:r w:rsidRPr="000801D2">
        <w:rPr>
          <w:color w:val="000000" w:themeColor="text1"/>
        </w:rPr>
        <w:t>水环境质量现状</w:t>
      </w:r>
      <w:bookmarkEnd w:id="130"/>
    </w:p>
    <w:p w14:paraId="386E46E6" w14:textId="77777777" w:rsidR="00D22E51" w:rsidRPr="000801D2" w:rsidRDefault="00000000">
      <w:pPr>
        <w:pStyle w:val="0"/>
        <w:snapToGrid w:val="0"/>
        <w:ind w:firstLine="480"/>
        <w:rPr>
          <w:color w:val="000000" w:themeColor="text1"/>
        </w:rPr>
      </w:pPr>
      <w:r w:rsidRPr="000801D2">
        <w:rPr>
          <w:color w:val="000000" w:themeColor="text1"/>
        </w:rPr>
        <w:t>1</w:t>
      </w:r>
      <w:r w:rsidRPr="000801D2">
        <w:rPr>
          <w:color w:val="000000" w:themeColor="text1"/>
        </w:rPr>
        <w:t>、例行监测断面</w:t>
      </w:r>
    </w:p>
    <w:p w14:paraId="79A2C6F5" w14:textId="77777777" w:rsidR="00D22E51" w:rsidRPr="000801D2" w:rsidRDefault="00000000">
      <w:pPr>
        <w:pStyle w:val="0"/>
        <w:snapToGrid w:val="0"/>
        <w:ind w:firstLine="480"/>
        <w:rPr>
          <w:color w:val="000000" w:themeColor="text1"/>
        </w:rPr>
      </w:pPr>
      <w:r w:rsidRPr="000801D2">
        <w:rPr>
          <w:color w:val="000000" w:themeColor="text1"/>
        </w:rPr>
        <w:t>本次论证收集到了咸阳市生态环境局官网发布的咸阳市</w:t>
      </w:r>
      <w:r w:rsidRPr="000801D2">
        <w:rPr>
          <w:color w:val="000000" w:themeColor="text1"/>
        </w:rPr>
        <w:t>2024</w:t>
      </w:r>
      <w:r w:rsidRPr="000801D2">
        <w:rPr>
          <w:color w:val="000000" w:themeColor="text1"/>
        </w:rPr>
        <w:t>年</w:t>
      </w:r>
      <w:r w:rsidRPr="000801D2">
        <w:rPr>
          <w:color w:val="000000" w:themeColor="text1"/>
        </w:rPr>
        <w:t>1~12</w:t>
      </w:r>
      <w:r w:rsidRPr="000801D2">
        <w:rPr>
          <w:color w:val="000000" w:themeColor="text1"/>
        </w:rPr>
        <w:t>月水质量状况数据。</w:t>
      </w:r>
    </w:p>
    <w:p w14:paraId="74B7AA4C" w14:textId="77777777" w:rsidR="00D22E51" w:rsidRPr="000801D2" w:rsidRDefault="00000000">
      <w:pPr>
        <w:pStyle w:val="0"/>
        <w:snapToGrid w:val="0"/>
        <w:ind w:firstLine="480"/>
        <w:rPr>
          <w:color w:val="000000" w:themeColor="text1"/>
        </w:rPr>
      </w:pPr>
      <w:r w:rsidRPr="000801D2">
        <w:rPr>
          <w:color w:val="000000" w:themeColor="text1"/>
        </w:rPr>
        <w:t>咸阳市</w:t>
      </w:r>
      <w:r w:rsidRPr="000801D2">
        <w:rPr>
          <w:color w:val="000000" w:themeColor="text1"/>
        </w:rPr>
        <w:t>2024</w:t>
      </w:r>
      <w:r w:rsidRPr="000801D2">
        <w:rPr>
          <w:color w:val="000000" w:themeColor="text1"/>
        </w:rPr>
        <w:t>年</w:t>
      </w:r>
      <w:r w:rsidRPr="000801D2">
        <w:rPr>
          <w:color w:val="000000" w:themeColor="text1"/>
        </w:rPr>
        <w:t>1~12</w:t>
      </w:r>
      <w:r w:rsidRPr="000801D2">
        <w:rPr>
          <w:color w:val="000000" w:themeColor="text1"/>
        </w:rPr>
        <w:t>月水质量状况数据中，泾河干流</w:t>
      </w:r>
      <w:r w:rsidRPr="000801D2">
        <w:rPr>
          <w:color w:val="000000" w:themeColor="text1"/>
        </w:rPr>
        <w:t>4</w:t>
      </w:r>
      <w:r w:rsidRPr="000801D2">
        <w:rPr>
          <w:color w:val="000000" w:themeColor="text1"/>
        </w:rPr>
        <w:t>个监测断面中，</w:t>
      </w:r>
      <w:r w:rsidRPr="000801D2">
        <w:rPr>
          <w:color w:val="000000" w:themeColor="text1"/>
        </w:rPr>
        <w:t>12</w:t>
      </w:r>
      <w:r w:rsidRPr="000801D2">
        <w:rPr>
          <w:color w:val="000000" w:themeColor="text1"/>
        </w:rPr>
        <w:t>月份香庙乡断面因断流缺测，已测的</w:t>
      </w:r>
      <w:r w:rsidRPr="000801D2">
        <w:rPr>
          <w:color w:val="000000" w:themeColor="text1"/>
        </w:rPr>
        <w:t>3</w:t>
      </w:r>
      <w:r w:rsidRPr="000801D2">
        <w:rPr>
          <w:color w:val="000000" w:themeColor="text1"/>
        </w:rPr>
        <w:t>个断面中，</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类水质断面</w:t>
      </w:r>
      <w:r w:rsidRPr="000801D2">
        <w:rPr>
          <w:color w:val="000000" w:themeColor="text1"/>
        </w:rPr>
        <w:t>3</w:t>
      </w:r>
      <w:r w:rsidRPr="000801D2">
        <w:rPr>
          <w:color w:val="000000" w:themeColor="text1"/>
        </w:rPr>
        <w:t>个（泾河桥、太平镇临泾、亭口镇），占比</w:t>
      </w:r>
      <w:r w:rsidRPr="000801D2">
        <w:rPr>
          <w:color w:val="000000" w:themeColor="text1"/>
        </w:rPr>
        <w:t>100%</w:t>
      </w:r>
      <w:r w:rsidRPr="000801D2">
        <w:rPr>
          <w:color w:val="000000" w:themeColor="text1"/>
        </w:rPr>
        <w:t>；无</w:t>
      </w:r>
      <w:r w:rsidRPr="000801D2">
        <w:rPr>
          <w:color w:val="000000" w:themeColor="text1"/>
        </w:rPr>
        <w:t>Ⅳ</w:t>
      </w:r>
      <w:r w:rsidRPr="000801D2">
        <w:rPr>
          <w:color w:val="000000" w:themeColor="text1"/>
        </w:rPr>
        <w:t>类、</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类水质断面。与上年同期相比，</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w:t>
      </w:r>
      <w:r w:rsidRPr="000801D2">
        <w:rPr>
          <w:color w:val="000000" w:themeColor="text1"/>
        </w:rPr>
        <w:t>Ⅳ</w:t>
      </w:r>
      <w:r w:rsidRPr="000801D2">
        <w:rPr>
          <w:color w:val="000000" w:themeColor="text1"/>
        </w:rPr>
        <w:t>～</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类水质断面比例无变化。</w:t>
      </w:r>
      <w:r w:rsidRPr="000801D2">
        <w:rPr>
          <w:color w:val="000000" w:themeColor="text1"/>
        </w:rPr>
        <w:t>1</w:t>
      </w:r>
      <w:r w:rsidRPr="000801D2">
        <w:rPr>
          <w:color w:val="000000" w:themeColor="text1"/>
        </w:rPr>
        <w:t>～</w:t>
      </w:r>
      <w:r w:rsidRPr="000801D2">
        <w:rPr>
          <w:color w:val="000000" w:themeColor="text1"/>
        </w:rPr>
        <w:t>12</w:t>
      </w:r>
      <w:r w:rsidRPr="000801D2">
        <w:rPr>
          <w:color w:val="000000" w:themeColor="text1"/>
        </w:rPr>
        <w:t>月平均，泾河干流香庙乡断面因</w:t>
      </w:r>
      <w:r w:rsidRPr="000801D2">
        <w:rPr>
          <w:color w:val="000000" w:themeColor="text1"/>
        </w:rPr>
        <w:t>7~12</w:t>
      </w:r>
      <w:r w:rsidRPr="000801D2">
        <w:rPr>
          <w:color w:val="000000" w:themeColor="text1"/>
        </w:rPr>
        <w:t>月断流缺测，不参与评价。</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类水质断面</w:t>
      </w:r>
      <w:r w:rsidRPr="000801D2">
        <w:rPr>
          <w:color w:val="000000" w:themeColor="text1"/>
        </w:rPr>
        <w:t>3</w:t>
      </w:r>
      <w:r w:rsidRPr="000801D2">
        <w:rPr>
          <w:color w:val="000000" w:themeColor="text1"/>
        </w:rPr>
        <w:t>个（泾河桥、太平镇临泾桥、亭口镇），占比</w:t>
      </w:r>
      <w:r w:rsidRPr="000801D2">
        <w:rPr>
          <w:color w:val="000000" w:themeColor="text1"/>
        </w:rPr>
        <w:t>100%</w:t>
      </w:r>
      <w:r w:rsidRPr="000801D2">
        <w:rPr>
          <w:color w:val="000000" w:themeColor="text1"/>
        </w:rPr>
        <w:t>；无</w:t>
      </w:r>
      <w:r w:rsidRPr="000801D2">
        <w:rPr>
          <w:color w:val="000000" w:themeColor="text1"/>
        </w:rPr>
        <w:t>Ⅳ</w:t>
      </w:r>
      <w:r w:rsidRPr="000801D2">
        <w:rPr>
          <w:color w:val="000000" w:themeColor="text1"/>
        </w:rPr>
        <w:t>类、</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类水质断面。与上年同期相比，</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w:t>
      </w:r>
      <w:r w:rsidRPr="000801D2">
        <w:rPr>
          <w:color w:val="000000" w:themeColor="text1"/>
        </w:rPr>
        <w:t>Ⅳ</w:t>
      </w:r>
      <w:r w:rsidRPr="000801D2">
        <w:rPr>
          <w:color w:val="000000" w:themeColor="text1"/>
        </w:rPr>
        <w:t>～</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类断面比例均无变化，泾河水质状况良好。泾河桥、太平镇临泾、亭口镇断面均位于本</w:t>
      </w:r>
      <w:r w:rsidRPr="000801D2">
        <w:rPr>
          <w:color w:val="000000" w:themeColor="text1"/>
        </w:rPr>
        <w:lastRenderedPageBreak/>
        <w:t>项目入河排污口上游，其中距离本项目入河排污口最近的泾河桥断面为国控断面，位于本入河排污口上游</w:t>
      </w:r>
      <w:r w:rsidRPr="000801D2">
        <w:rPr>
          <w:color w:val="000000" w:themeColor="text1"/>
        </w:rPr>
        <w:t>8.3km</w:t>
      </w:r>
      <w:r w:rsidRPr="000801D2">
        <w:rPr>
          <w:color w:val="000000" w:themeColor="text1"/>
        </w:rPr>
        <w:t>处，与本项目入河排污口所在河段属于同一水功能区划内。</w:t>
      </w:r>
    </w:p>
    <w:p w14:paraId="450D2B35" w14:textId="77777777" w:rsidR="00D22E51" w:rsidRPr="000801D2" w:rsidRDefault="00000000">
      <w:pPr>
        <w:pStyle w:val="0"/>
        <w:snapToGrid w:val="0"/>
        <w:ind w:firstLine="480"/>
        <w:rPr>
          <w:color w:val="000000" w:themeColor="text1"/>
        </w:rPr>
      </w:pPr>
      <w:r w:rsidRPr="000801D2">
        <w:rPr>
          <w:color w:val="000000" w:themeColor="text1"/>
        </w:rPr>
        <w:t>渭河干流</w:t>
      </w:r>
      <w:r w:rsidRPr="000801D2">
        <w:rPr>
          <w:color w:val="000000" w:themeColor="text1"/>
        </w:rPr>
        <w:t>7</w:t>
      </w:r>
      <w:r w:rsidRPr="000801D2">
        <w:rPr>
          <w:color w:val="000000" w:themeColor="text1"/>
        </w:rPr>
        <w:t>个监测断面，</w:t>
      </w:r>
      <w:r w:rsidRPr="000801D2">
        <w:rPr>
          <w:color w:val="000000" w:themeColor="text1"/>
        </w:rPr>
        <w:t>12</w:t>
      </w:r>
      <w:r w:rsidRPr="000801D2">
        <w:rPr>
          <w:color w:val="000000" w:themeColor="text1"/>
        </w:rPr>
        <w:t>月份，</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类水质断面</w:t>
      </w:r>
      <w:r w:rsidRPr="000801D2">
        <w:rPr>
          <w:color w:val="000000" w:themeColor="text1"/>
        </w:rPr>
        <w:t>7</w:t>
      </w:r>
      <w:r w:rsidRPr="000801D2">
        <w:rPr>
          <w:color w:val="000000" w:themeColor="text1"/>
        </w:rPr>
        <w:t>个（武功渭河桥、罗古村、兴平、南营、三号桥、铁桥、玻璃钢自动站），占比</w:t>
      </w:r>
      <w:r w:rsidRPr="000801D2">
        <w:rPr>
          <w:color w:val="000000" w:themeColor="text1"/>
        </w:rPr>
        <w:t>100%</w:t>
      </w:r>
      <w:r w:rsidRPr="000801D2">
        <w:rPr>
          <w:color w:val="000000" w:themeColor="text1"/>
        </w:rPr>
        <w:t>；无</w:t>
      </w:r>
      <w:r w:rsidRPr="000801D2">
        <w:rPr>
          <w:color w:val="000000" w:themeColor="text1"/>
        </w:rPr>
        <w:t>Ⅳ</w:t>
      </w:r>
      <w:r w:rsidRPr="000801D2">
        <w:rPr>
          <w:color w:val="000000" w:themeColor="text1"/>
        </w:rPr>
        <w:t>类、</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类水质断面。与上年同期相比，</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w:t>
      </w:r>
      <w:r w:rsidRPr="000801D2">
        <w:rPr>
          <w:color w:val="000000" w:themeColor="text1"/>
        </w:rPr>
        <w:t>Ⅳ</w:t>
      </w:r>
      <w:r w:rsidRPr="000801D2">
        <w:rPr>
          <w:color w:val="000000" w:themeColor="text1"/>
        </w:rPr>
        <w:t>～</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类断面比例均无变化。</w:t>
      </w:r>
      <w:r w:rsidRPr="000801D2">
        <w:rPr>
          <w:color w:val="000000" w:themeColor="text1"/>
        </w:rPr>
        <w:t>1</w:t>
      </w:r>
      <w:r w:rsidRPr="000801D2">
        <w:rPr>
          <w:color w:val="000000" w:themeColor="text1"/>
        </w:rPr>
        <w:t>～</w:t>
      </w:r>
      <w:r w:rsidRPr="000801D2">
        <w:rPr>
          <w:color w:val="000000" w:themeColor="text1"/>
        </w:rPr>
        <w:t>12</w:t>
      </w:r>
      <w:r w:rsidRPr="000801D2">
        <w:rPr>
          <w:color w:val="000000" w:themeColor="text1"/>
        </w:rPr>
        <w:t>月平均，</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类水质断面</w:t>
      </w:r>
      <w:r w:rsidRPr="000801D2">
        <w:rPr>
          <w:color w:val="000000" w:themeColor="text1"/>
        </w:rPr>
        <w:t>7</w:t>
      </w:r>
      <w:r w:rsidRPr="000801D2">
        <w:rPr>
          <w:color w:val="000000" w:themeColor="text1"/>
        </w:rPr>
        <w:t>个（武功渭河桥、罗古村、兴平、南营、三号桥、铁桥、玻璃钢自动站），占比</w:t>
      </w:r>
      <w:r w:rsidRPr="000801D2">
        <w:rPr>
          <w:color w:val="000000" w:themeColor="text1"/>
        </w:rPr>
        <w:t>100%</w:t>
      </w:r>
      <w:r w:rsidRPr="000801D2">
        <w:rPr>
          <w:color w:val="000000" w:themeColor="text1"/>
        </w:rPr>
        <w:t>；无</w:t>
      </w:r>
      <w:r w:rsidRPr="000801D2">
        <w:rPr>
          <w:color w:val="000000" w:themeColor="text1"/>
        </w:rPr>
        <w:t>Ⅳ</w:t>
      </w:r>
      <w:r w:rsidRPr="000801D2">
        <w:rPr>
          <w:color w:val="000000" w:themeColor="text1"/>
        </w:rPr>
        <w:t>类、</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类水质断面。与上年同期相比，</w:t>
      </w:r>
      <w:r w:rsidRPr="000801D2">
        <w:rPr>
          <w:color w:val="000000" w:themeColor="text1"/>
        </w:rPr>
        <w:t>Ⅰ</w:t>
      </w:r>
      <w:r w:rsidRPr="000801D2">
        <w:rPr>
          <w:color w:val="000000" w:themeColor="text1"/>
        </w:rPr>
        <w:t>～</w:t>
      </w:r>
      <w:r w:rsidRPr="000801D2">
        <w:rPr>
          <w:color w:val="000000" w:themeColor="text1"/>
        </w:rPr>
        <w:t>Ⅲ</w:t>
      </w:r>
      <w:r w:rsidRPr="000801D2">
        <w:rPr>
          <w:color w:val="000000" w:themeColor="text1"/>
        </w:rPr>
        <w:t>类、</w:t>
      </w:r>
      <w:r w:rsidRPr="000801D2">
        <w:rPr>
          <w:color w:val="000000" w:themeColor="text1"/>
        </w:rPr>
        <w:t>Ⅳ</w:t>
      </w:r>
      <w:r w:rsidRPr="000801D2">
        <w:rPr>
          <w:color w:val="000000" w:themeColor="text1"/>
        </w:rPr>
        <w:t>～</w:t>
      </w:r>
      <w:r w:rsidRPr="000801D2">
        <w:rPr>
          <w:color w:val="000000" w:themeColor="text1"/>
        </w:rPr>
        <w:t>Ⅴ</w:t>
      </w:r>
      <w:r w:rsidRPr="000801D2">
        <w:rPr>
          <w:color w:val="000000" w:themeColor="text1"/>
        </w:rPr>
        <w:t>类和劣</w:t>
      </w:r>
      <w:r w:rsidRPr="000801D2">
        <w:rPr>
          <w:color w:val="000000" w:themeColor="text1"/>
        </w:rPr>
        <w:t>Ⅴ</w:t>
      </w:r>
      <w:r w:rsidRPr="000801D2">
        <w:rPr>
          <w:color w:val="000000" w:themeColor="text1"/>
        </w:rPr>
        <w:t>类断面比例均无变化。</w:t>
      </w:r>
    </w:p>
    <w:p w14:paraId="253F6500" w14:textId="77777777" w:rsidR="00D22E51" w:rsidRPr="000801D2" w:rsidRDefault="00000000">
      <w:pPr>
        <w:pStyle w:val="0"/>
        <w:snapToGrid w:val="0"/>
        <w:ind w:firstLine="480"/>
        <w:rPr>
          <w:color w:val="000000" w:themeColor="text1"/>
        </w:rPr>
      </w:pPr>
      <w:bookmarkStart w:id="131" w:name="OLE_LINK17"/>
      <w:r w:rsidRPr="000801D2">
        <w:rPr>
          <w:color w:val="000000" w:themeColor="text1"/>
        </w:rPr>
        <w:t>泾河干流</w:t>
      </w:r>
      <w:bookmarkEnd w:id="131"/>
      <w:r w:rsidRPr="000801D2">
        <w:rPr>
          <w:color w:val="000000" w:themeColor="text1"/>
        </w:rPr>
        <w:t>、渭河干流</w:t>
      </w:r>
      <w:r w:rsidRPr="000801D2">
        <w:rPr>
          <w:color w:val="000000" w:themeColor="text1"/>
        </w:rPr>
        <w:t>4</w:t>
      </w:r>
      <w:r w:rsidRPr="000801D2">
        <w:rPr>
          <w:color w:val="000000" w:themeColor="text1"/>
        </w:rPr>
        <w:t>个监测断面监测数据资料如图</w:t>
      </w:r>
      <w:r w:rsidRPr="000801D2">
        <w:rPr>
          <w:color w:val="000000" w:themeColor="text1"/>
        </w:rPr>
        <w:t>4.2-1</w:t>
      </w:r>
      <w:r w:rsidRPr="000801D2">
        <w:rPr>
          <w:color w:val="000000" w:themeColor="text1"/>
        </w:rPr>
        <w:t>所示。</w:t>
      </w:r>
    </w:p>
    <w:p w14:paraId="0C127530" w14:textId="77777777" w:rsidR="00D22E51" w:rsidRPr="000801D2" w:rsidRDefault="00D22E51">
      <w:pPr>
        <w:pStyle w:val="0"/>
        <w:snapToGrid w:val="0"/>
        <w:ind w:firstLine="480"/>
        <w:rPr>
          <w:color w:val="000000" w:themeColor="text1"/>
        </w:rPr>
      </w:pPr>
    </w:p>
    <w:p w14:paraId="3B267127" w14:textId="77777777" w:rsidR="00D22E51" w:rsidRPr="000801D2" w:rsidRDefault="00000000">
      <w:pPr>
        <w:pStyle w:val="0"/>
        <w:ind w:firstLineChars="0" w:firstLine="0"/>
        <w:jc w:val="center"/>
        <w:rPr>
          <w:color w:val="000000" w:themeColor="text1"/>
        </w:rPr>
      </w:pPr>
      <w:r w:rsidRPr="000801D2">
        <w:rPr>
          <w:noProof/>
          <w:color w:val="000000" w:themeColor="text1"/>
        </w:rPr>
        <w:drawing>
          <wp:inline distT="0" distB="0" distL="0" distR="0" wp14:anchorId="4BAAE2B5" wp14:editId="75C82353">
            <wp:extent cx="5448300" cy="1868170"/>
            <wp:effectExtent l="0" t="0" r="0" b="0"/>
            <wp:docPr id="20965026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502647" name="图片 1"/>
                    <pic:cNvPicPr>
                      <a:picLocks noChangeAspect="1"/>
                    </pic:cNvPicPr>
                  </pic:nvPicPr>
                  <pic:blipFill>
                    <a:blip r:embed="rId38"/>
                    <a:stretch>
                      <a:fillRect/>
                    </a:stretch>
                  </pic:blipFill>
                  <pic:spPr>
                    <a:xfrm>
                      <a:off x="0" y="0"/>
                      <a:ext cx="5472631" cy="1876693"/>
                    </a:xfrm>
                    <a:prstGeom prst="rect">
                      <a:avLst/>
                    </a:prstGeom>
                  </pic:spPr>
                </pic:pic>
              </a:graphicData>
            </a:graphic>
          </wp:inline>
        </w:drawing>
      </w:r>
    </w:p>
    <w:p w14:paraId="4CCFC048" w14:textId="77777777" w:rsidR="00D22E51" w:rsidRPr="000801D2" w:rsidRDefault="00000000">
      <w:pPr>
        <w:pStyle w:val="0"/>
        <w:ind w:firstLineChars="0" w:firstLine="0"/>
        <w:jc w:val="center"/>
        <w:rPr>
          <w:color w:val="000000" w:themeColor="text1"/>
        </w:rPr>
      </w:pPr>
      <w:r w:rsidRPr="000801D2">
        <w:rPr>
          <w:b/>
          <w:bCs/>
          <w:color w:val="000000" w:themeColor="text1"/>
        </w:rPr>
        <w:t>图</w:t>
      </w:r>
      <w:r w:rsidRPr="000801D2">
        <w:rPr>
          <w:b/>
          <w:bCs/>
          <w:color w:val="000000" w:themeColor="text1"/>
        </w:rPr>
        <w:t>4.2-1</w:t>
      </w:r>
      <w:r w:rsidRPr="000801D2">
        <w:rPr>
          <w:b/>
          <w:bCs/>
          <w:color w:val="000000" w:themeColor="text1"/>
        </w:rPr>
        <w:t>咸阳市</w:t>
      </w:r>
      <w:r w:rsidRPr="000801D2">
        <w:rPr>
          <w:b/>
          <w:bCs/>
          <w:color w:val="000000" w:themeColor="text1"/>
        </w:rPr>
        <w:t>2024</w:t>
      </w:r>
      <w:r w:rsidRPr="000801D2">
        <w:rPr>
          <w:b/>
          <w:bCs/>
          <w:color w:val="000000" w:themeColor="text1"/>
        </w:rPr>
        <w:t>年</w:t>
      </w:r>
      <w:r w:rsidRPr="000801D2">
        <w:rPr>
          <w:b/>
          <w:bCs/>
          <w:color w:val="000000" w:themeColor="text1"/>
        </w:rPr>
        <w:t>1~12</w:t>
      </w:r>
      <w:r w:rsidRPr="000801D2">
        <w:rPr>
          <w:b/>
          <w:bCs/>
          <w:color w:val="000000" w:themeColor="text1"/>
        </w:rPr>
        <w:t>月泾河干流水质量状况数据截图</w:t>
      </w:r>
    </w:p>
    <w:p w14:paraId="59105F33" w14:textId="77777777" w:rsidR="00D22E51" w:rsidRPr="000801D2" w:rsidRDefault="00000000">
      <w:pPr>
        <w:pStyle w:val="0"/>
        <w:snapToGrid w:val="0"/>
        <w:spacing w:afterLines="50" w:after="156" w:line="240" w:lineRule="auto"/>
        <w:ind w:firstLineChars="82" w:firstLine="197"/>
        <w:rPr>
          <w:b/>
          <w:bCs/>
          <w:color w:val="000000" w:themeColor="text1"/>
        </w:rPr>
      </w:pPr>
      <w:r w:rsidRPr="000801D2">
        <w:rPr>
          <w:noProof/>
          <w:color w:val="000000" w:themeColor="text1"/>
        </w:rPr>
        <w:drawing>
          <wp:inline distT="0" distB="0" distL="0" distR="0" wp14:anchorId="1A0024BC" wp14:editId="6CB28F77">
            <wp:extent cx="5518113" cy="2887316"/>
            <wp:effectExtent l="0" t="0" r="6985" b="8890"/>
            <wp:docPr id="14022332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233260" name="图片 1"/>
                    <pic:cNvPicPr>
                      <a:picLocks noChangeAspect="1"/>
                    </pic:cNvPicPr>
                  </pic:nvPicPr>
                  <pic:blipFill>
                    <a:blip r:embed="rId39"/>
                    <a:stretch>
                      <a:fillRect/>
                    </a:stretch>
                  </pic:blipFill>
                  <pic:spPr>
                    <a:xfrm>
                      <a:off x="0" y="0"/>
                      <a:ext cx="5538309" cy="2897883"/>
                    </a:xfrm>
                    <a:prstGeom prst="rect">
                      <a:avLst/>
                    </a:prstGeom>
                  </pic:spPr>
                </pic:pic>
              </a:graphicData>
            </a:graphic>
          </wp:inline>
        </w:drawing>
      </w:r>
    </w:p>
    <w:p w14:paraId="64210795" w14:textId="77777777" w:rsidR="00D22E51" w:rsidRPr="000801D2" w:rsidRDefault="00000000">
      <w:pPr>
        <w:pStyle w:val="0"/>
        <w:snapToGrid w:val="0"/>
        <w:spacing w:afterLines="50" w:after="156" w:line="240" w:lineRule="auto"/>
        <w:ind w:firstLine="482"/>
        <w:jc w:val="center"/>
        <w:rPr>
          <w:b/>
          <w:bCs/>
          <w:color w:val="000000" w:themeColor="text1"/>
        </w:rPr>
      </w:pPr>
      <w:r w:rsidRPr="000801D2">
        <w:rPr>
          <w:b/>
          <w:bCs/>
          <w:color w:val="000000" w:themeColor="text1"/>
        </w:rPr>
        <w:t>图</w:t>
      </w:r>
      <w:r w:rsidRPr="000801D2">
        <w:rPr>
          <w:b/>
          <w:bCs/>
          <w:color w:val="000000" w:themeColor="text1"/>
        </w:rPr>
        <w:t>4.2-2</w:t>
      </w:r>
      <w:r w:rsidRPr="000801D2">
        <w:rPr>
          <w:b/>
          <w:bCs/>
          <w:color w:val="000000" w:themeColor="text1"/>
        </w:rPr>
        <w:t>咸阳市</w:t>
      </w:r>
      <w:r w:rsidRPr="000801D2">
        <w:rPr>
          <w:b/>
          <w:bCs/>
          <w:color w:val="000000" w:themeColor="text1"/>
        </w:rPr>
        <w:t>2024</w:t>
      </w:r>
      <w:r w:rsidRPr="000801D2">
        <w:rPr>
          <w:b/>
          <w:bCs/>
          <w:color w:val="000000" w:themeColor="text1"/>
        </w:rPr>
        <w:t>年</w:t>
      </w:r>
      <w:r w:rsidRPr="000801D2">
        <w:rPr>
          <w:b/>
          <w:bCs/>
          <w:color w:val="000000" w:themeColor="text1"/>
        </w:rPr>
        <w:t>1~12</w:t>
      </w:r>
      <w:r w:rsidRPr="000801D2">
        <w:rPr>
          <w:b/>
          <w:bCs/>
          <w:color w:val="000000" w:themeColor="text1"/>
        </w:rPr>
        <w:t>月渭河干流水质量状况数据截图</w:t>
      </w:r>
    </w:p>
    <w:p w14:paraId="622CDA16" w14:textId="77777777" w:rsidR="00D22E51" w:rsidRPr="000801D2" w:rsidRDefault="00000000">
      <w:pPr>
        <w:pStyle w:val="0"/>
        <w:ind w:firstLine="480"/>
        <w:rPr>
          <w:color w:val="000000" w:themeColor="text1"/>
        </w:rPr>
      </w:pPr>
      <w:r w:rsidRPr="000801D2">
        <w:rPr>
          <w:color w:val="000000" w:themeColor="text1"/>
        </w:rPr>
        <w:t>按照《咸阳市渭河流域水生态环境保护</w:t>
      </w:r>
      <w:r w:rsidRPr="000801D2">
        <w:rPr>
          <w:color w:val="000000" w:themeColor="text1"/>
        </w:rPr>
        <w:t>“</w:t>
      </w:r>
      <w:r w:rsidRPr="000801D2">
        <w:rPr>
          <w:color w:val="000000" w:themeColor="text1"/>
        </w:rPr>
        <w:t>十四五</w:t>
      </w:r>
      <w:r w:rsidRPr="000801D2">
        <w:rPr>
          <w:color w:val="000000" w:themeColor="text1"/>
        </w:rPr>
        <w:t>”</w:t>
      </w:r>
      <w:r w:rsidRPr="000801D2">
        <w:rPr>
          <w:color w:val="000000" w:themeColor="text1"/>
        </w:rPr>
        <w:t>补偿实施方案》，咸阳市生态环境</w:t>
      </w:r>
      <w:r w:rsidRPr="000801D2">
        <w:rPr>
          <w:color w:val="000000" w:themeColor="text1"/>
        </w:rPr>
        <w:lastRenderedPageBreak/>
        <w:t>局官网发布的国控泾河桥补偿断面监测结果满足《地表水环境质量标准》（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类标准，水质状况良好。</w:t>
      </w:r>
    </w:p>
    <w:p w14:paraId="6DB75A9A" w14:textId="77777777" w:rsidR="00D22E51" w:rsidRPr="000801D2" w:rsidRDefault="00000000">
      <w:pPr>
        <w:pStyle w:val="0"/>
        <w:ind w:firstLineChars="0" w:firstLine="0"/>
        <w:jc w:val="center"/>
        <w:rPr>
          <w:color w:val="000000" w:themeColor="text1"/>
        </w:rPr>
      </w:pPr>
      <w:r w:rsidRPr="000801D2">
        <w:rPr>
          <w:noProof/>
          <w:color w:val="000000" w:themeColor="text1"/>
        </w:rPr>
        <w:drawing>
          <wp:inline distT="0" distB="0" distL="0" distR="0" wp14:anchorId="6D462826" wp14:editId="377F2148">
            <wp:extent cx="5017135" cy="3703320"/>
            <wp:effectExtent l="0" t="0" r="0" b="0"/>
            <wp:docPr id="1320209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20906" name="图片 1"/>
                    <pic:cNvPicPr>
                      <a:picLocks noChangeAspect="1"/>
                    </pic:cNvPicPr>
                  </pic:nvPicPr>
                  <pic:blipFill>
                    <a:blip r:embed="rId40"/>
                    <a:stretch>
                      <a:fillRect/>
                    </a:stretch>
                  </pic:blipFill>
                  <pic:spPr>
                    <a:xfrm>
                      <a:off x="0" y="0"/>
                      <a:ext cx="5027831" cy="3711795"/>
                    </a:xfrm>
                    <a:prstGeom prst="rect">
                      <a:avLst/>
                    </a:prstGeom>
                  </pic:spPr>
                </pic:pic>
              </a:graphicData>
            </a:graphic>
          </wp:inline>
        </w:drawing>
      </w:r>
    </w:p>
    <w:p w14:paraId="2E1BB344" w14:textId="77777777" w:rsidR="00D22E51" w:rsidRPr="000801D2" w:rsidRDefault="00000000">
      <w:pPr>
        <w:pStyle w:val="0"/>
        <w:adjustRightInd w:val="0"/>
        <w:snapToGrid w:val="0"/>
        <w:ind w:firstLine="482"/>
        <w:jc w:val="center"/>
        <w:rPr>
          <w:color w:val="000000" w:themeColor="text1"/>
        </w:rPr>
      </w:pPr>
      <w:bookmarkStart w:id="132" w:name="OLE_LINK65"/>
      <w:bookmarkStart w:id="133" w:name="OLE_LINK18"/>
      <w:r w:rsidRPr="000801D2">
        <w:rPr>
          <w:b/>
          <w:bCs/>
          <w:color w:val="000000" w:themeColor="text1"/>
        </w:rPr>
        <w:t>图</w:t>
      </w:r>
      <w:r w:rsidRPr="000801D2">
        <w:rPr>
          <w:b/>
          <w:bCs/>
          <w:color w:val="000000" w:themeColor="text1"/>
        </w:rPr>
        <w:t>4.2-3</w:t>
      </w:r>
      <w:bookmarkEnd w:id="132"/>
      <w:r w:rsidRPr="000801D2">
        <w:rPr>
          <w:b/>
          <w:bCs/>
          <w:color w:val="000000" w:themeColor="text1"/>
        </w:rPr>
        <w:t xml:space="preserve"> </w:t>
      </w:r>
      <w:r w:rsidRPr="000801D2">
        <w:rPr>
          <w:b/>
          <w:bCs/>
          <w:color w:val="000000" w:themeColor="text1"/>
        </w:rPr>
        <w:t>渭河、泾河补偿断面</w:t>
      </w:r>
      <w:r w:rsidRPr="000801D2">
        <w:rPr>
          <w:b/>
          <w:bCs/>
          <w:color w:val="000000" w:themeColor="text1"/>
        </w:rPr>
        <w:t>2025</w:t>
      </w:r>
      <w:r w:rsidRPr="000801D2">
        <w:rPr>
          <w:b/>
          <w:bCs/>
          <w:color w:val="000000" w:themeColor="text1"/>
        </w:rPr>
        <w:t>年</w:t>
      </w:r>
      <w:r w:rsidRPr="000801D2">
        <w:rPr>
          <w:b/>
          <w:bCs/>
          <w:color w:val="000000" w:themeColor="text1"/>
        </w:rPr>
        <w:t>1</w:t>
      </w:r>
      <w:r w:rsidRPr="000801D2">
        <w:rPr>
          <w:b/>
          <w:bCs/>
          <w:color w:val="000000" w:themeColor="text1"/>
        </w:rPr>
        <w:t>月水质监测结果截图</w:t>
      </w:r>
    </w:p>
    <w:bookmarkEnd w:id="133"/>
    <w:p w14:paraId="77B91223" w14:textId="77777777" w:rsidR="00D22E51" w:rsidRPr="000801D2" w:rsidRDefault="00000000">
      <w:pPr>
        <w:pStyle w:val="0"/>
        <w:ind w:firstLine="480"/>
        <w:rPr>
          <w:color w:val="000000" w:themeColor="text1"/>
        </w:rPr>
      </w:pPr>
      <w:r w:rsidRPr="000801D2">
        <w:rPr>
          <w:color w:val="000000" w:themeColor="text1"/>
        </w:rPr>
        <w:t>按照《陕西省重点流域水生态环境保护</w:t>
      </w:r>
      <w:r w:rsidRPr="000801D2">
        <w:rPr>
          <w:color w:val="000000" w:themeColor="text1"/>
        </w:rPr>
        <w:t>“</w:t>
      </w:r>
      <w:r w:rsidRPr="000801D2">
        <w:rPr>
          <w:color w:val="000000" w:themeColor="text1"/>
        </w:rPr>
        <w:t>十四五</w:t>
      </w:r>
      <w:r w:rsidRPr="000801D2">
        <w:rPr>
          <w:color w:val="000000" w:themeColor="text1"/>
        </w:rPr>
        <w:t>”</w:t>
      </w:r>
      <w:r w:rsidRPr="000801D2">
        <w:rPr>
          <w:color w:val="000000" w:themeColor="text1"/>
        </w:rPr>
        <w:t>补偿实施方案》，陕西省生态环境厅官网发布的</w:t>
      </w:r>
      <w:r w:rsidRPr="000801D2">
        <w:rPr>
          <w:color w:val="000000" w:themeColor="text1"/>
        </w:rPr>
        <w:t>2023</w:t>
      </w:r>
      <w:r w:rsidRPr="000801D2">
        <w:rPr>
          <w:color w:val="000000" w:themeColor="text1"/>
        </w:rPr>
        <w:t>年</w:t>
      </w:r>
      <w:r w:rsidRPr="000801D2">
        <w:rPr>
          <w:color w:val="000000" w:themeColor="text1"/>
        </w:rPr>
        <w:t>12</w:t>
      </w:r>
      <w:r w:rsidRPr="000801D2">
        <w:rPr>
          <w:color w:val="000000" w:themeColor="text1"/>
        </w:rPr>
        <w:t>月水环境质量月报数据，泾河桥（位于泾阳县高庄镇五福村与二杨庄之间泾河上）国控补偿断面水质现状监测结果满足《地表水环境质量标准》（</w:t>
      </w:r>
      <w:r w:rsidRPr="000801D2">
        <w:rPr>
          <w:color w:val="000000" w:themeColor="text1"/>
        </w:rPr>
        <w:t>GB3838-2002</w:t>
      </w:r>
      <w:r w:rsidRPr="000801D2">
        <w:rPr>
          <w:color w:val="000000" w:themeColor="text1"/>
        </w:rPr>
        <w:t>）</w:t>
      </w:r>
      <w:r w:rsidRPr="000801D2">
        <w:rPr>
          <w:color w:val="000000" w:themeColor="text1"/>
        </w:rPr>
        <w:t>Ⅱ</w:t>
      </w:r>
      <w:r w:rsidRPr="000801D2">
        <w:rPr>
          <w:color w:val="000000" w:themeColor="text1"/>
        </w:rPr>
        <w:t>类标准，泾河入渭河口处省考补偿断面水质监测结果满足《地表水环境质量标准》（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w:t>
      </w:r>
    </w:p>
    <w:p w14:paraId="11F9D223" w14:textId="77777777" w:rsidR="00D22E51" w:rsidRPr="000801D2" w:rsidRDefault="00000000">
      <w:pPr>
        <w:pStyle w:val="0"/>
        <w:ind w:firstLineChars="0" w:firstLine="0"/>
        <w:jc w:val="center"/>
        <w:rPr>
          <w:color w:val="000000" w:themeColor="text1"/>
        </w:rPr>
      </w:pPr>
      <w:r w:rsidRPr="000801D2">
        <w:rPr>
          <w:noProof/>
          <w:color w:val="000000" w:themeColor="text1"/>
        </w:rPr>
        <w:lastRenderedPageBreak/>
        <w:drawing>
          <wp:inline distT="0" distB="0" distL="0" distR="0" wp14:anchorId="232C9B27" wp14:editId="0148F266">
            <wp:extent cx="3752850" cy="2910840"/>
            <wp:effectExtent l="0" t="0" r="0" b="3810"/>
            <wp:docPr id="4729763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976367" name="图片 1"/>
                    <pic:cNvPicPr>
                      <a:picLocks noChangeAspect="1"/>
                    </pic:cNvPicPr>
                  </pic:nvPicPr>
                  <pic:blipFill>
                    <a:blip r:embed="rId41"/>
                    <a:stretch>
                      <a:fillRect/>
                    </a:stretch>
                  </pic:blipFill>
                  <pic:spPr>
                    <a:xfrm>
                      <a:off x="0" y="0"/>
                      <a:ext cx="3806982" cy="2953022"/>
                    </a:xfrm>
                    <a:prstGeom prst="rect">
                      <a:avLst/>
                    </a:prstGeom>
                  </pic:spPr>
                </pic:pic>
              </a:graphicData>
            </a:graphic>
          </wp:inline>
        </w:drawing>
      </w:r>
    </w:p>
    <w:p w14:paraId="37FF4149" w14:textId="77777777" w:rsidR="00D22E51" w:rsidRPr="000801D2" w:rsidRDefault="00000000">
      <w:pPr>
        <w:pStyle w:val="0"/>
        <w:adjustRightInd w:val="0"/>
        <w:snapToGrid w:val="0"/>
        <w:ind w:firstLine="482"/>
        <w:jc w:val="center"/>
        <w:rPr>
          <w:b/>
          <w:bCs/>
          <w:color w:val="000000" w:themeColor="text1"/>
        </w:rPr>
        <w:sectPr w:rsidR="00D22E51" w:rsidRPr="000801D2">
          <w:pgSz w:w="11906" w:h="16838"/>
          <w:pgMar w:top="1417" w:right="1417" w:bottom="1417" w:left="1417" w:header="851" w:footer="992" w:gutter="0"/>
          <w:cols w:space="0"/>
          <w:docGrid w:type="lines" w:linePitch="312"/>
        </w:sectPr>
      </w:pPr>
      <w:r w:rsidRPr="000801D2">
        <w:rPr>
          <w:b/>
          <w:bCs/>
          <w:color w:val="000000" w:themeColor="text1"/>
        </w:rPr>
        <w:t>图</w:t>
      </w:r>
      <w:r w:rsidRPr="000801D2">
        <w:rPr>
          <w:b/>
          <w:bCs/>
          <w:color w:val="000000" w:themeColor="text1"/>
        </w:rPr>
        <w:t>4.2-4</w:t>
      </w:r>
      <w:r w:rsidRPr="000801D2">
        <w:rPr>
          <w:b/>
          <w:bCs/>
          <w:color w:val="000000" w:themeColor="text1"/>
        </w:rPr>
        <w:t>泾河补偿断面</w:t>
      </w:r>
      <w:r w:rsidRPr="000801D2">
        <w:rPr>
          <w:b/>
          <w:bCs/>
          <w:color w:val="000000" w:themeColor="text1"/>
        </w:rPr>
        <w:t>2023</w:t>
      </w:r>
      <w:r w:rsidRPr="000801D2">
        <w:rPr>
          <w:b/>
          <w:bCs/>
          <w:color w:val="000000" w:themeColor="text1"/>
        </w:rPr>
        <w:t>年</w:t>
      </w:r>
      <w:r w:rsidRPr="000801D2">
        <w:rPr>
          <w:b/>
          <w:bCs/>
          <w:color w:val="000000" w:themeColor="text1"/>
        </w:rPr>
        <w:t>12</w:t>
      </w:r>
      <w:r w:rsidRPr="000801D2">
        <w:rPr>
          <w:b/>
          <w:bCs/>
          <w:color w:val="000000" w:themeColor="text1"/>
        </w:rPr>
        <w:t>月水质监测结果截图</w:t>
      </w:r>
    </w:p>
    <w:p w14:paraId="56786CAD" w14:textId="77777777" w:rsidR="00D22E51" w:rsidRPr="000801D2" w:rsidRDefault="00000000">
      <w:pPr>
        <w:pStyle w:val="0"/>
        <w:snapToGrid w:val="0"/>
        <w:ind w:firstLine="480"/>
        <w:rPr>
          <w:color w:val="000000" w:themeColor="text1"/>
        </w:rPr>
      </w:pPr>
      <w:r w:rsidRPr="000801D2">
        <w:rPr>
          <w:color w:val="000000" w:themeColor="text1"/>
        </w:rPr>
        <w:lastRenderedPageBreak/>
        <w:t>本次论证收集到了</w:t>
      </w:r>
      <w:r w:rsidRPr="000801D2">
        <w:rPr>
          <w:color w:val="000000" w:themeColor="text1"/>
        </w:rPr>
        <w:t>2022~2024</w:t>
      </w:r>
      <w:r w:rsidRPr="000801D2">
        <w:rPr>
          <w:color w:val="000000" w:themeColor="text1"/>
        </w:rPr>
        <w:t>年泾河在泾河新城出境断面（西咸西铜桥断面）、入境断面（泾河入泾河新城）水质监测数据，见表</w:t>
      </w:r>
      <w:r w:rsidRPr="000801D2">
        <w:rPr>
          <w:color w:val="000000" w:themeColor="text1"/>
        </w:rPr>
        <w:t>4.2-4</w:t>
      </w:r>
      <w:r w:rsidRPr="000801D2">
        <w:rPr>
          <w:color w:val="000000" w:themeColor="text1"/>
        </w:rPr>
        <w:t>。</w:t>
      </w:r>
    </w:p>
    <w:p w14:paraId="64EE1CE9" w14:textId="77777777" w:rsidR="00D22E51" w:rsidRPr="000801D2" w:rsidRDefault="00000000">
      <w:pPr>
        <w:pStyle w:val="af6"/>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 xml:space="preserve">4.2-4 </w:t>
      </w:r>
      <w:r w:rsidRPr="000801D2">
        <w:rPr>
          <w:rFonts w:cs="Times New Roman"/>
          <w:b/>
          <w:color w:val="000000" w:themeColor="text1"/>
        </w:rPr>
        <w:t>泾河在泾河新城出境断面（西咸西铜桥断面）、入境断面水质监测结果</w:t>
      </w:r>
    </w:p>
    <w:tbl>
      <w:tblPr>
        <w:tblStyle w:val="af2"/>
        <w:tblW w:w="5000" w:type="pct"/>
        <w:jc w:val="center"/>
        <w:tblLook w:val="04A0" w:firstRow="1" w:lastRow="0" w:firstColumn="1" w:lastColumn="0" w:noHBand="0" w:noVBand="1"/>
      </w:tblPr>
      <w:tblGrid>
        <w:gridCol w:w="483"/>
        <w:gridCol w:w="350"/>
        <w:gridCol w:w="621"/>
        <w:gridCol w:w="483"/>
        <w:gridCol w:w="684"/>
        <w:gridCol w:w="773"/>
        <w:gridCol w:w="773"/>
        <w:gridCol w:w="773"/>
        <w:gridCol w:w="773"/>
        <w:gridCol w:w="773"/>
        <w:gridCol w:w="773"/>
        <w:gridCol w:w="777"/>
        <w:gridCol w:w="773"/>
        <w:gridCol w:w="773"/>
        <w:gridCol w:w="773"/>
        <w:gridCol w:w="773"/>
        <w:gridCol w:w="773"/>
        <w:gridCol w:w="773"/>
        <w:gridCol w:w="773"/>
        <w:gridCol w:w="773"/>
      </w:tblGrid>
      <w:tr w:rsidR="000801D2" w:rsidRPr="000801D2" w14:paraId="6E937485" w14:textId="77777777">
        <w:trPr>
          <w:trHeight w:val="284"/>
          <w:jc w:val="center"/>
        </w:trPr>
        <w:tc>
          <w:tcPr>
            <w:tcW w:w="835" w:type="dxa"/>
            <w:gridSpan w:val="2"/>
            <w:tcBorders>
              <w:tl2br w:val="single" w:sz="4" w:space="0" w:color="auto"/>
            </w:tcBorders>
          </w:tcPr>
          <w:p w14:paraId="1DD7FE59" w14:textId="77777777" w:rsidR="00D22E51" w:rsidRPr="000801D2" w:rsidRDefault="00000000">
            <w:pPr>
              <w:pStyle w:val="0"/>
              <w:snapToGrid w:val="0"/>
              <w:spacing w:line="240" w:lineRule="auto"/>
              <w:ind w:leftChars="200" w:left="420" w:firstLine="360"/>
              <w:rPr>
                <w:color w:val="000000" w:themeColor="text1"/>
                <w:sz w:val="18"/>
                <w:szCs w:val="18"/>
              </w:rPr>
            </w:pPr>
            <w:r w:rsidRPr="000801D2">
              <w:rPr>
                <w:color w:val="000000" w:themeColor="text1"/>
                <w:sz w:val="18"/>
                <w:szCs w:val="18"/>
              </w:rPr>
              <w:t>Ⅱ</w:t>
            </w:r>
            <w:r w:rsidRPr="000801D2">
              <w:rPr>
                <w:color w:val="000000" w:themeColor="text1"/>
                <w:sz w:val="18"/>
                <w:szCs w:val="18"/>
              </w:rPr>
              <w:t>指标</w:t>
            </w:r>
          </w:p>
          <w:p w14:paraId="02455ECC" w14:textId="77777777" w:rsidR="00D22E51" w:rsidRPr="000801D2" w:rsidRDefault="00D22E51">
            <w:pPr>
              <w:pStyle w:val="0"/>
              <w:snapToGrid w:val="0"/>
              <w:spacing w:line="240" w:lineRule="auto"/>
              <w:ind w:leftChars="200" w:left="420" w:firstLine="360"/>
              <w:rPr>
                <w:color w:val="000000" w:themeColor="text1"/>
                <w:sz w:val="18"/>
                <w:szCs w:val="18"/>
              </w:rPr>
            </w:pPr>
          </w:p>
          <w:p w14:paraId="3A527002" w14:textId="77777777" w:rsidR="00D22E51" w:rsidRPr="000801D2" w:rsidRDefault="00000000">
            <w:pPr>
              <w:pStyle w:val="0"/>
              <w:snapToGrid w:val="0"/>
              <w:spacing w:line="240" w:lineRule="auto"/>
              <w:ind w:firstLineChars="0" w:firstLine="0"/>
              <w:rPr>
                <w:color w:val="000000" w:themeColor="text1"/>
                <w:sz w:val="18"/>
                <w:szCs w:val="18"/>
              </w:rPr>
            </w:pPr>
            <w:r w:rsidRPr="000801D2">
              <w:rPr>
                <w:color w:val="000000" w:themeColor="text1"/>
                <w:sz w:val="18"/>
                <w:szCs w:val="18"/>
              </w:rPr>
              <w:t>监测</w:t>
            </w:r>
          </w:p>
          <w:p w14:paraId="079FC38A" w14:textId="77777777" w:rsidR="00D22E51" w:rsidRPr="000801D2" w:rsidRDefault="00000000">
            <w:pPr>
              <w:pStyle w:val="0"/>
              <w:snapToGrid w:val="0"/>
              <w:spacing w:line="240" w:lineRule="auto"/>
              <w:ind w:firstLineChars="0" w:firstLine="0"/>
              <w:rPr>
                <w:color w:val="000000" w:themeColor="text1"/>
              </w:rPr>
            </w:pPr>
            <w:r w:rsidRPr="000801D2">
              <w:rPr>
                <w:color w:val="000000" w:themeColor="text1"/>
                <w:sz w:val="18"/>
                <w:szCs w:val="18"/>
              </w:rPr>
              <w:t>时间</w:t>
            </w:r>
          </w:p>
        </w:tc>
        <w:tc>
          <w:tcPr>
            <w:tcW w:w="618" w:type="dxa"/>
            <w:vAlign w:val="center"/>
          </w:tcPr>
          <w:p w14:paraId="171D423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水温（</w:t>
            </w:r>
            <w:r w:rsidRPr="000801D2">
              <w:rPr>
                <w:color w:val="000000" w:themeColor="text1"/>
                <w:sz w:val="18"/>
                <w:szCs w:val="18"/>
              </w:rPr>
              <w:t>℃</w:t>
            </w:r>
            <w:r w:rsidRPr="000801D2">
              <w:rPr>
                <w:color w:val="000000" w:themeColor="text1"/>
                <w:sz w:val="18"/>
                <w:szCs w:val="18"/>
              </w:rPr>
              <w:t>）</w:t>
            </w:r>
          </w:p>
        </w:tc>
        <w:tc>
          <w:tcPr>
            <w:tcW w:w="484" w:type="dxa"/>
            <w:vAlign w:val="center"/>
          </w:tcPr>
          <w:p w14:paraId="588179C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 xml:space="preserve">pH      </w:t>
            </w:r>
            <w:r w:rsidRPr="000801D2">
              <w:rPr>
                <w:color w:val="000000" w:themeColor="text1"/>
                <w:sz w:val="18"/>
                <w:szCs w:val="18"/>
              </w:rPr>
              <w:t>（无量纲）</w:t>
            </w:r>
          </w:p>
        </w:tc>
        <w:tc>
          <w:tcPr>
            <w:tcW w:w="684" w:type="dxa"/>
            <w:vAlign w:val="center"/>
          </w:tcPr>
          <w:p w14:paraId="7A2A1D5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溶解氧（</w:t>
            </w:r>
            <w:r w:rsidRPr="000801D2">
              <w:rPr>
                <w:color w:val="000000" w:themeColor="text1"/>
                <w:sz w:val="18"/>
                <w:szCs w:val="18"/>
              </w:rPr>
              <w:t>mg/L)</w:t>
            </w:r>
          </w:p>
        </w:tc>
        <w:tc>
          <w:tcPr>
            <w:tcW w:w="773" w:type="dxa"/>
            <w:vAlign w:val="center"/>
          </w:tcPr>
          <w:p w14:paraId="3CB5509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高锰酸盐指数（</w:t>
            </w:r>
            <w:r w:rsidRPr="000801D2">
              <w:rPr>
                <w:color w:val="000000" w:themeColor="text1"/>
                <w:sz w:val="18"/>
                <w:szCs w:val="18"/>
              </w:rPr>
              <w:t>mg/L</w:t>
            </w:r>
            <w:r w:rsidRPr="000801D2">
              <w:rPr>
                <w:color w:val="000000" w:themeColor="text1"/>
                <w:sz w:val="18"/>
                <w:szCs w:val="18"/>
              </w:rPr>
              <w:t>）</w:t>
            </w:r>
          </w:p>
        </w:tc>
        <w:tc>
          <w:tcPr>
            <w:tcW w:w="773" w:type="dxa"/>
            <w:vAlign w:val="center"/>
          </w:tcPr>
          <w:p w14:paraId="12E1F94B"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COD</w:t>
            </w:r>
            <w:r w:rsidRPr="000801D2">
              <w:rPr>
                <w:color w:val="000000" w:themeColor="text1"/>
                <w:sz w:val="18"/>
                <w:szCs w:val="18"/>
              </w:rPr>
              <w:t>（</w:t>
            </w:r>
            <w:r w:rsidRPr="000801D2">
              <w:rPr>
                <w:color w:val="000000" w:themeColor="text1"/>
                <w:sz w:val="18"/>
                <w:szCs w:val="18"/>
              </w:rPr>
              <w:t>mg/L</w:t>
            </w:r>
            <w:r w:rsidRPr="000801D2">
              <w:rPr>
                <w:color w:val="000000" w:themeColor="text1"/>
                <w:sz w:val="18"/>
                <w:szCs w:val="18"/>
              </w:rPr>
              <w:t>）</w:t>
            </w:r>
          </w:p>
        </w:tc>
        <w:tc>
          <w:tcPr>
            <w:tcW w:w="773" w:type="dxa"/>
            <w:vAlign w:val="center"/>
          </w:tcPr>
          <w:p w14:paraId="0225617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五日生化需氧量（</w:t>
            </w:r>
            <w:r w:rsidRPr="000801D2">
              <w:rPr>
                <w:color w:val="000000" w:themeColor="text1"/>
                <w:sz w:val="18"/>
                <w:szCs w:val="18"/>
              </w:rPr>
              <w:t>mg/L</w:t>
            </w:r>
            <w:r w:rsidRPr="000801D2">
              <w:rPr>
                <w:color w:val="000000" w:themeColor="text1"/>
                <w:sz w:val="18"/>
                <w:szCs w:val="18"/>
              </w:rPr>
              <w:t>）</w:t>
            </w:r>
          </w:p>
        </w:tc>
        <w:tc>
          <w:tcPr>
            <w:tcW w:w="773" w:type="dxa"/>
            <w:vAlign w:val="center"/>
          </w:tcPr>
          <w:p w14:paraId="6F18633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氨氮（</w:t>
            </w:r>
            <w:r w:rsidRPr="000801D2">
              <w:rPr>
                <w:color w:val="000000" w:themeColor="text1"/>
                <w:sz w:val="18"/>
                <w:szCs w:val="18"/>
              </w:rPr>
              <w:t>mg/L</w:t>
            </w:r>
            <w:r w:rsidRPr="000801D2">
              <w:rPr>
                <w:color w:val="000000" w:themeColor="text1"/>
                <w:sz w:val="18"/>
                <w:szCs w:val="18"/>
              </w:rPr>
              <w:t>）</w:t>
            </w:r>
          </w:p>
        </w:tc>
        <w:tc>
          <w:tcPr>
            <w:tcW w:w="773" w:type="dxa"/>
            <w:vAlign w:val="center"/>
          </w:tcPr>
          <w:p w14:paraId="15A46C5D"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总磷（</w:t>
            </w:r>
            <w:r w:rsidRPr="000801D2">
              <w:rPr>
                <w:color w:val="000000" w:themeColor="text1"/>
                <w:sz w:val="18"/>
                <w:szCs w:val="18"/>
              </w:rPr>
              <w:t>mg/L</w:t>
            </w:r>
            <w:r w:rsidRPr="000801D2">
              <w:rPr>
                <w:color w:val="000000" w:themeColor="text1"/>
                <w:sz w:val="18"/>
                <w:szCs w:val="18"/>
              </w:rPr>
              <w:t>）</w:t>
            </w:r>
          </w:p>
        </w:tc>
        <w:tc>
          <w:tcPr>
            <w:tcW w:w="773" w:type="dxa"/>
            <w:vAlign w:val="center"/>
          </w:tcPr>
          <w:p w14:paraId="5FDDFBBB"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六价铬（</w:t>
            </w:r>
            <w:r w:rsidRPr="000801D2">
              <w:rPr>
                <w:color w:val="000000" w:themeColor="text1"/>
                <w:sz w:val="18"/>
                <w:szCs w:val="18"/>
              </w:rPr>
              <w:t>mg/L</w:t>
            </w:r>
            <w:r w:rsidRPr="000801D2">
              <w:rPr>
                <w:color w:val="000000" w:themeColor="text1"/>
                <w:sz w:val="18"/>
                <w:szCs w:val="18"/>
              </w:rPr>
              <w:t>）</w:t>
            </w:r>
          </w:p>
        </w:tc>
        <w:tc>
          <w:tcPr>
            <w:tcW w:w="777" w:type="dxa"/>
            <w:vAlign w:val="center"/>
          </w:tcPr>
          <w:p w14:paraId="620F2DD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挥发酚（</w:t>
            </w:r>
            <w:r w:rsidRPr="000801D2">
              <w:rPr>
                <w:color w:val="000000" w:themeColor="text1"/>
                <w:sz w:val="18"/>
                <w:szCs w:val="18"/>
              </w:rPr>
              <w:t>mg/L</w:t>
            </w:r>
            <w:r w:rsidRPr="000801D2">
              <w:rPr>
                <w:color w:val="000000" w:themeColor="text1"/>
                <w:sz w:val="18"/>
                <w:szCs w:val="18"/>
              </w:rPr>
              <w:t>）</w:t>
            </w:r>
          </w:p>
        </w:tc>
        <w:tc>
          <w:tcPr>
            <w:tcW w:w="773" w:type="dxa"/>
            <w:vAlign w:val="center"/>
          </w:tcPr>
          <w:p w14:paraId="7B5F7DE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氰化物（</w:t>
            </w:r>
            <w:r w:rsidRPr="000801D2">
              <w:rPr>
                <w:color w:val="000000" w:themeColor="text1"/>
                <w:sz w:val="18"/>
                <w:szCs w:val="18"/>
              </w:rPr>
              <w:t>mg/L</w:t>
            </w:r>
            <w:r w:rsidRPr="000801D2">
              <w:rPr>
                <w:color w:val="000000" w:themeColor="text1"/>
                <w:sz w:val="18"/>
                <w:szCs w:val="18"/>
              </w:rPr>
              <w:t>）</w:t>
            </w:r>
          </w:p>
        </w:tc>
        <w:tc>
          <w:tcPr>
            <w:tcW w:w="773" w:type="dxa"/>
            <w:vAlign w:val="center"/>
          </w:tcPr>
          <w:p w14:paraId="196EFCF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阴离子表面活性剂（</w:t>
            </w:r>
            <w:r w:rsidRPr="000801D2">
              <w:rPr>
                <w:color w:val="000000" w:themeColor="text1"/>
                <w:sz w:val="18"/>
                <w:szCs w:val="18"/>
              </w:rPr>
              <w:t>mg/L</w:t>
            </w:r>
            <w:r w:rsidRPr="000801D2">
              <w:rPr>
                <w:color w:val="000000" w:themeColor="text1"/>
                <w:sz w:val="18"/>
                <w:szCs w:val="18"/>
              </w:rPr>
              <w:t>）</w:t>
            </w:r>
          </w:p>
        </w:tc>
        <w:tc>
          <w:tcPr>
            <w:tcW w:w="773" w:type="dxa"/>
            <w:vAlign w:val="center"/>
          </w:tcPr>
          <w:p w14:paraId="51EB399D"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硫化物（</w:t>
            </w:r>
            <w:r w:rsidRPr="000801D2">
              <w:rPr>
                <w:color w:val="000000" w:themeColor="text1"/>
                <w:sz w:val="18"/>
                <w:szCs w:val="18"/>
              </w:rPr>
              <w:t>mg/L</w:t>
            </w:r>
            <w:r w:rsidRPr="000801D2">
              <w:rPr>
                <w:color w:val="000000" w:themeColor="text1"/>
                <w:sz w:val="18"/>
                <w:szCs w:val="18"/>
              </w:rPr>
              <w:t>）</w:t>
            </w:r>
          </w:p>
        </w:tc>
        <w:tc>
          <w:tcPr>
            <w:tcW w:w="773" w:type="dxa"/>
            <w:vAlign w:val="center"/>
          </w:tcPr>
          <w:p w14:paraId="480E2A7B"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石油类（</w:t>
            </w:r>
            <w:r w:rsidRPr="000801D2">
              <w:rPr>
                <w:color w:val="000000" w:themeColor="text1"/>
                <w:sz w:val="18"/>
                <w:szCs w:val="18"/>
              </w:rPr>
              <w:t>mg/L</w:t>
            </w:r>
            <w:r w:rsidRPr="000801D2">
              <w:rPr>
                <w:color w:val="000000" w:themeColor="text1"/>
                <w:sz w:val="18"/>
                <w:szCs w:val="18"/>
              </w:rPr>
              <w:t>）</w:t>
            </w:r>
          </w:p>
        </w:tc>
        <w:tc>
          <w:tcPr>
            <w:tcW w:w="773" w:type="dxa"/>
            <w:vAlign w:val="center"/>
          </w:tcPr>
          <w:p w14:paraId="6280807B"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氟化物（</w:t>
            </w:r>
            <w:r w:rsidRPr="000801D2">
              <w:rPr>
                <w:color w:val="000000" w:themeColor="text1"/>
                <w:sz w:val="18"/>
                <w:szCs w:val="18"/>
              </w:rPr>
              <w:t>mg/L</w:t>
            </w:r>
            <w:r w:rsidRPr="000801D2">
              <w:rPr>
                <w:color w:val="000000" w:themeColor="text1"/>
                <w:sz w:val="18"/>
                <w:szCs w:val="18"/>
              </w:rPr>
              <w:t>）</w:t>
            </w:r>
          </w:p>
        </w:tc>
        <w:tc>
          <w:tcPr>
            <w:tcW w:w="773" w:type="dxa"/>
            <w:vAlign w:val="center"/>
          </w:tcPr>
          <w:p w14:paraId="76CDD9A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锌（</w:t>
            </w:r>
            <w:r w:rsidRPr="000801D2">
              <w:rPr>
                <w:color w:val="000000" w:themeColor="text1"/>
                <w:sz w:val="18"/>
                <w:szCs w:val="18"/>
              </w:rPr>
              <w:t>mg/L</w:t>
            </w:r>
            <w:r w:rsidRPr="000801D2">
              <w:rPr>
                <w:color w:val="000000" w:themeColor="text1"/>
                <w:sz w:val="18"/>
                <w:szCs w:val="18"/>
              </w:rPr>
              <w:t>）</w:t>
            </w:r>
          </w:p>
        </w:tc>
        <w:tc>
          <w:tcPr>
            <w:tcW w:w="773" w:type="dxa"/>
            <w:vAlign w:val="center"/>
          </w:tcPr>
          <w:p w14:paraId="5224D0B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铜（</w:t>
            </w:r>
            <w:r w:rsidRPr="000801D2">
              <w:rPr>
                <w:color w:val="000000" w:themeColor="text1"/>
                <w:sz w:val="18"/>
                <w:szCs w:val="18"/>
              </w:rPr>
              <w:t>mg/L</w:t>
            </w:r>
            <w:r w:rsidRPr="000801D2">
              <w:rPr>
                <w:color w:val="000000" w:themeColor="text1"/>
                <w:sz w:val="18"/>
                <w:szCs w:val="18"/>
              </w:rPr>
              <w:t>）</w:t>
            </w:r>
          </w:p>
        </w:tc>
        <w:tc>
          <w:tcPr>
            <w:tcW w:w="773" w:type="dxa"/>
            <w:vAlign w:val="center"/>
          </w:tcPr>
          <w:p w14:paraId="6968A51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铅（</w:t>
            </w:r>
            <w:r w:rsidRPr="000801D2">
              <w:rPr>
                <w:color w:val="000000" w:themeColor="text1"/>
                <w:sz w:val="18"/>
                <w:szCs w:val="18"/>
              </w:rPr>
              <w:t>mg/L</w:t>
            </w:r>
            <w:r w:rsidRPr="000801D2">
              <w:rPr>
                <w:color w:val="000000" w:themeColor="text1"/>
                <w:sz w:val="18"/>
                <w:szCs w:val="18"/>
              </w:rPr>
              <w:t>）</w:t>
            </w:r>
          </w:p>
        </w:tc>
      </w:tr>
      <w:tr w:rsidR="000801D2" w:rsidRPr="000801D2" w14:paraId="51DD76DF" w14:textId="77777777">
        <w:trPr>
          <w:trHeight w:val="284"/>
          <w:jc w:val="center"/>
        </w:trPr>
        <w:tc>
          <w:tcPr>
            <w:tcW w:w="484" w:type="dxa"/>
            <w:vMerge w:val="restart"/>
            <w:vAlign w:val="center"/>
          </w:tcPr>
          <w:p w14:paraId="29E9FF7D"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2022</w:t>
            </w:r>
            <w:r w:rsidRPr="000801D2">
              <w:rPr>
                <w:color w:val="000000" w:themeColor="text1"/>
                <w:sz w:val="18"/>
                <w:szCs w:val="18"/>
              </w:rPr>
              <w:t>年出境断面</w:t>
            </w:r>
          </w:p>
        </w:tc>
        <w:tc>
          <w:tcPr>
            <w:tcW w:w="351" w:type="dxa"/>
            <w:vAlign w:val="center"/>
          </w:tcPr>
          <w:p w14:paraId="10FB2AE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w:t>
            </w:r>
            <w:r w:rsidRPr="000801D2">
              <w:rPr>
                <w:color w:val="000000" w:themeColor="text1"/>
                <w:sz w:val="18"/>
                <w:szCs w:val="18"/>
              </w:rPr>
              <w:t>月</w:t>
            </w:r>
          </w:p>
        </w:tc>
        <w:tc>
          <w:tcPr>
            <w:tcW w:w="618" w:type="dxa"/>
            <w:vAlign w:val="center"/>
          </w:tcPr>
          <w:p w14:paraId="0EAA17F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484" w:type="dxa"/>
            <w:vAlign w:val="center"/>
          </w:tcPr>
          <w:p w14:paraId="2E65569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00B790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11.09</w:t>
            </w:r>
          </w:p>
        </w:tc>
        <w:tc>
          <w:tcPr>
            <w:tcW w:w="773" w:type="dxa"/>
            <w:vAlign w:val="center"/>
          </w:tcPr>
          <w:p w14:paraId="1D393B4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w:t>
            </w:r>
          </w:p>
        </w:tc>
        <w:tc>
          <w:tcPr>
            <w:tcW w:w="773" w:type="dxa"/>
            <w:vAlign w:val="center"/>
          </w:tcPr>
          <w:p w14:paraId="37A382E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16E1F68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75BA8A8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0.148</w:t>
            </w:r>
          </w:p>
        </w:tc>
        <w:tc>
          <w:tcPr>
            <w:tcW w:w="773" w:type="dxa"/>
            <w:vAlign w:val="center"/>
          </w:tcPr>
          <w:p w14:paraId="10614A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7F7FEB7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0.024</w:t>
            </w:r>
          </w:p>
        </w:tc>
        <w:tc>
          <w:tcPr>
            <w:tcW w:w="777" w:type="dxa"/>
            <w:vAlign w:val="center"/>
          </w:tcPr>
          <w:p w14:paraId="697865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4ACB9DD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07323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5C2818B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0.005ND</w:t>
            </w:r>
          </w:p>
        </w:tc>
        <w:tc>
          <w:tcPr>
            <w:tcW w:w="773" w:type="dxa"/>
            <w:vAlign w:val="center"/>
          </w:tcPr>
          <w:p w14:paraId="0948F0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4E37E5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0.72</w:t>
            </w:r>
          </w:p>
        </w:tc>
        <w:tc>
          <w:tcPr>
            <w:tcW w:w="773" w:type="dxa"/>
            <w:vAlign w:val="center"/>
          </w:tcPr>
          <w:p w14:paraId="515D37E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0036F68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79D8AA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0362BEB8" w14:textId="77777777">
        <w:trPr>
          <w:trHeight w:val="284"/>
          <w:jc w:val="center"/>
        </w:trPr>
        <w:tc>
          <w:tcPr>
            <w:tcW w:w="484" w:type="dxa"/>
            <w:vMerge/>
            <w:vAlign w:val="center"/>
          </w:tcPr>
          <w:p w14:paraId="38262C71"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B83C65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w:t>
            </w:r>
            <w:r w:rsidRPr="000801D2">
              <w:rPr>
                <w:color w:val="000000" w:themeColor="text1"/>
                <w:sz w:val="18"/>
                <w:szCs w:val="18"/>
              </w:rPr>
              <w:t>月</w:t>
            </w:r>
          </w:p>
        </w:tc>
        <w:tc>
          <w:tcPr>
            <w:tcW w:w="618" w:type="dxa"/>
            <w:vAlign w:val="center"/>
          </w:tcPr>
          <w:p w14:paraId="795BCE0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12.9</w:t>
            </w:r>
          </w:p>
        </w:tc>
        <w:tc>
          <w:tcPr>
            <w:tcW w:w="484" w:type="dxa"/>
            <w:vAlign w:val="center"/>
          </w:tcPr>
          <w:p w14:paraId="51FC53D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582827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9.71</w:t>
            </w:r>
          </w:p>
        </w:tc>
        <w:tc>
          <w:tcPr>
            <w:tcW w:w="773" w:type="dxa"/>
            <w:vAlign w:val="center"/>
          </w:tcPr>
          <w:p w14:paraId="178FC4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3.09</w:t>
            </w:r>
          </w:p>
        </w:tc>
        <w:tc>
          <w:tcPr>
            <w:tcW w:w="773" w:type="dxa"/>
            <w:vAlign w:val="center"/>
          </w:tcPr>
          <w:p w14:paraId="017FA34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18A8C57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w:t>
            </w:r>
          </w:p>
        </w:tc>
        <w:tc>
          <w:tcPr>
            <w:tcW w:w="773" w:type="dxa"/>
            <w:vAlign w:val="center"/>
          </w:tcPr>
          <w:p w14:paraId="1DAB85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0.344</w:t>
            </w:r>
          </w:p>
        </w:tc>
        <w:tc>
          <w:tcPr>
            <w:tcW w:w="773" w:type="dxa"/>
            <w:vAlign w:val="center"/>
          </w:tcPr>
          <w:p w14:paraId="583311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3A32413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0.023</w:t>
            </w:r>
          </w:p>
        </w:tc>
        <w:tc>
          <w:tcPr>
            <w:tcW w:w="777" w:type="dxa"/>
            <w:vAlign w:val="center"/>
          </w:tcPr>
          <w:p w14:paraId="34FB91B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3212446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1D6968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059AFF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0.005ND</w:t>
            </w:r>
          </w:p>
        </w:tc>
        <w:tc>
          <w:tcPr>
            <w:tcW w:w="773" w:type="dxa"/>
            <w:vAlign w:val="center"/>
          </w:tcPr>
          <w:p w14:paraId="2BC007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00F04EE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0.64</w:t>
            </w:r>
          </w:p>
        </w:tc>
        <w:tc>
          <w:tcPr>
            <w:tcW w:w="773" w:type="dxa"/>
            <w:vAlign w:val="center"/>
          </w:tcPr>
          <w:p w14:paraId="1E0FB0F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B058E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7F4489A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A049511" w14:textId="77777777">
        <w:trPr>
          <w:trHeight w:val="284"/>
          <w:jc w:val="center"/>
        </w:trPr>
        <w:tc>
          <w:tcPr>
            <w:tcW w:w="484" w:type="dxa"/>
            <w:vMerge/>
            <w:vAlign w:val="center"/>
          </w:tcPr>
          <w:p w14:paraId="7E3B3889"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0F4D99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3</w:t>
            </w:r>
            <w:r w:rsidRPr="000801D2">
              <w:rPr>
                <w:color w:val="000000" w:themeColor="text1"/>
                <w:sz w:val="18"/>
                <w:szCs w:val="18"/>
              </w:rPr>
              <w:t>月</w:t>
            </w:r>
          </w:p>
        </w:tc>
        <w:tc>
          <w:tcPr>
            <w:tcW w:w="618" w:type="dxa"/>
            <w:vAlign w:val="center"/>
          </w:tcPr>
          <w:p w14:paraId="0C4CD04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19.8</w:t>
            </w:r>
          </w:p>
        </w:tc>
        <w:tc>
          <w:tcPr>
            <w:tcW w:w="484" w:type="dxa"/>
            <w:vAlign w:val="center"/>
          </w:tcPr>
          <w:p w14:paraId="79DED3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8.5</w:t>
            </w:r>
          </w:p>
        </w:tc>
        <w:tc>
          <w:tcPr>
            <w:tcW w:w="684" w:type="dxa"/>
            <w:vAlign w:val="center"/>
          </w:tcPr>
          <w:p w14:paraId="7461560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7.84</w:t>
            </w:r>
          </w:p>
        </w:tc>
        <w:tc>
          <w:tcPr>
            <w:tcW w:w="773" w:type="dxa"/>
            <w:vAlign w:val="center"/>
          </w:tcPr>
          <w:p w14:paraId="552D761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3.25</w:t>
            </w:r>
          </w:p>
        </w:tc>
        <w:tc>
          <w:tcPr>
            <w:tcW w:w="773" w:type="dxa"/>
            <w:vAlign w:val="center"/>
          </w:tcPr>
          <w:p w14:paraId="4C18822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63463A0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182C33C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0.072</w:t>
            </w:r>
          </w:p>
        </w:tc>
        <w:tc>
          <w:tcPr>
            <w:tcW w:w="773" w:type="dxa"/>
            <w:vAlign w:val="center"/>
          </w:tcPr>
          <w:p w14:paraId="72CAEC9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6DE48AB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7" w:type="dxa"/>
            <w:vAlign w:val="center"/>
          </w:tcPr>
          <w:p w14:paraId="73AA918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719DDC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01D5F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1D4EE9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0D0C68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545E10E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0.48</w:t>
            </w:r>
          </w:p>
        </w:tc>
        <w:tc>
          <w:tcPr>
            <w:tcW w:w="773" w:type="dxa"/>
            <w:vAlign w:val="center"/>
          </w:tcPr>
          <w:p w14:paraId="37BC17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45E5684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0CDDF4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2B4BA1D9" w14:textId="77777777">
        <w:trPr>
          <w:trHeight w:val="284"/>
          <w:jc w:val="center"/>
        </w:trPr>
        <w:tc>
          <w:tcPr>
            <w:tcW w:w="484" w:type="dxa"/>
            <w:vMerge/>
            <w:vAlign w:val="center"/>
          </w:tcPr>
          <w:p w14:paraId="5CD7830B"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2CB1CF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4</w:t>
            </w:r>
            <w:r w:rsidRPr="000801D2">
              <w:rPr>
                <w:color w:val="000000" w:themeColor="text1"/>
                <w:sz w:val="18"/>
                <w:szCs w:val="18"/>
              </w:rPr>
              <w:t>月</w:t>
            </w:r>
          </w:p>
        </w:tc>
        <w:tc>
          <w:tcPr>
            <w:tcW w:w="618" w:type="dxa"/>
            <w:vAlign w:val="center"/>
          </w:tcPr>
          <w:p w14:paraId="552396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24.6</w:t>
            </w:r>
          </w:p>
        </w:tc>
        <w:tc>
          <w:tcPr>
            <w:tcW w:w="484" w:type="dxa"/>
            <w:vAlign w:val="center"/>
          </w:tcPr>
          <w:p w14:paraId="515D63E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06CF8E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7.48</w:t>
            </w:r>
          </w:p>
        </w:tc>
        <w:tc>
          <w:tcPr>
            <w:tcW w:w="773" w:type="dxa"/>
            <w:vAlign w:val="center"/>
          </w:tcPr>
          <w:p w14:paraId="639709A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2.77</w:t>
            </w:r>
          </w:p>
        </w:tc>
        <w:tc>
          <w:tcPr>
            <w:tcW w:w="773" w:type="dxa"/>
            <w:vAlign w:val="center"/>
          </w:tcPr>
          <w:p w14:paraId="345AAF7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1609AFD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0CAA7AA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0.360</w:t>
            </w:r>
          </w:p>
        </w:tc>
        <w:tc>
          <w:tcPr>
            <w:tcW w:w="773" w:type="dxa"/>
            <w:vAlign w:val="center"/>
          </w:tcPr>
          <w:p w14:paraId="03304C7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w:t>
            </w:r>
          </w:p>
        </w:tc>
        <w:tc>
          <w:tcPr>
            <w:tcW w:w="773" w:type="dxa"/>
            <w:vAlign w:val="center"/>
          </w:tcPr>
          <w:p w14:paraId="6EF10A2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0.031</w:t>
            </w:r>
          </w:p>
        </w:tc>
        <w:tc>
          <w:tcPr>
            <w:tcW w:w="777" w:type="dxa"/>
            <w:vAlign w:val="center"/>
          </w:tcPr>
          <w:p w14:paraId="301F4D1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0.0007</w:t>
            </w:r>
          </w:p>
        </w:tc>
        <w:tc>
          <w:tcPr>
            <w:tcW w:w="773" w:type="dxa"/>
            <w:vAlign w:val="center"/>
          </w:tcPr>
          <w:p w14:paraId="3BDE454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91566C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515996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48AB7AA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758C6DB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0.91</w:t>
            </w:r>
          </w:p>
        </w:tc>
        <w:tc>
          <w:tcPr>
            <w:tcW w:w="773" w:type="dxa"/>
            <w:vAlign w:val="center"/>
          </w:tcPr>
          <w:p w14:paraId="275B0A8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AAEFA0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5BC13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2B49253D" w14:textId="77777777">
        <w:trPr>
          <w:trHeight w:val="284"/>
          <w:jc w:val="center"/>
        </w:trPr>
        <w:tc>
          <w:tcPr>
            <w:tcW w:w="484" w:type="dxa"/>
            <w:vMerge/>
            <w:vAlign w:val="center"/>
          </w:tcPr>
          <w:p w14:paraId="0F8CDF0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A55815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2D4FA00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21.3</w:t>
            </w:r>
          </w:p>
        </w:tc>
        <w:tc>
          <w:tcPr>
            <w:tcW w:w="484" w:type="dxa"/>
            <w:vAlign w:val="center"/>
          </w:tcPr>
          <w:p w14:paraId="62B9FF1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8.5</w:t>
            </w:r>
          </w:p>
        </w:tc>
        <w:tc>
          <w:tcPr>
            <w:tcW w:w="684" w:type="dxa"/>
            <w:vAlign w:val="center"/>
          </w:tcPr>
          <w:p w14:paraId="147BB5B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8.26</w:t>
            </w:r>
          </w:p>
        </w:tc>
        <w:tc>
          <w:tcPr>
            <w:tcW w:w="773" w:type="dxa"/>
            <w:vAlign w:val="center"/>
          </w:tcPr>
          <w:p w14:paraId="68F7660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2.83</w:t>
            </w:r>
          </w:p>
        </w:tc>
        <w:tc>
          <w:tcPr>
            <w:tcW w:w="773" w:type="dxa"/>
            <w:vAlign w:val="center"/>
          </w:tcPr>
          <w:p w14:paraId="761202F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2C09AC0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0A1A709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0.816</w:t>
            </w:r>
          </w:p>
        </w:tc>
        <w:tc>
          <w:tcPr>
            <w:tcW w:w="773" w:type="dxa"/>
            <w:vAlign w:val="center"/>
          </w:tcPr>
          <w:p w14:paraId="335D88E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265AB7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0.035</w:t>
            </w:r>
          </w:p>
        </w:tc>
        <w:tc>
          <w:tcPr>
            <w:tcW w:w="777" w:type="dxa"/>
            <w:vAlign w:val="center"/>
          </w:tcPr>
          <w:p w14:paraId="014072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0.0006</w:t>
            </w:r>
          </w:p>
        </w:tc>
        <w:tc>
          <w:tcPr>
            <w:tcW w:w="773" w:type="dxa"/>
            <w:vAlign w:val="center"/>
          </w:tcPr>
          <w:p w14:paraId="207CBB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6C2A725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371FC4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36E882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0E00D0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w:t>
            </w:r>
          </w:p>
        </w:tc>
        <w:tc>
          <w:tcPr>
            <w:tcW w:w="773" w:type="dxa"/>
            <w:vAlign w:val="center"/>
          </w:tcPr>
          <w:p w14:paraId="7E617E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D4B029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41B080C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1C11A091" w14:textId="77777777">
        <w:trPr>
          <w:trHeight w:val="284"/>
          <w:jc w:val="center"/>
        </w:trPr>
        <w:tc>
          <w:tcPr>
            <w:tcW w:w="484" w:type="dxa"/>
            <w:vMerge/>
            <w:vAlign w:val="center"/>
          </w:tcPr>
          <w:p w14:paraId="302671E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DED3FA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21AED59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32.2</w:t>
            </w:r>
          </w:p>
        </w:tc>
        <w:tc>
          <w:tcPr>
            <w:tcW w:w="484" w:type="dxa"/>
            <w:vAlign w:val="center"/>
          </w:tcPr>
          <w:p w14:paraId="4B459E8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48DEBD1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7.47</w:t>
            </w:r>
          </w:p>
        </w:tc>
        <w:tc>
          <w:tcPr>
            <w:tcW w:w="773" w:type="dxa"/>
            <w:vAlign w:val="center"/>
          </w:tcPr>
          <w:p w14:paraId="2408E95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2.63</w:t>
            </w:r>
          </w:p>
        </w:tc>
        <w:tc>
          <w:tcPr>
            <w:tcW w:w="773" w:type="dxa"/>
            <w:vAlign w:val="center"/>
          </w:tcPr>
          <w:p w14:paraId="04ED254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18BBA0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7105958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0.511</w:t>
            </w:r>
          </w:p>
        </w:tc>
        <w:tc>
          <w:tcPr>
            <w:tcW w:w="773" w:type="dxa"/>
            <w:vAlign w:val="center"/>
          </w:tcPr>
          <w:p w14:paraId="7E46AE3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7896612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0.015</w:t>
            </w:r>
          </w:p>
        </w:tc>
        <w:tc>
          <w:tcPr>
            <w:tcW w:w="777" w:type="dxa"/>
            <w:vAlign w:val="center"/>
          </w:tcPr>
          <w:p w14:paraId="3C19E1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0.0005</w:t>
            </w:r>
          </w:p>
        </w:tc>
        <w:tc>
          <w:tcPr>
            <w:tcW w:w="773" w:type="dxa"/>
            <w:vAlign w:val="center"/>
          </w:tcPr>
          <w:p w14:paraId="47F3487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B30EEC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F451C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1960CDD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31C6040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0.69</w:t>
            </w:r>
          </w:p>
        </w:tc>
        <w:tc>
          <w:tcPr>
            <w:tcW w:w="773" w:type="dxa"/>
            <w:vAlign w:val="center"/>
          </w:tcPr>
          <w:p w14:paraId="149566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428DBE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2C649F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038D3462" w14:textId="77777777">
        <w:trPr>
          <w:trHeight w:val="284"/>
          <w:jc w:val="center"/>
        </w:trPr>
        <w:tc>
          <w:tcPr>
            <w:tcW w:w="484" w:type="dxa"/>
            <w:vMerge/>
            <w:vAlign w:val="center"/>
          </w:tcPr>
          <w:p w14:paraId="6B49A7D9"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3B9337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72F8D5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23.5</w:t>
            </w:r>
          </w:p>
        </w:tc>
        <w:tc>
          <w:tcPr>
            <w:tcW w:w="484" w:type="dxa"/>
            <w:vAlign w:val="center"/>
          </w:tcPr>
          <w:p w14:paraId="4F12CFC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1FBA06F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6.46</w:t>
            </w:r>
          </w:p>
        </w:tc>
        <w:tc>
          <w:tcPr>
            <w:tcW w:w="773" w:type="dxa"/>
            <w:vAlign w:val="center"/>
          </w:tcPr>
          <w:p w14:paraId="3EAB283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2.66</w:t>
            </w:r>
          </w:p>
        </w:tc>
        <w:tc>
          <w:tcPr>
            <w:tcW w:w="773" w:type="dxa"/>
            <w:vAlign w:val="center"/>
          </w:tcPr>
          <w:p w14:paraId="4732E6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06BDD32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w:t>
            </w:r>
          </w:p>
        </w:tc>
        <w:tc>
          <w:tcPr>
            <w:tcW w:w="773" w:type="dxa"/>
            <w:vAlign w:val="center"/>
          </w:tcPr>
          <w:p w14:paraId="3B59B7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0.304</w:t>
            </w:r>
          </w:p>
        </w:tc>
        <w:tc>
          <w:tcPr>
            <w:tcW w:w="773" w:type="dxa"/>
            <w:vAlign w:val="center"/>
          </w:tcPr>
          <w:p w14:paraId="7BEB89B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160EC4B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0.014</w:t>
            </w:r>
          </w:p>
        </w:tc>
        <w:tc>
          <w:tcPr>
            <w:tcW w:w="777" w:type="dxa"/>
            <w:vAlign w:val="center"/>
          </w:tcPr>
          <w:p w14:paraId="4F9E545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081735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7D5DCF1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2DE5D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77AC4D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2828B46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0.99</w:t>
            </w:r>
          </w:p>
        </w:tc>
        <w:tc>
          <w:tcPr>
            <w:tcW w:w="773" w:type="dxa"/>
            <w:vAlign w:val="center"/>
          </w:tcPr>
          <w:p w14:paraId="3C9DAFA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08688A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2D968C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4926E0A9" w14:textId="77777777">
        <w:trPr>
          <w:trHeight w:val="284"/>
          <w:jc w:val="center"/>
        </w:trPr>
        <w:tc>
          <w:tcPr>
            <w:tcW w:w="484" w:type="dxa"/>
            <w:vMerge/>
            <w:vAlign w:val="center"/>
          </w:tcPr>
          <w:p w14:paraId="5B1F3B63"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836301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31E098A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23.9</w:t>
            </w:r>
          </w:p>
        </w:tc>
        <w:tc>
          <w:tcPr>
            <w:tcW w:w="484" w:type="dxa"/>
            <w:vAlign w:val="center"/>
          </w:tcPr>
          <w:p w14:paraId="104C5F5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5CF3247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6.8</w:t>
            </w:r>
          </w:p>
        </w:tc>
        <w:tc>
          <w:tcPr>
            <w:tcW w:w="773" w:type="dxa"/>
            <w:vAlign w:val="center"/>
          </w:tcPr>
          <w:p w14:paraId="76CAAD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1.92</w:t>
            </w:r>
          </w:p>
        </w:tc>
        <w:tc>
          <w:tcPr>
            <w:tcW w:w="773" w:type="dxa"/>
            <w:vAlign w:val="center"/>
          </w:tcPr>
          <w:p w14:paraId="5860211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w:t>
            </w:r>
          </w:p>
        </w:tc>
        <w:tc>
          <w:tcPr>
            <w:tcW w:w="773" w:type="dxa"/>
            <w:vAlign w:val="center"/>
          </w:tcPr>
          <w:p w14:paraId="7AE2CE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w:t>
            </w:r>
          </w:p>
        </w:tc>
        <w:tc>
          <w:tcPr>
            <w:tcW w:w="773" w:type="dxa"/>
            <w:vAlign w:val="center"/>
          </w:tcPr>
          <w:p w14:paraId="6A0A2F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w:t>
            </w:r>
          </w:p>
        </w:tc>
        <w:tc>
          <w:tcPr>
            <w:tcW w:w="773" w:type="dxa"/>
            <w:vAlign w:val="center"/>
          </w:tcPr>
          <w:p w14:paraId="23C9B92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0.16</w:t>
            </w:r>
          </w:p>
        </w:tc>
        <w:tc>
          <w:tcPr>
            <w:tcW w:w="773" w:type="dxa"/>
            <w:vAlign w:val="center"/>
          </w:tcPr>
          <w:p w14:paraId="0CD1814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0.031</w:t>
            </w:r>
          </w:p>
        </w:tc>
        <w:tc>
          <w:tcPr>
            <w:tcW w:w="777" w:type="dxa"/>
            <w:vAlign w:val="center"/>
          </w:tcPr>
          <w:p w14:paraId="5C599F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753A14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02A60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04B6EA2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78424A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22211F5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0.87</w:t>
            </w:r>
          </w:p>
        </w:tc>
        <w:tc>
          <w:tcPr>
            <w:tcW w:w="773" w:type="dxa"/>
            <w:vAlign w:val="center"/>
          </w:tcPr>
          <w:p w14:paraId="6BBCDF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47D7B5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3960945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2BB40EC6" w14:textId="77777777">
        <w:trPr>
          <w:trHeight w:val="284"/>
          <w:jc w:val="center"/>
        </w:trPr>
        <w:tc>
          <w:tcPr>
            <w:tcW w:w="484" w:type="dxa"/>
            <w:vMerge/>
            <w:vAlign w:val="center"/>
          </w:tcPr>
          <w:p w14:paraId="7385892F"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4ECCF7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6BDF66E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10.1</w:t>
            </w:r>
          </w:p>
        </w:tc>
        <w:tc>
          <w:tcPr>
            <w:tcW w:w="484" w:type="dxa"/>
            <w:vAlign w:val="center"/>
          </w:tcPr>
          <w:p w14:paraId="747AF2D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2BC252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9.39</w:t>
            </w:r>
          </w:p>
        </w:tc>
        <w:tc>
          <w:tcPr>
            <w:tcW w:w="773" w:type="dxa"/>
            <w:vAlign w:val="center"/>
          </w:tcPr>
          <w:p w14:paraId="58F368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2.13</w:t>
            </w:r>
          </w:p>
        </w:tc>
        <w:tc>
          <w:tcPr>
            <w:tcW w:w="773" w:type="dxa"/>
            <w:vAlign w:val="center"/>
          </w:tcPr>
          <w:p w14:paraId="0CF9BE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w:t>
            </w:r>
          </w:p>
        </w:tc>
        <w:tc>
          <w:tcPr>
            <w:tcW w:w="773" w:type="dxa"/>
            <w:vAlign w:val="center"/>
          </w:tcPr>
          <w:p w14:paraId="640AD7C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w:t>
            </w:r>
          </w:p>
        </w:tc>
        <w:tc>
          <w:tcPr>
            <w:tcW w:w="773" w:type="dxa"/>
            <w:vAlign w:val="center"/>
          </w:tcPr>
          <w:p w14:paraId="0F04BD0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0.464</w:t>
            </w:r>
          </w:p>
        </w:tc>
        <w:tc>
          <w:tcPr>
            <w:tcW w:w="773" w:type="dxa"/>
            <w:vAlign w:val="center"/>
          </w:tcPr>
          <w:p w14:paraId="43D426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0.08</w:t>
            </w:r>
          </w:p>
        </w:tc>
        <w:tc>
          <w:tcPr>
            <w:tcW w:w="773" w:type="dxa"/>
            <w:vAlign w:val="center"/>
          </w:tcPr>
          <w:p w14:paraId="3CD529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7" w:type="dxa"/>
            <w:vAlign w:val="center"/>
          </w:tcPr>
          <w:p w14:paraId="589F63E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75C7FC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433FF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0.074</w:t>
            </w:r>
          </w:p>
        </w:tc>
        <w:tc>
          <w:tcPr>
            <w:tcW w:w="773" w:type="dxa"/>
            <w:vAlign w:val="center"/>
          </w:tcPr>
          <w:p w14:paraId="29CEC5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7C86B07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562BEBF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0.79</w:t>
            </w:r>
          </w:p>
        </w:tc>
        <w:tc>
          <w:tcPr>
            <w:tcW w:w="773" w:type="dxa"/>
            <w:vAlign w:val="center"/>
          </w:tcPr>
          <w:p w14:paraId="6E093C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35E053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78FA0C3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B9E98DE" w14:textId="77777777">
        <w:trPr>
          <w:trHeight w:val="284"/>
          <w:jc w:val="center"/>
        </w:trPr>
        <w:tc>
          <w:tcPr>
            <w:tcW w:w="484" w:type="dxa"/>
            <w:vMerge/>
            <w:vAlign w:val="center"/>
          </w:tcPr>
          <w:p w14:paraId="35A78597"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76BCCC8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r w:rsidRPr="000801D2">
              <w:rPr>
                <w:color w:val="000000" w:themeColor="text1"/>
                <w:sz w:val="18"/>
                <w:szCs w:val="18"/>
              </w:rPr>
              <w:t>月</w:t>
            </w:r>
          </w:p>
        </w:tc>
        <w:tc>
          <w:tcPr>
            <w:tcW w:w="618" w:type="dxa"/>
            <w:vAlign w:val="center"/>
          </w:tcPr>
          <w:p w14:paraId="43FEDBE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11.2</w:t>
            </w:r>
          </w:p>
        </w:tc>
        <w:tc>
          <w:tcPr>
            <w:tcW w:w="484" w:type="dxa"/>
            <w:vAlign w:val="center"/>
          </w:tcPr>
          <w:p w14:paraId="2347728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8.5</w:t>
            </w:r>
          </w:p>
        </w:tc>
        <w:tc>
          <w:tcPr>
            <w:tcW w:w="684" w:type="dxa"/>
            <w:vAlign w:val="center"/>
          </w:tcPr>
          <w:p w14:paraId="0700982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8.34</w:t>
            </w:r>
          </w:p>
        </w:tc>
        <w:tc>
          <w:tcPr>
            <w:tcW w:w="773" w:type="dxa"/>
            <w:vAlign w:val="center"/>
          </w:tcPr>
          <w:p w14:paraId="3CDAE3F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2.16</w:t>
            </w:r>
          </w:p>
        </w:tc>
        <w:tc>
          <w:tcPr>
            <w:tcW w:w="773" w:type="dxa"/>
            <w:vAlign w:val="center"/>
          </w:tcPr>
          <w:p w14:paraId="346870F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25C2A5B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375B821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0.354</w:t>
            </w:r>
          </w:p>
        </w:tc>
        <w:tc>
          <w:tcPr>
            <w:tcW w:w="773" w:type="dxa"/>
            <w:vAlign w:val="center"/>
          </w:tcPr>
          <w:p w14:paraId="4C99AF4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3EE6F0B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0.013</w:t>
            </w:r>
          </w:p>
        </w:tc>
        <w:tc>
          <w:tcPr>
            <w:tcW w:w="777" w:type="dxa"/>
            <w:vAlign w:val="center"/>
          </w:tcPr>
          <w:p w14:paraId="3CAE85B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0E4C650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23CD2D3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14D59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5F7408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169560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w:t>
            </w:r>
          </w:p>
        </w:tc>
        <w:tc>
          <w:tcPr>
            <w:tcW w:w="773" w:type="dxa"/>
            <w:vAlign w:val="center"/>
          </w:tcPr>
          <w:p w14:paraId="4116E5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676C79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35D4B1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132A2669" w14:textId="77777777">
        <w:trPr>
          <w:trHeight w:val="284"/>
          <w:jc w:val="center"/>
        </w:trPr>
        <w:tc>
          <w:tcPr>
            <w:tcW w:w="484" w:type="dxa"/>
            <w:vMerge/>
            <w:vAlign w:val="center"/>
          </w:tcPr>
          <w:p w14:paraId="4E5B3DF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D65D560"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66B77B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7.8</w:t>
            </w:r>
          </w:p>
        </w:tc>
        <w:tc>
          <w:tcPr>
            <w:tcW w:w="484" w:type="dxa"/>
            <w:vAlign w:val="center"/>
          </w:tcPr>
          <w:p w14:paraId="281421B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275F1C1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10.4</w:t>
            </w:r>
          </w:p>
        </w:tc>
        <w:tc>
          <w:tcPr>
            <w:tcW w:w="773" w:type="dxa"/>
            <w:vAlign w:val="center"/>
          </w:tcPr>
          <w:p w14:paraId="06C55C5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2.07</w:t>
            </w:r>
          </w:p>
        </w:tc>
        <w:tc>
          <w:tcPr>
            <w:tcW w:w="773" w:type="dxa"/>
            <w:vAlign w:val="center"/>
          </w:tcPr>
          <w:p w14:paraId="5C7397F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5998F6C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5C4119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0.356</w:t>
            </w:r>
          </w:p>
        </w:tc>
        <w:tc>
          <w:tcPr>
            <w:tcW w:w="773" w:type="dxa"/>
            <w:vAlign w:val="center"/>
          </w:tcPr>
          <w:p w14:paraId="486E98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55D3BA1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0.041</w:t>
            </w:r>
          </w:p>
        </w:tc>
        <w:tc>
          <w:tcPr>
            <w:tcW w:w="777" w:type="dxa"/>
            <w:vAlign w:val="center"/>
          </w:tcPr>
          <w:p w14:paraId="36972B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607330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3E099F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228943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39CBB70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573A9E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w:t>
            </w:r>
          </w:p>
        </w:tc>
        <w:tc>
          <w:tcPr>
            <w:tcW w:w="773" w:type="dxa"/>
            <w:vAlign w:val="center"/>
          </w:tcPr>
          <w:p w14:paraId="7EE17AD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B3247F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4300DCF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679A45C0" w14:textId="77777777">
        <w:trPr>
          <w:trHeight w:val="284"/>
          <w:jc w:val="center"/>
        </w:trPr>
        <w:tc>
          <w:tcPr>
            <w:tcW w:w="484" w:type="dxa"/>
            <w:vMerge/>
            <w:vAlign w:val="center"/>
          </w:tcPr>
          <w:p w14:paraId="5310377A"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02D190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4D2666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484" w:type="dxa"/>
            <w:vAlign w:val="center"/>
          </w:tcPr>
          <w:p w14:paraId="553DF7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453C9A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11.09</w:t>
            </w:r>
          </w:p>
        </w:tc>
        <w:tc>
          <w:tcPr>
            <w:tcW w:w="773" w:type="dxa"/>
            <w:vAlign w:val="center"/>
          </w:tcPr>
          <w:p w14:paraId="40F656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w:t>
            </w:r>
          </w:p>
        </w:tc>
        <w:tc>
          <w:tcPr>
            <w:tcW w:w="773" w:type="dxa"/>
            <w:vAlign w:val="center"/>
          </w:tcPr>
          <w:p w14:paraId="456FB0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68C3E8C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3EC5120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0.148</w:t>
            </w:r>
          </w:p>
        </w:tc>
        <w:tc>
          <w:tcPr>
            <w:tcW w:w="773" w:type="dxa"/>
            <w:vAlign w:val="center"/>
          </w:tcPr>
          <w:p w14:paraId="295054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09BFFB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0.024</w:t>
            </w:r>
          </w:p>
        </w:tc>
        <w:tc>
          <w:tcPr>
            <w:tcW w:w="777" w:type="dxa"/>
            <w:vAlign w:val="center"/>
          </w:tcPr>
          <w:p w14:paraId="25220C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263F4CD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65732CD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0E8C2D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0.005ND</w:t>
            </w:r>
          </w:p>
        </w:tc>
        <w:tc>
          <w:tcPr>
            <w:tcW w:w="773" w:type="dxa"/>
            <w:vAlign w:val="center"/>
          </w:tcPr>
          <w:p w14:paraId="32B7184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352AE3F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0.72</w:t>
            </w:r>
          </w:p>
        </w:tc>
        <w:tc>
          <w:tcPr>
            <w:tcW w:w="773" w:type="dxa"/>
            <w:vAlign w:val="center"/>
          </w:tcPr>
          <w:p w14:paraId="4978267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16966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63845AB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EA306B2" w14:textId="77777777">
        <w:trPr>
          <w:trHeight w:val="284"/>
          <w:jc w:val="center"/>
        </w:trPr>
        <w:tc>
          <w:tcPr>
            <w:tcW w:w="484" w:type="dxa"/>
            <w:vMerge w:val="restart"/>
            <w:vAlign w:val="center"/>
          </w:tcPr>
          <w:p w14:paraId="2472B3F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r w:rsidRPr="000801D2">
              <w:rPr>
                <w:color w:val="000000" w:themeColor="text1"/>
                <w:sz w:val="18"/>
                <w:szCs w:val="18"/>
              </w:rPr>
              <w:lastRenderedPageBreak/>
              <w:t>22</w:t>
            </w:r>
            <w:r w:rsidRPr="000801D2">
              <w:rPr>
                <w:color w:val="000000" w:themeColor="text1"/>
                <w:sz w:val="18"/>
                <w:szCs w:val="18"/>
              </w:rPr>
              <w:t>年入境断面</w:t>
            </w:r>
          </w:p>
        </w:tc>
        <w:tc>
          <w:tcPr>
            <w:tcW w:w="351" w:type="dxa"/>
            <w:vAlign w:val="center"/>
          </w:tcPr>
          <w:p w14:paraId="5F6EBCB5"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4</w:t>
            </w:r>
            <w:r w:rsidRPr="000801D2">
              <w:rPr>
                <w:color w:val="000000" w:themeColor="text1"/>
                <w:sz w:val="18"/>
                <w:szCs w:val="18"/>
              </w:rPr>
              <w:lastRenderedPageBreak/>
              <w:t>月</w:t>
            </w:r>
          </w:p>
        </w:tc>
        <w:tc>
          <w:tcPr>
            <w:tcW w:w="618" w:type="dxa"/>
            <w:vAlign w:val="center"/>
          </w:tcPr>
          <w:p w14:paraId="364A4B8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17.9</w:t>
            </w:r>
          </w:p>
        </w:tc>
        <w:tc>
          <w:tcPr>
            <w:tcW w:w="484" w:type="dxa"/>
            <w:vAlign w:val="center"/>
          </w:tcPr>
          <w:p w14:paraId="5B3FBF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37A9169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7.95</w:t>
            </w:r>
          </w:p>
        </w:tc>
        <w:tc>
          <w:tcPr>
            <w:tcW w:w="773" w:type="dxa"/>
            <w:vAlign w:val="center"/>
          </w:tcPr>
          <w:p w14:paraId="6CD4179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3.23</w:t>
            </w:r>
          </w:p>
        </w:tc>
        <w:tc>
          <w:tcPr>
            <w:tcW w:w="773" w:type="dxa"/>
            <w:vAlign w:val="center"/>
          </w:tcPr>
          <w:p w14:paraId="1F99BDF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6818A87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3.8</w:t>
            </w:r>
          </w:p>
        </w:tc>
        <w:tc>
          <w:tcPr>
            <w:tcW w:w="773" w:type="dxa"/>
            <w:vAlign w:val="center"/>
          </w:tcPr>
          <w:p w14:paraId="1504600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0.179</w:t>
            </w:r>
          </w:p>
        </w:tc>
        <w:tc>
          <w:tcPr>
            <w:tcW w:w="773" w:type="dxa"/>
            <w:vAlign w:val="center"/>
          </w:tcPr>
          <w:p w14:paraId="63E4FB9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6294537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0.014</w:t>
            </w:r>
          </w:p>
        </w:tc>
        <w:tc>
          <w:tcPr>
            <w:tcW w:w="777" w:type="dxa"/>
            <w:vAlign w:val="center"/>
          </w:tcPr>
          <w:p w14:paraId="6F52583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0.0004</w:t>
            </w:r>
          </w:p>
        </w:tc>
        <w:tc>
          <w:tcPr>
            <w:tcW w:w="773" w:type="dxa"/>
            <w:vAlign w:val="center"/>
          </w:tcPr>
          <w:p w14:paraId="450E1B7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w:t>
            </w:r>
            <w:r w:rsidRPr="000801D2">
              <w:rPr>
                <w:color w:val="000000" w:themeColor="text1"/>
                <w:sz w:val="18"/>
                <w:szCs w:val="18"/>
              </w:rPr>
              <w:lastRenderedPageBreak/>
              <w:t>D</w:t>
            </w:r>
          </w:p>
        </w:tc>
        <w:tc>
          <w:tcPr>
            <w:tcW w:w="773" w:type="dxa"/>
            <w:vAlign w:val="center"/>
          </w:tcPr>
          <w:p w14:paraId="494102D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0.05N</w:t>
            </w:r>
            <w:r w:rsidRPr="000801D2">
              <w:rPr>
                <w:color w:val="000000" w:themeColor="text1"/>
                <w:sz w:val="18"/>
                <w:szCs w:val="18"/>
              </w:rPr>
              <w:lastRenderedPageBreak/>
              <w:t>D</w:t>
            </w:r>
          </w:p>
        </w:tc>
        <w:tc>
          <w:tcPr>
            <w:tcW w:w="773" w:type="dxa"/>
            <w:vAlign w:val="center"/>
          </w:tcPr>
          <w:p w14:paraId="5E16E5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0.01N</w:t>
            </w:r>
            <w:r w:rsidRPr="000801D2">
              <w:rPr>
                <w:color w:val="000000" w:themeColor="text1"/>
                <w:sz w:val="18"/>
                <w:szCs w:val="18"/>
              </w:rPr>
              <w:lastRenderedPageBreak/>
              <w:t>D</w:t>
            </w:r>
          </w:p>
        </w:tc>
        <w:tc>
          <w:tcPr>
            <w:tcW w:w="773" w:type="dxa"/>
            <w:vAlign w:val="center"/>
          </w:tcPr>
          <w:p w14:paraId="2F5DC9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0.01</w:t>
            </w:r>
          </w:p>
        </w:tc>
        <w:tc>
          <w:tcPr>
            <w:tcW w:w="773" w:type="dxa"/>
            <w:vAlign w:val="center"/>
          </w:tcPr>
          <w:p w14:paraId="3BFEE9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0.47</w:t>
            </w:r>
          </w:p>
        </w:tc>
        <w:tc>
          <w:tcPr>
            <w:tcW w:w="773" w:type="dxa"/>
            <w:vAlign w:val="center"/>
          </w:tcPr>
          <w:p w14:paraId="3D473B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w:t>
            </w:r>
            <w:r w:rsidRPr="000801D2">
              <w:rPr>
                <w:color w:val="000000" w:themeColor="text1"/>
                <w:sz w:val="18"/>
                <w:szCs w:val="18"/>
              </w:rPr>
              <w:lastRenderedPageBreak/>
              <w:t>D</w:t>
            </w:r>
          </w:p>
        </w:tc>
        <w:tc>
          <w:tcPr>
            <w:tcW w:w="773" w:type="dxa"/>
            <w:vAlign w:val="center"/>
          </w:tcPr>
          <w:p w14:paraId="70B901E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0.001N</w:t>
            </w:r>
            <w:r w:rsidRPr="000801D2">
              <w:rPr>
                <w:color w:val="000000" w:themeColor="text1"/>
                <w:sz w:val="18"/>
                <w:szCs w:val="18"/>
              </w:rPr>
              <w:lastRenderedPageBreak/>
              <w:t>D</w:t>
            </w:r>
          </w:p>
        </w:tc>
        <w:tc>
          <w:tcPr>
            <w:tcW w:w="773" w:type="dxa"/>
            <w:vAlign w:val="center"/>
          </w:tcPr>
          <w:p w14:paraId="048A09B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0.01N</w:t>
            </w:r>
            <w:r w:rsidRPr="000801D2">
              <w:rPr>
                <w:color w:val="000000" w:themeColor="text1"/>
                <w:sz w:val="18"/>
                <w:szCs w:val="18"/>
              </w:rPr>
              <w:lastRenderedPageBreak/>
              <w:t>D</w:t>
            </w:r>
          </w:p>
        </w:tc>
      </w:tr>
      <w:tr w:rsidR="000801D2" w:rsidRPr="000801D2" w14:paraId="1D8FA90C" w14:textId="77777777">
        <w:trPr>
          <w:trHeight w:val="284"/>
          <w:jc w:val="center"/>
        </w:trPr>
        <w:tc>
          <w:tcPr>
            <w:tcW w:w="484" w:type="dxa"/>
            <w:vMerge/>
            <w:vAlign w:val="center"/>
          </w:tcPr>
          <w:p w14:paraId="0F44BF5F" w14:textId="77777777" w:rsidR="00D22E51" w:rsidRPr="000801D2" w:rsidRDefault="00D22E51">
            <w:pPr>
              <w:pStyle w:val="0"/>
              <w:snapToGrid w:val="0"/>
              <w:spacing w:line="240" w:lineRule="auto"/>
              <w:ind w:firstLineChars="0" w:firstLine="0"/>
              <w:rPr>
                <w:color w:val="000000" w:themeColor="text1"/>
                <w:sz w:val="18"/>
                <w:szCs w:val="18"/>
              </w:rPr>
            </w:pPr>
          </w:p>
        </w:tc>
        <w:tc>
          <w:tcPr>
            <w:tcW w:w="351" w:type="dxa"/>
            <w:vAlign w:val="center"/>
          </w:tcPr>
          <w:p w14:paraId="5B6E57C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332A7D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25.2</w:t>
            </w:r>
          </w:p>
        </w:tc>
        <w:tc>
          <w:tcPr>
            <w:tcW w:w="484" w:type="dxa"/>
            <w:vAlign w:val="center"/>
          </w:tcPr>
          <w:p w14:paraId="0015F78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65C58F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8.08</w:t>
            </w:r>
          </w:p>
        </w:tc>
        <w:tc>
          <w:tcPr>
            <w:tcW w:w="773" w:type="dxa"/>
            <w:vAlign w:val="center"/>
          </w:tcPr>
          <w:p w14:paraId="671FB1D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2.88</w:t>
            </w:r>
          </w:p>
        </w:tc>
        <w:tc>
          <w:tcPr>
            <w:tcW w:w="773" w:type="dxa"/>
            <w:vAlign w:val="center"/>
          </w:tcPr>
          <w:p w14:paraId="45F75C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28</w:t>
            </w:r>
          </w:p>
        </w:tc>
        <w:tc>
          <w:tcPr>
            <w:tcW w:w="773" w:type="dxa"/>
            <w:vAlign w:val="center"/>
          </w:tcPr>
          <w:p w14:paraId="3DB2E54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131392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0.848</w:t>
            </w:r>
          </w:p>
        </w:tc>
        <w:tc>
          <w:tcPr>
            <w:tcW w:w="773" w:type="dxa"/>
            <w:vAlign w:val="center"/>
          </w:tcPr>
          <w:p w14:paraId="70E1E58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252E4DC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7" w:type="dxa"/>
            <w:vAlign w:val="center"/>
          </w:tcPr>
          <w:p w14:paraId="7C6B4CF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0.0007</w:t>
            </w:r>
          </w:p>
        </w:tc>
        <w:tc>
          <w:tcPr>
            <w:tcW w:w="773" w:type="dxa"/>
            <w:vAlign w:val="center"/>
          </w:tcPr>
          <w:p w14:paraId="3B74B95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7F6D9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40E8B3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5CFF1BC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41D9DC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0.86</w:t>
            </w:r>
          </w:p>
        </w:tc>
        <w:tc>
          <w:tcPr>
            <w:tcW w:w="773" w:type="dxa"/>
            <w:vAlign w:val="center"/>
          </w:tcPr>
          <w:p w14:paraId="5DE5D14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49AD0C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2478A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FCB33E1" w14:textId="77777777">
        <w:trPr>
          <w:trHeight w:val="284"/>
          <w:jc w:val="center"/>
        </w:trPr>
        <w:tc>
          <w:tcPr>
            <w:tcW w:w="484" w:type="dxa"/>
            <w:vMerge/>
            <w:vAlign w:val="center"/>
          </w:tcPr>
          <w:p w14:paraId="2B54E523" w14:textId="77777777" w:rsidR="00D22E51" w:rsidRPr="000801D2" w:rsidRDefault="00D22E51">
            <w:pPr>
              <w:pStyle w:val="0"/>
              <w:snapToGrid w:val="0"/>
              <w:spacing w:line="240" w:lineRule="auto"/>
              <w:ind w:firstLineChars="0" w:firstLine="0"/>
              <w:rPr>
                <w:color w:val="000000" w:themeColor="text1"/>
                <w:sz w:val="18"/>
                <w:szCs w:val="18"/>
              </w:rPr>
            </w:pPr>
          </w:p>
        </w:tc>
        <w:tc>
          <w:tcPr>
            <w:tcW w:w="351" w:type="dxa"/>
            <w:vAlign w:val="center"/>
          </w:tcPr>
          <w:p w14:paraId="72E736E5"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2B31DE7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484" w:type="dxa"/>
            <w:vAlign w:val="center"/>
          </w:tcPr>
          <w:p w14:paraId="333024A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58FB78C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8.01</w:t>
            </w:r>
          </w:p>
        </w:tc>
        <w:tc>
          <w:tcPr>
            <w:tcW w:w="773" w:type="dxa"/>
            <w:vAlign w:val="center"/>
          </w:tcPr>
          <w:p w14:paraId="42546C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2.69</w:t>
            </w:r>
          </w:p>
        </w:tc>
        <w:tc>
          <w:tcPr>
            <w:tcW w:w="773" w:type="dxa"/>
            <w:vAlign w:val="center"/>
          </w:tcPr>
          <w:p w14:paraId="3BD891F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7E64880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71C319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0.379</w:t>
            </w:r>
          </w:p>
        </w:tc>
        <w:tc>
          <w:tcPr>
            <w:tcW w:w="773" w:type="dxa"/>
            <w:vAlign w:val="center"/>
          </w:tcPr>
          <w:p w14:paraId="64A7133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789959A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0.031</w:t>
            </w:r>
          </w:p>
        </w:tc>
        <w:tc>
          <w:tcPr>
            <w:tcW w:w="777" w:type="dxa"/>
            <w:vAlign w:val="center"/>
          </w:tcPr>
          <w:p w14:paraId="2E1073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4820FD6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34A5BB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50B4D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2D9B78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4067F4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0.77</w:t>
            </w:r>
          </w:p>
        </w:tc>
        <w:tc>
          <w:tcPr>
            <w:tcW w:w="773" w:type="dxa"/>
            <w:vAlign w:val="center"/>
          </w:tcPr>
          <w:p w14:paraId="6F23173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03FA9C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1560DB5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5D6005C6" w14:textId="77777777">
        <w:trPr>
          <w:trHeight w:val="284"/>
          <w:jc w:val="center"/>
        </w:trPr>
        <w:tc>
          <w:tcPr>
            <w:tcW w:w="484" w:type="dxa"/>
            <w:vMerge/>
            <w:vAlign w:val="center"/>
          </w:tcPr>
          <w:p w14:paraId="71921D12" w14:textId="77777777" w:rsidR="00D22E51" w:rsidRPr="000801D2" w:rsidRDefault="00D22E51">
            <w:pPr>
              <w:pStyle w:val="0"/>
              <w:snapToGrid w:val="0"/>
              <w:spacing w:line="240" w:lineRule="auto"/>
              <w:ind w:firstLineChars="0" w:firstLine="0"/>
              <w:rPr>
                <w:color w:val="000000" w:themeColor="text1"/>
                <w:sz w:val="18"/>
                <w:szCs w:val="18"/>
              </w:rPr>
            </w:pPr>
          </w:p>
        </w:tc>
        <w:tc>
          <w:tcPr>
            <w:tcW w:w="351" w:type="dxa"/>
            <w:vAlign w:val="center"/>
          </w:tcPr>
          <w:p w14:paraId="0D722FA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709BEEA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30.6</w:t>
            </w:r>
          </w:p>
        </w:tc>
        <w:tc>
          <w:tcPr>
            <w:tcW w:w="484" w:type="dxa"/>
            <w:vAlign w:val="center"/>
          </w:tcPr>
          <w:p w14:paraId="291FE26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473D39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8.24</w:t>
            </w:r>
          </w:p>
        </w:tc>
        <w:tc>
          <w:tcPr>
            <w:tcW w:w="773" w:type="dxa"/>
            <w:vAlign w:val="center"/>
          </w:tcPr>
          <w:p w14:paraId="12D7748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2.73</w:t>
            </w:r>
          </w:p>
        </w:tc>
        <w:tc>
          <w:tcPr>
            <w:tcW w:w="773" w:type="dxa"/>
            <w:vAlign w:val="center"/>
          </w:tcPr>
          <w:p w14:paraId="6E9F3A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6D938B2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504E24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0.329</w:t>
            </w:r>
          </w:p>
        </w:tc>
        <w:tc>
          <w:tcPr>
            <w:tcW w:w="773" w:type="dxa"/>
            <w:vAlign w:val="center"/>
          </w:tcPr>
          <w:p w14:paraId="60D801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59B2E3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0.015</w:t>
            </w:r>
          </w:p>
        </w:tc>
        <w:tc>
          <w:tcPr>
            <w:tcW w:w="777" w:type="dxa"/>
            <w:vAlign w:val="center"/>
          </w:tcPr>
          <w:p w14:paraId="3ED5887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0.0005</w:t>
            </w:r>
          </w:p>
        </w:tc>
        <w:tc>
          <w:tcPr>
            <w:tcW w:w="773" w:type="dxa"/>
            <w:vAlign w:val="center"/>
          </w:tcPr>
          <w:p w14:paraId="20E1198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769DBAF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C199A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1D4515C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7E61E54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0.74</w:t>
            </w:r>
          </w:p>
        </w:tc>
        <w:tc>
          <w:tcPr>
            <w:tcW w:w="773" w:type="dxa"/>
            <w:vAlign w:val="center"/>
          </w:tcPr>
          <w:p w14:paraId="0CA6FC5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D2C4E9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27CF78F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680B10B4" w14:textId="77777777">
        <w:trPr>
          <w:trHeight w:val="284"/>
          <w:jc w:val="center"/>
        </w:trPr>
        <w:tc>
          <w:tcPr>
            <w:tcW w:w="484" w:type="dxa"/>
            <w:vMerge/>
            <w:vAlign w:val="center"/>
          </w:tcPr>
          <w:p w14:paraId="47CA74AA" w14:textId="77777777" w:rsidR="00D22E51" w:rsidRPr="000801D2" w:rsidRDefault="00D22E51">
            <w:pPr>
              <w:pStyle w:val="0"/>
              <w:snapToGrid w:val="0"/>
              <w:spacing w:line="240" w:lineRule="auto"/>
              <w:ind w:firstLineChars="0" w:firstLine="0"/>
              <w:rPr>
                <w:color w:val="000000" w:themeColor="text1"/>
                <w:sz w:val="18"/>
                <w:szCs w:val="18"/>
              </w:rPr>
            </w:pPr>
          </w:p>
        </w:tc>
        <w:tc>
          <w:tcPr>
            <w:tcW w:w="351" w:type="dxa"/>
            <w:vAlign w:val="center"/>
          </w:tcPr>
          <w:p w14:paraId="3CEA81A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0B7C28E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20.1</w:t>
            </w:r>
          </w:p>
        </w:tc>
        <w:tc>
          <w:tcPr>
            <w:tcW w:w="484" w:type="dxa"/>
            <w:vAlign w:val="center"/>
          </w:tcPr>
          <w:p w14:paraId="353AD65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2D3E14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6.78</w:t>
            </w:r>
          </w:p>
        </w:tc>
        <w:tc>
          <w:tcPr>
            <w:tcW w:w="773" w:type="dxa"/>
            <w:vAlign w:val="center"/>
          </w:tcPr>
          <w:p w14:paraId="41AF3D0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2.74</w:t>
            </w:r>
          </w:p>
        </w:tc>
        <w:tc>
          <w:tcPr>
            <w:tcW w:w="773" w:type="dxa"/>
            <w:vAlign w:val="center"/>
          </w:tcPr>
          <w:p w14:paraId="7AC60F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1B3E9AE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4BC8B7B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0.147</w:t>
            </w:r>
          </w:p>
        </w:tc>
        <w:tc>
          <w:tcPr>
            <w:tcW w:w="773" w:type="dxa"/>
            <w:vAlign w:val="center"/>
          </w:tcPr>
          <w:p w14:paraId="6E3D3C6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3E4403F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0.015</w:t>
            </w:r>
          </w:p>
        </w:tc>
        <w:tc>
          <w:tcPr>
            <w:tcW w:w="777" w:type="dxa"/>
            <w:vAlign w:val="center"/>
          </w:tcPr>
          <w:p w14:paraId="52597AB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4DC4AF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D82C5C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CEADD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93C9E6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75956A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0.98</w:t>
            </w:r>
          </w:p>
        </w:tc>
        <w:tc>
          <w:tcPr>
            <w:tcW w:w="773" w:type="dxa"/>
            <w:vAlign w:val="center"/>
          </w:tcPr>
          <w:p w14:paraId="002DFED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F96D1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7F4DE9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7D2F0BD9" w14:textId="77777777">
        <w:trPr>
          <w:trHeight w:val="284"/>
          <w:jc w:val="center"/>
        </w:trPr>
        <w:tc>
          <w:tcPr>
            <w:tcW w:w="484" w:type="dxa"/>
            <w:vMerge/>
            <w:vAlign w:val="center"/>
          </w:tcPr>
          <w:p w14:paraId="0B8CB3CB"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FDA238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5E91AF0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24.3</w:t>
            </w:r>
          </w:p>
        </w:tc>
        <w:tc>
          <w:tcPr>
            <w:tcW w:w="484" w:type="dxa"/>
            <w:vAlign w:val="center"/>
          </w:tcPr>
          <w:p w14:paraId="15F4C0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698C3B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6.46</w:t>
            </w:r>
          </w:p>
        </w:tc>
        <w:tc>
          <w:tcPr>
            <w:tcW w:w="773" w:type="dxa"/>
            <w:vAlign w:val="center"/>
          </w:tcPr>
          <w:p w14:paraId="43D028F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2.04</w:t>
            </w:r>
          </w:p>
        </w:tc>
        <w:tc>
          <w:tcPr>
            <w:tcW w:w="773" w:type="dxa"/>
            <w:vAlign w:val="center"/>
          </w:tcPr>
          <w:p w14:paraId="23BFCB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p>
        </w:tc>
        <w:tc>
          <w:tcPr>
            <w:tcW w:w="773" w:type="dxa"/>
            <w:vAlign w:val="center"/>
          </w:tcPr>
          <w:p w14:paraId="0FE10E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w:t>
            </w:r>
          </w:p>
        </w:tc>
        <w:tc>
          <w:tcPr>
            <w:tcW w:w="773" w:type="dxa"/>
            <w:vAlign w:val="center"/>
          </w:tcPr>
          <w:p w14:paraId="47EC95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0.963</w:t>
            </w:r>
          </w:p>
        </w:tc>
        <w:tc>
          <w:tcPr>
            <w:tcW w:w="773" w:type="dxa"/>
            <w:vAlign w:val="center"/>
          </w:tcPr>
          <w:p w14:paraId="5A3D95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w:t>
            </w:r>
          </w:p>
        </w:tc>
        <w:tc>
          <w:tcPr>
            <w:tcW w:w="773" w:type="dxa"/>
            <w:vAlign w:val="center"/>
          </w:tcPr>
          <w:p w14:paraId="079F156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0.035</w:t>
            </w:r>
          </w:p>
        </w:tc>
        <w:tc>
          <w:tcPr>
            <w:tcW w:w="777" w:type="dxa"/>
            <w:vAlign w:val="center"/>
          </w:tcPr>
          <w:p w14:paraId="7D048EF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32EE952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5DD65D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999C7E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3B976D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B42F8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0.85</w:t>
            </w:r>
          </w:p>
        </w:tc>
        <w:tc>
          <w:tcPr>
            <w:tcW w:w="773" w:type="dxa"/>
            <w:vAlign w:val="center"/>
          </w:tcPr>
          <w:p w14:paraId="13334C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20D067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38BE72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46361317" w14:textId="77777777">
        <w:trPr>
          <w:trHeight w:val="284"/>
          <w:jc w:val="center"/>
        </w:trPr>
        <w:tc>
          <w:tcPr>
            <w:tcW w:w="484" w:type="dxa"/>
            <w:vMerge/>
            <w:vAlign w:val="center"/>
          </w:tcPr>
          <w:p w14:paraId="10E68C6E"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77A6108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r w:rsidRPr="000801D2">
              <w:rPr>
                <w:color w:val="000000" w:themeColor="text1"/>
                <w:sz w:val="18"/>
                <w:szCs w:val="18"/>
              </w:rPr>
              <w:t>月</w:t>
            </w:r>
          </w:p>
        </w:tc>
        <w:tc>
          <w:tcPr>
            <w:tcW w:w="618" w:type="dxa"/>
            <w:vAlign w:val="center"/>
          </w:tcPr>
          <w:p w14:paraId="38D510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10.3</w:t>
            </w:r>
          </w:p>
        </w:tc>
        <w:tc>
          <w:tcPr>
            <w:tcW w:w="484" w:type="dxa"/>
            <w:vAlign w:val="center"/>
          </w:tcPr>
          <w:p w14:paraId="60E9588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72F602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8.84</w:t>
            </w:r>
          </w:p>
        </w:tc>
        <w:tc>
          <w:tcPr>
            <w:tcW w:w="773" w:type="dxa"/>
            <w:vAlign w:val="center"/>
          </w:tcPr>
          <w:p w14:paraId="62C3BE0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1.98</w:t>
            </w:r>
          </w:p>
        </w:tc>
        <w:tc>
          <w:tcPr>
            <w:tcW w:w="773" w:type="dxa"/>
            <w:vAlign w:val="center"/>
          </w:tcPr>
          <w:p w14:paraId="0A5D31D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w:t>
            </w:r>
          </w:p>
        </w:tc>
        <w:tc>
          <w:tcPr>
            <w:tcW w:w="773" w:type="dxa"/>
            <w:vAlign w:val="center"/>
          </w:tcPr>
          <w:p w14:paraId="344CBF4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w:t>
            </w:r>
          </w:p>
        </w:tc>
        <w:tc>
          <w:tcPr>
            <w:tcW w:w="773" w:type="dxa"/>
            <w:vAlign w:val="center"/>
          </w:tcPr>
          <w:p w14:paraId="7F538C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0.294</w:t>
            </w:r>
          </w:p>
        </w:tc>
        <w:tc>
          <w:tcPr>
            <w:tcW w:w="773" w:type="dxa"/>
            <w:vAlign w:val="center"/>
          </w:tcPr>
          <w:p w14:paraId="433150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0.08</w:t>
            </w:r>
          </w:p>
        </w:tc>
        <w:tc>
          <w:tcPr>
            <w:tcW w:w="773" w:type="dxa"/>
            <w:vAlign w:val="center"/>
          </w:tcPr>
          <w:p w14:paraId="55EEEC0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0.049</w:t>
            </w:r>
          </w:p>
        </w:tc>
        <w:tc>
          <w:tcPr>
            <w:tcW w:w="777" w:type="dxa"/>
            <w:vAlign w:val="center"/>
          </w:tcPr>
          <w:p w14:paraId="49E2BE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1AB0910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2B77D5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44FA8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0EF49E9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5974230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0.75</w:t>
            </w:r>
          </w:p>
        </w:tc>
        <w:tc>
          <w:tcPr>
            <w:tcW w:w="773" w:type="dxa"/>
            <w:vAlign w:val="center"/>
          </w:tcPr>
          <w:p w14:paraId="577185A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921795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439BD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2533E039" w14:textId="77777777">
        <w:trPr>
          <w:trHeight w:val="284"/>
          <w:jc w:val="center"/>
        </w:trPr>
        <w:tc>
          <w:tcPr>
            <w:tcW w:w="484" w:type="dxa"/>
            <w:vMerge/>
            <w:vAlign w:val="center"/>
          </w:tcPr>
          <w:p w14:paraId="23873598"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51FD2B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00E2E5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11.6</w:t>
            </w:r>
          </w:p>
        </w:tc>
        <w:tc>
          <w:tcPr>
            <w:tcW w:w="484" w:type="dxa"/>
            <w:vAlign w:val="center"/>
          </w:tcPr>
          <w:p w14:paraId="1B9052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0AA924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8.39</w:t>
            </w:r>
          </w:p>
        </w:tc>
        <w:tc>
          <w:tcPr>
            <w:tcW w:w="773" w:type="dxa"/>
            <w:vAlign w:val="center"/>
          </w:tcPr>
          <w:p w14:paraId="15E37AC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3.11</w:t>
            </w:r>
          </w:p>
        </w:tc>
        <w:tc>
          <w:tcPr>
            <w:tcW w:w="773" w:type="dxa"/>
            <w:vAlign w:val="center"/>
          </w:tcPr>
          <w:p w14:paraId="52EAE9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1901EA4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7984F7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0.35</w:t>
            </w:r>
          </w:p>
        </w:tc>
        <w:tc>
          <w:tcPr>
            <w:tcW w:w="773" w:type="dxa"/>
            <w:vAlign w:val="center"/>
          </w:tcPr>
          <w:p w14:paraId="7D17468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w:t>
            </w:r>
          </w:p>
        </w:tc>
        <w:tc>
          <w:tcPr>
            <w:tcW w:w="773" w:type="dxa"/>
            <w:vAlign w:val="center"/>
          </w:tcPr>
          <w:p w14:paraId="00F8C9D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0.009</w:t>
            </w:r>
          </w:p>
        </w:tc>
        <w:tc>
          <w:tcPr>
            <w:tcW w:w="777" w:type="dxa"/>
            <w:vAlign w:val="center"/>
          </w:tcPr>
          <w:p w14:paraId="6362E94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649C5C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D8BFA8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E173A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C20ADF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4CBEA4B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0.79</w:t>
            </w:r>
          </w:p>
        </w:tc>
        <w:tc>
          <w:tcPr>
            <w:tcW w:w="773" w:type="dxa"/>
            <w:vAlign w:val="center"/>
          </w:tcPr>
          <w:p w14:paraId="48C2AF7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FD33D8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15EC4C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5EFEB103" w14:textId="77777777">
        <w:trPr>
          <w:trHeight w:val="284"/>
          <w:jc w:val="center"/>
        </w:trPr>
        <w:tc>
          <w:tcPr>
            <w:tcW w:w="484" w:type="dxa"/>
            <w:vMerge/>
            <w:vAlign w:val="center"/>
          </w:tcPr>
          <w:p w14:paraId="522DBE2D"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FE5AB8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68F212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7.2</w:t>
            </w:r>
          </w:p>
        </w:tc>
        <w:tc>
          <w:tcPr>
            <w:tcW w:w="484" w:type="dxa"/>
            <w:vAlign w:val="center"/>
          </w:tcPr>
          <w:p w14:paraId="29ACD11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65DE96A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9.52</w:t>
            </w:r>
          </w:p>
        </w:tc>
        <w:tc>
          <w:tcPr>
            <w:tcW w:w="773" w:type="dxa"/>
            <w:vAlign w:val="center"/>
          </w:tcPr>
          <w:p w14:paraId="2745839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1.83</w:t>
            </w:r>
          </w:p>
        </w:tc>
        <w:tc>
          <w:tcPr>
            <w:tcW w:w="773" w:type="dxa"/>
            <w:vAlign w:val="center"/>
          </w:tcPr>
          <w:p w14:paraId="30D52C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773" w:type="dxa"/>
            <w:vAlign w:val="center"/>
          </w:tcPr>
          <w:p w14:paraId="7D24166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6C7D33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0.395</w:t>
            </w:r>
          </w:p>
        </w:tc>
        <w:tc>
          <w:tcPr>
            <w:tcW w:w="773" w:type="dxa"/>
            <w:vAlign w:val="center"/>
          </w:tcPr>
          <w:p w14:paraId="1A3388C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4612FE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0.059</w:t>
            </w:r>
          </w:p>
        </w:tc>
        <w:tc>
          <w:tcPr>
            <w:tcW w:w="777" w:type="dxa"/>
            <w:vAlign w:val="center"/>
          </w:tcPr>
          <w:p w14:paraId="61BC534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10D355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672F5D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34F222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DDF4B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A5D73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0.73</w:t>
            </w:r>
          </w:p>
        </w:tc>
        <w:tc>
          <w:tcPr>
            <w:tcW w:w="773" w:type="dxa"/>
            <w:vAlign w:val="center"/>
          </w:tcPr>
          <w:p w14:paraId="0E14C8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4E56980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6B13505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2DB67BFA" w14:textId="77777777">
        <w:trPr>
          <w:trHeight w:val="284"/>
          <w:jc w:val="center"/>
        </w:trPr>
        <w:tc>
          <w:tcPr>
            <w:tcW w:w="484" w:type="dxa"/>
            <w:vMerge w:val="restart"/>
            <w:vAlign w:val="center"/>
          </w:tcPr>
          <w:p w14:paraId="6BD9A6F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2023</w:t>
            </w:r>
            <w:r w:rsidRPr="000801D2">
              <w:rPr>
                <w:color w:val="000000" w:themeColor="text1"/>
                <w:sz w:val="18"/>
                <w:szCs w:val="18"/>
              </w:rPr>
              <w:t>年出境断面</w:t>
            </w:r>
          </w:p>
        </w:tc>
        <w:tc>
          <w:tcPr>
            <w:tcW w:w="351" w:type="dxa"/>
            <w:vAlign w:val="center"/>
          </w:tcPr>
          <w:p w14:paraId="17E73AA2"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w:t>
            </w:r>
            <w:r w:rsidRPr="000801D2">
              <w:rPr>
                <w:color w:val="000000" w:themeColor="text1"/>
                <w:sz w:val="18"/>
                <w:szCs w:val="18"/>
              </w:rPr>
              <w:t>月</w:t>
            </w:r>
          </w:p>
        </w:tc>
        <w:tc>
          <w:tcPr>
            <w:tcW w:w="618" w:type="dxa"/>
            <w:vAlign w:val="center"/>
          </w:tcPr>
          <w:p w14:paraId="1CC117B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7.1</w:t>
            </w:r>
          </w:p>
        </w:tc>
        <w:tc>
          <w:tcPr>
            <w:tcW w:w="484" w:type="dxa"/>
            <w:vAlign w:val="center"/>
          </w:tcPr>
          <w:p w14:paraId="36B7B0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8.1</w:t>
            </w:r>
          </w:p>
        </w:tc>
        <w:tc>
          <w:tcPr>
            <w:tcW w:w="684" w:type="dxa"/>
            <w:vAlign w:val="center"/>
          </w:tcPr>
          <w:p w14:paraId="3FFC1E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10.6</w:t>
            </w:r>
          </w:p>
        </w:tc>
        <w:tc>
          <w:tcPr>
            <w:tcW w:w="773" w:type="dxa"/>
            <w:vAlign w:val="center"/>
          </w:tcPr>
          <w:p w14:paraId="461FB8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1.86</w:t>
            </w:r>
          </w:p>
        </w:tc>
        <w:tc>
          <w:tcPr>
            <w:tcW w:w="773" w:type="dxa"/>
            <w:vAlign w:val="center"/>
          </w:tcPr>
          <w:p w14:paraId="49E50B5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72F1C88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40A793E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0.733</w:t>
            </w:r>
          </w:p>
        </w:tc>
        <w:tc>
          <w:tcPr>
            <w:tcW w:w="773" w:type="dxa"/>
            <w:vAlign w:val="center"/>
          </w:tcPr>
          <w:p w14:paraId="77E2C8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5239B66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0.012</w:t>
            </w:r>
          </w:p>
        </w:tc>
        <w:tc>
          <w:tcPr>
            <w:tcW w:w="777" w:type="dxa"/>
            <w:vAlign w:val="center"/>
          </w:tcPr>
          <w:p w14:paraId="0B170BD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0E2E3E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F1DB7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205988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3BB8CB6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B602B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0.88</w:t>
            </w:r>
          </w:p>
        </w:tc>
        <w:tc>
          <w:tcPr>
            <w:tcW w:w="773" w:type="dxa"/>
            <w:vAlign w:val="center"/>
          </w:tcPr>
          <w:p w14:paraId="736801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804EDA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701D439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r>
      <w:tr w:rsidR="000801D2" w:rsidRPr="000801D2" w14:paraId="1D49905D" w14:textId="77777777">
        <w:trPr>
          <w:trHeight w:val="284"/>
          <w:jc w:val="center"/>
        </w:trPr>
        <w:tc>
          <w:tcPr>
            <w:tcW w:w="484" w:type="dxa"/>
            <w:vMerge/>
            <w:vAlign w:val="center"/>
          </w:tcPr>
          <w:p w14:paraId="4CBEFF5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6574895"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w:t>
            </w:r>
            <w:r w:rsidRPr="000801D2">
              <w:rPr>
                <w:color w:val="000000" w:themeColor="text1"/>
                <w:sz w:val="18"/>
                <w:szCs w:val="18"/>
              </w:rPr>
              <w:t>月</w:t>
            </w:r>
          </w:p>
        </w:tc>
        <w:tc>
          <w:tcPr>
            <w:tcW w:w="618" w:type="dxa"/>
            <w:vAlign w:val="center"/>
          </w:tcPr>
          <w:p w14:paraId="6D88660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9.8</w:t>
            </w:r>
          </w:p>
        </w:tc>
        <w:tc>
          <w:tcPr>
            <w:tcW w:w="484" w:type="dxa"/>
            <w:vAlign w:val="center"/>
          </w:tcPr>
          <w:p w14:paraId="24BE011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283CA9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9.77</w:t>
            </w:r>
          </w:p>
        </w:tc>
        <w:tc>
          <w:tcPr>
            <w:tcW w:w="773" w:type="dxa"/>
            <w:vAlign w:val="center"/>
          </w:tcPr>
          <w:p w14:paraId="3A33B4D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1.99</w:t>
            </w:r>
          </w:p>
        </w:tc>
        <w:tc>
          <w:tcPr>
            <w:tcW w:w="773" w:type="dxa"/>
            <w:vAlign w:val="center"/>
          </w:tcPr>
          <w:p w14:paraId="6CAD4F2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4FC1999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w:t>
            </w:r>
          </w:p>
        </w:tc>
        <w:tc>
          <w:tcPr>
            <w:tcW w:w="773" w:type="dxa"/>
            <w:vAlign w:val="center"/>
          </w:tcPr>
          <w:p w14:paraId="512D8E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0.442</w:t>
            </w:r>
          </w:p>
        </w:tc>
        <w:tc>
          <w:tcPr>
            <w:tcW w:w="773" w:type="dxa"/>
            <w:vAlign w:val="center"/>
          </w:tcPr>
          <w:p w14:paraId="5BC1504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22322E2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0.019</w:t>
            </w:r>
          </w:p>
        </w:tc>
        <w:tc>
          <w:tcPr>
            <w:tcW w:w="777" w:type="dxa"/>
            <w:vAlign w:val="center"/>
          </w:tcPr>
          <w:p w14:paraId="7A207C8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4B555CD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24D8A22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5D206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54547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4DD398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0.75</w:t>
            </w:r>
          </w:p>
        </w:tc>
        <w:tc>
          <w:tcPr>
            <w:tcW w:w="773" w:type="dxa"/>
            <w:vAlign w:val="center"/>
          </w:tcPr>
          <w:p w14:paraId="497F825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BB88D2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320C4F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r>
      <w:tr w:rsidR="000801D2" w:rsidRPr="000801D2" w14:paraId="13D0EF3C" w14:textId="77777777">
        <w:trPr>
          <w:trHeight w:val="284"/>
          <w:jc w:val="center"/>
        </w:trPr>
        <w:tc>
          <w:tcPr>
            <w:tcW w:w="484" w:type="dxa"/>
            <w:vMerge/>
            <w:vAlign w:val="center"/>
          </w:tcPr>
          <w:p w14:paraId="2A33FD27"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78391F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3</w:t>
            </w:r>
            <w:r w:rsidRPr="000801D2">
              <w:rPr>
                <w:color w:val="000000" w:themeColor="text1"/>
                <w:sz w:val="18"/>
                <w:szCs w:val="18"/>
              </w:rPr>
              <w:t>月</w:t>
            </w:r>
          </w:p>
        </w:tc>
        <w:tc>
          <w:tcPr>
            <w:tcW w:w="618" w:type="dxa"/>
            <w:vAlign w:val="center"/>
          </w:tcPr>
          <w:p w14:paraId="7D829D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16.9</w:t>
            </w:r>
          </w:p>
        </w:tc>
        <w:tc>
          <w:tcPr>
            <w:tcW w:w="484" w:type="dxa"/>
            <w:vAlign w:val="center"/>
          </w:tcPr>
          <w:p w14:paraId="16CFAEA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386CEA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9.02</w:t>
            </w:r>
          </w:p>
        </w:tc>
        <w:tc>
          <w:tcPr>
            <w:tcW w:w="773" w:type="dxa"/>
            <w:vAlign w:val="center"/>
          </w:tcPr>
          <w:p w14:paraId="455DDD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3.28</w:t>
            </w:r>
          </w:p>
        </w:tc>
        <w:tc>
          <w:tcPr>
            <w:tcW w:w="773" w:type="dxa"/>
            <w:vAlign w:val="center"/>
          </w:tcPr>
          <w:p w14:paraId="3D0E4E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68D9F8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0D28C6E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0.211</w:t>
            </w:r>
          </w:p>
        </w:tc>
        <w:tc>
          <w:tcPr>
            <w:tcW w:w="773" w:type="dxa"/>
            <w:vAlign w:val="center"/>
          </w:tcPr>
          <w:p w14:paraId="7062532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071C8F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0.026</w:t>
            </w:r>
          </w:p>
        </w:tc>
        <w:tc>
          <w:tcPr>
            <w:tcW w:w="777" w:type="dxa"/>
            <w:vAlign w:val="center"/>
          </w:tcPr>
          <w:p w14:paraId="6DABB2F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0.0005</w:t>
            </w:r>
          </w:p>
        </w:tc>
        <w:tc>
          <w:tcPr>
            <w:tcW w:w="773" w:type="dxa"/>
            <w:vAlign w:val="center"/>
          </w:tcPr>
          <w:p w14:paraId="6EFE711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32468A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0.068</w:t>
            </w:r>
          </w:p>
        </w:tc>
        <w:tc>
          <w:tcPr>
            <w:tcW w:w="773" w:type="dxa"/>
            <w:vAlign w:val="center"/>
          </w:tcPr>
          <w:p w14:paraId="574015C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509059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4CC06DF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w:t>
            </w:r>
          </w:p>
        </w:tc>
        <w:tc>
          <w:tcPr>
            <w:tcW w:w="773" w:type="dxa"/>
            <w:vAlign w:val="center"/>
          </w:tcPr>
          <w:p w14:paraId="0D46A2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9DE5E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12D5169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6BE408B2" w14:textId="77777777">
        <w:trPr>
          <w:trHeight w:val="284"/>
          <w:jc w:val="center"/>
        </w:trPr>
        <w:tc>
          <w:tcPr>
            <w:tcW w:w="484" w:type="dxa"/>
            <w:vMerge/>
            <w:vAlign w:val="center"/>
          </w:tcPr>
          <w:p w14:paraId="517689BE"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B8F19A9"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4</w:t>
            </w:r>
            <w:r w:rsidRPr="000801D2">
              <w:rPr>
                <w:color w:val="000000" w:themeColor="text1"/>
                <w:sz w:val="18"/>
                <w:szCs w:val="18"/>
              </w:rPr>
              <w:t>月</w:t>
            </w:r>
          </w:p>
        </w:tc>
        <w:tc>
          <w:tcPr>
            <w:tcW w:w="618" w:type="dxa"/>
            <w:vAlign w:val="center"/>
          </w:tcPr>
          <w:p w14:paraId="4BD847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19.5</w:t>
            </w:r>
          </w:p>
        </w:tc>
        <w:tc>
          <w:tcPr>
            <w:tcW w:w="484" w:type="dxa"/>
            <w:vAlign w:val="center"/>
          </w:tcPr>
          <w:p w14:paraId="43495F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70EBDFC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7.76</w:t>
            </w:r>
          </w:p>
        </w:tc>
        <w:tc>
          <w:tcPr>
            <w:tcW w:w="773" w:type="dxa"/>
            <w:vAlign w:val="center"/>
          </w:tcPr>
          <w:p w14:paraId="23F4E5F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3.13</w:t>
            </w:r>
          </w:p>
        </w:tc>
        <w:tc>
          <w:tcPr>
            <w:tcW w:w="773" w:type="dxa"/>
            <w:vAlign w:val="center"/>
          </w:tcPr>
          <w:p w14:paraId="05279E7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p>
        </w:tc>
        <w:tc>
          <w:tcPr>
            <w:tcW w:w="773" w:type="dxa"/>
            <w:vAlign w:val="center"/>
          </w:tcPr>
          <w:p w14:paraId="5BF5D0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w:t>
            </w:r>
          </w:p>
        </w:tc>
        <w:tc>
          <w:tcPr>
            <w:tcW w:w="773" w:type="dxa"/>
            <w:vAlign w:val="center"/>
          </w:tcPr>
          <w:p w14:paraId="0048F59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0.962</w:t>
            </w:r>
          </w:p>
        </w:tc>
        <w:tc>
          <w:tcPr>
            <w:tcW w:w="773" w:type="dxa"/>
            <w:vAlign w:val="center"/>
          </w:tcPr>
          <w:p w14:paraId="0A0219C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0.095</w:t>
            </w:r>
          </w:p>
        </w:tc>
        <w:tc>
          <w:tcPr>
            <w:tcW w:w="773" w:type="dxa"/>
            <w:vAlign w:val="center"/>
          </w:tcPr>
          <w:p w14:paraId="0DA336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0.012</w:t>
            </w:r>
          </w:p>
        </w:tc>
        <w:tc>
          <w:tcPr>
            <w:tcW w:w="777" w:type="dxa"/>
            <w:vAlign w:val="center"/>
          </w:tcPr>
          <w:p w14:paraId="496984E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0.0006</w:t>
            </w:r>
          </w:p>
        </w:tc>
        <w:tc>
          <w:tcPr>
            <w:tcW w:w="773" w:type="dxa"/>
            <w:vAlign w:val="center"/>
          </w:tcPr>
          <w:p w14:paraId="701CC8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B3B537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0.044</w:t>
            </w:r>
          </w:p>
        </w:tc>
        <w:tc>
          <w:tcPr>
            <w:tcW w:w="773" w:type="dxa"/>
            <w:vAlign w:val="center"/>
          </w:tcPr>
          <w:p w14:paraId="4DFD94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1434338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1A892C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0.93</w:t>
            </w:r>
          </w:p>
        </w:tc>
        <w:tc>
          <w:tcPr>
            <w:tcW w:w="773" w:type="dxa"/>
            <w:vAlign w:val="center"/>
          </w:tcPr>
          <w:p w14:paraId="2B14085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A905A2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4EDF69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7EA66A2F" w14:textId="77777777">
        <w:trPr>
          <w:trHeight w:val="284"/>
          <w:jc w:val="center"/>
        </w:trPr>
        <w:tc>
          <w:tcPr>
            <w:tcW w:w="484" w:type="dxa"/>
            <w:vMerge/>
            <w:vAlign w:val="center"/>
          </w:tcPr>
          <w:p w14:paraId="262E923F"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3AD3ED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0850DB0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23.6</w:t>
            </w:r>
          </w:p>
        </w:tc>
        <w:tc>
          <w:tcPr>
            <w:tcW w:w="484" w:type="dxa"/>
            <w:vAlign w:val="center"/>
          </w:tcPr>
          <w:p w14:paraId="20EE9CD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7D03B80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7.63</w:t>
            </w:r>
          </w:p>
        </w:tc>
        <w:tc>
          <w:tcPr>
            <w:tcW w:w="773" w:type="dxa"/>
            <w:vAlign w:val="center"/>
          </w:tcPr>
          <w:p w14:paraId="12B7A8C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3.43</w:t>
            </w:r>
          </w:p>
        </w:tc>
        <w:tc>
          <w:tcPr>
            <w:tcW w:w="773" w:type="dxa"/>
            <w:vAlign w:val="center"/>
          </w:tcPr>
          <w:p w14:paraId="2AD3AC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1591212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7BB2B30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0.362</w:t>
            </w:r>
          </w:p>
        </w:tc>
        <w:tc>
          <w:tcPr>
            <w:tcW w:w="773" w:type="dxa"/>
            <w:vAlign w:val="center"/>
          </w:tcPr>
          <w:p w14:paraId="118A30A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0.109</w:t>
            </w:r>
          </w:p>
        </w:tc>
        <w:tc>
          <w:tcPr>
            <w:tcW w:w="773" w:type="dxa"/>
            <w:vAlign w:val="center"/>
          </w:tcPr>
          <w:p w14:paraId="7D78C0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0.011</w:t>
            </w:r>
          </w:p>
        </w:tc>
        <w:tc>
          <w:tcPr>
            <w:tcW w:w="777" w:type="dxa"/>
            <w:vAlign w:val="center"/>
          </w:tcPr>
          <w:p w14:paraId="1C6C563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03353FE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2CE116F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23A2B3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C97C92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60C823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0.71</w:t>
            </w:r>
          </w:p>
        </w:tc>
        <w:tc>
          <w:tcPr>
            <w:tcW w:w="773" w:type="dxa"/>
            <w:vAlign w:val="center"/>
          </w:tcPr>
          <w:p w14:paraId="28EB149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D811A8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3CE37FB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0AFF339F" w14:textId="77777777">
        <w:trPr>
          <w:trHeight w:val="284"/>
          <w:jc w:val="center"/>
        </w:trPr>
        <w:tc>
          <w:tcPr>
            <w:tcW w:w="484" w:type="dxa"/>
            <w:vMerge/>
            <w:vAlign w:val="center"/>
          </w:tcPr>
          <w:p w14:paraId="514498D1"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FA75A9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624C77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22.7</w:t>
            </w:r>
          </w:p>
        </w:tc>
        <w:tc>
          <w:tcPr>
            <w:tcW w:w="484" w:type="dxa"/>
            <w:vAlign w:val="center"/>
          </w:tcPr>
          <w:p w14:paraId="2A971F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8.6</w:t>
            </w:r>
          </w:p>
        </w:tc>
        <w:tc>
          <w:tcPr>
            <w:tcW w:w="684" w:type="dxa"/>
            <w:vAlign w:val="center"/>
          </w:tcPr>
          <w:p w14:paraId="029115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7.96</w:t>
            </w:r>
          </w:p>
        </w:tc>
        <w:tc>
          <w:tcPr>
            <w:tcW w:w="773" w:type="dxa"/>
            <w:vAlign w:val="center"/>
          </w:tcPr>
          <w:p w14:paraId="12F9FAB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2.37</w:t>
            </w:r>
          </w:p>
        </w:tc>
        <w:tc>
          <w:tcPr>
            <w:tcW w:w="773" w:type="dxa"/>
            <w:vAlign w:val="center"/>
          </w:tcPr>
          <w:p w14:paraId="1B135E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512B8A8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E6EE82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0.282</w:t>
            </w:r>
          </w:p>
        </w:tc>
        <w:tc>
          <w:tcPr>
            <w:tcW w:w="773" w:type="dxa"/>
            <w:vAlign w:val="center"/>
          </w:tcPr>
          <w:p w14:paraId="4FCD5B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0.029</w:t>
            </w:r>
          </w:p>
        </w:tc>
        <w:tc>
          <w:tcPr>
            <w:tcW w:w="773" w:type="dxa"/>
            <w:vAlign w:val="center"/>
          </w:tcPr>
          <w:p w14:paraId="144727A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08C81DC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02A864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A6D18D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65FF1C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9CAAA7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EFA95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w:t>
            </w:r>
          </w:p>
        </w:tc>
        <w:tc>
          <w:tcPr>
            <w:tcW w:w="773" w:type="dxa"/>
            <w:vAlign w:val="center"/>
          </w:tcPr>
          <w:p w14:paraId="0E3CF2C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339673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C38D2E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65D038F9" w14:textId="77777777">
        <w:trPr>
          <w:trHeight w:val="284"/>
          <w:jc w:val="center"/>
        </w:trPr>
        <w:tc>
          <w:tcPr>
            <w:tcW w:w="484" w:type="dxa"/>
            <w:vMerge/>
            <w:vAlign w:val="center"/>
          </w:tcPr>
          <w:p w14:paraId="7B6C167A"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7CA73D9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36F343B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23.1</w:t>
            </w:r>
          </w:p>
        </w:tc>
        <w:tc>
          <w:tcPr>
            <w:tcW w:w="484" w:type="dxa"/>
            <w:vAlign w:val="center"/>
          </w:tcPr>
          <w:p w14:paraId="2D7AA12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7.9</w:t>
            </w:r>
          </w:p>
        </w:tc>
        <w:tc>
          <w:tcPr>
            <w:tcW w:w="684" w:type="dxa"/>
            <w:vAlign w:val="center"/>
          </w:tcPr>
          <w:p w14:paraId="5485E3F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7.15</w:t>
            </w:r>
          </w:p>
        </w:tc>
        <w:tc>
          <w:tcPr>
            <w:tcW w:w="773" w:type="dxa"/>
            <w:vAlign w:val="center"/>
          </w:tcPr>
          <w:p w14:paraId="2F8719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3.54</w:t>
            </w:r>
          </w:p>
        </w:tc>
        <w:tc>
          <w:tcPr>
            <w:tcW w:w="773" w:type="dxa"/>
            <w:vAlign w:val="center"/>
          </w:tcPr>
          <w:p w14:paraId="6CD9DD6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7D0F505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F8931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0.501</w:t>
            </w:r>
          </w:p>
        </w:tc>
        <w:tc>
          <w:tcPr>
            <w:tcW w:w="773" w:type="dxa"/>
            <w:vAlign w:val="center"/>
          </w:tcPr>
          <w:p w14:paraId="5D3DFCD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0.158</w:t>
            </w:r>
          </w:p>
        </w:tc>
        <w:tc>
          <w:tcPr>
            <w:tcW w:w="773" w:type="dxa"/>
            <w:vAlign w:val="center"/>
          </w:tcPr>
          <w:p w14:paraId="2E1A3E3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3FD1A9F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971FE0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52A830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AF2218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5FDEEE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9C39F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0.86</w:t>
            </w:r>
          </w:p>
        </w:tc>
        <w:tc>
          <w:tcPr>
            <w:tcW w:w="773" w:type="dxa"/>
            <w:vAlign w:val="center"/>
          </w:tcPr>
          <w:p w14:paraId="70C1AAC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0C15B2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4D3A0E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54DF1D79" w14:textId="77777777">
        <w:trPr>
          <w:trHeight w:val="284"/>
          <w:jc w:val="center"/>
        </w:trPr>
        <w:tc>
          <w:tcPr>
            <w:tcW w:w="484" w:type="dxa"/>
            <w:vMerge/>
            <w:vAlign w:val="center"/>
          </w:tcPr>
          <w:p w14:paraId="002682C0"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072AE8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2A9D71E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26.1</w:t>
            </w:r>
          </w:p>
        </w:tc>
        <w:tc>
          <w:tcPr>
            <w:tcW w:w="484" w:type="dxa"/>
            <w:vAlign w:val="center"/>
          </w:tcPr>
          <w:p w14:paraId="752716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8.1</w:t>
            </w:r>
          </w:p>
        </w:tc>
        <w:tc>
          <w:tcPr>
            <w:tcW w:w="684" w:type="dxa"/>
            <w:vAlign w:val="center"/>
          </w:tcPr>
          <w:p w14:paraId="779E36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6.32</w:t>
            </w:r>
          </w:p>
        </w:tc>
        <w:tc>
          <w:tcPr>
            <w:tcW w:w="773" w:type="dxa"/>
            <w:vAlign w:val="center"/>
          </w:tcPr>
          <w:p w14:paraId="0B8F61E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2.62</w:t>
            </w:r>
          </w:p>
        </w:tc>
        <w:tc>
          <w:tcPr>
            <w:tcW w:w="773" w:type="dxa"/>
            <w:vAlign w:val="center"/>
          </w:tcPr>
          <w:p w14:paraId="16AB09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3A972F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5511212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0.495</w:t>
            </w:r>
          </w:p>
        </w:tc>
        <w:tc>
          <w:tcPr>
            <w:tcW w:w="773" w:type="dxa"/>
            <w:vAlign w:val="center"/>
          </w:tcPr>
          <w:p w14:paraId="0D3123D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0.091</w:t>
            </w:r>
          </w:p>
        </w:tc>
        <w:tc>
          <w:tcPr>
            <w:tcW w:w="773" w:type="dxa"/>
            <w:vAlign w:val="center"/>
          </w:tcPr>
          <w:p w14:paraId="3139C18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7" w:type="dxa"/>
            <w:vAlign w:val="center"/>
          </w:tcPr>
          <w:p w14:paraId="0FC350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0.0016</w:t>
            </w:r>
          </w:p>
        </w:tc>
        <w:tc>
          <w:tcPr>
            <w:tcW w:w="773" w:type="dxa"/>
            <w:vAlign w:val="center"/>
          </w:tcPr>
          <w:p w14:paraId="52F36E1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FD3B9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58711C9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662E09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1A4FC8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0.89</w:t>
            </w:r>
          </w:p>
        </w:tc>
        <w:tc>
          <w:tcPr>
            <w:tcW w:w="773" w:type="dxa"/>
            <w:vAlign w:val="center"/>
          </w:tcPr>
          <w:p w14:paraId="01C6961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A79B9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6ADA54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1A1D0321" w14:textId="77777777">
        <w:trPr>
          <w:trHeight w:val="284"/>
          <w:jc w:val="center"/>
        </w:trPr>
        <w:tc>
          <w:tcPr>
            <w:tcW w:w="484" w:type="dxa"/>
            <w:vMerge/>
            <w:vAlign w:val="center"/>
          </w:tcPr>
          <w:p w14:paraId="0E7A9F79"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144A9B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1230AE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25.4</w:t>
            </w:r>
          </w:p>
        </w:tc>
        <w:tc>
          <w:tcPr>
            <w:tcW w:w="484" w:type="dxa"/>
            <w:vAlign w:val="center"/>
          </w:tcPr>
          <w:p w14:paraId="7094BBC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8.6</w:t>
            </w:r>
          </w:p>
        </w:tc>
        <w:tc>
          <w:tcPr>
            <w:tcW w:w="684" w:type="dxa"/>
            <w:vAlign w:val="center"/>
          </w:tcPr>
          <w:p w14:paraId="14F44C9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6.14</w:t>
            </w:r>
          </w:p>
        </w:tc>
        <w:tc>
          <w:tcPr>
            <w:tcW w:w="773" w:type="dxa"/>
            <w:vAlign w:val="center"/>
          </w:tcPr>
          <w:p w14:paraId="7B2BC0A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2.67</w:t>
            </w:r>
          </w:p>
        </w:tc>
        <w:tc>
          <w:tcPr>
            <w:tcW w:w="773" w:type="dxa"/>
            <w:vAlign w:val="center"/>
          </w:tcPr>
          <w:p w14:paraId="5889D70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3B0AE8C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C9208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0.303</w:t>
            </w:r>
          </w:p>
        </w:tc>
        <w:tc>
          <w:tcPr>
            <w:tcW w:w="773" w:type="dxa"/>
            <w:vAlign w:val="center"/>
          </w:tcPr>
          <w:p w14:paraId="796450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0.048</w:t>
            </w:r>
          </w:p>
        </w:tc>
        <w:tc>
          <w:tcPr>
            <w:tcW w:w="773" w:type="dxa"/>
            <w:vAlign w:val="center"/>
          </w:tcPr>
          <w:p w14:paraId="1878100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510AECA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B267B6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E59982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E2EF9A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B2CE55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46835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0.637</w:t>
            </w:r>
          </w:p>
        </w:tc>
        <w:tc>
          <w:tcPr>
            <w:tcW w:w="773" w:type="dxa"/>
            <w:vAlign w:val="center"/>
          </w:tcPr>
          <w:p w14:paraId="2CDCD82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F5DBC3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A09841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1E45F2E4" w14:textId="77777777">
        <w:trPr>
          <w:trHeight w:val="284"/>
          <w:jc w:val="center"/>
        </w:trPr>
        <w:tc>
          <w:tcPr>
            <w:tcW w:w="484" w:type="dxa"/>
            <w:vMerge/>
            <w:vAlign w:val="center"/>
          </w:tcPr>
          <w:p w14:paraId="660DD93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C53C13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r w:rsidRPr="000801D2">
              <w:rPr>
                <w:color w:val="000000" w:themeColor="text1"/>
                <w:sz w:val="18"/>
                <w:szCs w:val="18"/>
              </w:rPr>
              <w:lastRenderedPageBreak/>
              <w:t>月</w:t>
            </w:r>
          </w:p>
        </w:tc>
        <w:tc>
          <w:tcPr>
            <w:tcW w:w="618" w:type="dxa"/>
            <w:vAlign w:val="center"/>
          </w:tcPr>
          <w:p w14:paraId="7429375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18.6</w:t>
            </w:r>
          </w:p>
        </w:tc>
        <w:tc>
          <w:tcPr>
            <w:tcW w:w="484" w:type="dxa"/>
            <w:vAlign w:val="center"/>
          </w:tcPr>
          <w:p w14:paraId="6C3C2FC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5C021A8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8.14</w:t>
            </w:r>
          </w:p>
        </w:tc>
        <w:tc>
          <w:tcPr>
            <w:tcW w:w="773" w:type="dxa"/>
            <w:vAlign w:val="center"/>
          </w:tcPr>
          <w:p w14:paraId="57C12F5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2.34</w:t>
            </w:r>
          </w:p>
        </w:tc>
        <w:tc>
          <w:tcPr>
            <w:tcW w:w="773" w:type="dxa"/>
            <w:vAlign w:val="center"/>
          </w:tcPr>
          <w:p w14:paraId="29413B0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4683288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0B6B5D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0.525</w:t>
            </w:r>
          </w:p>
        </w:tc>
        <w:tc>
          <w:tcPr>
            <w:tcW w:w="773" w:type="dxa"/>
            <w:vAlign w:val="center"/>
          </w:tcPr>
          <w:p w14:paraId="6C6A90B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0.052</w:t>
            </w:r>
          </w:p>
        </w:tc>
        <w:tc>
          <w:tcPr>
            <w:tcW w:w="773" w:type="dxa"/>
            <w:vAlign w:val="center"/>
          </w:tcPr>
          <w:p w14:paraId="4F3E51E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24D92FB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B0736D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ECF05D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7208E2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6FA681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F778F0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0.646</w:t>
            </w:r>
          </w:p>
        </w:tc>
        <w:tc>
          <w:tcPr>
            <w:tcW w:w="773" w:type="dxa"/>
            <w:vAlign w:val="center"/>
          </w:tcPr>
          <w:p w14:paraId="38B799A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68E4A6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BC9F84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5696F28F" w14:textId="77777777">
        <w:trPr>
          <w:trHeight w:val="284"/>
          <w:jc w:val="center"/>
        </w:trPr>
        <w:tc>
          <w:tcPr>
            <w:tcW w:w="484" w:type="dxa"/>
            <w:vMerge/>
            <w:vAlign w:val="center"/>
          </w:tcPr>
          <w:p w14:paraId="7C83D26A"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82C388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03823F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14.6</w:t>
            </w:r>
          </w:p>
        </w:tc>
        <w:tc>
          <w:tcPr>
            <w:tcW w:w="484" w:type="dxa"/>
            <w:vAlign w:val="center"/>
          </w:tcPr>
          <w:p w14:paraId="36C8405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3B5A351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7.44</w:t>
            </w:r>
          </w:p>
        </w:tc>
        <w:tc>
          <w:tcPr>
            <w:tcW w:w="773" w:type="dxa"/>
            <w:vAlign w:val="center"/>
          </w:tcPr>
          <w:p w14:paraId="0EB345C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2.21</w:t>
            </w:r>
          </w:p>
        </w:tc>
        <w:tc>
          <w:tcPr>
            <w:tcW w:w="773" w:type="dxa"/>
            <w:vAlign w:val="center"/>
          </w:tcPr>
          <w:p w14:paraId="0E8924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3E3A21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w:t>
            </w:r>
          </w:p>
        </w:tc>
        <w:tc>
          <w:tcPr>
            <w:tcW w:w="773" w:type="dxa"/>
            <w:vAlign w:val="center"/>
          </w:tcPr>
          <w:p w14:paraId="571D7C5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0.187</w:t>
            </w:r>
          </w:p>
        </w:tc>
        <w:tc>
          <w:tcPr>
            <w:tcW w:w="773" w:type="dxa"/>
            <w:vAlign w:val="center"/>
          </w:tcPr>
          <w:p w14:paraId="2137F3D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0.078</w:t>
            </w:r>
          </w:p>
        </w:tc>
        <w:tc>
          <w:tcPr>
            <w:tcW w:w="773" w:type="dxa"/>
            <w:vAlign w:val="center"/>
          </w:tcPr>
          <w:p w14:paraId="7A93527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0.013</w:t>
            </w:r>
          </w:p>
        </w:tc>
        <w:tc>
          <w:tcPr>
            <w:tcW w:w="777" w:type="dxa"/>
            <w:vAlign w:val="center"/>
          </w:tcPr>
          <w:p w14:paraId="00CF1EE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24E274C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EA74B8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309D08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7A918F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D40587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0.613</w:t>
            </w:r>
          </w:p>
        </w:tc>
        <w:tc>
          <w:tcPr>
            <w:tcW w:w="773" w:type="dxa"/>
            <w:vAlign w:val="center"/>
          </w:tcPr>
          <w:p w14:paraId="688D986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B1D825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61DF6E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0383D6B3" w14:textId="77777777">
        <w:trPr>
          <w:trHeight w:val="284"/>
          <w:jc w:val="center"/>
        </w:trPr>
        <w:tc>
          <w:tcPr>
            <w:tcW w:w="484" w:type="dxa"/>
            <w:vMerge/>
            <w:vAlign w:val="center"/>
          </w:tcPr>
          <w:p w14:paraId="77E43994"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981D69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5512CB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7.1</w:t>
            </w:r>
          </w:p>
        </w:tc>
        <w:tc>
          <w:tcPr>
            <w:tcW w:w="484" w:type="dxa"/>
            <w:vAlign w:val="center"/>
          </w:tcPr>
          <w:p w14:paraId="4D0C596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8.1</w:t>
            </w:r>
          </w:p>
        </w:tc>
        <w:tc>
          <w:tcPr>
            <w:tcW w:w="684" w:type="dxa"/>
            <w:vAlign w:val="center"/>
          </w:tcPr>
          <w:p w14:paraId="6DCD8CC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10.6</w:t>
            </w:r>
          </w:p>
        </w:tc>
        <w:tc>
          <w:tcPr>
            <w:tcW w:w="773" w:type="dxa"/>
            <w:vAlign w:val="center"/>
          </w:tcPr>
          <w:p w14:paraId="019E33B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1.86</w:t>
            </w:r>
          </w:p>
        </w:tc>
        <w:tc>
          <w:tcPr>
            <w:tcW w:w="773" w:type="dxa"/>
            <w:vAlign w:val="center"/>
          </w:tcPr>
          <w:p w14:paraId="2D31C3C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69305E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7FB16B3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0.733</w:t>
            </w:r>
          </w:p>
        </w:tc>
        <w:tc>
          <w:tcPr>
            <w:tcW w:w="773" w:type="dxa"/>
            <w:vAlign w:val="center"/>
          </w:tcPr>
          <w:p w14:paraId="546C3BC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573E571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0.012</w:t>
            </w:r>
          </w:p>
        </w:tc>
        <w:tc>
          <w:tcPr>
            <w:tcW w:w="777" w:type="dxa"/>
            <w:vAlign w:val="center"/>
          </w:tcPr>
          <w:p w14:paraId="0D9F51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3408DD1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5316F57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2D42A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07520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7871CA2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0.88</w:t>
            </w:r>
          </w:p>
        </w:tc>
        <w:tc>
          <w:tcPr>
            <w:tcW w:w="773" w:type="dxa"/>
            <w:vAlign w:val="center"/>
          </w:tcPr>
          <w:p w14:paraId="406447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21EA3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4C62C09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r>
      <w:tr w:rsidR="000801D2" w:rsidRPr="000801D2" w14:paraId="5AFED3DE" w14:textId="77777777">
        <w:trPr>
          <w:trHeight w:val="284"/>
          <w:jc w:val="center"/>
        </w:trPr>
        <w:tc>
          <w:tcPr>
            <w:tcW w:w="484" w:type="dxa"/>
            <w:vMerge w:val="restart"/>
            <w:vAlign w:val="center"/>
          </w:tcPr>
          <w:p w14:paraId="73D0431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2023</w:t>
            </w:r>
            <w:r w:rsidRPr="000801D2">
              <w:rPr>
                <w:color w:val="000000" w:themeColor="text1"/>
                <w:sz w:val="18"/>
                <w:szCs w:val="18"/>
              </w:rPr>
              <w:t>年入境断面</w:t>
            </w:r>
          </w:p>
        </w:tc>
        <w:tc>
          <w:tcPr>
            <w:tcW w:w="351" w:type="dxa"/>
            <w:vAlign w:val="center"/>
          </w:tcPr>
          <w:p w14:paraId="17AA3CF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w:t>
            </w:r>
            <w:r w:rsidRPr="000801D2">
              <w:rPr>
                <w:color w:val="000000" w:themeColor="text1"/>
                <w:sz w:val="18"/>
                <w:szCs w:val="18"/>
              </w:rPr>
              <w:t>月</w:t>
            </w:r>
          </w:p>
        </w:tc>
        <w:tc>
          <w:tcPr>
            <w:tcW w:w="618" w:type="dxa"/>
            <w:vAlign w:val="center"/>
          </w:tcPr>
          <w:p w14:paraId="78F2B74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6.8</w:t>
            </w:r>
          </w:p>
        </w:tc>
        <w:tc>
          <w:tcPr>
            <w:tcW w:w="484" w:type="dxa"/>
            <w:vAlign w:val="center"/>
          </w:tcPr>
          <w:p w14:paraId="126F462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w:t>
            </w:r>
          </w:p>
        </w:tc>
        <w:tc>
          <w:tcPr>
            <w:tcW w:w="684" w:type="dxa"/>
            <w:vAlign w:val="center"/>
          </w:tcPr>
          <w:p w14:paraId="51E291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9.79</w:t>
            </w:r>
          </w:p>
        </w:tc>
        <w:tc>
          <w:tcPr>
            <w:tcW w:w="773" w:type="dxa"/>
            <w:vAlign w:val="center"/>
          </w:tcPr>
          <w:p w14:paraId="7BE3352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1.79</w:t>
            </w:r>
          </w:p>
        </w:tc>
        <w:tc>
          <w:tcPr>
            <w:tcW w:w="773" w:type="dxa"/>
            <w:vAlign w:val="center"/>
          </w:tcPr>
          <w:p w14:paraId="567AF10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457EA8D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271FF22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0.53</w:t>
            </w:r>
          </w:p>
        </w:tc>
        <w:tc>
          <w:tcPr>
            <w:tcW w:w="773" w:type="dxa"/>
            <w:vAlign w:val="center"/>
          </w:tcPr>
          <w:p w14:paraId="0F99CF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1AB0F1F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7" w:type="dxa"/>
            <w:vAlign w:val="center"/>
          </w:tcPr>
          <w:p w14:paraId="113E71A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0.0003ND</w:t>
            </w:r>
          </w:p>
        </w:tc>
        <w:tc>
          <w:tcPr>
            <w:tcW w:w="773" w:type="dxa"/>
            <w:vAlign w:val="center"/>
          </w:tcPr>
          <w:p w14:paraId="239B22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1180EAB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9B99ED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01104E1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69909EF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w:t>
            </w:r>
          </w:p>
        </w:tc>
        <w:tc>
          <w:tcPr>
            <w:tcW w:w="773" w:type="dxa"/>
            <w:vAlign w:val="center"/>
          </w:tcPr>
          <w:p w14:paraId="6C2F8F6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79D124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FD3CA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8E0E962" w14:textId="77777777">
        <w:trPr>
          <w:trHeight w:val="284"/>
          <w:jc w:val="center"/>
        </w:trPr>
        <w:tc>
          <w:tcPr>
            <w:tcW w:w="484" w:type="dxa"/>
            <w:vMerge/>
            <w:vAlign w:val="center"/>
          </w:tcPr>
          <w:p w14:paraId="7D12D119"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5ECAA09"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w:t>
            </w:r>
            <w:r w:rsidRPr="000801D2">
              <w:rPr>
                <w:color w:val="000000" w:themeColor="text1"/>
                <w:sz w:val="18"/>
                <w:szCs w:val="18"/>
              </w:rPr>
              <w:t>月</w:t>
            </w:r>
          </w:p>
        </w:tc>
        <w:tc>
          <w:tcPr>
            <w:tcW w:w="618" w:type="dxa"/>
            <w:vAlign w:val="center"/>
          </w:tcPr>
          <w:p w14:paraId="734402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9.7</w:t>
            </w:r>
          </w:p>
        </w:tc>
        <w:tc>
          <w:tcPr>
            <w:tcW w:w="484" w:type="dxa"/>
            <w:vAlign w:val="center"/>
          </w:tcPr>
          <w:p w14:paraId="13132E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61E5A4D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9.77</w:t>
            </w:r>
          </w:p>
        </w:tc>
        <w:tc>
          <w:tcPr>
            <w:tcW w:w="773" w:type="dxa"/>
            <w:vAlign w:val="center"/>
          </w:tcPr>
          <w:p w14:paraId="41F168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654010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65CFE9A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744352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0.408</w:t>
            </w:r>
          </w:p>
        </w:tc>
        <w:tc>
          <w:tcPr>
            <w:tcW w:w="773" w:type="dxa"/>
            <w:vAlign w:val="center"/>
          </w:tcPr>
          <w:p w14:paraId="55CE755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6C77BC0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0.014</w:t>
            </w:r>
          </w:p>
        </w:tc>
        <w:tc>
          <w:tcPr>
            <w:tcW w:w="777" w:type="dxa"/>
            <w:vAlign w:val="center"/>
          </w:tcPr>
          <w:p w14:paraId="48745D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0.0003</w:t>
            </w:r>
          </w:p>
        </w:tc>
        <w:tc>
          <w:tcPr>
            <w:tcW w:w="773" w:type="dxa"/>
            <w:vAlign w:val="center"/>
          </w:tcPr>
          <w:p w14:paraId="333FBA5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2EDBB9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3E71CC0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2EADC54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5B75CAE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0.72</w:t>
            </w:r>
          </w:p>
        </w:tc>
        <w:tc>
          <w:tcPr>
            <w:tcW w:w="773" w:type="dxa"/>
            <w:vAlign w:val="center"/>
          </w:tcPr>
          <w:p w14:paraId="50F5A3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A8BB6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5CF4DD7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0381C5C" w14:textId="77777777">
        <w:trPr>
          <w:trHeight w:val="284"/>
          <w:jc w:val="center"/>
        </w:trPr>
        <w:tc>
          <w:tcPr>
            <w:tcW w:w="484" w:type="dxa"/>
            <w:vMerge/>
            <w:vAlign w:val="center"/>
          </w:tcPr>
          <w:p w14:paraId="27663590"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7218A7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3</w:t>
            </w:r>
            <w:r w:rsidRPr="000801D2">
              <w:rPr>
                <w:color w:val="000000" w:themeColor="text1"/>
                <w:sz w:val="18"/>
                <w:szCs w:val="18"/>
              </w:rPr>
              <w:t>月</w:t>
            </w:r>
          </w:p>
        </w:tc>
        <w:tc>
          <w:tcPr>
            <w:tcW w:w="618" w:type="dxa"/>
            <w:vAlign w:val="center"/>
          </w:tcPr>
          <w:p w14:paraId="7CC8BC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16.7</w:t>
            </w:r>
          </w:p>
        </w:tc>
        <w:tc>
          <w:tcPr>
            <w:tcW w:w="484" w:type="dxa"/>
            <w:vAlign w:val="center"/>
          </w:tcPr>
          <w:p w14:paraId="3BE92F1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7BBF9C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8.97</w:t>
            </w:r>
          </w:p>
        </w:tc>
        <w:tc>
          <w:tcPr>
            <w:tcW w:w="773" w:type="dxa"/>
            <w:vAlign w:val="center"/>
          </w:tcPr>
          <w:p w14:paraId="00D3A39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4.73</w:t>
            </w:r>
          </w:p>
        </w:tc>
        <w:tc>
          <w:tcPr>
            <w:tcW w:w="773" w:type="dxa"/>
            <w:vAlign w:val="center"/>
          </w:tcPr>
          <w:p w14:paraId="523819F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4D4A17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w:t>
            </w:r>
          </w:p>
        </w:tc>
        <w:tc>
          <w:tcPr>
            <w:tcW w:w="773" w:type="dxa"/>
            <w:vAlign w:val="center"/>
          </w:tcPr>
          <w:p w14:paraId="2E6D4EE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1.98</w:t>
            </w:r>
          </w:p>
        </w:tc>
        <w:tc>
          <w:tcPr>
            <w:tcW w:w="773" w:type="dxa"/>
            <w:vAlign w:val="center"/>
          </w:tcPr>
          <w:p w14:paraId="3278AA8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0.08</w:t>
            </w:r>
          </w:p>
        </w:tc>
        <w:tc>
          <w:tcPr>
            <w:tcW w:w="773" w:type="dxa"/>
            <w:vAlign w:val="center"/>
          </w:tcPr>
          <w:p w14:paraId="5A3359E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0.015</w:t>
            </w:r>
          </w:p>
        </w:tc>
        <w:tc>
          <w:tcPr>
            <w:tcW w:w="777" w:type="dxa"/>
            <w:vAlign w:val="center"/>
          </w:tcPr>
          <w:p w14:paraId="7F0DEB9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0.0004</w:t>
            </w:r>
          </w:p>
        </w:tc>
        <w:tc>
          <w:tcPr>
            <w:tcW w:w="773" w:type="dxa"/>
            <w:vAlign w:val="center"/>
          </w:tcPr>
          <w:p w14:paraId="5413911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DB1F0C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0.063</w:t>
            </w:r>
          </w:p>
        </w:tc>
        <w:tc>
          <w:tcPr>
            <w:tcW w:w="773" w:type="dxa"/>
            <w:vAlign w:val="center"/>
          </w:tcPr>
          <w:p w14:paraId="7E6FD3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230ACB6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702912F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w:t>
            </w:r>
          </w:p>
        </w:tc>
        <w:tc>
          <w:tcPr>
            <w:tcW w:w="773" w:type="dxa"/>
            <w:vAlign w:val="center"/>
          </w:tcPr>
          <w:p w14:paraId="72C8850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11A584A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15DF3D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42F2B939" w14:textId="77777777">
        <w:trPr>
          <w:trHeight w:val="284"/>
          <w:jc w:val="center"/>
        </w:trPr>
        <w:tc>
          <w:tcPr>
            <w:tcW w:w="484" w:type="dxa"/>
            <w:vMerge/>
            <w:vAlign w:val="center"/>
          </w:tcPr>
          <w:p w14:paraId="73A4D04F"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4D84D3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4</w:t>
            </w:r>
            <w:r w:rsidRPr="000801D2">
              <w:rPr>
                <w:color w:val="000000" w:themeColor="text1"/>
                <w:sz w:val="18"/>
                <w:szCs w:val="18"/>
              </w:rPr>
              <w:t>月</w:t>
            </w:r>
          </w:p>
        </w:tc>
        <w:tc>
          <w:tcPr>
            <w:tcW w:w="618" w:type="dxa"/>
            <w:vAlign w:val="center"/>
          </w:tcPr>
          <w:p w14:paraId="491689F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18.5</w:t>
            </w:r>
          </w:p>
        </w:tc>
        <w:tc>
          <w:tcPr>
            <w:tcW w:w="484" w:type="dxa"/>
            <w:vAlign w:val="center"/>
          </w:tcPr>
          <w:p w14:paraId="00B702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07F1409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7.88</w:t>
            </w:r>
          </w:p>
        </w:tc>
        <w:tc>
          <w:tcPr>
            <w:tcW w:w="773" w:type="dxa"/>
            <w:vAlign w:val="center"/>
          </w:tcPr>
          <w:p w14:paraId="4D46B2B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3.37</w:t>
            </w:r>
          </w:p>
        </w:tc>
        <w:tc>
          <w:tcPr>
            <w:tcW w:w="773" w:type="dxa"/>
            <w:vAlign w:val="center"/>
          </w:tcPr>
          <w:p w14:paraId="2C43437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2B7F8C0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572B24E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3.57</w:t>
            </w:r>
          </w:p>
        </w:tc>
        <w:tc>
          <w:tcPr>
            <w:tcW w:w="773" w:type="dxa"/>
            <w:vAlign w:val="center"/>
          </w:tcPr>
          <w:p w14:paraId="2D32CB1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0.156</w:t>
            </w:r>
          </w:p>
        </w:tc>
        <w:tc>
          <w:tcPr>
            <w:tcW w:w="773" w:type="dxa"/>
            <w:vAlign w:val="center"/>
          </w:tcPr>
          <w:p w14:paraId="10A70FA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0.019</w:t>
            </w:r>
          </w:p>
        </w:tc>
        <w:tc>
          <w:tcPr>
            <w:tcW w:w="777" w:type="dxa"/>
            <w:vAlign w:val="center"/>
          </w:tcPr>
          <w:p w14:paraId="74100D4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0.0007</w:t>
            </w:r>
          </w:p>
        </w:tc>
        <w:tc>
          <w:tcPr>
            <w:tcW w:w="773" w:type="dxa"/>
            <w:vAlign w:val="center"/>
          </w:tcPr>
          <w:p w14:paraId="26DB0D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3C91847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0.036</w:t>
            </w:r>
          </w:p>
        </w:tc>
        <w:tc>
          <w:tcPr>
            <w:tcW w:w="773" w:type="dxa"/>
            <w:vAlign w:val="center"/>
          </w:tcPr>
          <w:p w14:paraId="3593BF0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0013EAF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172A293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0.88</w:t>
            </w:r>
          </w:p>
        </w:tc>
        <w:tc>
          <w:tcPr>
            <w:tcW w:w="773" w:type="dxa"/>
            <w:vAlign w:val="center"/>
          </w:tcPr>
          <w:p w14:paraId="477C569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081288B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4A12812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584616E1" w14:textId="77777777">
        <w:trPr>
          <w:trHeight w:val="284"/>
          <w:jc w:val="center"/>
        </w:trPr>
        <w:tc>
          <w:tcPr>
            <w:tcW w:w="484" w:type="dxa"/>
            <w:vMerge/>
            <w:vAlign w:val="center"/>
          </w:tcPr>
          <w:p w14:paraId="74B88EAE"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746944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19B37DB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25.5</w:t>
            </w:r>
          </w:p>
        </w:tc>
        <w:tc>
          <w:tcPr>
            <w:tcW w:w="484" w:type="dxa"/>
            <w:vAlign w:val="center"/>
          </w:tcPr>
          <w:p w14:paraId="15EB0D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w:t>
            </w:r>
          </w:p>
        </w:tc>
        <w:tc>
          <w:tcPr>
            <w:tcW w:w="684" w:type="dxa"/>
            <w:vAlign w:val="center"/>
          </w:tcPr>
          <w:p w14:paraId="757D6B6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7.52</w:t>
            </w:r>
          </w:p>
        </w:tc>
        <w:tc>
          <w:tcPr>
            <w:tcW w:w="773" w:type="dxa"/>
            <w:vAlign w:val="center"/>
          </w:tcPr>
          <w:p w14:paraId="678D566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5.46</w:t>
            </w:r>
          </w:p>
        </w:tc>
        <w:tc>
          <w:tcPr>
            <w:tcW w:w="773" w:type="dxa"/>
            <w:vAlign w:val="center"/>
          </w:tcPr>
          <w:p w14:paraId="3437C8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773" w:type="dxa"/>
            <w:vAlign w:val="center"/>
          </w:tcPr>
          <w:p w14:paraId="5B020AB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7860E0B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1.15</w:t>
            </w:r>
          </w:p>
        </w:tc>
        <w:tc>
          <w:tcPr>
            <w:tcW w:w="773" w:type="dxa"/>
            <w:vAlign w:val="center"/>
          </w:tcPr>
          <w:p w14:paraId="3799EA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0.182</w:t>
            </w:r>
          </w:p>
        </w:tc>
        <w:tc>
          <w:tcPr>
            <w:tcW w:w="773" w:type="dxa"/>
            <w:vAlign w:val="center"/>
          </w:tcPr>
          <w:p w14:paraId="26C353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w:t>
            </w:r>
          </w:p>
        </w:tc>
        <w:tc>
          <w:tcPr>
            <w:tcW w:w="777" w:type="dxa"/>
            <w:vAlign w:val="center"/>
          </w:tcPr>
          <w:p w14:paraId="2E76ABD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w:t>
            </w:r>
          </w:p>
        </w:tc>
        <w:tc>
          <w:tcPr>
            <w:tcW w:w="773" w:type="dxa"/>
            <w:vAlign w:val="center"/>
          </w:tcPr>
          <w:p w14:paraId="19AC538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0.004ND</w:t>
            </w:r>
          </w:p>
        </w:tc>
        <w:tc>
          <w:tcPr>
            <w:tcW w:w="773" w:type="dxa"/>
            <w:vAlign w:val="center"/>
          </w:tcPr>
          <w:p w14:paraId="030CD0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0.068</w:t>
            </w:r>
          </w:p>
        </w:tc>
        <w:tc>
          <w:tcPr>
            <w:tcW w:w="773" w:type="dxa"/>
            <w:vAlign w:val="center"/>
          </w:tcPr>
          <w:p w14:paraId="1D96B8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3A3F32A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25873A3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0.97</w:t>
            </w:r>
          </w:p>
        </w:tc>
        <w:tc>
          <w:tcPr>
            <w:tcW w:w="773" w:type="dxa"/>
            <w:vAlign w:val="center"/>
          </w:tcPr>
          <w:p w14:paraId="4FD1FC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45D1434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080F91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320DB2F5" w14:textId="77777777">
        <w:trPr>
          <w:trHeight w:val="284"/>
          <w:jc w:val="center"/>
        </w:trPr>
        <w:tc>
          <w:tcPr>
            <w:tcW w:w="484" w:type="dxa"/>
            <w:vMerge/>
            <w:vAlign w:val="center"/>
          </w:tcPr>
          <w:p w14:paraId="13E8A2C3"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EB8D15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7343701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23.6</w:t>
            </w:r>
          </w:p>
        </w:tc>
        <w:tc>
          <w:tcPr>
            <w:tcW w:w="484" w:type="dxa"/>
            <w:vAlign w:val="center"/>
          </w:tcPr>
          <w:p w14:paraId="7D2FDD6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8.5</w:t>
            </w:r>
          </w:p>
        </w:tc>
        <w:tc>
          <w:tcPr>
            <w:tcW w:w="684" w:type="dxa"/>
            <w:vAlign w:val="center"/>
          </w:tcPr>
          <w:p w14:paraId="304D70F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9.06</w:t>
            </w:r>
          </w:p>
        </w:tc>
        <w:tc>
          <w:tcPr>
            <w:tcW w:w="773" w:type="dxa"/>
            <w:vAlign w:val="center"/>
          </w:tcPr>
          <w:p w14:paraId="25F479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2ED8551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3C45F6C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3180CF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0.209</w:t>
            </w:r>
          </w:p>
        </w:tc>
        <w:tc>
          <w:tcPr>
            <w:tcW w:w="773" w:type="dxa"/>
            <w:vAlign w:val="center"/>
          </w:tcPr>
          <w:p w14:paraId="2CB5A10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0.029</w:t>
            </w:r>
          </w:p>
        </w:tc>
        <w:tc>
          <w:tcPr>
            <w:tcW w:w="773" w:type="dxa"/>
            <w:vAlign w:val="center"/>
          </w:tcPr>
          <w:p w14:paraId="4EEEEF0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3F54611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31E8E9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652319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A465BA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8370D0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2FBAD0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w:t>
            </w:r>
          </w:p>
        </w:tc>
        <w:tc>
          <w:tcPr>
            <w:tcW w:w="773" w:type="dxa"/>
            <w:vAlign w:val="center"/>
          </w:tcPr>
          <w:p w14:paraId="3C296CD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C4032D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5EC372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590A8CCF" w14:textId="77777777">
        <w:trPr>
          <w:trHeight w:val="284"/>
          <w:jc w:val="center"/>
        </w:trPr>
        <w:tc>
          <w:tcPr>
            <w:tcW w:w="484" w:type="dxa"/>
            <w:vMerge/>
            <w:vAlign w:val="center"/>
          </w:tcPr>
          <w:p w14:paraId="52973346"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D96EF35"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7263718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25.1</w:t>
            </w:r>
          </w:p>
        </w:tc>
        <w:tc>
          <w:tcPr>
            <w:tcW w:w="484" w:type="dxa"/>
            <w:vAlign w:val="center"/>
          </w:tcPr>
          <w:p w14:paraId="6C067D5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500348D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10.09</w:t>
            </w:r>
          </w:p>
        </w:tc>
        <w:tc>
          <w:tcPr>
            <w:tcW w:w="773" w:type="dxa"/>
            <w:vAlign w:val="center"/>
          </w:tcPr>
          <w:p w14:paraId="290E89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3.55</w:t>
            </w:r>
          </w:p>
        </w:tc>
        <w:tc>
          <w:tcPr>
            <w:tcW w:w="773" w:type="dxa"/>
            <w:vAlign w:val="center"/>
          </w:tcPr>
          <w:p w14:paraId="2DB8C18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773" w:type="dxa"/>
            <w:vAlign w:val="center"/>
          </w:tcPr>
          <w:p w14:paraId="23E429F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32B84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0.365</w:t>
            </w:r>
          </w:p>
        </w:tc>
        <w:tc>
          <w:tcPr>
            <w:tcW w:w="773" w:type="dxa"/>
            <w:vAlign w:val="center"/>
          </w:tcPr>
          <w:p w14:paraId="377DBE6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0.095</w:t>
            </w:r>
          </w:p>
        </w:tc>
        <w:tc>
          <w:tcPr>
            <w:tcW w:w="773" w:type="dxa"/>
            <w:vAlign w:val="center"/>
          </w:tcPr>
          <w:p w14:paraId="6DFE5AD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51F10B9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757170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31BE3C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FFD260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DA895E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78AF9E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0.966</w:t>
            </w:r>
          </w:p>
        </w:tc>
        <w:tc>
          <w:tcPr>
            <w:tcW w:w="773" w:type="dxa"/>
            <w:vAlign w:val="center"/>
          </w:tcPr>
          <w:p w14:paraId="19A22E5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DD7CEF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B2C998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1549D07C" w14:textId="77777777">
        <w:trPr>
          <w:trHeight w:val="284"/>
          <w:jc w:val="center"/>
        </w:trPr>
        <w:tc>
          <w:tcPr>
            <w:tcW w:w="484" w:type="dxa"/>
            <w:vMerge/>
            <w:vAlign w:val="center"/>
          </w:tcPr>
          <w:p w14:paraId="04C8C6F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5854BB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05B78E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25.5</w:t>
            </w:r>
          </w:p>
        </w:tc>
        <w:tc>
          <w:tcPr>
            <w:tcW w:w="484" w:type="dxa"/>
            <w:vAlign w:val="center"/>
          </w:tcPr>
          <w:p w14:paraId="6DDC830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w:t>
            </w:r>
          </w:p>
        </w:tc>
        <w:tc>
          <w:tcPr>
            <w:tcW w:w="684" w:type="dxa"/>
            <w:vAlign w:val="center"/>
          </w:tcPr>
          <w:p w14:paraId="3F9BCB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7.05</w:t>
            </w:r>
          </w:p>
        </w:tc>
        <w:tc>
          <w:tcPr>
            <w:tcW w:w="773" w:type="dxa"/>
            <w:vAlign w:val="center"/>
          </w:tcPr>
          <w:p w14:paraId="56DC038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2.59</w:t>
            </w:r>
          </w:p>
        </w:tc>
        <w:tc>
          <w:tcPr>
            <w:tcW w:w="773" w:type="dxa"/>
            <w:vAlign w:val="center"/>
          </w:tcPr>
          <w:p w14:paraId="5180848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4A68D5C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32DE2FF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0.991</w:t>
            </w:r>
          </w:p>
        </w:tc>
        <w:tc>
          <w:tcPr>
            <w:tcW w:w="773" w:type="dxa"/>
            <w:vAlign w:val="center"/>
          </w:tcPr>
          <w:p w14:paraId="10E346E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0.166</w:t>
            </w:r>
          </w:p>
        </w:tc>
        <w:tc>
          <w:tcPr>
            <w:tcW w:w="773" w:type="dxa"/>
            <w:vAlign w:val="center"/>
          </w:tcPr>
          <w:p w14:paraId="7A234DB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0.055</w:t>
            </w:r>
          </w:p>
        </w:tc>
        <w:tc>
          <w:tcPr>
            <w:tcW w:w="777" w:type="dxa"/>
            <w:vAlign w:val="center"/>
          </w:tcPr>
          <w:p w14:paraId="3769BB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0.0018</w:t>
            </w:r>
          </w:p>
        </w:tc>
        <w:tc>
          <w:tcPr>
            <w:tcW w:w="773" w:type="dxa"/>
            <w:vAlign w:val="center"/>
          </w:tcPr>
          <w:p w14:paraId="6E4CE8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w:t>
            </w:r>
          </w:p>
        </w:tc>
        <w:tc>
          <w:tcPr>
            <w:tcW w:w="773" w:type="dxa"/>
            <w:vAlign w:val="center"/>
          </w:tcPr>
          <w:p w14:paraId="17717C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77CF624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69FA28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3CF5F6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0.882</w:t>
            </w:r>
          </w:p>
        </w:tc>
        <w:tc>
          <w:tcPr>
            <w:tcW w:w="773" w:type="dxa"/>
            <w:vAlign w:val="center"/>
          </w:tcPr>
          <w:p w14:paraId="42F759F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2644339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217B61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0F28D6D4" w14:textId="77777777">
        <w:trPr>
          <w:trHeight w:val="284"/>
          <w:jc w:val="center"/>
        </w:trPr>
        <w:tc>
          <w:tcPr>
            <w:tcW w:w="484" w:type="dxa"/>
            <w:vMerge/>
            <w:vAlign w:val="center"/>
          </w:tcPr>
          <w:p w14:paraId="4BCFDFF1"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0CEF18D"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1E156F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27.2</w:t>
            </w:r>
          </w:p>
        </w:tc>
        <w:tc>
          <w:tcPr>
            <w:tcW w:w="484" w:type="dxa"/>
            <w:vAlign w:val="center"/>
          </w:tcPr>
          <w:p w14:paraId="375A2A4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8.4</w:t>
            </w:r>
          </w:p>
        </w:tc>
        <w:tc>
          <w:tcPr>
            <w:tcW w:w="684" w:type="dxa"/>
            <w:vAlign w:val="center"/>
          </w:tcPr>
          <w:p w14:paraId="191553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6.48</w:t>
            </w:r>
          </w:p>
        </w:tc>
        <w:tc>
          <w:tcPr>
            <w:tcW w:w="773" w:type="dxa"/>
            <w:vAlign w:val="center"/>
          </w:tcPr>
          <w:p w14:paraId="6222EC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2.52</w:t>
            </w:r>
          </w:p>
        </w:tc>
        <w:tc>
          <w:tcPr>
            <w:tcW w:w="773" w:type="dxa"/>
            <w:vAlign w:val="center"/>
          </w:tcPr>
          <w:p w14:paraId="70E76AE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78FD0BF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EC0D9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0.262</w:t>
            </w:r>
          </w:p>
        </w:tc>
        <w:tc>
          <w:tcPr>
            <w:tcW w:w="773" w:type="dxa"/>
            <w:vAlign w:val="center"/>
          </w:tcPr>
          <w:p w14:paraId="6773237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0.047</w:t>
            </w:r>
          </w:p>
        </w:tc>
        <w:tc>
          <w:tcPr>
            <w:tcW w:w="773" w:type="dxa"/>
            <w:vAlign w:val="center"/>
          </w:tcPr>
          <w:p w14:paraId="4723815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3824BD0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47526C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D5ECEE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9346FE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BB6A22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878725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0.613</w:t>
            </w:r>
          </w:p>
        </w:tc>
        <w:tc>
          <w:tcPr>
            <w:tcW w:w="773" w:type="dxa"/>
            <w:vAlign w:val="center"/>
          </w:tcPr>
          <w:p w14:paraId="2FC72CE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713583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C2C00D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10A08452" w14:textId="77777777">
        <w:trPr>
          <w:trHeight w:val="284"/>
          <w:jc w:val="center"/>
        </w:trPr>
        <w:tc>
          <w:tcPr>
            <w:tcW w:w="484" w:type="dxa"/>
            <w:vMerge/>
            <w:vAlign w:val="center"/>
          </w:tcPr>
          <w:p w14:paraId="2CC648A0"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DDCF22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r w:rsidRPr="000801D2">
              <w:rPr>
                <w:color w:val="000000" w:themeColor="text1"/>
                <w:sz w:val="18"/>
                <w:szCs w:val="18"/>
              </w:rPr>
              <w:t>月</w:t>
            </w:r>
          </w:p>
        </w:tc>
        <w:tc>
          <w:tcPr>
            <w:tcW w:w="618" w:type="dxa"/>
            <w:vAlign w:val="center"/>
          </w:tcPr>
          <w:p w14:paraId="304275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17.7</w:t>
            </w:r>
          </w:p>
        </w:tc>
        <w:tc>
          <w:tcPr>
            <w:tcW w:w="484" w:type="dxa"/>
            <w:vAlign w:val="center"/>
          </w:tcPr>
          <w:p w14:paraId="009C8D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8.3</w:t>
            </w:r>
          </w:p>
        </w:tc>
        <w:tc>
          <w:tcPr>
            <w:tcW w:w="684" w:type="dxa"/>
            <w:vAlign w:val="center"/>
          </w:tcPr>
          <w:p w14:paraId="10DF14D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8.53</w:t>
            </w:r>
          </w:p>
        </w:tc>
        <w:tc>
          <w:tcPr>
            <w:tcW w:w="773" w:type="dxa"/>
            <w:vAlign w:val="center"/>
          </w:tcPr>
          <w:p w14:paraId="59302F0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2.27</w:t>
            </w:r>
          </w:p>
        </w:tc>
        <w:tc>
          <w:tcPr>
            <w:tcW w:w="773" w:type="dxa"/>
            <w:vAlign w:val="center"/>
          </w:tcPr>
          <w:p w14:paraId="28886B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773" w:type="dxa"/>
            <w:vAlign w:val="center"/>
          </w:tcPr>
          <w:p w14:paraId="148E3B5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F8682E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0.744</w:t>
            </w:r>
          </w:p>
        </w:tc>
        <w:tc>
          <w:tcPr>
            <w:tcW w:w="773" w:type="dxa"/>
            <w:vAlign w:val="center"/>
          </w:tcPr>
          <w:p w14:paraId="565857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0.053</w:t>
            </w:r>
          </w:p>
        </w:tc>
        <w:tc>
          <w:tcPr>
            <w:tcW w:w="773" w:type="dxa"/>
            <w:vAlign w:val="center"/>
          </w:tcPr>
          <w:p w14:paraId="161AAD3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1875162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EE01FA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72B0DB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9B9898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DDE09C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A2952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0.632</w:t>
            </w:r>
          </w:p>
        </w:tc>
        <w:tc>
          <w:tcPr>
            <w:tcW w:w="773" w:type="dxa"/>
            <w:vAlign w:val="center"/>
          </w:tcPr>
          <w:p w14:paraId="7E40C97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67D3E9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DD6B31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17FA85C3" w14:textId="77777777">
        <w:trPr>
          <w:trHeight w:val="284"/>
          <w:jc w:val="center"/>
        </w:trPr>
        <w:tc>
          <w:tcPr>
            <w:tcW w:w="484" w:type="dxa"/>
            <w:vMerge/>
            <w:vAlign w:val="center"/>
          </w:tcPr>
          <w:p w14:paraId="7900FBE7"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5CCBD0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0A7BEBB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484" w:type="dxa"/>
            <w:vAlign w:val="center"/>
          </w:tcPr>
          <w:p w14:paraId="4F0F8EB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8.2</w:t>
            </w:r>
          </w:p>
        </w:tc>
        <w:tc>
          <w:tcPr>
            <w:tcW w:w="684" w:type="dxa"/>
            <w:vAlign w:val="center"/>
          </w:tcPr>
          <w:p w14:paraId="22E3199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7.89</w:t>
            </w:r>
          </w:p>
        </w:tc>
        <w:tc>
          <w:tcPr>
            <w:tcW w:w="773" w:type="dxa"/>
            <w:vAlign w:val="center"/>
          </w:tcPr>
          <w:p w14:paraId="7D5A5DA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2.61</w:t>
            </w:r>
          </w:p>
        </w:tc>
        <w:tc>
          <w:tcPr>
            <w:tcW w:w="773" w:type="dxa"/>
            <w:vAlign w:val="center"/>
          </w:tcPr>
          <w:p w14:paraId="0EC86DD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3A29DF2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7362375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0.214</w:t>
            </w:r>
          </w:p>
        </w:tc>
        <w:tc>
          <w:tcPr>
            <w:tcW w:w="773" w:type="dxa"/>
            <w:vAlign w:val="center"/>
          </w:tcPr>
          <w:p w14:paraId="19F2584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01317AE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0.014</w:t>
            </w:r>
          </w:p>
        </w:tc>
        <w:tc>
          <w:tcPr>
            <w:tcW w:w="777" w:type="dxa"/>
            <w:vAlign w:val="center"/>
          </w:tcPr>
          <w:p w14:paraId="6243D07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w:t>
            </w:r>
          </w:p>
        </w:tc>
        <w:tc>
          <w:tcPr>
            <w:tcW w:w="773" w:type="dxa"/>
            <w:vAlign w:val="center"/>
          </w:tcPr>
          <w:p w14:paraId="5EA1776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w:t>
            </w:r>
          </w:p>
        </w:tc>
        <w:tc>
          <w:tcPr>
            <w:tcW w:w="773" w:type="dxa"/>
            <w:vAlign w:val="center"/>
          </w:tcPr>
          <w:p w14:paraId="736F116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0.211</w:t>
            </w:r>
          </w:p>
        </w:tc>
        <w:tc>
          <w:tcPr>
            <w:tcW w:w="773" w:type="dxa"/>
            <w:vAlign w:val="center"/>
          </w:tcPr>
          <w:p w14:paraId="06FC360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14B068D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c>
          <w:tcPr>
            <w:tcW w:w="773" w:type="dxa"/>
            <w:vAlign w:val="center"/>
          </w:tcPr>
          <w:p w14:paraId="4EB35EA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0.643</w:t>
            </w:r>
          </w:p>
        </w:tc>
        <w:tc>
          <w:tcPr>
            <w:tcW w:w="773" w:type="dxa"/>
            <w:vAlign w:val="center"/>
          </w:tcPr>
          <w:p w14:paraId="5242A5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0.05ND</w:t>
            </w:r>
          </w:p>
        </w:tc>
        <w:tc>
          <w:tcPr>
            <w:tcW w:w="773" w:type="dxa"/>
            <w:vAlign w:val="center"/>
          </w:tcPr>
          <w:p w14:paraId="61D5E23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0.001ND</w:t>
            </w:r>
          </w:p>
        </w:tc>
        <w:tc>
          <w:tcPr>
            <w:tcW w:w="773" w:type="dxa"/>
            <w:vAlign w:val="center"/>
          </w:tcPr>
          <w:p w14:paraId="6555646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0.01ND</w:t>
            </w:r>
          </w:p>
        </w:tc>
      </w:tr>
      <w:tr w:rsidR="000801D2" w:rsidRPr="000801D2" w14:paraId="636CBAEC" w14:textId="77777777">
        <w:trPr>
          <w:trHeight w:val="284"/>
          <w:jc w:val="center"/>
        </w:trPr>
        <w:tc>
          <w:tcPr>
            <w:tcW w:w="484" w:type="dxa"/>
            <w:vMerge/>
            <w:vAlign w:val="center"/>
          </w:tcPr>
          <w:p w14:paraId="00EA4D5B"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7A6426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004F03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11.7</w:t>
            </w:r>
          </w:p>
        </w:tc>
        <w:tc>
          <w:tcPr>
            <w:tcW w:w="484" w:type="dxa"/>
            <w:vAlign w:val="center"/>
          </w:tcPr>
          <w:p w14:paraId="7235CD0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8.1</w:t>
            </w:r>
          </w:p>
        </w:tc>
        <w:tc>
          <w:tcPr>
            <w:tcW w:w="684" w:type="dxa"/>
            <w:vAlign w:val="center"/>
          </w:tcPr>
          <w:p w14:paraId="1507CA0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11.96</w:t>
            </w:r>
          </w:p>
        </w:tc>
        <w:tc>
          <w:tcPr>
            <w:tcW w:w="773" w:type="dxa"/>
            <w:vAlign w:val="center"/>
          </w:tcPr>
          <w:p w14:paraId="66DD7A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3.09</w:t>
            </w:r>
          </w:p>
        </w:tc>
        <w:tc>
          <w:tcPr>
            <w:tcW w:w="773" w:type="dxa"/>
            <w:vAlign w:val="center"/>
          </w:tcPr>
          <w:p w14:paraId="59B64C6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419DE40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142E8B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0.31</w:t>
            </w:r>
          </w:p>
        </w:tc>
        <w:tc>
          <w:tcPr>
            <w:tcW w:w="773" w:type="dxa"/>
            <w:vAlign w:val="center"/>
          </w:tcPr>
          <w:p w14:paraId="5EE6A97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0.041</w:t>
            </w:r>
          </w:p>
        </w:tc>
        <w:tc>
          <w:tcPr>
            <w:tcW w:w="773" w:type="dxa"/>
            <w:vAlign w:val="center"/>
          </w:tcPr>
          <w:p w14:paraId="51FF42A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48AC91A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F5D7C9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082093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7A88B0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7EB462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7EFAE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0.715</w:t>
            </w:r>
          </w:p>
        </w:tc>
        <w:tc>
          <w:tcPr>
            <w:tcW w:w="773" w:type="dxa"/>
            <w:vAlign w:val="center"/>
          </w:tcPr>
          <w:p w14:paraId="010148A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94E10B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2E3ACE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r>
      <w:tr w:rsidR="000801D2" w:rsidRPr="000801D2" w14:paraId="05E42C55" w14:textId="77777777">
        <w:trPr>
          <w:trHeight w:val="284"/>
          <w:jc w:val="center"/>
        </w:trPr>
        <w:tc>
          <w:tcPr>
            <w:tcW w:w="484" w:type="dxa"/>
            <w:vMerge w:val="restart"/>
            <w:vAlign w:val="center"/>
          </w:tcPr>
          <w:p w14:paraId="5D4BDD3E"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2024</w:t>
            </w:r>
            <w:r w:rsidRPr="000801D2">
              <w:rPr>
                <w:color w:val="000000" w:themeColor="text1"/>
                <w:sz w:val="18"/>
                <w:szCs w:val="18"/>
              </w:rPr>
              <w:t>年出境</w:t>
            </w:r>
            <w:r w:rsidRPr="000801D2">
              <w:rPr>
                <w:color w:val="000000" w:themeColor="text1"/>
                <w:sz w:val="18"/>
                <w:szCs w:val="18"/>
              </w:rPr>
              <w:lastRenderedPageBreak/>
              <w:t>断面</w:t>
            </w:r>
          </w:p>
        </w:tc>
        <w:tc>
          <w:tcPr>
            <w:tcW w:w="351" w:type="dxa"/>
            <w:vAlign w:val="center"/>
          </w:tcPr>
          <w:p w14:paraId="42736C1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1</w:t>
            </w:r>
            <w:r w:rsidRPr="000801D2">
              <w:rPr>
                <w:color w:val="000000" w:themeColor="text1"/>
                <w:sz w:val="18"/>
                <w:szCs w:val="18"/>
              </w:rPr>
              <w:t>月</w:t>
            </w:r>
          </w:p>
        </w:tc>
        <w:tc>
          <w:tcPr>
            <w:tcW w:w="618" w:type="dxa"/>
            <w:vAlign w:val="center"/>
          </w:tcPr>
          <w:p w14:paraId="61067C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2.08</w:t>
            </w:r>
          </w:p>
        </w:tc>
        <w:tc>
          <w:tcPr>
            <w:tcW w:w="484" w:type="dxa"/>
            <w:vAlign w:val="center"/>
          </w:tcPr>
          <w:p w14:paraId="50E90B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684" w:type="dxa"/>
            <w:vAlign w:val="center"/>
          </w:tcPr>
          <w:p w14:paraId="1774B2F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0.372</w:t>
            </w:r>
          </w:p>
        </w:tc>
        <w:tc>
          <w:tcPr>
            <w:tcW w:w="773" w:type="dxa"/>
            <w:vAlign w:val="center"/>
          </w:tcPr>
          <w:p w14:paraId="7302B55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0.039</w:t>
            </w:r>
          </w:p>
        </w:tc>
        <w:tc>
          <w:tcPr>
            <w:tcW w:w="773" w:type="dxa"/>
            <w:vAlign w:val="center"/>
          </w:tcPr>
          <w:p w14:paraId="49F40EB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0.762</w:t>
            </w:r>
          </w:p>
        </w:tc>
        <w:tc>
          <w:tcPr>
            <w:tcW w:w="773" w:type="dxa"/>
            <w:vAlign w:val="center"/>
          </w:tcPr>
          <w:p w14:paraId="32E483C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3A03D3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5592B3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8DCAF3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053A5B4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ACB554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5946DD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A47EA5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3F6D04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EA0C2C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85D32B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2.08</w:t>
            </w:r>
          </w:p>
        </w:tc>
        <w:tc>
          <w:tcPr>
            <w:tcW w:w="773" w:type="dxa"/>
            <w:vAlign w:val="center"/>
          </w:tcPr>
          <w:p w14:paraId="0A6FA24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77B215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0.372</w:t>
            </w:r>
          </w:p>
        </w:tc>
      </w:tr>
      <w:tr w:rsidR="000801D2" w:rsidRPr="000801D2" w14:paraId="3D5ABBDA" w14:textId="77777777">
        <w:trPr>
          <w:trHeight w:val="284"/>
          <w:jc w:val="center"/>
        </w:trPr>
        <w:tc>
          <w:tcPr>
            <w:tcW w:w="484" w:type="dxa"/>
            <w:vMerge/>
            <w:vAlign w:val="center"/>
          </w:tcPr>
          <w:p w14:paraId="1D857473"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3D122C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w:t>
            </w:r>
            <w:r w:rsidRPr="000801D2">
              <w:rPr>
                <w:color w:val="000000" w:themeColor="text1"/>
                <w:sz w:val="18"/>
                <w:szCs w:val="18"/>
              </w:rPr>
              <w:t>月</w:t>
            </w:r>
          </w:p>
        </w:tc>
        <w:tc>
          <w:tcPr>
            <w:tcW w:w="618" w:type="dxa"/>
            <w:vAlign w:val="center"/>
          </w:tcPr>
          <w:p w14:paraId="292F7B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3.95</w:t>
            </w:r>
          </w:p>
        </w:tc>
        <w:tc>
          <w:tcPr>
            <w:tcW w:w="484" w:type="dxa"/>
            <w:vAlign w:val="center"/>
          </w:tcPr>
          <w:p w14:paraId="1DA2474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684" w:type="dxa"/>
            <w:vAlign w:val="center"/>
          </w:tcPr>
          <w:p w14:paraId="75953DD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0.488</w:t>
            </w:r>
          </w:p>
        </w:tc>
        <w:tc>
          <w:tcPr>
            <w:tcW w:w="773" w:type="dxa"/>
            <w:vAlign w:val="center"/>
          </w:tcPr>
          <w:p w14:paraId="797253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0.039</w:t>
            </w:r>
          </w:p>
        </w:tc>
        <w:tc>
          <w:tcPr>
            <w:tcW w:w="773" w:type="dxa"/>
            <w:vAlign w:val="center"/>
          </w:tcPr>
          <w:p w14:paraId="31EC9DF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0.814</w:t>
            </w:r>
          </w:p>
        </w:tc>
        <w:tc>
          <w:tcPr>
            <w:tcW w:w="773" w:type="dxa"/>
            <w:vAlign w:val="center"/>
          </w:tcPr>
          <w:p w14:paraId="5D74D96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6C4577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55C92C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B76A8C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323538F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ED6A2A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B2A115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7E742E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DFEF9D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9C3064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9D541C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3.95</w:t>
            </w:r>
          </w:p>
        </w:tc>
        <w:tc>
          <w:tcPr>
            <w:tcW w:w="773" w:type="dxa"/>
            <w:vAlign w:val="center"/>
          </w:tcPr>
          <w:p w14:paraId="0549B45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7798D61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0.488</w:t>
            </w:r>
          </w:p>
        </w:tc>
      </w:tr>
      <w:tr w:rsidR="000801D2" w:rsidRPr="000801D2" w14:paraId="3A483153" w14:textId="77777777">
        <w:trPr>
          <w:trHeight w:val="284"/>
          <w:jc w:val="center"/>
        </w:trPr>
        <w:tc>
          <w:tcPr>
            <w:tcW w:w="484" w:type="dxa"/>
            <w:vMerge/>
            <w:vAlign w:val="center"/>
          </w:tcPr>
          <w:p w14:paraId="5CE55F5A"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687F2A2"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3</w:t>
            </w:r>
            <w:r w:rsidRPr="000801D2">
              <w:rPr>
                <w:color w:val="000000" w:themeColor="text1"/>
                <w:sz w:val="18"/>
                <w:szCs w:val="18"/>
              </w:rPr>
              <w:t>月</w:t>
            </w:r>
          </w:p>
        </w:tc>
        <w:tc>
          <w:tcPr>
            <w:tcW w:w="618" w:type="dxa"/>
            <w:vAlign w:val="center"/>
          </w:tcPr>
          <w:p w14:paraId="0874231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2.92</w:t>
            </w:r>
          </w:p>
        </w:tc>
        <w:tc>
          <w:tcPr>
            <w:tcW w:w="484" w:type="dxa"/>
            <w:vAlign w:val="center"/>
          </w:tcPr>
          <w:p w14:paraId="6A740F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684" w:type="dxa"/>
            <w:vAlign w:val="center"/>
          </w:tcPr>
          <w:p w14:paraId="018F77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0.379</w:t>
            </w:r>
          </w:p>
        </w:tc>
        <w:tc>
          <w:tcPr>
            <w:tcW w:w="773" w:type="dxa"/>
            <w:vAlign w:val="center"/>
          </w:tcPr>
          <w:p w14:paraId="77DCDB2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6ED0827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0.729</w:t>
            </w:r>
          </w:p>
        </w:tc>
        <w:tc>
          <w:tcPr>
            <w:tcW w:w="773" w:type="dxa"/>
            <w:vAlign w:val="center"/>
          </w:tcPr>
          <w:p w14:paraId="502B15F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773" w:type="dxa"/>
            <w:vAlign w:val="center"/>
          </w:tcPr>
          <w:p w14:paraId="1FF721E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0.019</w:t>
            </w:r>
          </w:p>
        </w:tc>
        <w:tc>
          <w:tcPr>
            <w:tcW w:w="773" w:type="dxa"/>
            <w:vAlign w:val="center"/>
          </w:tcPr>
          <w:p w14:paraId="66DCDEC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0.0024</w:t>
            </w:r>
          </w:p>
        </w:tc>
        <w:tc>
          <w:tcPr>
            <w:tcW w:w="773" w:type="dxa"/>
            <w:vAlign w:val="center"/>
          </w:tcPr>
          <w:p w14:paraId="425B712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4910BE7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226862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19901A3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484A55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66B429B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28B26D8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60200E5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2.92</w:t>
            </w:r>
          </w:p>
        </w:tc>
        <w:tc>
          <w:tcPr>
            <w:tcW w:w="773" w:type="dxa"/>
            <w:vAlign w:val="center"/>
          </w:tcPr>
          <w:p w14:paraId="48D3BC1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7DE44C1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0.379</w:t>
            </w:r>
          </w:p>
        </w:tc>
      </w:tr>
      <w:tr w:rsidR="000801D2" w:rsidRPr="000801D2" w14:paraId="2AF261B3" w14:textId="77777777">
        <w:trPr>
          <w:trHeight w:val="284"/>
          <w:jc w:val="center"/>
        </w:trPr>
        <w:tc>
          <w:tcPr>
            <w:tcW w:w="484" w:type="dxa"/>
            <w:vMerge/>
            <w:vAlign w:val="center"/>
          </w:tcPr>
          <w:p w14:paraId="7E9919AF"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27B5B4A"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4</w:t>
            </w:r>
            <w:r w:rsidRPr="000801D2">
              <w:rPr>
                <w:color w:val="000000" w:themeColor="text1"/>
                <w:sz w:val="18"/>
                <w:szCs w:val="18"/>
              </w:rPr>
              <w:t>月</w:t>
            </w:r>
          </w:p>
        </w:tc>
        <w:tc>
          <w:tcPr>
            <w:tcW w:w="618" w:type="dxa"/>
            <w:vAlign w:val="center"/>
          </w:tcPr>
          <w:p w14:paraId="616A04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4.23</w:t>
            </w:r>
          </w:p>
        </w:tc>
        <w:tc>
          <w:tcPr>
            <w:tcW w:w="484" w:type="dxa"/>
            <w:vAlign w:val="center"/>
          </w:tcPr>
          <w:p w14:paraId="3B3C25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684" w:type="dxa"/>
            <w:vAlign w:val="center"/>
          </w:tcPr>
          <w:p w14:paraId="0D7B632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0.369</w:t>
            </w:r>
          </w:p>
        </w:tc>
        <w:tc>
          <w:tcPr>
            <w:tcW w:w="773" w:type="dxa"/>
            <w:vAlign w:val="center"/>
          </w:tcPr>
          <w:p w14:paraId="5196CF3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21975B5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0.704</w:t>
            </w:r>
          </w:p>
        </w:tc>
        <w:tc>
          <w:tcPr>
            <w:tcW w:w="773" w:type="dxa"/>
            <w:vAlign w:val="center"/>
          </w:tcPr>
          <w:p w14:paraId="4698494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B405B3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EF779A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70322D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1E5C287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088091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DD2486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73020A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C60CDC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8C4215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73FE7C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4.23</w:t>
            </w:r>
          </w:p>
        </w:tc>
        <w:tc>
          <w:tcPr>
            <w:tcW w:w="773" w:type="dxa"/>
            <w:vAlign w:val="center"/>
          </w:tcPr>
          <w:p w14:paraId="69ABFA6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05B279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0.369</w:t>
            </w:r>
          </w:p>
        </w:tc>
      </w:tr>
      <w:tr w:rsidR="000801D2" w:rsidRPr="000801D2" w14:paraId="221CEAA2" w14:textId="77777777">
        <w:trPr>
          <w:trHeight w:val="284"/>
          <w:jc w:val="center"/>
        </w:trPr>
        <w:tc>
          <w:tcPr>
            <w:tcW w:w="484" w:type="dxa"/>
            <w:vMerge/>
            <w:vAlign w:val="center"/>
          </w:tcPr>
          <w:p w14:paraId="2F9ADBEE"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2F41360"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4898228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w:t>
            </w:r>
          </w:p>
        </w:tc>
        <w:tc>
          <w:tcPr>
            <w:tcW w:w="484" w:type="dxa"/>
            <w:vAlign w:val="center"/>
          </w:tcPr>
          <w:p w14:paraId="0F70F73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684" w:type="dxa"/>
            <w:vAlign w:val="center"/>
          </w:tcPr>
          <w:p w14:paraId="7BC914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0.356</w:t>
            </w:r>
          </w:p>
        </w:tc>
        <w:tc>
          <w:tcPr>
            <w:tcW w:w="773" w:type="dxa"/>
            <w:vAlign w:val="center"/>
          </w:tcPr>
          <w:p w14:paraId="6C1CE2E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0.06</w:t>
            </w:r>
          </w:p>
        </w:tc>
        <w:tc>
          <w:tcPr>
            <w:tcW w:w="773" w:type="dxa"/>
            <w:vAlign w:val="center"/>
          </w:tcPr>
          <w:p w14:paraId="2B3AA2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0.749</w:t>
            </w:r>
          </w:p>
        </w:tc>
        <w:tc>
          <w:tcPr>
            <w:tcW w:w="773" w:type="dxa"/>
            <w:vAlign w:val="center"/>
          </w:tcPr>
          <w:p w14:paraId="036D3B0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07D128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93C2F8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4F895F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4F9D7CC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7C958B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25CCCE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D2CA54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4CCC6C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EF3303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28D78F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w:t>
            </w:r>
          </w:p>
        </w:tc>
        <w:tc>
          <w:tcPr>
            <w:tcW w:w="773" w:type="dxa"/>
            <w:vAlign w:val="center"/>
          </w:tcPr>
          <w:p w14:paraId="78672E9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2972546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0.356</w:t>
            </w:r>
          </w:p>
        </w:tc>
      </w:tr>
      <w:tr w:rsidR="000801D2" w:rsidRPr="000801D2" w14:paraId="5E7CAC8C" w14:textId="77777777">
        <w:trPr>
          <w:trHeight w:val="284"/>
          <w:jc w:val="center"/>
        </w:trPr>
        <w:tc>
          <w:tcPr>
            <w:tcW w:w="484" w:type="dxa"/>
            <w:vMerge/>
            <w:vAlign w:val="center"/>
          </w:tcPr>
          <w:p w14:paraId="4A61FBF4"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C0B94D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53599D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w:t>
            </w:r>
          </w:p>
        </w:tc>
        <w:tc>
          <w:tcPr>
            <w:tcW w:w="484" w:type="dxa"/>
            <w:vAlign w:val="center"/>
          </w:tcPr>
          <w:p w14:paraId="2FF7383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684" w:type="dxa"/>
            <w:vAlign w:val="center"/>
          </w:tcPr>
          <w:p w14:paraId="3A34E66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0.199</w:t>
            </w:r>
          </w:p>
        </w:tc>
        <w:tc>
          <w:tcPr>
            <w:tcW w:w="773" w:type="dxa"/>
            <w:vAlign w:val="center"/>
          </w:tcPr>
          <w:p w14:paraId="1A78F03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2CA52B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0.876</w:t>
            </w:r>
          </w:p>
        </w:tc>
        <w:tc>
          <w:tcPr>
            <w:tcW w:w="773" w:type="dxa"/>
            <w:vAlign w:val="center"/>
          </w:tcPr>
          <w:p w14:paraId="57896B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w:t>
            </w:r>
          </w:p>
        </w:tc>
        <w:tc>
          <w:tcPr>
            <w:tcW w:w="773" w:type="dxa"/>
            <w:vAlign w:val="center"/>
          </w:tcPr>
          <w:p w14:paraId="4DF4D8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0.016</w:t>
            </w:r>
          </w:p>
        </w:tc>
        <w:tc>
          <w:tcPr>
            <w:tcW w:w="773" w:type="dxa"/>
            <w:vAlign w:val="center"/>
          </w:tcPr>
          <w:p w14:paraId="45196B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0.0003</w:t>
            </w:r>
          </w:p>
        </w:tc>
        <w:tc>
          <w:tcPr>
            <w:tcW w:w="773" w:type="dxa"/>
            <w:vAlign w:val="center"/>
          </w:tcPr>
          <w:p w14:paraId="7B36C84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7FAD70E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3BD141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65CBE2B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59C6287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220AC20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11C2893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6F16FAC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w:t>
            </w:r>
          </w:p>
        </w:tc>
        <w:tc>
          <w:tcPr>
            <w:tcW w:w="773" w:type="dxa"/>
            <w:vAlign w:val="center"/>
          </w:tcPr>
          <w:p w14:paraId="5FA0023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773" w:type="dxa"/>
            <w:vAlign w:val="center"/>
          </w:tcPr>
          <w:p w14:paraId="18826C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0.199</w:t>
            </w:r>
          </w:p>
        </w:tc>
      </w:tr>
      <w:tr w:rsidR="000801D2" w:rsidRPr="000801D2" w14:paraId="1DE3FDBF" w14:textId="77777777">
        <w:trPr>
          <w:trHeight w:val="284"/>
          <w:jc w:val="center"/>
        </w:trPr>
        <w:tc>
          <w:tcPr>
            <w:tcW w:w="484" w:type="dxa"/>
            <w:vMerge/>
            <w:vAlign w:val="center"/>
          </w:tcPr>
          <w:p w14:paraId="6FF46B8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ECDC66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0741254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484" w:type="dxa"/>
            <w:vAlign w:val="center"/>
          </w:tcPr>
          <w:p w14:paraId="693FCF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684" w:type="dxa"/>
            <w:vAlign w:val="center"/>
          </w:tcPr>
          <w:p w14:paraId="500F63E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0.83</w:t>
            </w:r>
          </w:p>
        </w:tc>
        <w:tc>
          <w:tcPr>
            <w:tcW w:w="773" w:type="dxa"/>
            <w:vAlign w:val="center"/>
          </w:tcPr>
          <w:p w14:paraId="7979AF3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0.15</w:t>
            </w:r>
          </w:p>
        </w:tc>
        <w:tc>
          <w:tcPr>
            <w:tcW w:w="773" w:type="dxa"/>
            <w:vAlign w:val="center"/>
          </w:tcPr>
          <w:p w14:paraId="4C44110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0.843</w:t>
            </w:r>
          </w:p>
        </w:tc>
        <w:tc>
          <w:tcPr>
            <w:tcW w:w="773" w:type="dxa"/>
            <w:vAlign w:val="center"/>
          </w:tcPr>
          <w:p w14:paraId="6A4DDBA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7EFC87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4EB602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4D515A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5DACA52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3496C5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2CE19E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7C473A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695CB7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BABB9D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604979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6939324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524AE2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0.83</w:t>
            </w:r>
          </w:p>
        </w:tc>
      </w:tr>
      <w:tr w:rsidR="000801D2" w:rsidRPr="000801D2" w14:paraId="5C24A4F3" w14:textId="77777777">
        <w:trPr>
          <w:trHeight w:val="284"/>
          <w:jc w:val="center"/>
        </w:trPr>
        <w:tc>
          <w:tcPr>
            <w:tcW w:w="484" w:type="dxa"/>
            <w:vMerge/>
            <w:vAlign w:val="center"/>
          </w:tcPr>
          <w:p w14:paraId="4E8A4D0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AB9A15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2E6F6F5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484" w:type="dxa"/>
            <w:vAlign w:val="center"/>
          </w:tcPr>
          <w:p w14:paraId="040FCD5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w:t>
            </w:r>
          </w:p>
        </w:tc>
        <w:tc>
          <w:tcPr>
            <w:tcW w:w="684" w:type="dxa"/>
            <w:vAlign w:val="center"/>
          </w:tcPr>
          <w:p w14:paraId="6D45C09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0.19</w:t>
            </w:r>
          </w:p>
        </w:tc>
        <w:tc>
          <w:tcPr>
            <w:tcW w:w="773" w:type="dxa"/>
            <w:vAlign w:val="center"/>
          </w:tcPr>
          <w:p w14:paraId="27FB862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7757544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0.655</w:t>
            </w:r>
          </w:p>
        </w:tc>
        <w:tc>
          <w:tcPr>
            <w:tcW w:w="773" w:type="dxa"/>
            <w:vAlign w:val="center"/>
          </w:tcPr>
          <w:p w14:paraId="6C48D8C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w:t>
            </w:r>
          </w:p>
        </w:tc>
        <w:tc>
          <w:tcPr>
            <w:tcW w:w="773" w:type="dxa"/>
            <w:vAlign w:val="center"/>
          </w:tcPr>
          <w:p w14:paraId="41B1DC2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0.012</w:t>
            </w:r>
          </w:p>
        </w:tc>
        <w:tc>
          <w:tcPr>
            <w:tcW w:w="773" w:type="dxa"/>
            <w:vAlign w:val="center"/>
          </w:tcPr>
          <w:p w14:paraId="5F57C0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0.0003</w:t>
            </w:r>
          </w:p>
        </w:tc>
        <w:tc>
          <w:tcPr>
            <w:tcW w:w="773" w:type="dxa"/>
            <w:vAlign w:val="center"/>
          </w:tcPr>
          <w:p w14:paraId="447FC8E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754B5C2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671AFEE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11B21A1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789EED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0.00587</w:t>
            </w:r>
          </w:p>
        </w:tc>
        <w:tc>
          <w:tcPr>
            <w:tcW w:w="773" w:type="dxa"/>
            <w:vAlign w:val="center"/>
          </w:tcPr>
          <w:p w14:paraId="04165D7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0.00488</w:t>
            </w:r>
          </w:p>
        </w:tc>
        <w:tc>
          <w:tcPr>
            <w:tcW w:w="773" w:type="dxa"/>
            <w:vAlign w:val="center"/>
          </w:tcPr>
          <w:p w14:paraId="690D7A4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0.00086</w:t>
            </w:r>
          </w:p>
        </w:tc>
        <w:tc>
          <w:tcPr>
            <w:tcW w:w="773" w:type="dxa"/>
            <w:vAlign w:val="center"/>
          </w:tcPr>
          <w:p w14:paraId="45189E8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5C87803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w:t>
            </w:r>
          </w:p>
        </w:tc>
        <w:tc>
          <w:tcPr>
            <w:tcW w:w="773" w:type="dxa"/>
            <w:vAlign w:val="center"/>
          </w:tcPr>
          <w:p w14:paraId="554F3E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0.19</w:t>
            </w:r>
          </w:p>
        </w:tc>
      </w:tr>
      <w:tr w:rsidR="000801D2" w:rsidRPr="000801D2" w14:paraId="32BBE02E" w14:textId="77777777">
        <w:trPr>
          <w:trHeight w:val="284"/>
          <w:jc w:val="center"/>
        </w:trPr>
        <w:tc>
          <w:tcPr>
            <w:tcW w:w="484" w:type="dxa"/>
            <w:vMerge/>
            <w:vAlign w:val="center"/>
          </w:tcPr>
          <w:p w14:paraId="04D8F544"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245F64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210549E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484" w:type="dxa"/>
            <w:vAlign w:val="center"/>
          </w:tcPr>
          <w:p w14:paraId="62F0C30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w:t>
            </w:r>
          </w:p>
        </w:tc>
        <w:tc>
          <w:tcPr>
            <w:tcW w:w="684" w:type="dxa"/>
            <w:vAlign w:val="center"/>
          </w:tcPr>
          <w:p w14:paraId="497813B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0.278</w:t>
            </w:r>
          </w:p>
        </w:tc>
        <w:tc>
          <w:tcPr>
            <w:tcW w:w="773" w:type="dxa"/>
            <w:vAlign w:val="center"/>
          </w:tcPr>
          <w:p w14:paraId="1E99BB6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w:t>
            </w:r>
          </w:p>
        </w:tc>
        <w:tc>
          <w:tcPr>
            <w:tcW w:w="773" w:type="dxa"/>
            <w:vAlign w:val="center"/>
          </w:tcPr>
          <w:p w14:paraId="0AB67F4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0.94</w:t>
            </w:r>
          </w:p>
        </w:tc>
        <w:tc>
          <w:tcPr>
            <w:tcW w:w="773" w:type="dxa"/>
            <w:vAlign w:val="center"/>
          </w:tcPr>
          <w:p w14:paraId="163CECF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A5B2EA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719604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38EA88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12E43A1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895E95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A2565A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7BA8B1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A76EB1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F2697B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698368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2.1</w:t>
            </w:r>
          </w:p>
        </w:tc>
        <w:tc>
          <w:tcPr>
            <w:tcW w:w="773" w:type="dxa"/>
            <w:vAlign w:val="center"/>
          </w:tcPr>
          <w:p w14:paraId="4871B9F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w:t>
            </w:r>
          </w:p>
        </w:tc>
        <w:tc>
          <w:tcPr>
            <w:tcW w:w="773" w:type="dxa"/>
            <w:vAlign w:val="center"/>
          </w:tcPr>
          <w:p w14:paraId="4DF7B3D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0.278</w:t>
            </w:r>
          </w:p>
        </w:tc>
      </w:tr>
      <w:tr w:rsidR="000801D2" w:rsidRPr="000801D2" w14:paraId="17BD5F34" w14:textId="77777777">
        <w:trPr>
          <w:trHeight w:val="284"/>
          <w:jc w:val="center"/>
        </w:trPr>
        <w:tc>
          <w:tcPr>
            <w:tcW w:w="484" w:type="dxa"/>
            <w:vMerge/>
            <w:vAlign w:val="center"/>
          </w:tcPr>
          <w:p w14:paraId="6C9415B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811A829"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10</w:t>
            </w:r>
            <w:r w:rsidRPr="000801D2">
              <w:rPr>
                <w:color w:val="000000" w:themeColor="text1"/>
                <w:sz w:val="18"/>
                <w:szCs w:val="18"/>
              </w:rPr>
              <w:t>月</w:t>
            </w:r>
          </w:p>
        </w:tc>
        <w:tc>
          <w:tcPr>
            <w:tcW w:w="618" w:type="dxa"/>
            <w:vAlign w:val="center"/>
          </w:tcPr>
          <w:p w14:paraId="286CD3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w:t>
            </w:r>
          </w:p>
        </w:tc>
        <w:tc>
          <w:tcPr>
            <w:tcW w:w="484" w:type="dxa"/>
            <w:vAlign w:val="center"/>
          </w:tcPr>
          <w:p w14:paraId="71FA046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684" w:type="dxa"/>
            <w:vAlign w:val="center"/>
          </w:tcPr>
          <w:p w14:paraId="1F88B54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0.255</w:t>
            </w:r>
          </w:p>
        </w:tc>
        <w:tc>
          <w:tcPr>
            <w:tcW w:w="773" w:type="dxa"/>
            <w:vAlign w:val="center"/>
          </w:tcPr>
          <w:p w14:paraId="5A9EF2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1ECFE1A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w:t>
            </w:r>
          </w:p>
        </w:tc>
        <w:tc>
          <w:tcPr>
            <w:tcW w:w="773" w:type="dxa"/>
            <w:vAlign w:val="center"/>
          </w:tcPr>
          <w:p w14:paraId="2810E6F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B78572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2B48EC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3D6E5D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063CA97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03D5EA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D65A14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EEA2FB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935350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9412F0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4B7052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2.6</w:t>
            </w:r>
          </w:p>
        </w:tc>
        <w:tc>
          <w:tcPr>
            <w:tcW w:w="773" w:type="dxa"/>
            <w:vAlign w:val="center"/>
          </w:tcPr>
          <w:p w14:paraId="4C4E681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76FB0A0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0.255</w:t>
            </w:r>
          </w:p>
        </w:tc>
      </w:tr>
      <w:tr w:rsidR="000801D2" w:rsidRPr="000801D2" w14:paraId="6601C9D9" w14:textId="77777777">
        <w:trPr>
          <w:trHeight w:val="284"/>
          <w:jc w:val="center"/>
        </w:trPr>
        <w:tc>
          <w:tcPr>
            <w:tcW w:w="484" w:type="dxa"/>
            <w:vMerge/>
            <w:vAlign w:val="center"/>
          </w:tcPr>
          <w:p w14:paraId="56FA16A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5343A017"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64617E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484" w:type="dxa"/>
            <w:vAlign w:val="center"/>
          </w:tcPr>
          <w:p w14:paraId="0B43AC0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684" w:type="dxa"/>
            <w:vAlign w:val="center"/>
          </w:tcPr>
          <w:p w14:paraId="3E2B2B3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0.306</w:t>
            </w:r>
          </w:p>
        </w:tc>
        <w:tc>
          <w:tcPr>
            <w:tcW w:w="773" w:type="dxa"/>
            <w:vAlign w:val="center"/>
          </w:tcPr>
          <w:p w14:paraId="19267A7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7434B64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0.89</w:t>
            </w:r>
          </w:p>
        </w:tc>
        <w:tc>
          <w:tcPr>
            <w:tcW w:w="773" w:type="dxa"/>
            <w:vAlign w:val="center"/>
          </w:tcPr>
          <w:p w14:paraId="2542224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529DF1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261A69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740D24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6CD015C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5E07CA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01A511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CA6551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41C57B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E5DA59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9A6DFA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1.8</w:t>
            </w:r>
          </w:p>
        </w:tc>
        <w:tc>
          <w:tcPr>
            <w:tcW w:w="773" w:type="dxa"/>
            <w:vAlign w:val="center"/>
          </w:tcPr>
          <w:p w14:paraId="41E0153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p>
        </w:tc>
        <w:tc>
          <w:tcPr>
            <w:tcW w:w="773" w:type="dxa"/>
            <w:vAlign w:val="center"/>
          </w:tcPr>
          <w:p w14:paraId="4C9AB4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0.306</w:t>
            </w:r>
          </w:p>
        </w:tc>
      </w:tr>
      <w:tr w:rsidR="000801D2" w:rsidRPr="000801D2" w14:paraId="54943482" w14:textId="77777777">
        <w:trPr>
          <w:trHeight w:val="284"/>
          <w:jc w:val="center"/>
        </w:trPr>
        <w:tc>
          <w:tcPr>
            <w:tcW w:w="484" w:type="dxa"/>
            <w:vMerge/>
            <w:vAlign w:val="center"/>
          </w:tcPr>
          <w:p w14:paraId="6DA9786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97DCB56"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09EE5EB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2.4</w:t>
            </w:r>
          </w:p>
        </w:tc>
        <w:tc>
          <w:tcPr>
            <w:tcW w:w="484" w:type="dxa"/>
            <w:vAlign w:val="center"/>
          </w:tcPr>
          <w:p w14:paraId="18B4360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684" w:type="dxa"/>
            <w:vAlign w:val="center"/>
          </w:tcPr>
          <w:p w14:paraId="5488553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0.366</w:t>
            </w:r>
          </w:p>
        </w:tc>
        <w:tc>
          <w:tcPr>
            <w:tcW w:w="773" w:type="dxa"/>
            <w:vAlign w:val="center"/>
          </w:tcPr>
          <w:p w14:paraId="0D3A408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0.09</w:t>
            </w:r>
          </w:p>
        </w:tc>
        <w:tc>
          <w:tcPr>
            <w:tcW w:w="773" w:type="dxa"/>
            <w:vAlign w:val="center"/>
          </w:tcPr>
          <w:p w14:paraId="0ECA463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0.81</w:t>
            </w:r>
          </w:p>
        </w:tc>
        <w:tc>
          <w:tcPr>
            <w:tcW w:w="773" w:type="dxa"/>
            <w:vAlign w:val="center"/>
          </w:tcPr>
          <w:p w14:paraId="00F3CD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2410F9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0.019</w:t>
            </w:r>
          </w:p>
        </w:tc>
        <w:tc>
          <w:tcPr>
            <w:tcW w:w="773" w:type="dxa"/>
            <w:vAlign w:val="center"/>
          </w:tcPr>
          <w:p w14:paraId="3A4A0C4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0.0026</w:t>
            </w:r>
          </w:p>
        </w:tc>
        <w:tc>
          <w:tcPr>
            <w:tcW w:w="773" w:type="dxa"/>
            <w:vAlign w:val="center"/>
          </w:tcPr>
          <w:p w14:paraId="45C5B06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4C0C84C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174DC2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1D1FC91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6772316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22DEF3A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5E36D57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78A90B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2.4</w:t>
            </w:r>
          </w:p>
        </w:tc>
        <w:tc>
          <w:tcPr>
            <w:tcW w:w="773" w:type="dxa"/>
            <w:vAlign w:val="center"/>
          </w:tcPr>
          <w:p w14:paraId="082F02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0E6F080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0.366</w:t>
            </w:r>
          </w:p>
        </w:tc>
      </w:tr>
      <w:tr w:rsidR="000801D2" w:rsidRPr="000801D2" w14:paraId="5B94E010" w14:textId="77777777">
        <w:trPr>
          <w:trHeight w:val="284"/>
          <w:jc w:val="center"/>
        </w:trPr>
        <w:tc>
          <w:tcPr>
            <w:tcW w:w="484" w:type="dxa"/>
            <w:vMerge w:val="restart"/>
            <w:vAlign w:val="center"/>
          </w:tcPr>
          <w:p w14:paraId="54AF4700"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2024</w:t>
            </w:r>
            <w:r w:rsidRPr="000801D2">
              <w:rPr>
                <w:color w:val="000000" w:themeColor="text1"/>
                <w:sz w:val="18"/>
                <w:szCs w:val="18"/>
              </w:rPr>
              <w:t>年入境断面</w:t>
            </w:r>
          </w:p>
        </w:tc>
        <w:tc>
          <w:tcPr>
            <w:tcW w:w="351" w:type="dxa"/>
            <w:vAlign w:val="center"/>
          </w:tcPr>
          <w:p w14:paraId="6343BACB"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w:t>
            </w:r>
            <w:r w:rsidRPr="000801D2">
              <w:rPr>
                <w:color w:val="000000" w:themeColor="text1"/>
                <w:sz w:val="18"/>
                <w:szCs w:val="18"/>
              </w:rPr>
              <w:t>月</w:t>
            </w:r>
          </w:p>
        </w:tc>
        <w:tc>
          <w:tcPr>
            <w:tcW w:w="618" w:type="dxa"/>
            <w:vAlign w:val="center"/>
          </w:tcPr>
          <w:p w14:paraId="3861D7E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484" w:type="dxa"/>
            <w:vAlign w:val="center"/>
          </w:tcPr>
          <w:p w14:paraId="1CA3E6A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684" w:type="dxa"/>
            <w:vAlign w:val="center"/>
          </w:tcPr>
          <w:p w14:paraId="56D437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0.997</w:t>
            </w:r>
          </w:p>
        </w:tc>
        <w:tc>
          <w:tcPr>
            <w:tcW w:w="773" w:type="dxa"/>
            <w:vAlign w:val="center"/>
          </w:tcPr>
          <w:p w14:paraId="2656E25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0.046</w:t>
            </w:r>
          </w:p>
        </w:tc>
        <w:tc>
          <w:tcPr>
            <w:tcW w:w="773" w:type="dxa"/>
            <w:vAlign w:val="center"/>
          </w:tcPr>
          <w:p w14:paraId="6E3607A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0.791</w:t>
            </w:r>
          </w:p>
        </w:tc>
        <w:tc>
          <w:tcPr>
            <w:tcW w:w="773" w:type="dxa"/>
            <w:vAlign w:val="center"/>
          </w:tcPr>
          <w:p w14:paraId="29CFBE8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1CBF6A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8C29A2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CA054B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3DDF7B3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1872C1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9B4891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DFCEDF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B40BFE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E0F68E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03800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1.3</w:t>
            </w:r>
          </w:p>
        </w:tc>
        <w:tc>
          <w:tcPr>
            <w:tcW w:w="773" w:type="dxa"/>
            <w:vAlign w:val="center"/>
          </w:tcPr>
          <w:p w14:paraId="3F8433C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p>
        </w:tc>
        <w:tc>
          <w:tcPr>
            <w:tcW w:w="773" w:type="dxa"/>
            <w:vAlign w:val="center"/>
          </w:tcPr>
          <w:p w14:paraId="4DC3620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0.997</w:t>
            </w:r>
          </w:p>
        </w:tc>
      </w:tr>
      <w:tr w:rsidR="000801D2" w:rsidRPr="000801D2" w14:paraId="5A23AA24" w14:textId="77777777">
        <w:trPr>
          <w:trHeight w:val="284"/>
          <w:jc w:val="center"/>
        </w:trPr>
        <w:tc>
          <w:tcPr>
            <w:tcW w:w="484" w:type="dxa"/>
            <w:vMerge/>
            <w:vAlign w:val="center"/>
          </w:tcPr>
          <w:p w14:paraId="7964BC1F"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2891EA3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2</w:t>
            </w:r>
            <w:r w:rsidRPr="000801D2">
              <w:rPr>
                <w:color w:val="000000" w:themeColor="text1"/>
                <w:sz w:val="18"/>
                <w:szCs w:val="18"/>
              </w:rPr>
              <w:t>月</w:t>
            </w:r>
          </w:p>
        </w:tc>
        <w:tc>
          <w:tcPr>
            <w:tcW w:w="618" w:type="dxa"/>
            <w:vAlign w:val="center"/>
          </w:tcPr>
          <w:p w14:paraId="00D260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5.98</w:t>
            </w:r>
          </w:p>
        </w:tc>
        <w:tc>
          <w:tcPr>
            <w:tcW w:w="484" w:type="dxa"/>
            <w:vAlign w:val="center"/>
          </w:tcPr>
          <w:p w14:paraId="21D09EA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684" w:type="dxa"/>
            <w:vAlign w:val="center"/>
          </w:tcPr>
          <w:p w14:paraId="5B635B0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0.561</w:t>
            </w:r>
          </w:p>
        </w:tc>
        <w:tc>
          <w:tcPr>
            <w:tcW w:w="773" w:type="dxa"/>
            <w:vAlign w:val="center"/>
          </w:tcPr>
          <w:p w14:paraId="0DA862F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0.049</w:t>
            </w:r>
          </w:p>
        </w:tc>
        <w:tc>
          <w:tcPr>
            <w:tcW w:w="773" w:type="dxa"/>
            <w:vAlign w:val="center"/>
          </w:tcPr>
          <w:p w14:paraId="0FE9751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0.846</w:t>
            </w:r>
          </w:p>
        </w:tc>
        <w:tc>
          <w:tcPr>
            <w:tcW w:w="773" w:type="dxa"/>
            <w:vAlign w:val="center"/>
          </w:tcPr>
          <w:p w14:paraId="0A3E11F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A44921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3A64AC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D8EE7B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0E5C3F4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3F3906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1F7BFE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88A87E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58D0B4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EF6728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F9415F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5.98</w:t>
            </w:r>
          </w:p>
        </w:tc>
        <w:tc>
          <w:tcPr>
            <w:tcW w:w="773" w:type="dxa"/>
            <w:vAlign w:val="center"/>
          </w:tcPr>
          <w:p w14:paraId="4F1C2AD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06A3EF6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0.561</w:t>
            </w:r>
          </w:p>
        </w:tc>
      </w:tr>
      <w:tr w:rsidR="000801D2" w:rsidRPr="000801D2" w14:paraId="44D20C32" w14:textId="77777777">
        <w:trPr>
          <w:trHeight w:val="284"/>
          <w:jc w:val="center"/>
        </w:trPr>
        <w:tc>
          <w:tcPr>
            <w:tcW w:w="484" w:type="dxa"/>
            <w:vMerge/>
            <w:vAlign w:val="center"/>
          </w:tcPr>
          <w:p w14:paraId="2543069D"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17617F3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3</w:t>
            </w:r>
            <w:r w:rsidRPr="000801D2">
              <w:rPr>
                <w:color w:val="000000" w:themeColor="text1"/>
                <w:sz w:val="18"/>
                <w:szCs w:val="18"/>
              </w:rPr>
              <w:t>月</w:t>
            </w:r>
          </w:p>
        </w:tc>
        <w:tc>
          <w:tcPr>
            <w:tcW w:w="618" w:type="dxa"/>
            <w:vAlign w:val="center"/>
          </w:tcPr>
          <w:p w14:paraId="125A341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3.39</w:t>
            </w:r>
          </w:p>
        </w:tc>
        <w:tc>
          <w:tcPr>
            <w:tcW w:w="484" w:type="dxa"/>
            <w:vAlign w:val="center"/>
          </w:tcPr>
          <w:p w14:paraId="298CA7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684" w:type="dxa"/>
            <w:vAlign w:val="center"/>
          </w:tcPr>
          <w:p w14:paraId="14068B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0.933</w:t>
            </w:r>
          </w:p>
        </w:tc>
        <w:tc>
          <w:tcPr>
            <w:tcW w:w="773" w:type="dxa"/>
            <w:vAlign w:val="center"/>
          </w:tcPr>
          <w:p w14:paraId="5A263F7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085D1AF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0.749</w:t>
            </w:r>
          </w:p>
        </w:tc>
        <w:tc>
          <w:tcPr>
            <w:tcW w:w="773" w:type="dxa"/>
            <w:vAlign w:val="center"/>
          </w:tcPr>
          <w:p w14:paraId="76DF1BD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683BD8D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0.017</w:t>
            </w:r>
          </w:p>
        </w:tc>
        <w:tc>
          <w:tcPr>
            <w:tcW w:w="773" w:type="dxa"/>
            <w:vAlign w:val="center"/>
          </w:tcPr>
          <w:p w14:paraId="5AFB03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0.0013</w:t>
            </w:r>
          </w:p>
        </w:tc>
        <w:tc>
          <w:tcPr>
            <w:tcW w:w="773" w:type="dxa"/>
            <w:vAlign w:val="center"/>
          </w:tcPr>
          <w:p w14:paraId="6AC7088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70A0445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0.107</w:t>
            </w:r>
          </w:p>
        </w:tc>
        <w:tc>
          <w:tcPr>
            <w:tcW w:w="773" w:type="dxa"/>
            <w:vAlign w:val="center"/>
          </w:tcPr>
          <w:p w14:paraId="4F69C6B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27F86A7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00191BD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5E4ED5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116D4EF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297AA5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3.39</w:t>
            </w:r>
          </w:p>
        </w:tc>
        <w:tc>
          <w:tcPr>
            <w:tcW w:w="773" w:type="dxa"/>
            <w:vAlign w:val="center"/>
          </w:tcPr>
          <w:p w14:paraId="6120AF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3DF6EC3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0.933</w:t>
            </w:r>
          </w:p>
        </w:tc>
      </w:tr>
      <w:tr w:rsidR="000801D2" w:rsidRPr="000801D2" w14:paraId="1DFB0903" w14:textId="77777777">
        <w:trPr>
          <w:trHeight w:val="284"/>
          <w:jc w:val="center"/>
        </w:trPr>
        <w:tc>
          <w:tcPr>
            <w:tcW w:w="484" w:type="dxa"/>
            <w:vMerge/>
            <w:vAlign w:val="center"/>
          </w:tcPr>
          <w:p w14:paraId="492AB5CD"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68D58EF"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4</w:t>
            </w:r>
            <w:r w:rsidRPr="000801D2">
              <w:rPr>
                <w:color w:val="000000" w:themeColor="text1"/>
                <w:sz w:val="18"/>
                <w:szCs w:val="18"/>
              </w:rPr>
              <w:t>月</w:t>
            </w:r>
          </w:p>
        </w:tc>
        <w:tc>
          <w:tcPr>
            <w:tcW w:w="618" w:type="dxa"/>
            <w:vAlign w:val="center"/>
          </w:tcPr>
          <w:p w14:paraId="77998C0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4.95</w:t>
            </w:r>
          </w:p>
        </w:tc>
        <w:tc>
          <w:tcPr>
            <w:tcW w:w="484" w:type="dxa"/>
            <w:vAlign w:val="center"/>
          </w:tcPr>
          <w:p w14:paraId="589E0C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684" w:type="dxa"/>
            <w:vAlign w:val="center"/>
          </w:tcPr>
          <w:p w14:paraId="4251DB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0.825</w:t>
            </w:r>
          </w:p>
        </w:tc>
        <w:tc>
          <w:tcPr>
            <w:tcW w:w="773" w:type="dxa"/>
            <w:vAlign w:val="center"/>
          </w:tcPr>
          <w:p w14:paraId="59599B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0.07</w:t>
            </w:r>
          </w:p>
        </w:tc>
        <w:tc>
          <w:tcPr>
            <w:tcW w:w="773" w:type="dxa"/>
            <w:vAlign w:val="center"/>
          </w:tcPr>
          <w:p w14:paraId="5DB6700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0.716</w:t>
            </w:r>
          </w:p>
        </w:tc>
        <w:tc>
          <w:tcPr>
            <w:tcW w:w="773" w:type="dxa"/>
            <w:vAlign w:val="center"/>
          </w:tcPr>
          <w:p w14:paraId="3AF576A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5D55C3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53EFC9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C6C6A8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564039D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8F8347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5028682"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CEF270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DB936C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5770DB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356F45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4.95</w:t>
            </w:r>
          </w:p>
        </w:tc>
        <w:tc>
          <w:tcPr>
            <w:tcW w:w="773" w:type="dxa"/>
            <w:vAlign w:val="center"/>
          </w:tcPr>
          <w:p w14:paraId="69E857A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117704A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0.825</w:t>
            </w:r>
          </w:p>
        </w:tc>
      </w:tr>
      <w:tr w:rsidR="000801D2" w:rsidRPr="000801D2" w14:paraId="52BB3891" w14:textId="77777777">
        <w:trPr>
          <w:trHeight w:val="284"/>
          <w:jc w:val="center"/>
        </w:trPr>
        <w:tc>
          <w:tcPr>
            <w:tcW w:w="484" w:type="dxa"/>
            <w:vMerge/>
            <w:vAlign w:val="center"/>
          </w:tcPr>
          <w:p w14:paraId="4295795A"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7B5D538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5</w:t>
            </w:r>
            <w:r w:rsidRPr="000801D2">
              <w:rPr>
                <w:color w:val="000000" w:themeColor="text1"/>
                <w:sz w:val="18"/>
                <w:szCs w:val="18"/>
              </w:rPr>
              <w:t>月</w:t>
            </w:r>
          </w:p>
        </w:tc>
        <w:tc>
          <w:tcPr>
            <w:tcW w:w="618" w:type="dxa"/>
            <w:vAlign w:val="center"/>
          </w:tcPr>
          <w:p w14:paraId="465B2A9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3.5</w:t>
            </w:r>
          </w:p>
        </w:tc>
        <w:tc>
          <w:tcPr>
            <w:tcW w:w="484" w:type="dxa"/>
            <w:vAlign w:val="center"/>
          </w:tcPr>
          <w:p w14:paraId="327E42D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684" w:type="dxa"/>
            <w:vAlign w:val="center"/>
          </w:tcPr>
          <w:p w14:paraId="30D622D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0.384</w:t>
            </w:r>
          </w:p>
        </w:tc>
        <w:tc>
          <w:tcPr>
            <w:tcW w:w="773" w:type="dxa"/>
            <w:vAlign w:val="center"/>
          </w:tcPr>
          <w:p w14:paraId="220386E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7C5BC60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0.707</w:t>
            </w:r>
          </w:p>
        </w:tc>
        <w:tc>
          <w:tcPr>
            <w:tcW w:w="773" w:type="dxa"/>
            <w:vAlign w:val="center"/>
          </w:tcPr>
          <w:p w14:paraId="67C8E08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05A306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EFF89F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C5D1C4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4B11BAA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233BA1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577017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180D8E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70ED5A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F26AA6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9630EB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3.5</w:t>
            </w:r>
          </w:p>
        </w:tc>
        <w:tc>
          <w:tcPr>
            <w:tcW w:w="773" w:type="dxa"/>
            <w:vAlign w:val="center"/>
          </w:tcPr>
          <w:p w14:paraId="6839A8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20</w:t>
            </w:r>
          </w:p>
        </w:tc>
        <w:tc>
          <w:tcPr>
            <w:tcW w:w="773" w:type="dxa"/>
            <w:vAlign w:val="center"/>
          </w:tcPr>
          <w:p w14:paraId="07012A2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0.384</w:t>
            </w:r>
          </w:p>
        </w:tc>
      </w:tr>
      <w:tr w:rsidR="000801D2" w:rsidRPr="000801D2" w14:paraId="27CAAEE6" w14:textId="77777777">
        <w:trPr>
          <w:trHeight w:val="284"/>
          <w:jc w:val="center"/>
        </w:trPr>
        <w:tc>
          <w:tcPr>
            <w:tcW w:w="484" w:type="dxa"/>
            <w:vMerge/>
            <w:vAlign w:val="center"/>
          </w:tcPr>
          <w:p w14:paraId="7375EC10"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DEE1668"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6</w:t>
            </w:r>
            <w:r w:rsidRPr="000801D2">
              <w:rPr>
                <w:color w:val="000000" w:themeColor="text1"/>
                <w:sz w:val="18"/>
                <w:szCs w:val="18"/>
              </w:rPr>
              <w:t>月</w:t>
            </w:r>
          </w:p>
        </w:tc>
        <w:tc>
          <w:tcPr>
            <w:tcW w:w="618" w:type="dxa"/>
            <w:vAlign w:val="center"/>
          </w:tcPr>
          <w:p w14:paraId="01DE39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w:t>
            </w:r>
          </w:p>
        </w:tc>
        <w:tc>
          <w:tcPr>
            <w:tcW w:w="484" w:type="dxa"/>
            <w:vAlign w:val="center"/>
          </w:tcPr>
          <w:p w14:paraId="454418F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684" w:type="dxa"/>
            <w:vAlign w:val="center"/>
          </w:tcPr>
          <w:p w14:paraId="607E764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0.24</w:t>
            </w:r>
          </w:p>
        </w:tc>
        <w:tc>
          <w:tcPr>
            <w:tcW w:w="773" w:type="dxa"/>
            <w:vAlign w:val="center"/>
          </w:tcPr>
          <w:p w14:paraId="6E8B60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0.05</w:t>
            </w:r>
          </w:p>
        </w:tc>
        <w:tc>
          <w:tcPr>
            <w:tcW w:w="773" w:type="dxa"/>
            <w:vAlign w:val="center"/>
          </w:tcPr>
          <w:p w14:paraId="740C588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0.755</w:t>
            </w:r>
          </w:p>
        </w:tc>
        <w:tc>
          <w:tcPr>
            <w:tcW w:w="773" w:type="dxa"/>
            <w:vAlign w:val="center"/>
          </w:tcPr>
          <w:p w14:paraId="18AC3F4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0.5</w:t>
            </w:r>
          </w:p>
        </w:tc>
        <w:tc>
          <w:tcPr>
            <w:tcW w:w="773" w:type="dxa"/>
            <w:vAlign w:val="center"/>
          </w:tcPr>
          <w:p w14:paraId="23046EB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0.025</w:t>
            </w:r>
          </w:p>
        </w:tc>
        <w:tc>
          <w:tcPr>
            <w:tcW w:w="773" w:type="dxa"/>
            <w:vAlign w:val="center"/>
          </w:tcPr>
          <w:p w14:paraId="7C18603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0.0003</w:t>
            </w:r>
          </w:p>
        </w:tc>
        <w:tc>
          <w:tcPr>
            <w:tcW w:w="773" w:type="dxa"/>
            <w:vAlign w:val="center"/>
          </w:tcPr>
          <w:p w14:paraId="4E2FC98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1A5294F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6D296A3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w:t>
            </w:r>
          </w:p>
        </w:tc>
        <w:tc>
          <w:tcPr>
            <w:tcW w:w="773" w:type="dxa"/>
            <w:vAlign w:val="center"/>
          </w:tcPr>
          <w:p w14:paraId="68DBEF4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5877856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7C44CD7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768BA91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66E2ED9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3.2</w:t>
            </w:r>
          </w:p>
        </w:tc>
        <w:tc>
          <w:tcPr>
            <w:tcW w:w="773" w:type="dxa"/>
            <w:vAlign w:val="center"/>
          </w:tcPr>
          <w:p w14:paraId="2AC174A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5AA5DA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0.24</w:t>
            </w:r>
          </w:p>
        </w:tc>
      </w:tr>
      <w:tr w:rsidR="000801D2" w:rsidRPr="000801D2" w14:paraId="57EC7024" w14:textId="77777777">
        <w:trPr>
          <w:trHeight w:val="284"/>
          <w:jc w:val="center"/>
        </w:trPr>
        <w:tc>
          <w:tcPr>
            <w:tcW w:w="484" w:type="dxa"/>
            <w:vMerge/>
            <w:vAlign w:val="center"/>
          </w:tcPr>
          <w:p w14:paraId="25A47A22"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1EE364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7</w:t>
            </w:r>
            <w:r w:rsidRPr="000801D2">
              <w:rPr>
                <w:color w:val="000000" w:themeColor="text1"/>
                <w:sz w:val="18"/>
                <w:szCs w:val="18"/>
              </w:rPr>
              <w:t>月</w:t>
            </w:r>
          </w:p>
        </w:tc>
        <w:tc>
          <w:tcPr>
            <w:tcW w:w="618" w:type="dxa"/>
            <w:vAlign w:val="center"/>
          </w:tcPr>
          <w:p w14:paraId="1AA435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484" w:type="dxa"/>
            <w:vAlign w:val="center"/>
          </w:tcPr>
          <w:p w14:paraId="28A654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684" w:type="dxa"/>
            <w:vAlign w:val="center"/>
          </w:tcPr>
          <w:p w14:paraId="100B92D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0.971</w:t>
            </w:r>
          </w:p>
        </w:tc>
        <w:tc>
          <w:tcPr>
            <w:tcW w:w="773" w:type="dxa"/>
            <w:vAlign w:val="center"/>
          </w:tcPr>
          <w:p w14:paraId="270D371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w:t>
            </w:r>
          </w:p>
        </w:tc>
        <w:tc>
          <w:tcPr>
            <w:tcW w:w="773" w:type="dxa"/>
            <w:vAlign w:val="center"/>
          </w:tcPr>
          <w:p w14:paraId="410675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0.865</w:t>
            </w:r>
          </w:p>
        </w:tc>
        <w:tc>
          <w:tcPr>
            <w:tcW w:w="773" w:type="dxa"/>
            <w:vAlign w:val="center"/>
          </w:tcPr>
          <w:p w14:paraId="2FE0E44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1A340B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EF708D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61B282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0AE11AC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8CDAC7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55F5A4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61837FB"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A28634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A74DB5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00F052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1.9</w:t>
            </w:r>
          </w:p>
        </w:tc>
        <w:tc>
          <w:tcPr>
            <w:tcW w:w="773" w:type="dxa"/>
            <w:vAlign w:val="center"/>
          </w:tcPr>
          <w:p w14:paraId="6B446DC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3B3413E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0.971</w:t>
            </w:r>
          </w:p>
        </w:tc>
      </w:tr>
      <w:tr w:rsidR="000801D2" w:rsidRPr="000801D2" w14:paraId="6C8231AA" w14:textId="77777777">
        <w:trPr>
          <w:trHeight w:val="284"/>
          <w:jc w:val="center"/>
        </w:trPr>
        <w:tc>
          <w:tcPr>
            <w:tcW w:w="484" w:type="dxa"/>
            <w:vMerge/>
            <w:vAlign w:val="center"/>
          </w:tcPr>
          <w:p w14:paraId="2496EC26"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4CEE23D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8</w:t>
            </w:r>
            <w:r w:rsidRPr="000801D2">
              <w:rPr>
                <w:color w:val="000000" w:themeColor="text1"/>
                <w:sz w:val="18"/>
                <w:szCs w:val="18"/>
              </w:rPr>
              <w:t>月</w:t>
            </w:r>
          </w:p>
        </w:tc>
        <w:tc>
          <w:tcPr>
            <w:tcW w:w="618" w:type="dxa"/>
            <w:vAlign w:val="center"/>
          </w:tcPr>
          <w:p w14:paraId="66E1546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484" w:type="dxa"/>
            <w:vAlign w:val="center"/>
          </w:tcPr>
          <w:p w14:paraId="6D70E6A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684" w:type="dxa"/>
            <w:vAlign w:val="center"/>
          </w:tcPr>
          <w:p w14:paraId="1F4EC8E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w:t>
            </w:r>
          </w:p>
        </w:tc>
        <w:tc>
          <w:tcPr>
            <w:tcW w:w="773" w:type="dxa"/>
            <w:vAlign w:val="center"/>
          </w:tcPr>
          <w:p w14:paraId="2C7E0D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7ACC473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0.657</w:t>
            </w:r>
          </w:p>
        </w:tc>
        <w:tc>
          <w:tcPr>
            <w:tcW w:w="773" w:type="dxa"/>
            <w:vAlign w:val="center"/>
          </w:tcPr>
          <w:p w14:paraId="09D5215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3.4</w:t>
            </w:r>
          </w:p>
        </w:tc>
        <w:tc>
          <w:tcPr>
            <w:tcW w:w="773" w:type="dxa"/>
            <w:vAlign w:val="center"/>
          </w:tcPr>
          <w:p w14:paraId="506BB82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0.029</w:t>
            </w:r>
          </w:p>
        </w:tc>
        <w:tc>
          <w:tcPr>
            <w:tcW w:w="773" w:type="dxa"/>
            <w:vAlign w:val="center"/>
          </w:tcPr>
          <w:p w14:paraId="4F85867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0.0003</w:t>
            </w:r>
          </w:p>
        </w:tc>
        <w:tc>
          <w:tcPr>
            <w:tcW w:w="773" w:type="dxa"/>
            <w:vAlign w:val="center"/>
          </w:tcPr>
          <w:p w14:paraId="50836CB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5CEDEC1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2E86F8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0B02127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698BB0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0.0381</w:t>
            </w:r>
          </w:p>
        </w:tc>
        <w:tc>
          <w:tcPr>
            <w:tcW w:w="773" w:type="dxa"/>
            <w:vAlign w:val="center"/>
          </w:tcPr>
          <w:p w14:paraId="2F04EAC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0.00623</w:t>
            </w:r>
          </w:p>
        </w:tc>
        <w:tc>
          <w:tcPr>
            <w:tcW w:w="773" w:type="dxa"/>
            <w:vAlign w:val="center"/>
          </w:tcPr>
          <w:p w14:paraId="6AB0CF8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0.00328</w:t>
            </w:r>
          </w:p>
        </w:tc>
        <w:tc>
          <w:tcPr>
            <w:tcW w:w="773" w:type="dxa"/>
            <w:vAlign w:val="center"/>
          </w:tcPr>
          <w:p w14:paraId="1C156C9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2.2</w:t>
            </w:r>
          </w:p>
        </w:tc>
        <w:tc>
          <w:tcPr>
            <w:tcW w:w="773" w:type="dxa"/>
            <w:vAlign w:val="center"/>
          </w:tcPr>
          <w:p w14:paraId="7CF2D54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0AEE215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w:t>
            </w:r>
          </w:p>
        </w:tc>
      </w:tr>
      <w:tr w:rsidR="000801D2" w:rsidRPr="000801D2" w14:paraId="276A2D14" w14:textId="77777777">
        <w:trPr>
          <w:trHeight w:val="284"/>
          <w:jc w:val="center"/>
        </w:trPr>
        <w:tc>
          <w:tcPr>
            <w:tcW w:w="484" w:type="dxa"/>
            <w:vMerge/>
            <w:vAlign w:val="center"/>
          </w:tcPr>
          <w:p w14:paraId="59B83AE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0BB85204"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9</w:t>
            </w:r>
            <w:r w:rsidRPr="000801D2">
              <w:rPr>
                <w:color w:val="000000" w:themeColor="text1"/>
                <w:sz w:val="18"/>
                <w:szCs w:val="18"/>
              </w:rPr>
              <w:t>月</w:t>
            </w:r>
          </w:p>
        </w:tc>
        <w:tc>
          <w:tcPr>
            <w:tcW w:w="618" w:type="dxa"/>
            <w:vAlign w:val="center"/>
          </w:tcPr>
          <w:p w14:paraId="392F095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5.6</w:t>
            </w:r>
          </w:p>
        </w:tc>
        <w:tc>
          <w:tcPr>
            <w:tcW w:w="484" w:type="dxa"/>
            <w:vAlign w:val="center"/>
          </w:tcPr>
          <w:p w14:paraId="5C87318A"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684" w:type="dxa"/>
            <w:vAlign w:val="center"/>
          </w:tcPr>
          <w:p w14:paraId="49846588"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0.361</w:t>
            </w:r>
          </w:p>
        </w:tc>
        <w:tc>
          <w:tcPr>
            <w:tcW w:w="773" w:type="dxa"/>
            <w:vAlign w:val="center"/>
          </w:tcPr>
          <w:p w14:paraId="7737E98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0.1</w:t>
            </w:r>
          </w:p>
        </w:tc>
        <w:tc>
          <w:tcPr>
            <w:tcW w:w="773" w:type="dxa"/>
            <w:vAlign w:val="center"/>
          </w:tcPr>
          <w:p w14:paraId="3707833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0.96</w:t>
            </w:r>
          </w:p>
        </w:tc>
        <w:tc>
          <w:tcPr>
            <w:tcW w:w="773" w:type="dxa"/>
            <w:vAlign w:val="center"/>
          </w:tcPr>
          <w:p w14:paraId="3641A96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00D894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25811A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7A9271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6F4DF39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C86342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38BAFC8"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0E36FEA"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04918D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F4A7F6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80606C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5.6</w:t>
            </w:r>
          </w:p>
        </w:tc>
        <w:tc>
          <w:tcPr>
            <w:tcW w:w="773" w:type="dxa"/>
            <w:vAlign w:val="center"/>
          </w:tcPr>
          <w:p w14:paraId="4A3E70E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17</w:t>
            </w:r>
          </w:p>
        </w:tc>
        <w:tc>
          <w:tcPr>
            <w:tcW w:w="773" w:type="dxa"/>
            <w:vAlign w:val="center"/>
          </w:tcPr>
          <w:p w14:paraId="587F519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0.361</w:t>
            </w:r>
          </w:p>
        </w:tc>
      </w:tr>
      <w:tr w:rsidR="000801D2" w:rsidRPr="000801D2" w14:paraId="1DF4813B" w14:textId="77777777">
        <w:trPr>
          <w:trHeight w:val="284"/>
          <w:jc w:val="center"/>
        </w:trPr>
        <w:tc>
          <w:tcPr>
            <w:tcW w:w="484" w:type="dxa"/>
            <w:vMerge/>
            <w:vAlign w:val="center"/>
          </w:tcPr>
          <w:p w14:paraId="2F503195"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328AE863"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w:t>
            </w:r>
            <w:r w:rsidRPr="000801D2">
              <w:rPr>
                <w:color w:val="000000" w:themeColor="text1"/>
                <w:sz w:val="18"/>
                <w:szCs w:val="18"/>
              </w:rPr>
              <w:lastRenderedPageBreak/>
              <w:t>0</w:t>
            </w:r>
            <w:r w:rsidRPr="000801D2">
              <w:rPr>
                <w:color w:val="000000" w:themeColor="text1"/>
                <w:sz w:val="18"/>
                <w:szCs w:val="18"/>
              </w:rPr>
              <w:t>月</w:t>
            </w:r>
          </w:p>
        </w:tc>
        <w:tc>
          <w:tcPr>
            <w:tcW w:w="618" w:type="dxa"/>
            <w:vAlign w:val="center"/>
          </w:tcPr>
          <w:p w14:paraId="1601EDD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lastRenderedPageBreak/>
              <w:t>2.7</w:t>
            </w:r>
          </w:p>
        </w:tc>
        <w:tc>
          <w:tcPr>
            <w:tcW w:w="484" w:type="dxa"/>
            <w:vAlign w:val="center"/>
          </w:tcPr>
          <w:p w14:paraId="630E1CB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684" w:type="dxa"/>
            <w:vAlign w:val="center"/>
          </w:tcPr>
          <w:p w14:paraId="2F70302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0.229</w:t>
            </w:r>
          </w:p>
        </w:tc>
        <w:tc>
          <w:tcPr>
            <w:tcW w:w="773" w:type="dxa"/>
            <w:vAlign w:val="center"/>
          </w:tcPr>
          <w:p w14:paraId="7DF457A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21D39BC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0.76</w:t>
            </w:r>
          </w:p>
        </w:tc>
        <w:tc>
          <w:tcPr>
            <w:tcW w:w="773" w:type="dxa"/>
            <w:vAlign w:val="center"/>
          </w:tcPr>
          <w:p w14:paraId="4E0CE44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F9F868F"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5FA1051"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550AA4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62A117C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5919C05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BF40F3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6CF95DE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593DFA7"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04F7CBD5"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31536CC4"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2.7</w:t>
            </w:r>
          </w:p>
        </w:tc>
        <w:tc>
          <w:tcPr>
            <w:tcW w:w="773" w:type="dxa"/>
            <w:vAlign w:val="center"/>
          </w:tcPr>
          <w:p w14:paraId="6880727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14</w:t>
            </w:r>
          </w:p>
        </w:tc>
        <w:tc>
          <w:tcPr>
            <w:tcW w:w="773" w:type="dxa"/>
            <w:vAlign w:val="center"/>
          </w:tcPr>
          <w:p w14:paraId="22B53D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0.229</w:t>
            </w:r>
          </w:p>
        </w:tc>
      </w:tr>
      <w:tr w:rsidR="000801D2" w:rsidRPr="000801D2" w14:paraId="4D2A5B68" w14:textId="77777777">
        <w:trPr>
          <w:trHeight w:val="284"/>
          <w:jc w:val="center"/>
        </w:trPr>
        <w:tc>
          <w:tcPr>
            <w:tcW w:w="484" w:type="dxa"/>
            <w:vMerge/>
            <w:vAlign w:val="center"/>
          </w:tcPr>
          <w:p w14:paraId="480E75EC"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DCEAF21"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11</w:t>
            </w:r>
            <w:r w:rsidRPr="000801D2">
              <w:rPr>
                <w:color w:val="000000" w:themeColor="text1"/>
                <w:sz w:val="18"/>
                <w:szCs w:val="18"/>
              </w:rPr>
              <w:t>月</w:t>
            </w:r>
          </w:p>
        </w:tc>
        <w:tc>
          <w:tcPr>
            <w:tcW w:w="618" w:type="dxa"/>
            <w:vAlign w:val="center"/>
          </w:tcPr>
          <w:p w14:paraId="2D21815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484" w:type="dxa"/>
            <w:vAlign w:val="center"/>
          </w:tcPr>
          <w:p w14:paraId="796CE111"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684" w:type="dxa"/>
            <w:vAlign w:val="center"/>
          </w:tcPr>
          <w:p w14:paraId="610334E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0.365</w:t>
            </w:r>
          </w:p>
        </w:tc>
        <w:tc>
          <w:tcPr>
            <w:tcW w:w="773" w:type="dxa"/>
            <w:vAlign w:val="center"/>
          </w:tcPr>
          <w:p w14:paraId="5312235D"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0.04</w:t>
            </w:r>
          </w:p>
        </w:tc>
        <w:tc>
          <w:tcPr>
            <w:tcW w:w="773" w:type="dxa"/>
            <w:vAlign w:val="center"/>
          </w:tcPr>
          <w:p w14:paraId="79E39A9F"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1.55</w:t>
            </w:r>
          </w:p>
        </w:tc>
        <w:tc>
          <w:tcPr>
            <w:tcW w:w="773" w:type="dxa"/>
            <w:vAlign w:val="center"/>
          </w:tcPr>
          <w:p w14:paraId="2BAFBEEC"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03C32A3"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06F54F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A1B084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7" w:type="dxa"/>
            <w:vAlign w:val="center"/>
          </w:tcPr>
          <w:p w14:paraId="7A1889F0"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A70C4C9"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733A0B96"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4DB7F04"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43A48A4E"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1A5AA19D" w14:textId="77777777" w:rsidR="00D22E51" w:rsidRPr="000801D2" w:rsidRDefault="00D22E51">
            <w:pPr>
              <w:pStyle w:val="0"/>
              <w:adjustRightInd w:val="0"/>
              <w:snapToGrid w:val="0"/>
              <w:spacing w:line="240" w:lineRule="auto"/>
              <w:ind w:firstLineChars="0" w:firstLine="0"/>
              <w:jc w:val="center"/>
              <w:rPr>
                <w:color w:val="000000" w:themeColor="text1"/>
                <w:sz w:val="18"/>
                <w:szCs w:val="18"/>
              </w:rPr>
            </w:pPr>
          </w:p>
        </w:tc>
        <w:tc>
          <w:tcPr>
            <w:tcW w:w="773" w:type="dxa"/>
            <w:vAlign w:val="center"/>
          </w:tcPr>
          <w:p w14:paraId="21F6BE42"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11EDA2A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15</w:t>
            </w:r>
          </w:p>
        </w:tc>
        <w:tc>
          <w:tcPr>
            <w:tcW w:w="773" w:type="dxa"/>
            <w:vAlign w:val="center"/>
          </w:tcPr>
          <w:p w14:paraId="648493E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0.365</w:t>
            </w:r>
          </w:p>
        </w:tc>
      </w:tr>
      <w:tr w:rsidR="00D22E51" w:rsidRPr="000801D2" w14:paraId="178E3972" w14:textId="77777777">
        <w:trPr>
          <w:trHeight w:val="284"/>
          <w:jc w:val="center"/>
        </w:trPr>
        <w:tc>
          <w:tcPr>
            <w:tcW w:w="484" w:type="dxa"/>
            <w:vMerge/>
            <w:vAlign w:val="center"/>
          </w:tcPr>
          <w:p w14:paraId="6D018CDB" w14:textId="77777777" w:rsidR="00D22E51" w:rsidRPr="000801D2" w:rsidRDefault="00D22E51">
            <w:pPr>
              <w:pStyle w:val="0"/>
              <w:snapToGrid w:val="0"/>
              <w:spacing w:line="240" w:lineRule="auto"/>
              <w:ind w:firstLineChars="0" w:firstLine="0"/>
              <w:jc w:val="center"/>
              <w:rPr>
                <w:color w:val="000000" w:themeColor="text1"/>
                <w:sz w:val="18"/>
                <w:szCs w:val="18"/>
              </w:rPr>
            </w:pPr>
          </w:p>
        </w:tc>
        <w:tc>
          <w:tcPr>
            <w:tcW w:w="351" w:type="dxa"/>
            <w:vAlign w:val="center"/>
          </w:tcPr>
          <w:p w14:paraId="6F8592DC" w14:textId="77777777" w:rsidR="00D22E51" w:rsidRPr="000801D2" w:rsidRDefault="00000000">
            <w:pPr>
              <w:pStyle w:val="0"/>
              <w:snapToGrid w:val="0"/>
              <w:spacing w:line="240" w:lineRule="auto"/>
              <w:ind w:firstLineChars="0" w:firstLine="0"/>
              <w:jc w:val="center"/>
              <w:rPr>
                <w:color w:val="000000" w:themeColor="text1"/>
                <w:sz w:val="18"/>
                <w:szCs w:val="18"/>
              </w:rPr>
            </w:pPr>
            <w:r w:rsidRPr="000801D2">
              <w:rPr>
                <w:color w:val="000000" w:themeColor="text1"/>
                <w:sz w:val="18"/>
                <w:szCs w:val="18"/>
              </w:rPr>
              <w:t>12</w:t>
            </w:r>
            <w:r w:rsidRPr="000801D2">
              <w:rPr>
                <w:color w:val="000000" w:themeColor="text1"/>
                <w:sz w:val="18"/>
                <w:szCs w:val="18"/>
              </w:rPr>
              <w:t>月</w:t>
            </w:r>
          </w:p>
        </w:tc>
        <w:tc>
          <w:tcPr>
            <w:tcW w:w="618" w:type="dxa"/>
            <w:vAlign w:val="center"/>
          </w:tcPr>
          <w:p w14:paraId="725FF1F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w:t>
            </w:r>
          </w:p>
        </w:tc>
        <w:tc>
          <w:tcPr>
            <w:tcW w:w="484" w:type="dxa"/>
            <w:vAlign w:val="center"/>
          </w:tcPr>
          <w:p w14:paraId="65D1734E"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w:t>
            </w:r>
          </w:p>
        </w:tc>
        <w:tc>
          <w:tcPr>
            <w:tcW w:w="684" w:type="dxa"/>
            <w:vAlign w:val="center"/>
          </w:tcPr>
          <w:p w14:paraId="2F415F9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0.217</w:t>
            </w:r>
          </w:p>
        </w:tc>
        <w:tc>
          <w:tcPr>
            <w:tcW w:w="773" w:type="dxa"/>
            <w:vAlign w:val="center"/>
          </w:tcPr>
          <w:p w14:paraId="79FBE43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w:t>
            </w:r>
          </w:p>
        </w:tc>
        <w:tc>
          <w:tcPr>
            <w:tcW w:w="773" w:type="dxa"/>
            <w:vAlign w:val="center"/>
          </w:tcPr>
          <w:p w14:paraId="4F6DED36"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0.79</w:t>
            </w:r>
          </w:p>
        </w:tc>
        <w:tc>
          <w:tcPr>
            <w:tcW w:w="773" w:type="dxa"/>
            <w:vAlign w:val="center"/>
          </w:tcPr>
          <w:p w14:paraId="4732207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1.6</w:t>
            </w:r>
          </w:p>
        </w:tc>
        <w:tc>
          <w:tcPr>
            <w:tcW w:w="773" w:type="dxa"/>
            <w:vAlign w:val="center"/>
          </w:tcPr>
          <w:p w14:paraId="6915162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0.034</w:t>
            </w:r>
          </w:p>
        </w:tc>
        <w:tc>
          <w:tcPr>
            <w:tcW w:w="773" w:type="dxa"/>
            <w:vAlign w:val="center"/>
          </w:tcPr>
          <w:p w14:paraId="68FFBF97"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0.0003</w:t>
            </w:r>
          </w:p>
        </w:tc>
        <w:tc>
          <w:tcPr>
            <w:tcW w:w="773" w:type="dxa"/>
            <w:vAlign w:val="center"/>
          </w:tcPr>
          <w:p w14:paraId="3665F38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0.004</w:t>
            </w:r>
          </w:p>
        </w:tc>
        <w:tc>
          <w:tcPr>
            <w:tcW w:w="777" w:type="dxa"/>
            <w:vAlign w:val="center"/>
          </w:tcPr>
          <w:p w14:paraId="003B41B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7C5465D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4CD2CB15"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0.01</w:t>
            </w:r>
          </w:p>
        </w:tc>
        <w:tc>
          <w:tcPr>
            <w:tcW w:w="773" w:type="dxa"/>
            <w:vAlign w:val="center"/>
          </w:tcPr>
          <w:p w14:paraId="4DC5C9DB"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0.05</w:t>
            </w:r>
          </w:p>
        </w:tc>
        <w:tc>
          <w:tcPr>
            <w:tcW w:w="773" w:type="dxa"/>
            <w:vAlign w:val="center"/>
          </w:tcPr>
          <w:p w14:paraId="37DDBF9C"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0.001</w:t>
            </w:r>
          </w:p>
        </w:tc>
        <w:tc>
          <w:tcPr>
            <w:tcW w:w="773" w:type="dxa"/>
            <w:vAlign w:val="center"/>
          </w:tcPr>
          <w:p w14:paraId="510C9079"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w:t>
            </w:r>
            <w:r w:rsidRPr="000801D2">
              <w:rPr>
                <w:color w:val="000000" w:themeColor="text1"/>
                <w:sz w:val="18"/>
                <w:szCs w:val="18"/>
              </w:rPr>
              <w:t>0.01</w:t>
            </w:r>
          </w:p>
        </w:tc>
        <w:tc>
          <w:tcPr>
            <w:tcW w:w="773" w:type="dxa"/>
            <w:vAlign w:val="center"/>
          </w:tcPr>
          <w:p w14:paraId="6A0F52C3"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2</w:t>
            </w:r>
          </w:p>
        </w:tc>
        <w:tc>
          <w:tcPr>
            <w:tcW w:w="773" w:type="dxa"/>
            <w:vAlign w:val="center"/>
          </w:tcPr>
          <w:p w14:paraId="68E6F6C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5</w:t>
            </w:r>
          </w:p>
        </w:tc>
        <w:tc>
          <w:tcPr>
            <w:tcW w:w="773" w:type="dxa"/>
            <w:vAlign w:val="center"/>
          </w:tcPr>
          <w:p w14:paraId="7F9523E0" w14:textId="77777777" w:rsidR="00D22E51" w:rsidRPr="000801D2" w:rsidRDefault="00000000">
            <w:pPr>
              <w:pStyle w:val="0"/>
              <w:adjustRightInd w:val="0"/>
              <w:snapToGrid w:val="0"/>
              <w:spacing w:line="240" w:lineRule="auto"/>
              <w:ind w:firstLineChars="0" w:firstLine="0"/>
              <w:jc w:val="center"/>
              <w:rPr>
                <w:color w:val="000000" w:themeColor="text1"/>
                <w:sz w:val="18"/>
                <w:szCs w:val="18"/>
              </w:rPr>
            </w:pPr>
            <w:r w:rsidRPr="000801D2">
              <w:rPr>
                <w:color w:val="000000" w:themeColor="text1"/>
                <w:sz w:val="18"/>
                <w:szCs w:val="18"/>
              </w:rPr>
              <w:t>0.217</w:t>
            </w:r>
          </w:p>
        </w:tc>
      </w:tr>
    </w:tbl>
    <w:p w14:paraId="463E81A3" w14:textId="77777777" w:rsidR="00D22E51" w:rsidRPr="000801D2" w:rsidRDefault="00D22E51">
      <w:pPr>
        <w:pStyle w:val="0"/>
        <w:snapToGrid w:val="0"/>
        <w:spacing w:line="240" w:lineRule="auto"/>
        <w:ind w:firstLineChars="0" w:firstLine="0"/>
        <w:jc w:val="center"/>
        <w:rPr>
          <w:color w:val="000000" w:themeColor="text1"/>
          <w:sz w:val="18"/>
          <w:szCs w:val="18"/>
        </w:rPr>
      </w:pPr>
    </w:p>
    <w:p w14:paraId="67001F08" w14:textId="77777777" w:rsidR="00D22E51" w:rsidRPr="000801D2" w:rsidRDefault="00000000">
      <w:pPr>
        <w:pStyle w:val="0"/>
        <w:snapToGrid w:val="0"/>
        <w:ind w:firstLine="480"/>
        <w:rPr>
          <w:color w:val="000000" w:themeColor="text1"/>
        </w:rPr>
      </w:pPr>
      <w:r w:rsidRPr="000801D2">
        <w:rPr>
          <w:color w:val="000000" w:themeColor="text1"/>
        </w:rPr>
        <w:t>由表</w:t>
      </w:r>
      <w:r w:rsidRPr="000801D2">
        <w:rPr>
          <w:color w:val="000000" w:themeColor="text1"/>
        </w:rPr>
        <w:t>4.2-4</w:t>
      </w:r>
      <w:r w:rsidRPr="000801D2">
        <w:rPr>
          <w:color w:val="000000" w:themeColor="text1"/>
        </w:rPr>
        <w:t>中数据可知，</w:t>
      </w:r>
      <w:r w:rsidRPr="000801D2">
        <w:rPr>
          <w:color w:val="000000" w:themeColor="text1"/>
        </w:rPr>
        <w:t>2022~2024</w:t>
      </w:r>
      <w:r w:rsidRPr="000801D2">
        <w:rPr>
          <w:color w:val="000000" w:themeColor="text1"/>
        </w:rPr>
        <w:t>年内，泾河在泾河新城出境断面（西咸西铜桥断面）监测数据满足《地表水环境质量标准》（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类标准。入境断面（泾河入泾河新城）除</w:t>
      </w:r>
      <w:r w:rsidRPr="000801D2">
        <w:rPr>
          <w:color w:val="000000" w:themeColor="text1"/>
        </w:rPr>
        <w:t>2024</w:t>
      </w:r>
      <w:r w:rsidRPr="000801D2">
        <w:rPr>
          <w:color w:val="000000" w:themeColor="text1"/>
        </w:rPr>
        <w:t>年</w:t>
      </w:r>
      <w:r w:rsidRPr="000801D2">
        <w:rPr>
          <w:color w:val="000000" w:themeColor="text1"/>
        </w:rPr>
        <w:t>11</w:t>
      </w:r>
      <w:r w:rsidRPr="000801D2">
        <w:rPr>
          <w:color w:val="000000" w:themeColor="text1"/>
        </w:rPr>
        <w:t>月水质监测数据中氟化物、</w:t>
      </w:r>
      <w:r w:rsidRPr="000801D2">
        <w:rPr>
          <w:color w:val="000000" w:themeColor="text1"/>
        </w:rPr>
        <w:t>2022</w:t>
      </w:r>
      <w:r w:rsidRPr="000801D2">
        <w:rPr>
          <w:color w:val="000000" w:themeColor="text1"/>
        </w:rPr>
        <w:t>年</w:t>
      </w:r>
      <w:r w:rsidRPr="000801D2">
        <w:rPr>
          <w:color w:val="000000" w:themeColor="text1"/>
        </w:rPr>
        <w:t>5</w:t>
      </w:r>
      <w:r w:rsidRPr="000801D2">
        <w:rPr>
          <w:color w:val="000000" w:themeColor="text1"/>
        </w:rPr>
        <w:t>月水质监测数据中</w:t>
      </w:r>
      <w:bookmarkStart w:id="134" w:name="OLE_LINK37"/>
      <w:r w:rsidRPr="000801D2">
        <w:rPr>
          <w:color w:val="000000" w:themeColor="text1"/>
        </w:rPr>
        <w:t>化学需氧量</w:t>
      </w:r>
      <w:bookmarkEnd w:id="134"/>
      <w:r w:rsidRPr="000801D2">
        <w:rPr>
          <w:color w:val="000000" w:themeColor="text1"/>
        </w:rPr>
        <w:t>、</w:t>
      </w:r>
      <w:r w:rsidRPr="000801D2">
        <w:rPr>
          <w:color w:val="000000" w:themeColor="text1"/>
        </w:rPr>
        <w:t>2023</w:t>
      </w:r>
      <w:r w:rsidRPr="000801D2">
        <w:rPr>
          <w:color w:val="000000" w:themeColor="text1"/>
        </w:rPr>
        <w:t>年</w:t>
      </w:r>
      <w:r w:rsidRPr="000801D2">
        <w:rPr>
          <w:color w:val="000000" w:themeColor="text1"/>
        </w:rPr>
        <w:t>3~5</w:t>
      </w:r>
      <w:r w:rsidRPr="000801D2">
        <w:rPr>
          <w:color w:val="000000" w:themeColor="text1"/>
        </w:rPr>
        <w:t>月水质监测数据中氨氮以外，其他水质监测因子均满足《地表水环境质量标准》（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w:t>
      </w:r>
    </w:p>
    <w:p w14:paraId="0AB3676D" w14:textId="77777777" w:rsidR="00D22E51" w:rsidRPr="000801D2" w:rsidRDefault="00D22E51">
      <w:pPr>
        <w:pStyle w:val="0"/>
        <w:snapToGrid w:val="0"/>
        <w:ind w:firstLine="480"/>
        <w:rPr>
          <w:color w:val="000000" w:themeColor="text1"/>
        </w:rPr>
      </w:pPr>
    </w:p>
    <w:p w14:paraId="1F937B32" w14:textId="77777777" w:rsidR="00D22E51" w:rsidRPr="000801D2" w:rsidRDefault="00D22E51">
      <w:pPr>
        <w:pStyle w:val="0"/>
        <w:snapToGrid w:val="0"/>
        <w:ind w:firstLine="480"/>
        <w:rPr>
          <w:color w:val="000000" w:themeColor="text1"/>
        </w:rPr>
      </w:pPr>
    </w:p>
    <w:p w14:paraId="77E9E249" w14:textId="77777777" w:rsidR="00D22E51" w:rsidRPr="000801D2" w:rsidRDefault="00D22E51">
      <w:pPr>
        <w:pStyle w:val="0"/>
        <w:snapToGrid w:val="0"/>
        <w:ind w:firstLine="480"/>
        <w:rPr>
          <w:color w:val="000000" w:themeColor="text1"/>
        </w:rPr>
        <w:sectPr w:rsidR="00D22E51" w:rsidRPr="000801D2">
          <w:pgSz w:w="16838" w:h="11906" w:orient="landscape"/>
          <w:pgMar w:top="1417" w:right="1417" w:bottom="1417" w:left="1417" w:header="851" w:footer="992" w:gutter="0"/>
          <w:cols w:space="0"/>
          <w:docGrid w:type="lines" w:linePitch="312"/>
        </w:sectPr>
      </w:pPr>
    </w:p>
    <w:p w14:paraId="629B0267" w14:textId="76F55D6F" w:rsidR="00D22E51" w:rsidRPr="000801D2" w:rsidRDefault="00000000">
      <w:pPr>
        <w:pStyle w:val="0"/>
        <w:snapToGrid w:val="0"/>
        <w:ind w:firstLine="480"/>
        <w:rPr>
          <w:color w:val="000000" w:themeColor="text1"/>
        </w:rPr>
      </w:pPr>
      <w:r w:rsidRPr="000801D2">
        <w:rPr>
          <w:color w:val="000000" w:themeColor="text1"/>
        </w:rPr>
        <w:lastRenderedPageBreak/>
        <w:t>本次论证收集到了泾阳县环境监测站监测的</w:t>
      </w:r>
      <w:bookmarkStart w:id="135" w:name="OLE_LINK34"/>
      <w:r w:rsidRPr="000801D2">
        <w:rPr>
          <w:color w:val="000000" w:themeColor="text1"/>
        </w:rPr>
        <w:t>泾河桥</w:t>
      </w:r>
      <w:r w:rsidR="00A048AE" w:rsidRPr="000801D2">
        <w:rPr>
          <w:rFonts w:hint="eastAsia"/>
          <w:color w:val="000000" w:themeColor="text1"/>
        </w:rPr>
        <w:t>人工监测</w:t>
      </w:r>
      <w:r w:rsidRPr="000801D2">
        <w:rPr>
          <w:color w:val="000000" w:themeColor="text1"/>
        </w:rPr>
        <w:t>断面</w:t>
      </w:r>
      <w:bookmarkEnd w:id="135"/>
      <w:r w:rsidRPr="000801D2">
        <w:rPr>
          <w:color w:val="000000" w:themeColor="text1"/>
        </w:rPr>
        <w:t>水质数据，监测结果见表</w:t>
      </w:r>
      <w:r w:rsidRPr="000801D2">
        <w:rPr>
          <w:color w:val="000000" w:themeColor="text1"/>
        </w:rPr>
        <w:t>4.2-5</w:t>
      </w:r>
      <w:r w:rsidRPr="000801D2">
        <w:rPr>
          <w:color w:val="000000" w:themeColor="text1"/>
        </w:rPr>
        <w:t>及附件</w:t>
      </w:r>
      <w:r w:rsidRPr="000801D2">
        <w:rPr>
          <w:color w:val="000000" w:themeColor="text1"/>
        </w:rPr>
        <w:t>9</w:t>
      </w:r>
      <w:r w:rsidRPr="000801D2">
        <w:rPr>
          <w:color w:val="000000" w:themeColor="text1"/>
        </w:rPr>
        <w:t>。</w:t>
      </w:r>
    </w:p>
    <w:p w14:paraId="6FB81B3B" w14:textId="77777777" w:rsidR="00D22E51" w:rsidRPr="000801D2" w:rsidRDefault="00000000">
      <w:pPr>
        <w:pStyle w:val="af6"/>
        <w:spacing w:line="240" w:lineRule="auto"/>
        <w:ind w:firstLine="482"/>
        <w:jc w:val="center"/>
        <w:rPr>
          <w:rFonts w:cs="Times New Roman"/>
          <w:color w:val="000000" w:themeColor="text1"/>
        </w:rPr>
      </w:pPr>
      <w:r w:rsidRPr="000801D2">
        <w:rPr>
          <w:rFonts w:cs="Times New Roman"/>
          <w:b/>
          <w:color w:val="000000" w:themeColor="text1"/>
        </w:rPr>
        <w:t>表</w:t>
      </w:r>
      <w:r w:rsidRPr="000801D2">
        <w:rPr>
          <w:rFonts w:cs="Times New Roman"/>
          <w:b/>
          <w:color w:val="000000" w:themeColor="text1"/>
        </w:rPr>
        <w:t xml:space="preserve">4.2-5 </w:t>
      </w:r>
      <w:r w:rsidRPr="000801D2">
        <w:rPr>
          <w:rFonts w:cs="Times New Roman"/>
          <w:b/>
          <w:color w:val="000000" w:themeColor="text1"/>
        </w:rPr>
        <w:t>泾河桥断面水质监测结果一览表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96"/>
        <w:gridCol w:w="1299"/>
        <w:gridCol w:w="1339"/>
        <w:gridCol w:w="1240"/>
        <w:gridCol w:w="1181"/>
        <w:gridCol w:w="989"/>
        <w:gridCol w:w="1229"/>
        <w:gridCol w:w="791"/>
        <w:gridCol w:w="564"/>
      </w:tblGrid>
      <w:tr w:rsidR="000801D2" w:rsidRPr="000801D2" w14:paraId="566E8195" w14:textId="77777777" w:rsidTr="0068472B">
        <w:trPr>
          <w:cantSplit/>
          <w:trHeight w:val="284"/>
          <w:jc w:val="center"/>
        </w:trPr>
        <w:tc>
          <w:tcPr>
            <w:tcW w:w="272" w:type="pct"/>
            <w:vAlign w:val="center"/>
          </w:tcPr>
          <w:p w14:paraId="04F9A34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河流</w:t>
            </w:r>
          </w:p>
        </w:tc>
        <w:tc>
          <w:tcPr>
            <w:tcW w:w="712" w:type="pct"/>
            <w:vAlign w:val="center"/>
          </w:tcPr>
          <w:p w14:paraId="77F932DA"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监测项目</w:t>
            </w:r>
          </w:p>
        </w:tc>
        <w:tc>
          <w:tcPr>
            <w:tcW w:w="733" w:type="pct"/>
            <w:vAlign w:val="center"/>
          </w:tcPr>
          <w:p w14:paraId="2E20DC84"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标准限值（</w:t>
            </w:r>
            <w:r w:rsidRPr="000801D2">
              <w:rPr>
                <w:bCs/>
                <w:color w:val="000000" w:themeColor="text1"/>
                <w:sz w:val="21"/>
                <w:szCs w:val="21"/>
              </w:rPr>
              <w:t>mg/L</w:t>
            </w:r>
            <w:r w:rsidRPr="000801D2">
              <w:rPr>
                <w:bCs/>
                <w:color w:val="000000" w:themeColor="text1"/>
                <w:sz w:val="21"/>
                <w:szCs w:val="21"/>
              </w:rPr>
              <w:t>）</w:t>
            </w:r>
          </w:p>
        </w:tc>
        <w:tc>
          <w:tcPr>
            <w:tcW w:w="679" w:type="pct"/>
            <w:tcBorders>
              <w:right w:val="single" w:sz="2" w:space="0" w:color="auto"/>
            </w:tcBorders>
            <w:vAlign w:val="center"/>
          </w:tcPr>
          <w:p w14:paraId="3DB88F9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2024.1.3</w:t>
            </w:r>
          </w:p>
        </w:tc>
        <w:tc>
          <w:tcPr>
            <w:tcW w:w="647" w:type="pct"/>
            <w:tcBorders>
              <w:right w:val="single" w:sz="2" w:space="0" w:color="auto"/>
            </w:tcBorders>
            <w:vAlign w:val="center"/>
          </w:tcPr>
          <w:p w14:paraId="4FC21B0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p>
          <w:p w14:paraId="6858F899" w14:textId="6494848F"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2024.3.5</w:t>
            </w:r>
          </w:p>
        </w:tc>
        <w:tc>
          <w:tcPr>
            <w:tcW w:w="542" w:type="pct"/>
            <w:tcBorders>
              <w:left w:val="single" w:sz="2" w:space="0" w:color="auto"/>
            </w:tcBorders>
            <w:vAlign w:val="center"/>
          </w:tcPr>
          <w:p w14:paraId="6C697350" w14:textId="449A23B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2024.6.6</w:t>
            </w:r>
          </w:p>
        </w:tc>
        <w:tc>
          <w:tcPr>
            <w:tcW w:w="673" w:type="pct"/>
            <w:vAlign w:val="center"/>
          </w:tcPr>
          <w:p w14:paraId="2479ADA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2024.7.3</w:t>
            </w:r>
          </w:p>
        </w:tc>
        <w:tc>
          <w:tcPr>
            <w:tcW w:w="433" w:type="pct"/>
            <w:vAlign w:val="center"/>
          </w:tcPr>
          <w:p w14:paraId="6B071D81"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是否</w:t>
            </w:r>
          </w:p>
          <w:p w14:paraId="0B03CF2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Align w:val="center"/>
          </w:tcPr>
          <w:p w14:paraId="2C2EFD9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水质</w:t>
            </w:r>
          </w:p>
          <w:p w14:paraId="21C324FB"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现状</w:t>
            </w:r>
          </w:p>
        </w:tc>
      </w:tr>
      <w:tr w:rsidR="000801D2" w:rsidRPr="000801D2" w14:paraId="4B8783BA" w14:textId="77777777" w:rsidTr="0068472B">
        <w:trPr>
          <w:cantSplit/>
          <w:trHeight w:val="284"/>
          <w:jc w:val="center"/>
        </w:trPr>
        <w:tc>
          <w:tcPr>
            <w:tcW w:w="272" w:type="pct"/>
            <w:vMerge w:val="restart"/>
            <w:vAlign w:val="center"/>
          </w:tcPr>
          <w:p w14:paraId="686E072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w:t>
            </w:r>
          </w:p>
          <w:p w14:paraId="6015045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河</w:t>
            </w:r>
          </w:p>
        </w:tc>
        <w:tc>
          <w:tcPr>
            <w:tcW w:w="712" w:type="pct"/>
            <w:vAlign w:val="center"/>
          </w:tcPr>
          <w:p w14:paraId="2155292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水温（</w:t>
            </w:r>
            <w:r w:rsidRPr="000801D2">
              <w:rPr>
                <w:bCs/>
                <w:color w:val="000000" w:themeColor="text1"/>
                <w:sz w:val="21"/>
                <w:szCs w:val="21"/>
              </w:rPr>
              <w:t>℃</w:t>
            </w:r>
            <w:r w:rsidRPr="000801D2">
              <w:rPr>
                <w:bCs/>
                <w:color w:val="000000" w:themeColor="text1"/>
                <w:sz w:val="21"/>
                <w:szCs w:val="21"/>
              </w:rPr>
              <w:t>）</w:t>
            </w:r>
          </w:p>
        </w:tc>
        <w:tc>
          <w:tcPr>
            <w:tcW w:w="733" w:type="pct"/>
            <w:vAlign w:val="center"/>
          </w:tcPr>
          <w:p w14:paraId="5B19381A"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79" w:type="pct"/>
            <w:tcBorders>
              <w:right w:val="single" w:sz="2" w:space="0" w:color="auto"/>
            </w:tcBorders>
            <w:vAlign w:val="center"/>
          </w:tcPr>
          <w:p w14:paraId="718A2358"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7.0</w:t>
            </w:r>
          </w:p>
        </w:tc>
        <w:tc>
          <w:tcPr>
            <w:tcW w:w="647" w:type="pct"/>
            <w:tcBorders>
              <w:right w:val="single" w:sz="2" w:space="0" w:color="auto"/>
            </w:tcBorders>
            <w:vAlign w:val="center"/>
          </w:tcPr>
          <w:p w14:paraId="495CB792" w14:textId="30AE3CB0"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12.1</w:t>
            </w:r>
          </w:p>
        </w:tc>
        <w:tc>
          <w:tcPr>
            <w:tcW w:w="542" w:type="pct"/>
            <w:tcBorders>
              <w:left w:val="single" w:sz="2" w:space="0" w:color="auto"/>
            </w:tcBorders>
            <w:vAlign w:val="center"/>
          </w:tcPr>
          <w:p w14:paraId="5B7AE85E" w14:textId="5396558C"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22.0</w:t>
            </w:r>
          </w:p>
        </w:tc>
        <w:tc>
          <w:tcPr>
            <w:tcW w:w="673" w:type="pct"/>
            <w:vAlign w:val="center"/>
          </w:tcPr>
          <w:p w14:paraId="153152AA"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25.2</w:t>
            </w:r>
          </w:p>
        </w:tc>
        <w:tc>
          <w:tcPr>
            <w:tcW w:w="433" w:type="pct"/>
          </w:tcPr>
          <w:p w14:paraId="203D088B"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restart"/>
            <w:vAlign w:val="center"/>
          </w:tcPr>
          <w:p w14:paraId="607D8C98"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Ⅲ</w:t>
            </w:r>
            <w:r w:rsidRPr="000801D2">
              <w:rPr>
                <w:bCs/>
                <w:color w:val="000000" w:themeColor="text1"/>
                <w:sz w:val="21"/>
                <w:szCs w:val="21"/>
              </w:rPr>
              <w:t>类</w:t>
            </w:r>
          </w:p>
        </w:tc>
      </w:tr>
      <w:tr w:rsidR="000801D2" w:rsidRPr="000801D2" w14:paraId="7AD6634F" w14:textId="77777777" w:rsidTr="0068472B">
        <w:trPr>
          <w:cantSplit/>
          <w:trHeight w:val="284"/>
          <w:jc w:val="center"/>
        </w:trPr>
        <w:tc>
          <w:tcPr>
            <w:tcW w:w="272" w:type="pct"/>
            <w:vMerge/>
            <w:vAlign w:val="center"/>
          </w:tcPr>
          <w:p w14:paraId="28D54E9D"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1A35A0E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pH</w:t>
            </w:r>
          </w:p>
        </w:tc>
        <w:tc>
          <w:tcPr>
            <w:tcW w:w="733" w:type="pct"/>
            <w:vAlign w:val="center"/>
          </w:tcPr>
          <w:p w14:paraId="166B46F1"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6~9</w:t>
            </w:r>
          </w:p>
        </w:tc>
        <w:tc>
          <w:tcPr>
            <w:tcW w:w="679" w:type="pct"/>
            <w:tcBorders>
              <w:right w:val="single" w:sz="2" w:space="0" w:color="auto"/>
            </w:tcBorders>
            <w:vAlign w:val="center"/>
          </w:tcPr>
          <w:p w14:paraId="2C8D50C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8.49</w:t>
            </w:r>
          </w:p>
        </w:tc>
        <w:tc>
          <w:tcPr>
            <w:tcW w:w="647" w:type="pct"/>
            <w:tcBorders>
              <w:right w:val="single" w:sz="2" w:space="0" w:color="auto"/>
            </w:tcBorders>
            <w:vAlign w:val="center"/>
          </w:tcPr>
          <w:p w14:paraId="1F6E6B69" w14:textId="275B0481"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8.54</w:t>
            </w:r>
          </w:p>
        </w:tc>
        <w:tc>
          <w:tcPr>
            <w:tcW w:w="542" w:type="pct"/>
            <w:tcBorders>
              <w:left w:val="single" w:sz="2" w:space="0" w:color="auto"/>
            </w:tcBorders>
            <w:vAlign w:val="center"/>
          </w:tcPr>
          <w:p w14:paraId="44610291" w14:textId="7CAD4CF6"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8.10</w:t>
            </w:r>
          </w:p>
        </w:tc>
        <w:tc>
          <w:tcPr>
            <w:tcW w:w="673" w:type="pct"/>
            <w:vAlign w:val="center"/>
          </w:tcPr>
          <w:p w14:paraId="58AC3C7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7.9</w:t>
            </w:r>
          </w:p>
        </w:tc>
        <w:tc>
          <w:tcPr>
            <w:tcW w:w="433" w:type="pct"/>
          </w:tcPr>
          <w:p w14:paraId="62982ECA"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0347F6DE" w14:textId="77777777" w:rsidR="0068472B" w:rsidRPr="000801D2" w:rsidRDefault="0068472B" w:rsidP="0068472B">
            <w:pPr>
              <w:pStyle w:val="0"/>
              <w:snapToGrid w:val="0"/>
              <w:spacing w:line="240" w:lineRule="auto"/>
              <w:ind w:firstLine="420"/>
              <w:jc w:val="center"/>
              <w:rPr>
                <w:bCs/>
                <w:color w:val="000000" w:themeColor="text1"/>
                <w:sz w:val="21"/>
                <w:szCs w:val="21"/>
              </w:rPr>
            </w:pPr>
          </w:p>
        </w:tc>
      </w:tr>
      <w:tr w:rsidR="000801D2" w:rsidRPr="000801D2" w14:paraId="53E2D9A8" w14:textId="77777777" w:rsidTr="0068472B">
        <w:trPr>
          <w:cantSplit/>
          <w:trHeight w:val="284"/>
          <w:jc w:val="center"/>
        </w:trPr>
        <w:tc>
          <w:tcPr>
            <w:tcW w:w="272" w:type="pct"/>
            <w:vMerge/>
            <w:vAlign w:val="center"/>
          </w:tcPr>
          <w:p w14:paraId="0DACC48B"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37FCAFD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氟化物</w:t>
            </w:r>
          </w:p>
        </w:tc>
        <w:tc>
          <w:tcPr>
            <w:tcW w:w="733" w:type="pct"/>
            <w:vAlign w:val="center"/>
          </w:tcPr>
          <w:p w14:paraId="73F26614"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679" w:type="pct"/>
            <w:tcBorders>
              <w:right w:val="single" w:sz="2" w:space="0" w:color="auto"/>
            </w:tcBorders>
          </w:tcPr>
          <w:p w14:paraId="3542F61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0.83</w:t>
            </w:r>
          </w:p>
        </w:tc>
        <w:tc>
          <w:tcPr>
            <w:tcW w:w="647" w:type="pct"/>
            <w:tcBorders>
              <w:right w:val="single" w:sz="2" w:space="0" w:color="auto"/>
            </w:tcBorders>
          </w:tcPr>
          <w:p w14:paraId="01D7A097" w14:textId="69C89729"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0.74</w:t>
            </w:r>
          </w:p>
        </w:tc>
        <w:tc>
          <w:tcPr>
            <w:tcW w:w="542" w:type="pct"/>
            <w:tcBorders>
              <w:left w:val="single" w:sz="2" w:space="0" w:color="auto"/>
            </w:tcBorders>
            <w:vAlign w:val="center"/>
          </w:tcPr>
          <w:p w14:paraId="64E7AEB0" w14:textId="3F7836B5"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0.96</w:t>
            </w:r>
          </w:p>
        </w:tc>
        <w:tc>
          <w:tcPr>
            <w:tcW w:w="673" w:type="pct"/>
          </w:tcPr>
          <w:p w14:paraId="27258A14"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1.36</w:t>
            </w:r>
          </w:p>
        </w:tc>
        <w:tc>
          <w:tcPr>
            <w:tcW w:w="433" w:type="pct"/>
          </w:tcPr>
          <w:p w14:paraId="662EE992"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30C36ABE" w14:textId="77777777" w:rsidR="0068472B" w:rsidRPr="000801D2" w:rsidRDefault="0068472B" w:rsidP="0068472B">
            <w:pPr>
              <w:pStyle w:val="0"/>
              <w:snapToGrid w:val="0"/>
              <w:spacing w:line="240" w:lineRule="auto"/>
              <w:ind w:firstLine="420"/>
              <w:jc w:val="center"/>
              <w:rPr>
                <w:bCs/>
                <w:color w:val="000000" w:themeColor="text1"/>
                <w:sz w:val="21"/>
                <w:szCs w:val="21"/>
              </w:rPr>
            </w:pPr>
          </w:p>
        </w:tc>
      </w:tr>
      <w:tr w:rsidR="000801D2" w:rsidRPr="000801D2" w14:paraId="37BC04E7" w14:textId="77777777" w:rsidTr="0068472B">
        <w:trPr>
          <w:cantSplit/>
          <w:trHeight w:val="284"/>
          <w:jc w:val="center"/>
        </w:trPr>
        <w:tc>
          <w:tcPr>
            <w:tcW w:w="272" w:type="pct"/>
            <w:vMerge/>
            <w:vAlign w:val="center"/>
          </w:tcPr>
          <w:p w14:paraId="40C4EBAE"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5D92506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化学需氧量</w:t>
            </w:r>
          </w:p>
        </w:tc>
        <w:tc>
          <w:tcPr>
            <w:tcW w:w="733" w:type="pct"/>
            <w:vAlign w:val="center"/>
          </w:tcPr>
          <w:p w14:paraId="512318E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w:t>
            </w:r>
          </w:p>
        </w:tc>
        <w:tc>
          <w:tcPr>
            <w:tcW w:w="679" w:type="pct"/>
            <w:tcBorders>
              <w:right w:val="single" w:sz="2" w:space="0" w:color="auto"/>
            </w:tcBorders>
            <w:vAlign w:val="center"/>
          </w:tcPr>
          <w:p w14:paraId="4A7ED9BD"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7</w:t>
            </w:r>
          </w:p>
        </w:tc>
        <w:tc>
          <w:tcPr>
            <w:tcW w:w="647" w:type="pct"/>
            <w:tcBorders>
              <w:right w:val="single" w:sz="2" w:space="0" w:color="auto"/>
            </w:tcBorders>
            <w:vAlign w:val="center"/>
          </w:tcPr>
          <w:p w14:paraId="6881357D" w14:textId="4F5BF8FA"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15</w:t>
            </w:r>
          </w:p>
        </w:tc>
        <w:tc>
          <w:tcPr>
            <w:tcW w:w="542" w:type="pct"/>
            <w:tcBorders>
              <w:left w:val="single" w:sz="2" w:space="0" w:color="auto"/>
            </w:tcBorders>
            <w:vAlign w:val="center"/>
          </w:tcPr>
          <w:p w14:paraId="7F740B9C" w14:textId="1D65E14E"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14</w:t>
            </w:r>
          </w:p>
        </w:tc>
        <w:tc>
          <w:tcPr>
            <w:tcW w:w="673" w:type="pct"/>
            <w:vAlign w:val="center"/>
          </w:tcPr>
          <w:p w14:paraId="21EE6BB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16</w:t>
            </w:r>
          </w:p>
        </w:tc>
        <w:tc>
          <w:tcPr>
            <w:tcW w:w="433" w:type="pct"/>
          </w:tcPr>
          <w:p w14:paraId="52A711B0"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6E5E6E5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13B15AE1" w14:textId="77777777" w:rsidTr="0068472B">
        <w:trPr>
          <w:cantSplit/>
          <w:trHeight w:val="284"/>
          <w:jc w:val="center"/>
        </w:trPr>
        <w:tc>
          <w:tcPr>
            <w:tcW w:w="272" w:type="pct"/>
            <w:vMerge/>
            <w:vAlign w:val="center"/>
          </w:tcPr>
          <w:p w14:paraId="4314F127"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157439D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氨氮</w:t>
            </w:r>
          </w:p>
        </w:tc>
        <w:tc>
          <w:tcPr>
            <w:tcW w:w="733" w:type="pct"/>
            <w:vAlign w:val="center"/>
          </w:tcPr>
          <w:p w14:paraId="26DBAA5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679" w:type="pct"/>
            <w:tcBorders>
              <w:right w:val="single" w:sz="2" w:space="0" w:color="auto"/>
            </w:tcBorders>
          </w:tcPr>
          <w:p w14:paraId="5421F4FD"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0.19</w:t>
            </w:r>
          </w:p>
        </w:tc>
        <w:tc>
          <w:tcPr>
            <w:tcW w:w="647" w:type="pct"/>
            <w:tcBorders>
              <w:right w:val="single" w:sz="2" w:space="0" w:color="auto"/>
            </w:tcBorders>
          </w:tcPr>
          <w:p w14:paraId="3A9B25FF" w14:textId="166B7D0B"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0.23</w:t>
            </w:r>
          </w:p>
        </w:tc>
        <w:tc>
          <w:tcPr>
            <w:tcW w:w="542" w:type="pct"/>
            <w:tcBorders>
              <w:left w:val="single" w:sz="2" w:space="0" w:color="auto"/>
            </w:tcBorders>
            <w:vAlign w:val="center"/>
          </w:tcPr>
          <w:p w14:paraId="35C068A6" w14:textId="5E8F4D73"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0.25</w:t>
            </w:r>
          </w:p>
        </w:tc>
        <w:tc>
          <w:tcPr>
            <w:tcW w:w="673" w:type="pct"/>
            <w:vAlign w:val="center"/>
          </w:tcPr>
          <w:p w14:paraId="317B80DF"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0.91</w:t>
            </w:r>
          </w:p>
        </w:tc>
        <w:tc>
          <w:tcPr>
            <w:tcW w:w="433" w:type="pct"/>
          </w:tcPr>
          <w:p w14:paraId="6A0BB94F"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ED104C8"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54C76A00" w14:textId="77777777" w:rsidTr="0068472B">
        <w:trPr>
          <w:cantSplit/>
          <w:trHeight w:val="284"/>
          <w:jc w:val="center"/>
        </w:trPr>
        <w:tc>
          <w:tcPr>
            <w:tcW w:w="272" w:type="pct"/>
            <w:vMerge/>
            <w:vAlign w:val="center"/>
          </w:tcPr>
          <w:p w14:paraId="15F824A3"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6BA22BD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六价铬</w:t>
            </w:r>
          </w:p>
        </w:tc>
        <w:tc>
          <w:tcPr>
            <w:tcW w:w="733" w:type="pct"/>
            <w:vAlign w:val="center"/>
          </w:tcPr>
          <w:p w14:paraId="47790B3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c>
          <w:tcPr>
            <w:tcW w:w="679" w:type="pct"/>
            <w:tcBorders>
              <w:right w:val="single" w:sz="2" w:space="0" w:color="auto"/>
            </w:tcBorders>
          </w:tcPr>
          <w:p w14:paraId="09B0C9C0"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0.020</w:t>
            </w:r>
          </w:p>
        </w:tc>
        <w:tc>
          <w:tcPr>
            <w:tcW w:w="647" w:type="pct"/>
            <w:tcBorders>
              <w:right w:val="single" w:sz="2" w:space="0" w:color="auto"/>
            </w:tcBorders>
          </w:tcPr>
          <w:p w14:paraId="46906A7B" w14:textId="34A8C9E4"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0.019</w:t>
            </w:r>
          </w:p>
        </w:tc>
        <w:tc>
          <w:tcPr>
            <w:tcW w:w="542" w:type="pct"/>
            <w:tcBorders>
              <w:left w:val="single" w:sz="2" w:space="0" w:color="auto"/>
            </w:tcBorders>
            <w:vAlign w:val="center"/>
          </w:tcPr>
          <w:p w14:paraId="5E389321" w14:textId="50C23C4E"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0.021</w:t>
            </w:r>
          </w:p>
        </w:tc>
        <w:tc>
          <w:tcPr>
            <w:tcW w:w="673" w:type="pct"/>
            <w:vAlign w:val="center"/>
          </w:tcPr>
          <w:p w14:paraId="3B7144A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0.046</w:t>
            </w:r>
          </w:p>
        </w:tc>
        <w:tc>
          <w:tcPr>
            <w:tcW w:w="433" w:type="pct"/>
          </w:tcPr>
          <w:p w14:paraId="0363E1E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29DE6B4E"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352E2D90" w14:textId="77777777" w:rsidTr="0068472B">
        <w:trPr>
          <w:cantSplit/>
          <w:trHeight w:val="284"/>
          <w:jc w:val="center"/>
        </w:trPr>
        <w:tc>
          <w:tcPr>
            <w:tcW w:w="272" w:type="pct"/>
            <w:vMerge/>
            <w:vAlign w:val="center"/>
          </w:tcPr>
          <w:p w14:paraId="013A539A"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35A5E701"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高锰酸盐指数</w:t>
            </w:r>
          </w:p>
        </w:tc>
        <w:tc>
          <w:tcPr>
            <w:tcW w:w="733" w:type="pct"/>
            <w:vAlign w:val="center"/>
          </w:tcPr>
          <w:p w14:paraId="389BE3B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679" w:type="pct"/>
            <w:tcBorders>
              <w:right w:val="single" w:sz="2" w:space="0" w:color="auto"/>
            </w:tcBorders>
          </w:tcPr>
          <w:p w14:paraId="4F7B93F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2.3</w:t>
            </w:r>
          </w:p>
        </w:tc>
        <w:tc>
          <w:tcPr>
            <w:tcW w:w="647" w:type="pct"/>
            <w:tcBorders>
              <w:right w:val="single" w:sz="2" w:space="0" w:color="auto"/>
            </w:tcBorders>
          </w:tcPr>
          <w:p w14:paraId="24BC52B4" w14:textId="4A5600D3"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2.3</w:t>
            </w:r>
          </w:p>
        </w:tc>
        <w:tc>
          <w:tcPr>
            <w:tcW w:w="542" w:type="pct"/>
            <w:tcBorders>
              <w:left w:val="single" w:sz="2" w:space="0" w:color="auto"/>
            </w:tcBorders>
            <w:vAlign w:val="center"/>
          </w:tcPr>
          <w:p w14:paraId="52E80BD9" w14:textId="261F95A3"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2.2</w:t>
            </w:r>
          </w:p>
        </w:tc>
        <w:tc>
          <w:tcPr>
            <w:tcW w:w="673" w:type="pct"/>
            <w:vAlign w:val="center"/>
          </w:tcPr>
          <w:p w14:paraId="2B1B689D"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3.5</w:t>
            </w:r>
          </w:p>
        </w:tc>
        <w:tc>
          <w:tcPr>
            <w:tcW w:w="433" w:type="pct"/>
          </w:tcPr>
          <w:p w14:paraId="55890E4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05F578F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12F764D7" w14:textId="77777777" w:rsidTr="0068472B">
        <w:trPr>
          <w:cantSplit/>
          <w:trHeight w:val="284"/>
          <w:jc w:val="center"/>
        </w:trPr>
        <w:tc>
          <w:tcPr>
            <w:tcW w:w="272" w:type="pct"/>
            <w:vMerge/>
            <w:vAlign w:val="center"/>
          </w:tcPr>
          <w:p w14:paraId="4796CFFE"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7FB6259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五日生化需氧量</w:t>
            </w:r>
          </w:p>
        </w:tc>
        <w:tc>
          <w:tcPr>
            <w:tcW w:w="733" w:type="pct"/>
            <w:vAlign w:val="center"/>
          </w:tcPr>
          <w:p w14:paraId="09CC849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679" w:type="pct"/>
            <w:tcBorders>
              <w:right w:val="single" w:sz="2" w:space="0" w:color="auto"/>
            </w:tcBorders>
          </w:tcPr>
          <w:p w14:paraId="06078F5E"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w:t>
            </w:r>
          </w:p>
        </w:tc>
        <w:tc>
          <w:tcPr>
            <w:tcW w:w="647" w:type="pct"/>
            <w:tcBorders>
              <w:right w:val="single" w:sz="2" w:space="0" w:color="auto"/>
            </w:tcBorders>
          </w:tcPr>
          <w:p w14:paraId="7BA1B1A3" w14:textId="606A860D"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1.8</w:t>
            </w:r>
          </w:p>
        </w:tc>
        <w:tc>
          <w:tcPr>
            <w:tcW w:w="542" w:type="pct"/>
            <w:tcBorders>
              <w:left w:val="single" w:sz="2" w:space="0" w:color="auto"/>
            </w:tcBorders>
            <w:vAlign w:val="center"/>
          </w:tcPr>
          <w:p w14:paraId="6B13BBF3" w14:textId="3E8E7EC2"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1.6</w:t>
            </w:r>
          </w:p>
        </w:tc>
        <w:tc>
          <w:tcPr>
            <w:tcW w:w="673" w:type="pct"/>
            <w:vAlign w:val="center"/>
          </w:tcPr>
          <w:p w14:paraId="6F1E38F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0.5</w:t>
            </w:r>
          </w:p>
        </w:tc>
        <w:tc>
          <w:tcPr>
            <w:tcW w:w="433" w:type="pct"/>
          </w:tcPr>
          <w:p w14:paraId="757C0D8E"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3320F8D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6F754D83" w14:textId="77777777" w:rsidTr="0068472B">
        <w:trPr>
          <w:cantSplit/>
          <w:trHeight w:val="284"/>
          <w:jc w:val="center"/>
        </w:trPr>
        <w:tc>
          <w:tcPr>
            <w:tcW w:w="272" w:type="pct"/>
            <w:vMerge/>
            <w:vAlign w:val="center"/>
          </w:tcPr>
          <w:p w14:paraId="37E454F0"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4D9B43F1"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总磷</w:t>
            </w:r>
          </w:p>
        </w:tc>
        <w:tc>
          <w:tcPr>
            <w:tcW w:w="733" w:type="pct"/>
            <w:vAlign w:val="center"/>
          </w:tcPr>
          <w:p w14:paraId="588A5CB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4F132B4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w:t>
            </w:r>
          </w:p>
        </w:tc>
        <w:tc>
          <w:tcPr>
            <w:tcW w:w="647" w:type="pct"/>
            <w:tcBorders>
              <w:right w:val="single" w:sz="2" w:space="0" w:color="auto"/>
            </w:tcBorders>
          </w:tcPr>
          <w:p w14:paraId="10518E1A" w14:textId="71A59409"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0.04</w:t>
            </w:r>
          </w:p>
        </w:tc>
        <w:tc>
          <w:tcPr>
            <w:tcW w:w="542" w:type="pct"/>
            <w:tcBorders>
              <w:left w:val="single" w:sz="2" w:space="0" w:color="auto"/>
            </w:tcBorders>
            <w:vAlign w:val="center"/>
          </w:tcPr>
          <w:p w14:paraId="2D70EE82" w14:textId="058311E1"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w:t>
            </w:r>
          </w:p>
        </w:tc>
        <w:tc>
          <w:tcPr>
            <w:tcW w:w="673" w:type="pct"/>
            <w:vAlign w:val="center"/>
          </w:tcPr>
          <w:p w14:paraId="607ABA48"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0.19</w:t>
            </w:r>
          </w:p>
        </w:tc>
        <w:tc>
          <w:tcPr>
            <w:tcW w:w="433" w:type="pct"/>
          </w:tcPr>
          <w:p w14:paraId="5F4939D1"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173BE2B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63D57A96" w14:textId="77777777" w:rsidTr="0068472B">
        <w:trPr>
          <w:cantSplit/>
          <w:trHeight w:val="284"/>
          <w:jc w:val="center"/>
        </w:trPr>
        <w:tc>
          <w:tcPr>
            <w:tcW w:w="272" w:type="pct"/>
            <w:vMerge/>
            <w:vAlign w:val="center"/>
          </w:tcPr>
          <w:p w14:paraId="022B7BED"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593DE4C6"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溶解氧</w:t>
            </w:r>
          </w:p>
        </w:tc>
        <w:tc>
          <w:tcPr>
            <w:tcW w:w="733" w:type="pct"/>
            <w:vAlign w:val="center"/>
          </w:tcPr>
          <w:p w14:paraId="367E6A2E"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679" w:type="pct"/>
            <w:tcBorders>
              <w:right w:val="single" w:sz="2" w:space="0" w:color="auto"/>
            </w:tcBorders>
            <w:vAlign w:val="center"/>
          </w:tcPr>
          <w:p w14:paraId="2ABC46E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9.9</w:t>
            </w:r>
          </w:p>
        </w:tc>
        <w:tc>
          <w:tcPr>
            <w:tcW w:w="647" w:type="pct"/>
            <w:tcBorders>
              <w:right w:val="single" w:sz="2" w:space="0" w:color="auto"/>
            </w:tcBorders>
            <w:vAlign w:val="center"/>
          </w:tcPr>
          <w:p w14:paraId="072AFE92" w14:textId="782D0C03"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9.4</w:t>
            </w:r>
          </w:p>
        </w:tc>
        <w:tc>
          <w:tcPr>
            <w:tcW w:w="542" w:type="pct"/>
            <w:tcBorders>
              <w:left w:val="single" w:sz="2" w:space="0" w:color="auto"/>
            </w:tcBorders>
            <w:vAlign w:val="center"/>
          </w:tcPr>
          <w:p w14:paraId="13F987E8" w14:textId="220A7B5A"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8.0</w:t>
            </w:r>
          </w:p>
        </w:tc>
        <w:tc>
          <w:tcPr>
            <w:tcW w:w="673" w:type="pct"/>
            <w:vAlign w:val="center"/>
          </w:tcPr>
          <w:p w14:paraId="66DF7D49"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5.5</w:t>
            </w:r>
          </w:p>
        </w:tc>
        <w:tc>
          <w:tcPr>
            <w:tcW w:w="433" w:type="pct"/>
          </w:tcPr>
          <w:p w14:paraId="26D6479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05853F2E"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6EB1974F" w14:textId="77777777" w:rsidTr="0068472B">
        <w:trPr>
          <w:cantSplit/>
          <w:trHeight w:val="284"/>
          <w:jc w:val="center"/>
        </w:trPr>
        <w:tc>
          <w:tcPr>
            <w:tcW w:w="272" w:type="pct"/>
            <w:vMerge/>
            <w:vAlign w:val="center"/>
          </w:tcPr>
          <w:p w14:paraId="0FCCB326"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3B016670"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石油类</w:t>
            </w:r>
          </w:p>
        </w:tc>
        <w:tc>
          <w:tcPr>
            <w:tcW w:w="733" w:type="pct"/>
            <w:vAlign w:val="center"/>
          </w:tcPr>
          <w:p w14:paraId="3FC3A1EA"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4F2775EF"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w:t>
            </w:r>
          </w:p>
        </w:tc>
        <w:tc>
          <w:tcPr>
            <w:tcW w:w="647" w:type="pct"/>
            <w:tcBorders>
              <w:right w:val="single" w:sz="2" w:space="0" w:color="auto"/>
            </w:tcBorders>
          </w:tcPr>
          <w:p w14:paraId="194F05C4" w14:textId="7332BAE9"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w:t>
            </w:r>
          </w:p>
        </w:tc>
        <w:tc>
          <w:tcPr>
            <w:tcW w:w="542" w:type="pct"/>
            <w:tcBorders>
              <w:left w:val="single" w:sz="2" w:space="0" w:color="auto"/>
            </w:tcBorders>
            <w:vAlign w:val="center"/>
          </w:tcPr>
          <w:p w14:paraId="37E42931" w14:textId="5F995B43"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w:t>
            </w:r>
          </w:p>
        </w:tc>
        <w:tc>
          <w:tcPr>
            <w:tcW w:w="673" w:type="pct"/>
            <w:vAlign w:val="center"/>
          </w:tcPr>
          <w:p w14:paraId="470D0EB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w:t>
            </w:r>
          </w:p>
        </w:tc>
        <w:tc>
          <w:tcPr>
            <w:tcW w:w="433" w:type="pct"/>
          </w:tcPr>
          <w:p w14:paraId="5AF9B0F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38068F3B"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1D6D9989" w14:textId="77777777" w:rsidTr="0068472B">
        <w:trPr>
          <w:cantSplit/>
          <w:trHeight w:val="284"/>
          <w:jc w:val="center"/>
        </w:trPr>
        <w:tc>
          <w:tcPr>
            <w:tcW w:w="272" w:type="pct"/>
            <w:vMerge/>
            <w:vAlign w:val="center"/>
          </w:tcPr>
          <w:p w14:paraId="2E06997A" w14:textId="77777777" w:rsidR="0068472B" w:rsidRPr="000801D2" w:rsidRDefault="0068472B" w:rsidP="0068472B">
            <w:pPr>
              <w:pStyle w:val="0"/>
              <w:snapToGrid w:val="0"/>
              <w:spacing w:line="240" w:lineRule="auto"/>
              <w:ind w:firstLine="420"/>
              <w:jc w:val="center"/>
              <w:rPr>
                <w:bCs/>
                <w:color w:val="000000" w:themeColor="text1"/>
                <w:sz w:val="21"/>
                <w:szCs w:val="21"/>
              </w:rPr>
            </w:pPr>
          </w:p>
        </w:tc>
        <w:tc>
          <w:tcPr>
            <w:tcW w:w="712" w:type="pct"/>
            <w:vAlign w:val="center"/>
          </w:tcPr>
          <w:p w14:paraId="4E3AA6D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粪大肠菌群</w:t>
            </w:r>
          </w:p>
        </w:tc>
        <w:tc>
          <w:tcPr>
            <w:tcW w:w="733" w:type="pct"/>
            <w:vAlign w:val="center"/>
          </w:tcPr>
          <w:p w14:paraId="3B1ECDC3"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≤10000MPN/L</w:t>
            </w:r>
          </w:p>
        </w:tc>
        <w:tc>
          <w:tcPr>
            <w:tcW w:w="679" w:type="pct"/>
            <w:tcBorders>
              <w:right w:val="single" w:sz="2" w:space="0" w:color="auto"/>
            </w:tcBorders>
          </w:tcPr>
          <w:p w14:paraId="27C874E7"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330</w:t>
            </w:r>
          </w:p>
        </w:tc>
        <w:tc>
          <w:tcPr>
            <w:tcW w:w="647" w:type="pct"/>
            <w:tcBorders>
              <w:right w:val="single" w:sz="2" w:space="0" w:color="auto"/>
            </w:tcBorders>
          </w:tcPr>
          <w:p w14:paraId="6DEACC18" w14:textId="7C39652B"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1100</w:t>
            </w:r>
          </w:p>
        </w:tc>
        <w:tc>
          <w:tcPr>
            <w:tcW w:w="542" w:type="pct"/>
            <w:tcBorders>
              <w:left w:val="single" w:sz="2" w:space="0" w:color="auto"/>
            </w:tcBorders>
          </w:tcPr>
          <w:p w14:paraId="50398B32" w14:textId="3A76781D"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1100</w:t>
            </w:r>
          </w:p>
        </w:tc>
        <w:tc>
          <w:tcPr>
            <w:tcW w:w="673" w:type="pct"/>
          </w:tcPr>
          <w:p w14:paraId="4A9DEFBB"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24000</w:t>
            </w:r>
          </w:p>
        </w:tc>
        <w:tc>
          <w:tcPr>
            <w:tcW w:w="433" w:type="pct"/>
          </w:tcPr>
          <w:p w14:paraId="2802A85C"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2024.7.3</w:t>
            </w:r>
            <w:r w:rsidRPr="000801D2">
              <w:rPr>
                <w:bCs/>
                <w:color w:val="000000" w:themeColor="text1"/>
                <w:sz w:val="21"/>
                <w:szCs w:val="21"/>
              </w:rPr>
              <w:t>数据超标</w:t>
            </w:r>
          </w:p>
        </w:tc>
        <w:tc>
          <w:tcPr>
            <w:tcW w:w="309" w:type="pct"/>
            <w:vMerge/>
            <w:vAlign w:val="center"/>
          </w:tcPr>
          <w:p w14:paraId="09019995" w14:textId="77777777" w:rsidR="0068472B" w:rsidRPr="000801D2" w:rsidRDefault="0068472B" w:rsidP="0068472B">
            <w:pPr>
              <w:pStyle w:val="0"/>
              <w:snapToGrid w:val="0"/>
              <w:spacing w:line="240" w:lineRule="auto"/>
              <w:ind w:firstLineChars="0" w:firstLine="0"/>
              <w:jc w:val="center"/>
              <w:rPr>
                <w:bCs/>
                <w:color w:val="000000" w:themeColor="text1"/>
                <w:sz w:val="21"/>
                <w:szCs w:val="21"/>
              </w:rPr>
            </w:pPr>
          </w:p>
        </w:tc>
      </w:tr>
      <w:tr w:rsidR="000801D2" w:rsidRPr="000801D2" w14:paraId="63936EBC" w14:textId="77777777" w:rsidTr="0068472B">
        <w:trPr>
          <w:cantSplit/>
          <w:trHeight w:val="284"/>
          <w:jc w:val="center"/>
        </w:trPr>
        <w:tc>
          <w:tcPr>
            <w:tcW w:w="272" w:type="pct"/>
            <w:vMerge/>
            <w:vAlign w:val="center"/>
          </w:tcPr>
          <w:p w14:paraId="10A7DD49"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12E0FC0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监测项目</w:t>
            </w:r>
          </w:p>
        </w:tc>
        <w:tc>
          <w:tcPr>
            <w:tcW w:w="733" w:type="pct"/>
            <w:vAlign w:val="center"/>
          </w:tcPr>
          <w:p w14:paraId="5C328A50"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标准限值（</w:t>
            </w:r>
            <w:r w:rsidRPr="000801D2">
              <w:rPr>
                <w:bCs/>
                <w:color w:val="000000" w:themeColor="text1"/>
                <w:sz w:val="21"/>
                <w:szCs w:val="21"/>
              </w:rPr>
              <w:t>mg/L</w:t>
            </w:r>
            <w:r w:rsidRPr="000801D2">
              <w:rPr>
                <w:bCs/>
                <w:color w:val="000000" w:themeColor="text1"/>
                <w:sz w:val="21"/>
                <w:szCs w:val="21"/>
              </w:rPr>
              <w:t>）</w:t>
            </w:r>
          </w:p>
        </w:tc>
        <w:tc>
          <w:tcPr>
            <w:tcW w:w="679" w:type="pct"/>
            <w:tcBorders>
              <w:right w:val="single" w:sz="2" w:space="0" w:color="auto"/>
            </w:tcBorders>
            <w:vAlign w:val="center"/>
          </w:tcPr>
          <w:p w14:paraId="4ED10D56" w14:textId="1916ACF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2022.1.12</w:t>
            </w:r>
          </w:p>
        </w:tc>
        <w:tc>
          <w:tcPr>
            <w:tcW w:w="647" w:type="pct"/>
            <w:tcBorders>
              <w:right w:val="single" w:sz="2" w:space="0" w:color="auto"/>
            </w:tcBorders>
            <w:vAlign w:val="center"/>
          </w:tcPr>
          <w:p w14:paraId="4F2628CB" w14:textId="3DBD35F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2022.2.16</w:t>
            </w:r>
          </w:p>
        </w:tc>
        <w:tc>
          <w:tcPr>
            <w:tcW w:w="542" w:type="pct"/>
            <w:tcBorders>
              <w:left w:val="single" w:sz="2" w:space="0" w:color="auto"/>
            </w:tcBorders>
            <w:vAlign w:val="center"/>
          </w:tcPr>
          <w:p w14:paraId="51AC36D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p>
          <w:p w14:paraId="44F97D0D" w14:textId="56C1FAA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2022.3.9</w:t>
            </w:r>
          </w:p>
        </w:tc>
        <w:tc>
          <w:tcPr>
            <w:tcW w:w="673" w:type="pct"/>
            <w:vAlign w:val="center"/>
          </w:tcPr>
          <w:p w14:paraId="323F2946" w14:textId="7EF28B95"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2022.4.6</w:t>
            </w:r>
          </w:p>
        </w:tc>
        <w:tc>
          <w:tcPr>
            <w:tcW w:w="433" w:type="pct"/>
            <w:vAlign w:val="center"/>
          </w:tcPr>
          <w:p w14:paraId="24F15299"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是否</w:t>
            </w:r>
          </w:p>
          <w:p w14:paraId="155514DF" w14:textId="58FA73F9"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Align w:val="center"/>
          </w:tcPr>
          <w:p w14:paraId="7C0E6628"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水质</w:t>
            </w:r>
          </w:p>
          <w:p w14:paraId="4F7200B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现状</w:t>
            </w:r>
          </w:p>
        </w:tc>
      </w:tr>
      <w:tr w:rsidR="000801D2" w:rsidRPr="000801D2" w14:paraId="4BE52370" w14:textId="77777777" w:rsidTr="00A33F4C">
        <w:trPr>
          <w:cantSplit/>
          <w:trHeight w:val="284"/>
          <w:jc w:val="center"/>
        </w:trPr>
        <w:tc>
          <w:tcPr>
            <w:tcW w:w="272" w:type="pct"/>
            <w:vMerge/>
            <w:vAlign w:val="center"/>
          </w:tcPr>
          <w:p w14:paraId="2A0C09D9"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2AE2A4B9"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水温（</w:t>
            </w:r>
            <w:r w:rsidRPr="000801D2">
              <w:rPr>
                <w:bCs/>
                <w:color w:val="000000" w:themeColor="text1"/>
                <w:sz w:val="21"/>
                <w:szCs w:val="21"/>
              </w:rPr>
              <w:t>℃</w:t>
            </w:r>
            <w:r w:rsidRPr="000801D2">
              <w:rPr>
                <w:bCs/>
                <w:color w:val="000000" w:themeColor="text1"/>
                <w:sz w:val="21"/>
                <w:szCs w:val="21"/>
              </w:rPr>
              <w:t>）</w:t>
            </w:r>
          </w:p>
        </w:tc>
        <w:tc>
          <w:tcPr>
            <w:tcW w:w="733" w:type="pct"/>
            <w:vAlign w:val="center"/>
          </w:tcPr>
          <w:p w14:paraId="53D60D58"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79" w:type="pct"/>
            <w:tcBorders>
              <w:right w:val="single" w:sz="2" w:space="0" w:color="auto"/>
            </w:tcBorders>
          </w:tcPr>
          <w:p w14:paraId="55CAD564" w14:textId="15F701B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647" w:type="pct"/>
            <w:tcBorders>
              <w:right w:val="single" w:sz="2" w:space="0" w:color="auto"/>
            </w:tcBorders>
          </w:tcPr>
          <w:p w14:paraId="46207C6F" w14:textId="1ECCCF54"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542" w:type="pct"/>
            <w:tcBorders>
              <w:left w:val="single" w:sz="2" w:space="0" w:color="auto"/>
            </w:tcBorders>
          </w:tcPr>
          <w:p w14:paraId="616930CC" w14:textId="6ABAADB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11.0</w:t>
            </w:r>
          </w:p>
        </w:tc>
        <w:tc>
          <w:tcPr>
            <w:tcW w:w="673" w:type="pct"/>
          </w:tcPr>
          <w:p w14:paraId="1B81E94A" w14:textId="1B4000B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14.0</w:t>
            </w:r>
          </w:p>
        </w:tc>
        <w:tc>
          <w:tcPr>
            <w:tcW w:w="433" w:type="pct"/>
          </w:tcPr>
          <w:p w14:paraId="61DF73ED" w14:textId="308B530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restart"/>
            <w:vAlign w:val="center"/>
          </w:tcPr>
          <w:p w14:paraId="546F4634"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bookmarkStart w:id="136" w:name="OLE_LINK39"/>
            <w:r w:rsidRPr="000801D2">
              <w:rPr>
                <w:bCs/>
                <w:color w:val="000000" w:themeColor="text1"/>
                <w:sz w:val="21"/>
                <w:szCs w:val="21"/>
              </w:rPr>
              <w:t>Ⅲ</w:t>
            </w:r>
            <w:r w:rsidRPr="000801D2">
              <w:rPr>
                <w:bCs/>
                <w:color w:val="000000" w:themeColor="text1"/>
                <w:sz w:val="21"/>
                <w:szCs w:val="21"/>
              </w:rPr>
              <w:t>类</w:t>
            </w:r>
            <w:bookmarkEnd w:id="136"/>
          </w:p>
        </w:tc>
      </w:tr>
      <w:tr w:rsidR="000801D2" w:rsidRPr="000801D2" w14:paraId="79D7A026" w14:textId="77777777" w:rsidTr="00A33F4C">
        <w:trPr>
          <w:cantSplit/>
          <w:trHeight w:val="284"/>
          <w:jc w:val="center"/>
        </w:trPr>
        <w:tc>
          <w:tcPr>
            <w:tcW w:w="272" w:type="pct"/>
            <w:vMerge/>
            <w:vAlign w:val="center"/>
          </w:tcPr>
          <w:p w14:paraId="308D64C4"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3B5F8E51"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pH</w:t>
            </w:r>
          </w:p>
        </w:tc>
        <w:tc>
          <w:tcPr>
            <w:tcW w:w="733" w:type="pct"/>
            <w:vAlign w:val="center"/>
          </w:tcPr>
          <w:p w14:paraId="5BE38E78"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6~9</w:t>
            </w:r>
          </w:p>
        </w:tc>
        <w:tc>
          <w:tcPr>
            <w:tcW w:w="679" w:type="pct"/>
            <w:tcBorders>
              <w:right w:val="single" w:sz="2" w:space="0" w:color="auto"/>
            </w:tcBorders>
          </w:tcPr>
          <w:p w14:paraId="43DD71A7" w14:textId="40096581"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8.3</w:t>
            </w:r>
          </w:p>
        </w:tc>
        <w:tc>
          <w:tcPr>
            <w:tcW w:w="647" w:type="pct"/>
            <w:tcBorders>
              <w:right w:val="single" w:sz="2" w:space="0" w:color="auto"/>
            </w:tcBorders>
          </w:tcPr>
          <w:p w14:paraId="6DCA8933" w14:textId="323A87A2"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8.5</w:t>
            </w:r>
          </w:p>
        </w:tc>
        <w:tc>
          <w:tcPr>
            <w:tcW w:w="542" w:type="pct"/>
            <w:tcBorders>
              <w:left w:val="single" w:sz="2" w:space="0" w:color="auto"/>
            </w:tcBorders>
          </w:tcPr>
          <w:p w14:paraId="215DE844" w14:textId="16A8254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8.4</w:t>
            </w:r>
          </w:p>
        </w:tc>
        <w:tc>
          <w:tcPr>
            <w:tcW w:w="673" w:type="pct"/>
          </w:tcPr>
          <w:p w14:paraId="2AA42EF4" w14:textId="6BFCDBDA"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8.6</w:t>
            </w:r>
          </w:p>
        </w:tc>
        <w:tc>
          <w:tcPr>
            <w:tcW w:w="433" w:type="pct"/>
          </w:tcPr>
          <w:p w14:paraId="77AA0D98" w14:textId="1E6D3B5B"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1D880F2" w14:textId="77777777" w:rsidR="00B11887" w:rsidRPr="000801D2" w:rsidRDefault="00B11887" w:rsidP="00B11887">
            <w:pPr>
              <w:pStyle w:val="0"/>
              <w:snapToGrid w:val="0"/>
              <w:spacing w:line="240" w:lineRule="auto"/>
              <w:ind w:firstLine="420"/>
              <w:jc w:val="center"/>
              <w:rPr>
                <w:bCs/>
                <w:color w:val="000000" w:themeColor="text1"/>
                <w:sz w:val="21"/>
                <w:szCs w:val="21"/>
              </w:rPr>
            </w:pPr>
          </w:p>
        </w:tc>
      </w:tr>
      <w:tr w:rsidR="000801D2" w:rsidRPr="000801D2" w14:paraId="658162C9" w14:textId="77777777" w:rsidTr="007C5CD0">
        <w:trPr>
          <w:cantSplit/>
          <w:trHeight w:val="284"/>
          <w:jc w:val="center"/>
        </w:trPr>
        <w:tc>
          <w:tcPr>
            <w:tcW w:w="272" w:type="pct"/>
            <w:vMerge/>
            <w:vAlign w:val="center"/>
          </w:tcPr>
          <w:p w14:paraId="6027C2A5"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7063230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氟化物</w:t>
            </w:r>
          </w:p>
        </w:tc>
        <w:tc>
          <w:tcPr>
            <w:tcW w:w="733" w:type="pct"/>
            <w:vAlign w:val="center"/>
          </w:tcPr>
          <w:p w14:paraId="2644DE9A"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679" w:type="pct"/>
            <w:tcBorders>
              <w:right w:val="single" w:sz="2" w:space="0" w:color="auto"/>
            </w:tcBorders>
          </w:tcPr>
          <w:p w14:paraId="3B1C8001" w14:textId="4387DD28"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0.91</w:t>
            </w:r>
          </w:p>
        </w:tc>
        <w:tc>
          <w:tcPr>
            <w:tcW w:w="647" w:type="pct"/>
            <w:tcBorders>
              <w:right w:val="single" w:sz="2" w:space="0" w:color="auto"/>
            </w:tcBorders>
          </w:tcPr>
          <w:p w14:paraId="3AD404BE" w14:textId="0A721B9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0.70</w:t>
            </w:r>
          </w:p>
        </w:tc>
        <w:tc>
          <w:tcPr>
            <w:tcW w:w="542" w:type="pct"/>
            <w:tcBorders>
              <w:left w:val="single" w:sz="2" w:space="0" w:color="auto"/>
            </w:tcBorders>
          </w:tcPr>
          <w:p w14:paraId="4F6779D5" w14:textId="4BAA9A5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0.70</w:t>
            </w:r>
          </w:p>
        </w:tc>
        <w:tc>
          <w:tcPr>
            <w:tcW w:w="673" w:type="pct"/>
          </w:tcPr>
          <w:p w14:paraId="4FB9C78E" w14:textId="5F8AC682"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0.67</w:t>
            </w:r>
          </w:p>
        </w:tc>
        <w:tc>
          <w:tcPr>
            <w:tcW w:w="433" w:type="pct"/>
          </w:tcPr>
          <w:p w14:paraId="252970FF" w14:textId="756A2B04"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41E0BB61" w14:textId="77777777" w:rsidR="00B11887" w:rsidRPr="000801D2" w:rsidRDefault="00B11887" w:rsidP="00B11887">
            <w:pPr>
              <w:pStyle w:val="0"/>
              <w:snapToGrid w:val="0"/>
              <w:spacing w:line="240" w:lineRule="auto"/>
              <w:ind w:firstLine="420"/>
              <w:jc w:val="center"/>
              <w:rPr>
                <w:bCs/>
                <w:color w:val="000000" w:themeColor="text1"/>
                <w:sz w:val="21"/>
                <w:szCs w:val="21"/>
              </w:rPr>
            </w:pPr>
          </w:p>
        </w:tc>
      </w:tr>
      <w:tr w:rsidR="000801D2" w:rsidRPr="000801D2" w14:paraId="509EB6A9" w14:textId="77777777" w:rsidTr="00A33F4C">
        <w:trPr>
          <w:cantSplit/>
          <w:trHeight w:val="284"/>
          <w:jc w:val="center"/>
        </w:trPr>
        <w:tc>
          <w:tcPr>
            <w:tcW w:w="272" w:type="pct"/>
            <w:vMerge/>
            <w:vAlign w:val="center"/>
          </w:tcPr>
          <w:p w14:paraId="2FB79E19"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32390032"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化学需氧量</w:t>
            </w:r>
          </w:p>
        </w:tc>
        <w:tc>
          <w:tcPr>
            <w:tcW w:w="733" w:type="pct"/>
            <w:vAlign w:val="center"/>
          </w:tcPr>
          <w:p w14:paraId="4FC95335"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w:t>
            </w:r>
          </w:p>
        </w:tc>
        <w:tc>
          <w:tcPr>
            <w:tcW w:w="679" w:type="pct"/>
            <w:tcBorders>
              <w:right w:val="single" w:sz="2" w:space="0" w:color="auto"/>
            </w:tcBorders>
          </w:tcPr>
          <w:p w14:paraId="7989F84F" w14:textId="4E3C127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647" w:type="pct"/>
            <w:tcBorders>
              <w:right w:val="single" w:sz="2" w:space="0" w:color="auto"/>
            </w:tcBorders>
          </w:tcPr>
          <w:p w14:paraId="07AC3F13" w14:textId="5698F2C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w:t>
            </w:r>
          </w:p>
        </w:tc>
        <w:tc>
          <w:tcPr>
            <w:tcW w:w="542" w:type="pct"/>
            <w:tcBorders>
              <w:left w:val="single" w:sz="2" w:space="0" w:color="auto"/>
            </w:tcBorders>
          </w:tcPr>
          <w:p w14:paraId="3D07E9A8" w14:textId="6AEFC003"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14</w:t>
            </w:r>
          </w:p>
        </w:tc>
        <w:tc>
          <w:tcPr>
            <w:tcW w:w="673" w:type="pct"/>
          </w:tcPr>
          <w:p w14:paraId="739BAEB7" w14:textId="050131EA"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14</w:t>
            </w:r>
          </w:p>
        </w:tc>
        <w:tc>
          <w:tcPr>
            <w:tcW w:w="433" w:type="pct"/>
          </w:tcPr>
          <w:p w14:paraId="368A96C5" w14:textId="7337B67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7DC6D9CE"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52606E1A" w14:textId="77777777" w:rsidTr="00A33F4C">
        <w:trPr>
          <w:cantSplit/>
          <w:trHeight w:val="284"/>
          <w:jc w:val="center"/>
        </w:trPr>
        <w:tc>
          <w:tcPr>
            <w:tcW w:w="272" w:type="pct"/>
            <w:vMerge/>
            <w:vAlign w:val="center"/>
          </w:tcPr>
          <w:p w14:paraId="73D250ED"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667784A3"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氨氮</w:t>
            </w:r>
          </w:p>
        </w:tc>
        <w:tc>
          <w:tcPr>
            <w:tcW w:w="733" w:type="pct"/>
            <w:vAlign w:val="center"/>
          </w:tcPr>
          <w:p w14:paraId="12285AD4"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679" w:type="pct"/>
            <w:tcBorders>
              <w:right w:val="single" w:sz="2" w:space="0" w:color="auto"/>
            </w:tcBorders>
          </w:tcPr>
          <w:p w14:paraId="313122ED" w14:textId="719D04EB"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0.23</w:t>
            </w:r>
          </w:p>
        </w:tc>
        <w:tc>
          <w:tcPr>
            <w:tcW w:w="647" w:type="pct"/>
            <w:tcBorders>
              <w:right w:val="single" w:sz="2" w:space="0" w:color="auto"/>
            </w:tcBorders>
          </w:tcPr>
          <w:p w14:paraId="3072833A" w14:textId="44A6995B"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0.17</w:t>
            </w:r>
          </w:p>
        </w:tc>
        <w:tc>
          <w:tcPr>
            <w:tcW w:w="542" w:type="pct"/>
            <w:tcBorders>
              <w:left w:val="single" w:sz="2" w:space="0" w:color="auto"/>
            </w:tcBorders>
          </w:tcPr>
          <w:p w14:paraId="4515A282" w14:textId="0AA62D14"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0.29</w:t>
            </w:r>
          </w:p>
        </w:tc>
        <w:tc>
          <w:tcPr>
            <w:tcW w:w="673" w:type="pct"/>
          </w:tcPr>
          <w:p w14:paraId="6A0828D8" w14:textId="3B60CE8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0.17</w:t>
            </w:r>
          </w:p>
        </w:tc>
        <w:tc>
          <w:tcPr>
            <w:tcW w:w="433" w:type="pct"/>
          </w:tcPr>
          <w:p w14:paraId="5613DB95" w14:textId="21F8FA33"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2DBB94C"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678F2B41" w14:textId="77777777" w:rsidTr="00A33F4C">
        <w:trPr>
          <w:cantSplit/>
          <w:trHeight w:val="284"/>
          <w:jc w:val="center"/>
        </w:trPr>
        <w:tc>
          <w:tcPr>
            <w:tcW w:w="272" w:type="pct"/>
            <w:vMerge/>
            <w:vAlign w:val="center"/>
          </w:tcPr>
          <w:p w14:paraId="586CBEF3"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5EE65282"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六价铬</w:t>
            </w:r>
          </w:p>
        </w:tc>
        <w:tc>
          <w:tcPr>
            <w:tcW w:w="733" w:type="pct"/>
            <w:vAlign w:val="center"/>
          </w:tcPr>
          <w:p w14:paraId="44F82416"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c>
          <w:tcPr>
            <w:tcW w:w="679" w:type="pct"/>
            <w:tcBorders>
              <w:right w:val="single" w:sz="2" w:space="0" w:color="auto"/>
            </w:tcBorders>
          </w:tcPr>
          <w:p w14:paraId="7E8D382E" w14:textId="2FD29339"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0.033</w:t>
            </w:r>
          </w:p>
        </w:tc>
        <w:tc>
          <w:tcPr>
            <w:tcW w:w="647" w:type="pct"/>
            <w:tcBorders>
              <w:right w:val="single" w:sz="2" w:space="0" w:color="auto"/>
            </w:tcBorders>
          </w:tcPr>
          <w:p w14:paraId="58A6E445" w14:textId="46560276"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0.018</w:t>
            </w:r>
          </w:p>
        </w:tc>
        <w:tc>
          <w:tcPr>
            <w:tcW w:w="542" w:type="pct"/>
            <w:tcBorders>
              <w:left w:val="single" w:sz="2" w:space="0" w:color="auto"/>
            </w:tcBorders>
          </w:tcPr>
          <w:p w14:paraId="0AB134E6" w14:textId="241C00A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0.012</w:t>
            </w:r>
          </w:p>
        </w:tc>
        <w:tc>
          <w:tcPr>
            <w:tcW w:w="673" w:type="pct"/>
          </w:tcPr>
          <w:p w14:paraId="4B471C84" w14:textId="67A32F8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0.013</w:t>
            </w:r>
          </w:p>
        </w:tc>
        <w:tc>
          <w:tcPr>
            <w:tcW w:w="433" w:type="pct"/>
          </w:tcPr>
          <w:p w14:paraId="021DE04E" w14:textId="670CE091"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4F32B679"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5E2F363C" w14:textId="77777777" w:rsidTr="00A33F4C">
        <w:trPr>
          <w:cantSplit/>
          <w:trHeight w:val="284"/>
          <w:jc w:val="center"/>
        </w:trPr>
        <w:tc>
          <w:tcPr>
            <w:tcW w:w="272" w:type="pct"/>
            <w:vMerge/>
            <w:vAlign w:val="center"/>
          </w:tcPr>
          <w:p w14:paraId="7A7B51A6"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67F842DD"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高锰酸盐指数</w:t>
            </w:r>
          </w:p>
        </w:tc>
        <w:tc>
          <w:tcPr>
            <w:tcW w:w="733" w:type="pct"/>
            <w:vAlign w:val="center"/>
          </w:tcPr>
          <w:p w14:paraId="3A2A1857"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679" w:type="pct"/>
            <w:tcBorders>
              <w:right w:val="single" w:sz="2" w:space="0" w:color="auto"/>
            </w:tcBorders>
          </w:tcPr>
          <w:p w14:paraId="7BF48556" w14:textId="3C66C241"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3.5</w:t>
            </w:r>
          </w:p>
        </w:tc>
        <w:tc>
          <w:tcPr>
            <w:tcW w:w="647" w:type="pct"/>
            <w:tcBorders>
              <w:right w:val="single" w:sz="2" w:space="0" w:color="auto"/>
            </w:tcBorders>
          </w:tcPr>
          <w:p w14:paraId="25773B79" w14:textId="6CA950DE"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1.8</w:t>
            </w:r>
          </w:p>
        </w:tc>
        <w:tc>
          <w:tcPr>
            <w:tcW w:w="542" w:type="pct"/>
            <w:tcBorders>
              <w:left w:val="single" w:sz="2" w:space="0" w:color="auto"/>
            </w:tcBorders>
          </w:tcPr>
          <w:p w14:paraId="6EAC3C3C" w14:textId="6151DCD5"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2.1</w:t>
            </w:r>
          </w:p>
        </w:tc>
        <w:tc>
          <w:tcPr>
            <w:tcW w:w="673" w:type="pct"/>
          </w:tcPr>
          <w:p w14:paraId="608FBDB6" w14:textId="741004B2"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2.8</w:t>
            </w:r>
          </w:p>
        </w:tc>
        <w:tc>
          <w:tcPr>
            <w:tcW w:w="433" w:type="pct"/>
          </w:tcPr>
          <w:p w14:paraId="056DC8F6" w14:textId="4BC6550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FC330AD"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6A0DD4C3" w14:textId="77777777" w:rsidTr="00A33F4C">
        <w:trPr>
          <w:cantSplit/>
          <w:trHeight w:val="284"/>
          <w:jc w:val="center"/>
        </w:trPr>
        <w:tc>
          <w:tcPr>
            <w:tcW w:w="272" w:type="pct"/>
            <w:vMerge/>
            <w:vAlign w:val="center"/>
          </w:tcPr>
          <w:p w14:paraId="54409062"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4BEFF1B8"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五日生化需氧量</w:t>
            </w:r>
          </w:p>
        </w:tc>
        <w:tc>
          <w:tcPr>
            <w:tcW w:w="733" w:type="pct"/>
            <w:vAlign w:val="center"/>
          </w:tcPr>
          <w:p w14:paraId="4F18EBD2"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679" w:type="pct"/>
            <w:tcBorders>
              <w:right w:val="single" w:sz="2" w:space="0" w:color="auto"/>
            </w:tcBorders>
          </w:tcPr>
          <w:p w14:paraId="0A1BB82D" w14:textId="4D371B91"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47" w:type="pct"/>
            <w:tcBorders>
              <w:right w:val="single" w:sz="2" w:space="0" w:color="auto"/>
            </w:tcBorders>
          </w:tcPr>
          <w:p w14:paraId="359C3FA4" w14:textId="369032F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4.2</w:t>
            </w:r>
          </w:p>
        </w:tc>
        <w:tc>
          <w:tcPr>
            <w:tcW w:w="542" w:type="pct"/>
            <w:tcBorders>
              <w:left w:val="single" w:sz="2" w:space="0" w:color="auto"/>
            </w:tcBorders>
          </w:tcPr>
          <w:p w14:paraId="64754480" w14:textId="1C91D33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4.6</w:t>
            </w:r>
          </w:p>
        </w:tc>
        <w:tc>
          <w:tcPr>
            <w:tcW w:w="673" w:type="pct"/>
          </w:tcPr>
          <w:p w14:paraId="01D1DE83" w14:textId="12B98DB8"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5.8</w:t>
            </w:r>
          </w:p>
        </w:tc>
        <w:tc>
          <w:tcPr>
            <w:tcW w:w="433" w:type="pct"/>
          </w:tcPr>
          <w:p w14:paraId="6B51EC4D" w14:textId="3534209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超标</w:t>
            </w:r>
          </w:p>
        </w:tc>
        <w:tc>
          <w:tcPr>
            <w:tcW w:w="309" w:type="pct"/>
            <w:vMerge/>
            <w:vAlign w:val="center"/>
          </w:tcPr>
          <w:p w14:paraId="40E34654"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60C552A9" w14:textId="77777777" w:rsidTr="00A33F4C">
        <w:trPr>
          <w:cantSplit/>
          <w:trHeight w:val="284"/>
          <w:jc w:val="center"/>
        </w:trPr>
        <w:tc>
          <w:tcPr>
            <w:tcW w:w="272" w:type="pct"/>
            <w:vMerge/>
            <w:vAlign w:val="center"/>
          </w:tcPr>
          <w:p w14:paraId="2FA82B49"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61915F51"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总磷</w:t>
            </w:r>
          </w:p>
        </w:tc>
        <w:tc>
          <w:tcPr>
            <w:tcW w:w="733" w:type="pct"/>
            <w:vAlign w:val="center"/>
          </w:tcPr>
          <w:p w14:paraId="2102916D"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7A91C4C2" w14:textId="56296F5A"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0.08</w:t>
            </w:r>
          </w:p>
        </w:tc>
        <w:tc>
          <w:tcPr>
            <w:tcW w:w="647" w:type="pct"/>
            <w:tcBorders>
              <w:right w:val="single" w:sz="2" w:space="0" w:color="auto"/>
            </w:tcBorders>
          </w:tcPr>
          <w:p w14:paraId="5B3A1E42" w14:textId="5500BB65"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0.06</w:t>
            </w:r>
          </w:p>
        </w:tc>
        <w:tc>
          <w:tcPr>
            <w:tcW w:w="542" w:type="pct"/>
            <w:tcBorders>
              <w:left w:val="single" w:sz="2" w:space="0" w:color="auto"/>
            </w:tcBorders>
          </w:tcPr>
          <w:p w14:paraId="45362F3A" w14:textId="2161884E"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c>
          <w:tcPr>
            <w:tcW w:w="673" w:type="pct"/>
          </w:tcPr>
          <w:p w14:paraId="4ABE9B83" w14:textId="1764F93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0.06</w:t>
            </w:r>
          </w:p>
        </w:tc>
        <w:tc>
          <w:tcPr>
            <w:tcW w:w="433" w:type="pct"/>
          </w:tcPr>
          <w:p w14:paraId="0D60C975" w14:textId="64D25014"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51D5150"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36794108" w14:textId="77777777" w:rsidTr="00A33F4C">
        <w:trPr>
          <w:cantSplit/>
          <w:trHeight w:val="284"/>
          <w:jc w:val="center"/>
        </w:trPr>
        <w:tc>
          <w:tcPr>
            <w:tcW w:w="272" w:type="pct"/>
            <w:vMerge/>
            <w:vAlign w:val="center"/>
          </w:tcPr>
          <w:p w14:paraId="0D010D1E" w14:textId="77777777" w:rsidR="00B11887" w:rsidRPr="000801D2" w:rsidRDefault="00B11887" w:rsidP="00B11887">
            <w:pPr>
              <w:pStyle w:val="0"/>
              <w:snapToGrid w:val="0"/>
              <w:spacing w:line="240" w:lineRule="auto"/>
              <w:ind w:firstLine="420"/>
              <w:jc w:val="center"/>
              <w:rPr>
                <w:bCs/>
                <w:color w:val="000000" w:themeColor="text1"/>
                <w:sz w:val="21"/>
                <w:szCs w:val="21"/>
              </w:rPr>
            </w:pPr>
          </w:p>
        </w:tc>
        <w:tc>
          <w:tcPr>
            <w:tcW w:w="712" w:type="pct"/>
            <w:vAlign w:val="center"/>
          </w:tcPr>
          <w:p w14:paraId="7C60E4B4"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溶解氧</w:t>
            </w:r>
          </w:p>
        </w:tc>
        <w:tc>
          <w:tcPr>
            <w:tcW w:w="733" w:type="pct"/>
            <w:vAlign w:val="center"/>
          </w:tcPr>
          <w:p w14:paraId="2C32BF0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679" w:type="pct"/>
            <w:tcBorders>
              <w:right w:val="single" w:sz="2" w:space="0" w:color="auto"/>
            </w:tcBorders>
          </w:tcPr>
          <w:p w14:paraId="31D86B0E" w14:textId="0EA1BC32"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13.2</w:t>
            </w:r>
          </w:p>
        </w:tc>
        <w:tc>
          <w:tcPr>
            <w:tcW w:w="647" w:type="pct"/>
            <w:tcBorders>
              <w:right w:val="single" w:sz="2" w:space="0" w:color="auto"/>
            </w:tcBorders>
          </w:tcPr>
          <w:p w14:paraId="2D3C4F5B" w14:textId="18220755"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12.1</w:t>
            </w:r>
          </w:p>
        </w:tc>
        <w:tc>
          <w:tcPr>
            <w:tcW w:w="542" w:type="pct"/>
            <w:tcBorders>
              <w:left w:val="single" w:sz="2" w:space="0" w:color="auto"/>
            </w:tcBorders>
          </w:tcPr>
          <w:p w14:paraId="568FD24C" w14:textId="35B6D434"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12.8</w:t>
            </w:r>
          </w:p>
        </w:tc>
        <w:tc>
          <w:tcPr>
            <w:tcW w:w="673" w:type="pct"/>
          </w:tcPr>
          <w:p w14:paraId="6683A21F" w14:textId="7356F9A9"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11.9</w:t>
            </w:r>
          </w:p>
        </w:tc>
        <w:tc>
          <w:tcPr>
            <w:tcW w:w="433" w:type="pct"/>
          </w:tcPr>
          <w:p w14:paraId="62EF6A68" w14:textId="3418EBFC"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15D20E3F"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tr w:rsidR="000801D2" w:rsidRPr="000801D2" w14:paraId="36202266" w14:textId="77777777" w:rsidTr="00A33F4C">
        <w:trPr>
          <w:cantSplit/>
          <w:trHeight w:val="284"/>
          <w:jc w:val="center"/>
        </w:trPr>
        <w:tc>
          <w:tcPr>
            <w:tcW w:w="272" w:type="pct"/>
            <w:vMerge/>
            <w:vAlign w:val="center"/>
          </w:tcPr>
          <w:p w14:paraId="64C0A7F2" w14:textId="77777777" w:rsidR="00B11887" w:rsidRPr="000801D2" w:rsidRDefault="00B11887" w:rsidP="00B11887">
            <w:pPr>
              <w:pStyle w:val="0"/>
              <w:snapToGrid w:val="0"/>
              <w:spacing w:line="240" w:lineRule="auto"/>
              <w:ind w:firstLine="420"/>
              <w:jc w:val="center"/>
              <w:rPr>
                <w:bCs/>
                <w:color w:val="000000" w:themeColor="text1"/>
                <w:sz w:val="21"/>
                <w:szCs w:val="21"/>
              </w:rPr>
            </w:pPr>
            <w:bookmarkStart w:id="137" w:name="_Hlk203727646"/>
          </w:p>
        </w:tc>
        <w:tc>
          <w:tcPr>
            <w:tcW w:w="712" w:type="pct"/>
            <w:vAlign w:val="center"/>
          </w:tcPr>
          <w:p w14:paraId="4DF7D929"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石油类</w:t>
            </w:r>
          </w:p>
        </w:tc>
        <w:tc>
          <w:tcPr>
            <w:tcW w:w="733" w:type="pct"/>
            <w:vAlign w:val="center"/>
          </w:tcPr>
          <w:p w14:paraId="3852E977"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5FD33F76" w14:textId="6DBD7E3D"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0.04</w:t>
            </w:r>
          </w:p>
        </w:tc>
        <w:tc>
          <w:tcPr>
            <w:tcW w:w="647" w:type="pct"/>
            <w:tcBorders>
              <w:right w:val="single" w:sz="2" w:space="0" w:color="auto"/>
            </w:tcBorders>
          </w:tcPr>
          <w:p w14:paraId="4747A5CB" w14:textId="6C800219"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w:t>
            </w:r>
          </w:p>
        </w:tc>
        <w:tc>
          <w:tcPr>
            <w:tcW w:w="542" w:type="pct"/>
            <w:tcBorders>
              <w:left w:val="single" w:sz="2" w:space="0" w:color="auto"/>
            </w:tcBorders>
          </w:tcPr>
          <w:p w14:paraId="46368BC7" w14:textId="41F7ADC0"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73" w:type="pct"/>
          </w:tcPr>
          <w:p w14:paraId="359D1913" w14:textId="3B21FDCF"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w:t>
            </w:r>
          </w:p>
        </w:tc>
        <w:tc>
          <w:tcPr>
            <w:tcW w:w="433" w:type="pct"/>
          </w:tcPr>
          <w:p w14:paraId="66D7C830" w14:textId="46EFA987" w:rsidR="00B11887" w:rsidRPr="000801D2" w:rsidRDefault="00B11887" w:rsidP="00B11887">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7F27D4EA" w14:textId="77777777" w:rsidR="00B11887" w:rsidRPr="000801D2" w:rsidRDefault="00B11887" w:rsidP="00B11887">
            <w:pPr>
              <w:pStyle w:val="0"/>
              <w:snapToGrid w:val="0"/>
              <w:spacing w:line="240" w:lineRule="auto"/>
              <w:ind w:firstLineChars="0" w:firstLine="0"/>
              <w:jc w:val="center"/>
              <w:rPr>
                <w:bCs/>
                <w:color w:val="000000" w:themeColor="text1"/>
                <w:sz w:val="21"/>
                <w:szCs w:val="21"/>
              </w:rPr>
            </w:pPr>
          </w:p>
        </w:tc>
      </w:tr>
      <w:bookmarkEnd w:id="137"/>
      <w:tr w:rsidR="000801D2" w:rsidRPr="000801D2" w14:paraId="73775E19" w14:textId="77777777" w:rsidTr="001B0690">
        <w:trPr>
          <w:cantSplit/>
          <w:trHeight w:val="284"/>
          <w:jc w:val="center"/>
        </w:trPr>
        <w:tc>
          <w:tcPr>
            <w:tcW w:w="272" w:type="pct"/>
            <w:vMerge/>
            <w:vAlign w:val="center"/>
          </w:tcPr>
          <w:p w14:paraId="14F7C9E5"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01090806" w14:textId="4F24756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监测项目</w:t>
            </w:r>
          </w:p>
        </w:tc>
        <w:tc>
          <w:tcPr>
            <w:tcW w:w="733" w:type="pct"/>
            <w:vAlign w:val="center"/>
          </w:tcPr>
          <w:p w14:paraId="528579A3" w14:textId="32FAF44E"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标准限值（</w:t>
            </w:r>
            <w:r w:rsidRPr="000801D2">
              <w:rPr>
                <w:bCs/>
                <w:color w:val="000000" w:themeColor="text1"/>
                <w:sz w:val="21"/>
                <w:szCs w:val="21"/>
              </w:rPr>
              <w:t>mg/L</w:t>
            </w:r>
            <w:r w:rsidRPr="000801D2">
              <w:rPr>
                <w:bCs/>
                <w:color w:val="000000" w:themeColor="text1"/>
                <w:sz w:val="21"/>
                <w:szCs w:val="21"/>
              </w:rPr>
              <w:t>）</w:t>
            </w:r>
          </w:p>
        </w:tc>
        <w:tc>
          <w:tcPr>
            <w:tcW w:w="679" w:type="pct"/>
            <w:tcBorders>
              <w:right w:val="single" w:sz="2" w:space="0" w:color="auto"/>
            </w:tcBorders>
            <w:vAlign w:val="center"/>
          </w:tcPr>
          <w:p w14:paraId="6598498A" w14:textId="368D916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2022.5.11</w:t>
            </w:r>
          </w:p>
        </w:tc>
        <w:tc>
          <w:tcPr>
            <w:tcW w:w="647" w:type="pct"/>
            <w:tcBorders>
              <w:right w:val="single" w:sz="2" w:space="0" w:color="auto"/>
            </w:tcBorders>
            <w:vAlign w:val="center"/>
          </w:tcPr>
          <w:p w14:paraId="3426C9B0"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p>
          <w:p w14:paraId="1E4A2AF2" w14:textId="4F14228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2022.6.8</w:t>
            </w:r>
          </w:p>
        </w:tc>
        <w:tc>
          <w:tcPr>
            <w:tcW w:w="542" w:type="pct"/>
            <w:tcBorders>
              <w:left w:val="single" w:sz="2" w:space="0" w:color="auto"/>
            </w:tcBorders>
            <w:vAlign w:val="center"/>
          </w:tcPr>
          <w:p w14:paraId="1E5E4A67" w14:textId="6257396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2022.7.6</w:t>
            </w:r>
          </w:p>
        </w:tc>
        <w:tc>
          <w:tcPr>
            <w:tcW w:w="673" w:type="pct"/>
            <w:vAlign w:val="center"/>
          </w:tcPr>
          <w:p w14:paraId="225905A5" w14:textId="3B33AA9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监测日期</w:t>
            </w:r>
            <w:r w:rsidRPr="000801D2">
              <w:rPr>
                <w:bCs/>
                <w:color w:val="000000" w:themeColor="text1"/>
                <w:sz w:val="21"/>
                <w:szCs w:val="21"/>
              </w:rPr>
              <w:t>2022.8.2</w:t>
            </w:r>
          </w:p>
        </w:tc>
        <w:tc>
          <w:tcPr>
            <w:tcW w:w="433" w:type="pct"/>
            <w:vAlign w:val="center"/>
          </w:tcPr>
          <w:p w14:paraId="39B670CD"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是否</w:t>
            </w:r>
          </w:p>
          <w:p w14:paraId="4C3A5592" w14:textId="271234AD"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Align w:val="center"/>
          </w:tcPr>
          <w:p w14:paraId="74F19894"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56C73842" w14:textId="77777777" w:rsidTr="001B0690">
        <w:trPr>
          <w:cantSplit/>
          <w:trHeight w:val="284"/>
          <w:jc w:val="center"/>
        </w:trPr>
        <w:tc>
          <w:tcPr>
            <w:tcW w:w="272" w:type="pct"/>
            <w:vMerge/>
            <w:vAlign w:val="center"/>
          </w:tcPr>
          <w:p w14:paraId="3C99A3F9"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6D3460EB" w14:textId="44B93FD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水温（</w:t>
            </w:r>
            <w:r w:rsidRPr="000801D2">
              <w:rPr>
                <w:bCs/>
                <w:color w:val="000000" w:themeColor="text1"/>
                <w:sz w:val="21"/>
                <w:szCs w:val="21"/>
              </w:rPr>
              <w:t>℃</w:t>
            </w:r>
            <w:r w:rsidRPr="000801D2">
              <w:rPr>
                <w:bCs/>
                <w:color w:val="000000" w:themeColor="text1"/>
                <w:sz w:val="21"/>
                <w:szCs w:val="21"/>
              </w:rPr>
              <w:t>）</w:t>
            </w:r>
          </w:p>
        </w:tc>
        <w:tc>
          <w:tcPr>
            <w:tcW w:w="733" w:type="pct"/>
            <w:vAlign w:val="center"/>
          </w:tcPr>
          <w:p w14:paraId="0D7712EE" w14:textId="607B230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79" w:type="pct"/>
            <w:tcBorders>
              <w:right w:val="single" w:sz="2" w:space="0" w:color="auto"/>
            </w:tcBorders>
          </w:tcPr>
          <w:p w14:paraId="2C1DFC2B" w14:textId="70104454"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24.0</w:t>
            </w:r>
          </w:p>
        </w:tc>
        <w:tc>
          <w:tcPr>
            <w:tcW w:w="647" w:type="pct"/>
            <w:tcBorders>
              <w:right w:val="single" w:sz="2" w:space="0" w:color="auto"/>
            </w:tcBorders>
          </w:tcPr>
          <w:p w14:paraId="155FD0F2" w14:textId="527D7AB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25.0</w:t>
            </w:r>
          </w:p>
        </w:tc>
        <w:tc>
          <w:tcPr>
            <w:tcW w:w="542" w:type="pct"/>
            <w:tcBorders>
              <w:left w:val="single" w:sz="2" w:space="0" w:color="auto"/>
            </w:tcBorders>
            <w:vAlign w:val="center"/>
          </w:tcPr>
          <w:p w14:paraId="17DF86CB" w14:textId="3229CB7E"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27.0</w:t>
            </w:r>
          </w:p>
        </w:tc>
        <w:tc>
          <w:tcPr>
            <w:tcW w:w="673" w:type="pct"/>
            <w:vAlign w:val="center"/>
          </w:tcPr>
          <w:p w14:paraId="7542DA08" w14:textId="4CA7AE64"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25.0</w:t>
            </w:r>
          </w:p>
        </w:tc>
        <w:tc>
          <w:tcPr>
            <w:tcW w:w="433" w:type="pct"/>
          </w:tcPr>
          <w:p w14:paraId="20B35F44" w14:textId="6D06024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restart"/>
            <w:vAlign w:val="center"/>
          </w:tcPr>
          <w:p w14:paraId="1C5A7F02"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5EFE4EF9" w14:textId="77777777" w:rsidTr="001B0690">
        <w:trPr>
          <w:cantSplit/>
          <w:trHeight w:val="284"/>
          <w:jc w:val="center"/>
        </w:trPr>
        <w:tc>
          <w:tcPr>
            <w:tcW w:w="272" w:type="pct"/>
            <w:vMerge/>
            <w:vAlign w:val="center"/>
          </w:tcPr>
          <w:p w14:paraId="399F1857"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2775A197" w14:textId="11D22CBD"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pH</w:t>
            </w:r>
          </w:p>
        </w:tc>
        <w:tc>
          <w:tcPr>
            <w:tcW w:w="733" w:type="pct"/>
            <w:vAlign w:val="center"/>
          </w:tcPr>
          <w:p w14:paraId="66C4EB7B" w14:textId="6EFAF94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6~9</w:t>
            </w:r>
          </w:p>
        </w:tc>
        <w:tc>
          <w:tcPr>
            <w:tcW w:w="679" w:type="pct"/>
            <w:tcBorders>
              <w:right w:val="single" w:sz="2" w:space="0" w:color="auto"/>
            </w:tcBorders>
          </w:tcPr>
          <w:p w14:paraId="2B8AAE6B" w14:textId="3B1A4CE4"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8.6</w:t>
            </w:r>
          </w:p>
        </w:tc>
        <w:tc>
          <w:tcPr>
            <w:tcW w:w="647" w:type="pct"/>
            <w:tcBorders>
              <w:right w:val="single" w:sz="2" w:space="0" w:color="auto"/>
            </w:tcBorders>
          </w:tcPr>
          <w:p w14:paraId="02520575" w14:textId="32D9D15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8.6</w:t>
            </w:r>
          </w:p>
        </w:tc>
        <w:tc>
          <w:tcPr>
            <w:tcW w:w="542" w:type="pct"/>
            <w:tcBorders>
              <w:left w:val="single" w:sz="2" w:space="0" w:color="auto"/>
            </w:tcBorders>
            <w:vAlign w:val="center"/>
          </w:tcPr>
          <w:p w14:paraId="1FA81107" w14:textId="5CE638A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8.6</w:t>
            </w:r>
          </w:p>
        </w:tc>
        <w:tc>
          <w:tcPr>
            <w:tcW w:w="673" w:type="pct"/>
            <w:vAlign w:val="center"/>
          </w:tcPr>
          <w:p w14:paraId="0DA203E1" w14:textId="6644DA6F"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8.5</w:t>
            </w:r>
          </w:p>
        </w:tc>
        <w:tc>
          <w:tcPr>
            <w:tcW w:w="433" w:type="pct"/>
          </w:tcPr>
          <w:p w14:paraId="1B7B7A0D" w14:textId="2488B3F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6B05F7BF"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5EB62D59" w14:textId="77777777" w:rsidTr="00B1613C">
        <w:trPr>
          <w:cantSplit/>
          <w:trHeight w:val="284"/>
          <w:jc w:val="center"/>
        </w:trPr>
        <w:tc>
          <w:tcPr>
            <w:tcW w:w="272" w:type="pct"/>
            <w:vMerge/>
            <w:vAlign w:val="center"/>
          </w:tcPr>
          <w:p w14:paraId="12F94271"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7F76976E" w14:textId="470B1325"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氟化物</w:t>
            </w:r>
          </w:p>
        </w:tc>
        <w:tc>
          <w:tcPr>
            <w:tcW w:w="733" w:type="pct"/>
            <w:vAlign w:val="center"/>
          </w:tcPr>
          <w:p w14:paraId="039C4183" w14:textId="2D3A6580"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679" w:type="pct"/>
            <w:tcBorders>
              <w:right w:val="single" w:sz="2" w:space="0" w:color="auto"/>
            </w:tcBorders>
          </w:tcPr>
          <w:p w14:paraId="1C89FD75" w14:textId="7B04A2C3"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0.74</w:t>
            </w:r>
          </w:p>
        </w:tc>
        <w:tc>
          <w:tcPr>
            <w:tcW w:w="647" w:type="pct"/>
            <w:tcBorders>
              <w:right w:val="single" w:sz="2" w:space="0" w:color="auto"/>
            </w:tcBorders>
          </w:tcPr>
          <w:p w14:paraId="74CD3430" w14:textId="6940D10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0.62</w:t>
            </w:r>
          </w:p>
        </w:tc>
        <w:tc>
          <w:tcPr>
            <w:tcW w:w="542" w:type="pct"/>
            <w:tcBorders>
              <w:left w:val="single" w:sz="2" w:space="0" w:color="auto"/>
            </w:tcBorders>
          </w:tcPr>
          <w:p w14:paraId="7F580899" w14:textId="675F72C4"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0.72</w:t>
            </w:r>
          </w:p>
        </w:tc>
        <w:tc>
          <w:tcPr>
            <w:tcW w:w="673" w:type="pct"/>
            <w:vAlign w:val="center"/>
          </w:tcPr>
          <w:p w14:paraId="6F4EDCD3" w14:textId="1E575A3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0.90</w:t>
            </w:r>
          </w:p>
        </w:tc>
        <w:tc>
          <w:tcPr>
            <w:tcW w:w="433" w:type="pct"/>
          </w:tcPr>
          <w:p w14:paraId="3F7A859C" w14:textId="73D7386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5A648E5B"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03382EB7" w14:textId="77777777" w:rsidTr="001B0690">
        <w:trPr>
          <w:cantSplit/>
          <w:trHeight w:val="284"/>
          <w:jc w:val="center"/>
        </w:trPr>
        <w:tc>
          <w:tcPr>
            <w:tcW w:w="272" w:type="pct"/>
            <w:vMerge/>
            <w:vAlign w:val="center"/>
          </w:tcPr>
          <w:p w14:paraId="74149325"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545DF484" w14:textId="0EEA4D0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化学需氧量</w:t>
            </w:r>
          </w:p>
        </w:tc>
        <w:tc>
          <w:tcPr>
            <w:tcW w:w="733" w:type="pct"/>
            <w:vAlign w:val="center"/>
          </w:tcPr>
          <w:p w14:paraId="337A5262" w14:textId="34549C45"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w:t>
            </w:r>
          </w:p>
        </w:tc>
        <w:tc>
          <w:tcPr>
            <w:tcW w:w="679" w:type="pct"/>
            <w:tcBorders>
              <w:right w:val="single" w:sz="2" w:space="0" w:color="auto"/>
            </w:tcBorders>
          </w:tcPr>
          <w:p w14:paraId="76B738B0" w14:textId="7BE50E2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8</w:t>
            </w:r>
          </w:p>
        </w:tc>
        <w:tc>
          <w:tcPr>
            <w:tcW w:w="647" w:type="pct"/>
            <w:tcBorders>
              <w:right w:val="single" w:sz="2" w:space="0" w:color="auto"/>
            </w:tcBorders>
          </w:tcPr>
          <w:p w14:paraId="6E06B5E4" w14:textId="76A0760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542" w:type="pct"/>
            <w:tcBorders>
              <w:left w:val="single" w:sz="2" w:space="0" w:color="auto"/>
            </w:tcBorders>
            <w:vAlign w:val="center"/>
          </w:tcPr>
          <w:p w14:paraId="127CD2B5" w14:textId="701A8A74"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w:t>
            </w:r>
          </w:p>
        </w:tc>
        <w:tc>
          <w:tcPr>
            <w:tcW w:w="673" w:type="pct"/>
            <w:vAlign w:val="center"/>
          </w:tcPr>
          <w:p w14:paraId="59AC2C5D" w14:textId="1D3E2906"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433" w:type="pct"/>
          </w:tcPr>
          <w:p w14:paraId="3D2ED7FB" w14:textId="32B7F50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49209D1D"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61F9F881" w14:textId="77777777" w:rsidTr="001B0690">
        <w:trPr>
          <w:cantSplit/>
          <w:trHeight w:val="284"/>
          <w:jc w:val="center"/>
        </w:trPr>
        <w:tc>
          <w:tcPr>
            <w:tcW w:w="272" w:type="pct"/>
            <w:vMerge/>
            <w:vAlign w:val="center"/>
          </w:tcPr>
          <w:p w14:paraId="082BF4B4"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19575C8F" w14:textId="4D99F68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氨氮</w:t>
            </w:r>
          </w:p>
        </w:tc>
        <w:tc>
          <w:tcPr>
            <w:tcW w:w="733" w:type="pct"/>
            <w:vAlign w:val="center"/>
          </w:tcPr>
          <w:p w14:paraId="47869225" w14:textId="2CFBC275"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679" w:type="pct"/>
            <w:tcBorders>
              <w:right w:val="single" w:sz="2" w:space="0" w:color="auto"/>
            </w:tcBorders>
          </w:tcPr>
          <w:p w14:paraId="10A17820" w14:textId="1D5D873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0.24</w:t>
            </w:r>
          </w:p>
        </w:tc>
        <w:tc>
          <w:tcPr>
            <w:tcW w:w="647" w:type="pct"/>
            <w:tcBorders>
              <w:right w:val="single" w:sz="2" w:space="0" w:color="auto"/>
            </w:tcBorders>
          </w:tcPr>
          <w:p w14:paraId="1D8A1F92" w14:textId="04DDAF83"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0.44</w:t>
            </w:r>
          </w:p>
        </w:tc>
        <w:tc>
          <w:tcPr>
            <w:tcW w:w="542" w:type="pct"/>
            <w:tcBorders>
              <w:left w:val="single" w:sz="2" w:space="0" w:color="auto"/>
            </w:tcBorders>
            <w:vAlign w:val="center"/>
          </w:tcPr>
          <w:p w14:paraId="56E9E381" w14:textId="09E3BBA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0.17</w:t>
            </w:r>
          </w:p>
        </w:tc>
        <w:tc>
          <w:tcPr>
            <w:tcW w:w="673" w:type="pct"/>
            <w:vAlign w:val="center"/>
          </w:tcPr>
          <w:p w14:paraId="65C99FEE" w14:textId="64D4453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0.18</w:t>
            </w:r>
          </w:p>
        </w:tc>
        <w:tc>
          <w:tcPr>
            <w:tcW w:w="433" w:type="pct"/>
          </w:tcPr>
          <w:p w14:paraId="03096606" w14:textId="687B047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1A9BB1A0"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1203408B" w14:textId="77777777" w:rsidTr="001B0690">
        <w:trPr>
          <w:cantSplit/>
          <w:trHeight w:val="284"/>
          <w:jc w:val="center"/>
        </w:trPr>
        <w:tc>
          <w:tcPr>
            <w:tcW w:w="272" w:type="pct"/>
            <w:vMerge/>
            <w:vAlign w:val="center"/>
          </w:tcPr>
          <w:p w14:paraId="0E2CEFEC"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6CFCF8F6" w14:textId="2693BC50"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六价铬</w:t>
            </w:r>
          </w:p>
        </w:tc>
        <w:tc>
          <w:tcPr>
            <w:tcW w:w="733" w:type="pct"/>
            <w:vAlign w:val="center"/>
          </w:tcPr>
          <w:p w14:paraId="3FE7F977" w14:textId="515FCF9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c>
          <w:tcPr>
            <w:tcW w:w="679" w:type="pct"/>
            <w:tcBorders>
              <w:right w:val="single" w:sz="2" w:space="0" w:color="auto"/>
            </w:tcBorders>
          </w:tcPr>
          <w:p w14:paraId="415A2D10" w14:textId="28197C6F"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0.026</w:t>
            </w:r>
          </w:p>
        </w:tc>
        <w:tc>
          <w:tcPr>
            <w:tcW w:w="647" w:type="pct"/>
            <w:tcBorders>
              <w:right w:val="single" w:sz="2" w:space="0" w:color="auto"/>
            </w:tcBorders>
          </w:tcPr>
          <w:p w14:paraId="3B7F88B1" w14:textId="47A2DF86"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0.014</w:t>
            </w:r>
          </w:p>
        </w:tc>
        <w:tc>
          <w:tcPr>
            <w:tcW w:w="542" w:type="pct"/>
            <w:tcBorders>
              <w:left w:val="single" w:sz="2" w:space="0" w:color="auto"/>
            </w:tcBorders>
            <w:vAlign w:val="center"/>
          </w:tcPr>
          <w:p w14:paraId="26ABCBE3" w14:textId="12E291E3"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0.012</w:t>
            </w:r>
          </w:p>
        </w:tc>
        <w:tc>
          <w:tcPr>
            <w:tcW w:w="673" w:type="pct"/>
            <w:vAlign w:val="center"/>
          </w:tcPr>
          <w:p w14:paraId="27B99849" w14:textId="780773CF"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0.012</w:t>
            </w:r>
          </w:p>
        </w:tc>
        <w:tc>
          <w:tcPr>
            <w:tcW w:w="433" w:type="pct"/>
          </w:tcPr>
          <w:p w14:paraId="1613F3AD" w14:textId="57AEBCD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1677EE72"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0A3B02D2" w14:textId="77777777" w:rsidTr="001B0690">
        <w:trPr>
          <w:cantSplit/>
          <w:trHeight w:val="284"/>
          <w:jc w:val="center"/>
        </w:trPr>
        <w:tc>
          <w:tcPr>
            <w:tcW w:w="272" w:type="pct"/>
            <w:vMerge/>
            <w:vAlign w:val="center"/>
          </w:tcPr>
          <w:p w14:paraId="1F06442E"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4E725806" w14:textId="0CAC1B0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高锰酸盐指数</w:t>
            </w:r>
          </w:p>
        </w:tc>
        <w:tc>
          <w:tcPr>
            <w:tcW w:w="733" w:type="pct"/>
            <w:vAlign w:val="center"/>
          </w:tcPr>
          <w:p w14:paraId="13A7CAAE" w14:textId="63AC43A0"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679" w:type="pct"/>
            <w:tcBorders>
              <w:right w:val="single" w:sz="2" w:space="0" w:color="auto"/>
            </w:tcBorders>
          </w:tcPr>
          <w:p w14:paraId="2717294A" w14:textId="74C7894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2.5</w:t>
            </w:r>
          </w:p>
        </w:tc>
        <w:tc>
          <w:tcPr>
            <w:tcW w:w="647" w:type="pct"/>
            <w:tcBorders>
              <w:right w:val="single" w:sz="2" w:space="0" w:color="auto"/>
            </w:tcBorders>
          </w:tcPr>
          <w:p w14:paraId="3E97B893" w14:textId="4E65F497"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2.8</w:t>
            </w:r>
          </w:p>
        </w:tc>
        <w:tc>
          <w:tcPr>
            <w:tcW w:w="542" w:type="pct"/>
            <w:tcBorders>
              <w:left w:val="single" w:sz="2" w:space="0" w:color="auto"/>
            </w:tcBorders>
            <w:vAlign w:val="center"/>
          </w:tcPr>
          <w:p w14:paraId="5D90BE2F" w14:textId="317DF7A6"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2.9</w:t>
            </w:r>
          </w:p>
        </w:tc>
        <w:tc>
          <w:tcPr>
            <w:tcW w:w="673" w:type="pct"/>
            <w:vAlign w:val="center"/>
          </w:tcPr>
          <w:p w14:paraId="14DD08AA" w14:textId="0C5C2B65"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2.4</w:t>
            </w:r>
          </w:p>
        </w:tc>
        <w:tc>
          <w:tcPr>
            <w:tcW w:w="433" w:type="pct"/>
          </w:tcPr>
          <w:p w14:paraId="7EA21155" w14:textId="744CC4F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2A7FF732"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6577F5E1" w14:textId="77777777" w:rsidTr="001B0690">
        <w:trPr>
          <w:cantSplit/>
          <w:trHeight w:val="284"/>
          <w:jc w:val="center"/>
        </w:trPr>
        <w:tc>
          <w:tcPr>
            <w:tcW w:w="272" w:type="pct"/>
            <w:vMerge/>
            <w:vAlign w:val="center"/>
          </w:tcPr>
          <w:p w14:paraId="4C66239B"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0570C5C2" w14:textId="4195F72B"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五日生化需氧量</w:t>
            </w:r>
          </w:p>
        </w:tc>
        <w:tc>
          <w:tcPr>
            <w:tcW w:w="733" w:type="pct"/>
            <w:vAlign w:val="center"/>
          </w:tcPr>
          <w:p w14:paraId="525F4BCA" w14:textId="62AB348E"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679" w:type="pct"/>
            <w:tcBorders>
              <w:right w:val="single" w:sz="2" w:space="0" w:color="auto"/>
            </w:tcBorders>
          </w:tcPr>
          <w:p w14:paraId="2CEB5395" w14:textId="25EAA2FE"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47" w:type="pct"/>
            <w:tcBorders>
              <w:right w:val="single" w:sz="2" w:space="0" w:color="auto"/>
            </w:tcBorders>
          </w:tcPr>
          <w:p w14:paraId="5AF254BE" w14:textId="386527B0"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3.3</w:t>
            </w:r>
          </w:p>
        </w:tc>
        <w:tc>
          <w:tcPr>
            <w:tcW w:w="542" w:type="pct"/>
            <w:tcBorders>
              <w:left w:val="single" w:sz="2" w:space="0" w:color="auto"/>
            </w:tcBorders>
            <w:vAlign w:val="center"/>
          </w:tcPr>
          <w:p w14:paraId="1DA9E028" w14:textId="34645C8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3.2</w:t>
            </w:r>
          </w:p>
        </w:tc>
        <w:tc>
          <w:tcPr>
            <w:tcW w:w="673" w:type="pct"/>
            <w:vAlign w:val="center"/>
          </w:tcPr>
          <w:p w14:paraId="19091DEC" w14:textId="6AFCA53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2.0</w:t>
            </w:r>
          </w:p>
        </w:tc>
        <w:tc>
          <w:tcPr>
            <w:tcW w:w="433" w:type="pct"/>
          </w:tcPr>
          <w:p w14:paraId="0DCDB3D7" w14:textId="6963947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2778EF10"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1239BC8E" w14:textId="77777777" w:rsidTr="001B0690">
        <w:trPr>
          <w:cantSplit/>
          <w:trHeight w:val="284"/>
          <w:jc w:val="center"/>
        </w:trPr>
        <w:tc>
          <w:tcPr>
            <w:tcW w:w="272" w:type="pct"/>
            <w:vMerge/>
            <w:vAlign w:val="center"/>
          </w:tcPr>
          <w:p w14:paraId="14CC2D4F"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77F2E0B3" w14:textId="313810B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总磷</w:t>
            </w:r>
          </w:p>
        </w:tc>
        <w:tc>
          <w:tcPr>
            <w:tcW w:w="733" w:type="pct"/>
            <w:vAlign w:val="center"/>
          </w:tcPr>
          <w:p w14:paraId="3BA32B4A" w14:textId="5D0C06D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7DC07DE3" w14:textId="357BAC4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w:t>
            </w:r>
          </w:p>
        </w:tc>
        <w:tc>
          <w:tcPr>
            <w:tcW w:w="647" w:type="pct"/>
            <w:tcBorders>
              <w:right w:val="single" w:sz="2" w:space="0" w:color="auto"/>
            </w:tcBorders>
          </w:tcPr>
          <w:p w14:paraId="5CAA5CA8" w14:textId="1BB054D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0.03</w:t>
            </w:r>
          </w:p>
        </w:tc>
        <w:tc>
          <w:tcPr>
            <w:tcW w:w="542" w:type="pct"/>
            <w:tcBorders>
              <w:left w:val="single" w:sz="2" w:space="0" w:color="auto"/>
            </w:tcBorders>
            <w:vAlign w:val="center"/>
          </w:tcPr>
          <w:p w14:paraId="0EB18827" w14:textId="4651EEA6"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0.04</w:t>
            </w:r>
          </w:p>
        </w:tc>
        <w:tc>
          <w:tcPr>
            <w:tcW w:w="673" w:type="pct"/>
            <w:vAlign w:val="center"/>
          </w:tcPr>
          <w:p w14:paraId="4BC101F4" w14:textId="1BF0EC2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0.05</w:t>
            </w:r>
          </w:p>
        </w:tc>
        <w:tc>
          <w:tcPr>
            <w:tcW w:w="433" w:type="pct"/>
          </w:tcPr>
          <w:p w14:paraId="4674D9E9" w14:textId="33213D3F"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0BD8AB8B"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54D738B4" w14:textId="77777777" w:rsidTr="001B0690">
        <w:trPr>
          <w:cantSplit/>
          <w:trHeight w:val="284"/>
          <w:jc w:val="center"/>
        </w:trPr>
        <w:tc>
          <w:tcPr>
            <w:tcW w:w="272" w:type="pct"/>
            <w:vMerge/>
            <w:vAlign w:val="center"/>
          </w:tcPr>
          <w:p w14:paraId="0640D1E5"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7FC0EEF7" w14:textId="4EE67CD2"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溶解氧</w:t>
            </w:r>
          </w:p>
        </w:tc>
        <w:tc>
          <w:tcPr>
            <w:tcW w:w="733" w:type="pct"/>
            <w:vAlign w:val="center"/>
          </w:tcPr>
          <w:p w14:paraId="279C8373" w14:textId="316F95D0"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≥5</w:t>
            </w:r>
          </w:p>
        </w:tc>
        <w:tc>
          <w:tcPr>
            <w:tcW w:w="679" w:type="pct"/>
            <w:tcBorders>
              <w:right w:val="single" w:sz="2" w:space="0" w:color="auto"/>
            </w:tcBorders>
          </w:tcPr>
          <w:p w14:paraId="3A6BA739" w14:textId="648D4755"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47" w:type="pct"/>
            <w:tcBorders>
              <w:right w:val="single" w:sz="2" w:space="0" w:color="auto"/>
            </w:tcBorders>
          </w:tcPr>
          <w:p w14:paraId="4EFB0462" w14:textId="56B2B383"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w:t>
            </w:r>
          </w:p>
        </w:tc>
        <w:tc>
          <w:tcPr>
            <w:tcW w:w="542" w:type="pct"/>
            <w:tcBorders>
              <w:left w:val="single" w:sz="2" w:space="0" w:color="auto"/>
            </w:tcBorders>
            <w:vAlign w:val="center"/>
          </w:tcPr>
          <w:p w14:paraId="0EE3F2CE" w14:textId="583B984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12.0</w:t>
            </w:r>
          </w:p>
        </w:tc>
        <w:tc>
          <w:tcPr>
            <w:tcW w:w="673" w:type="pct"/>
            <w:vAlign w:val="center"/>
          </w:tcPr>
          <w:p w14:paraId="59E67C16" w14:textId="3456E11F"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w:t>
            </w:r>
          </w:p>
        </w:tc>
        <w:tc>
          <w:tcPr>
            <w:tcW w:w="433" w:type="pct"/>
          </w:tcPr>
          <w:p w14:paraId="7A333B1E" w14:textId="03BE387C"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1A6FFA04"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1B7B2122" w14:textId="77777777" w:rsidTr="001B0690">
        <w:trPr>
          <w:cantSplit/>
          <w:trHeight w:val="284"/>
          <w:jc w:val="center"/>
        </w:trPr>
        <w:tc>
          <w:tcPr>
            <w:tcW w:w="272" w:type="pct"/>
            <w:vMerge/>
            <w:vAlign w:val="center"/>
          </w:tcPr>
          <w:p w14:paraId="04E98BC1" w14:textId="77777777" w:rsidR="009E1A95" w:rsidRPr="000801D2" w:rsidRDefault="009E1A95" w:rsidP="009E1A95">
            <w:pPr>
              <w:pStyle w:val="0"/>
              <w:snapToGrid w:val="0"/>
              <w:spacing w:line="240" w:lineRule="auto"/>
              <w:ind w:firstLine="420"/>
              <w:jc w:val="center"/>
              <w:rPr>
                <w:bCs/>
                <w:color w:val="000000" w:themeColor="text1"/>
                <w:sz w:val="21"/>
                <w:szCs w:val="21"/>
              </w:rPr>
            </w:pPr>
          </w:p>
        </w:tc>
        <w:tc>
          <w:tcPr>
            <w:tcW w:w="712" w:type="pct"/>
            <w:vAlign w:val="center"/>
          </w:tcPr>
          <w:p w14:paraId="0EA32795" w14:textId="7B4F688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石油类</w:t>
            </w:r>
          </w:p>
        </w:tc>
        <w:tc>
          <w:tcPr>
            <w:tcW w:w="733" w:type="pct"/>
            <w:vAlign w:val="center"/>
          </w:tcPr>
          <w:p w14:paraId="24324903" w14:textId="20D32461"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0.2</w:t>
            </w:r>
          </w:p>
        </w:tc>
        <w:tc>
          <w:tcPr>
            <w:tcW w:w="679" w:type="pct"/>
            <w:tcBorders>
              <w:right w:val="single" w:sz="2" w:space="0" w:color="auto"/>
            </w:tcBorders>
          </w:tcPr>
          <w:p w14:paraId="3827AF50" w14:textId="1AF6676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0.01</w:t>
            </w:r>
          </w:p>
        </w:tc>
        <w:tc>
          <w:tcPr>
            <w:tcW w:w="647" w:type="pct"/>
            <w:tcBorders>
              <w:right w:val="single" w:sz="2" w:space="0" w:color="auto"/>
            </w:tcBorders>
          </w:tcPr>
          <w:p w14:paraId="657D64E1" w14:textId="209D7D69"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542" w:type="pct"/>
            <w:tcBorders>
              <w:left w:val="single" w:sz="2" w:space="0" w:color="auto"/>
            </w:tcBorders>
            <w:vAlign w:val="center"/>
          </w:tcPr>
          <w:p w14:paraId="1693FD42" w14:textId="327984F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673" w:type="pct"/>
            <w:vAlign w:val="center"/>
          </w:tcPr>
          <w:p w14:paraId="46678792" w14:textId="232F536A"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433" w:type="pct"/>
          </w:tcPr>
          <w:p w14:paraId="0CC8C788" w14:textId="289601B8" w:rsidR="009E1A95" w:rsidRPr="000801D2" w:rsidRDefault="009E1A95" w:rsidP="009E1A95">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达标</w:t>
            </w:r>
          </w:p>
        </w:tc>
        <w:tc>
          <w:tcPr>
            <w:tcW w:w="309" w:type="pct"/>
            <w:vMerge/>
            <w:vAlign w:val="center"/>
          </w:tcPr>
          <w:p w14:paraId="0D9B5791" w14:textId="77777777" w:rsidR="009E1A95" w:rsidRPr="000801D2" w:rsidRDefault="009E1A95" w:rsidP="009E1A95">
            <w:pPr>
              <w:pStyle w:val="0"/>
              <w:snapToGrid w:val="0"/>
              <w:spacing w:line="240" w:lineRule="auto"/>
              <w:ind w:firstLineChars="0" w:firstLine="0"/>
              <w:jc w:val="center"/>
              <w:rPr>
                <w:bCs/>
                <w:color w:val="000000" w:themeColor="text1"/>
                <w:sz w:val="21"/>
                <w:szCs w:val="21"/>
              </w:rPr>
            </w:pPr>
          </w:p>
        </w:tc>
      </w:tr>
      <w:tr w:rsidR="000801D2" w:rsidRPr="000801D2" w14:paraId="4C08495A" w14:textId="77777777">
        <w:trPr>
          <w:cantSplit/>
          <w:trHeight w:val="284"/>
          <w:jc w:val="center"/>
        </w:trPr>
        <w:tc>
          <w:tcPr>
            <w:tcW w:w="5000" w:type="pct"/>
            <w:gridSpan w:val="9"/>
            <w:vAlign w:val="center"/>
          </w:tcPr>
          <w:p w14:paraId="3F19636E" w14:textId="77777777" w:rsidR="009E1A95" w:rsidRPr="000801D2" w:rsidRDefault="009E1A95" w:rsidP="009E1A95">
            <w:pPr>
              <w:pStyle w:val="0"/>
              <w:snapToGrid w:val="0"/>
              <w:spacing w:line="240" w:lineRule="auto"/>
              <w:ind w:firstLineChars="0" w:firstLine="0"/>
              <w:rPr>
                <w:bCs/>
                <w:color w:val="000000" w:themeColor="text1"/>
                <w:sz w:val="21"/>
                <w:szCs w:val="21"/>
              </w:rPr>
            </w:pPr>
            <w:r w:rsidRPr="000801D2">
              <w:rPr>
                <w:bCs/>
                <w:color w:val="000000" w:themeColor="text1"/>
                <w:sz w:val="21"/>
                <w:szCs w:val="21"/>
              </w:rPr>
              <w:t>备注</w:t>
            </w:r>
            <w:r w:rsidRPr="000801D2">
              <w:rPr>
                <w:color w:val="000000" w:themeColor="text1"/>
                <w:sz w:val="21"/>
                <w:szCs w:val="21"/>
              </w:rPr>
              <w:t>：数据来源为泾阳县人民政府管网发布的咸阳市生态环境局泾阳分局监测报告数据。</w:t>
            </w:r>
          </w:p>
        </w:tc>
      </w:tr>
    </w:tbl>
    <w:p w14:paraId="26582BDD" w14:textId="58CEAE65" w:rsidR="00D22E51" w:rsidRPr="000801D2" w:rsidRDefault="00000000" w:rsidP="009E1A95">
      <w:pPr>
        <w:pStyle w:val="0"/>
        <w:snapToGrid w:val="0"/>
        <w:ind w:firstLine="480"/>
        <w:rPr>
          <w:color w:val="000000" w:themeColor="text1"/>
        </w:rPr>
        <w:sectPr w:rsidR="00D22E51" w:rsidRPr="000801D2">
          <w:pgSz w:w="11906" w:h="16838"/>
          <w:pgMar w:top="1417" w:right="1417" w:bottom="1417" w:left="1417" w:header="851" w:footer="992" w:gutter="0"/>
          <w:cols w:space="0"/>
          <w:docGrid w:type="lines" w:linePitch="312"/>
        </w:sectPr>
      </w:pPr>
      <w:r w:rsidRPr="000801D2">
        <w:rPr>
          <w:color w:val="000000" w:themeColor="text1"/>
        </w:rPr>
        <w:t>由表</w:t>
      </w:r>
      <w:r w:rsidRPr="000801D2">
        <w:rPr>
          <w:color w:val="000000" w:themeColor="text1"/>
        </w:rPr>
        <w:t>4.2-5</w:t>
      </w:r>
      <w:r w:rsidRPr="000801D2">
        <w:rPr>
          <w:color w:val="000000" w:themeColor="text1"/>
        </w:rPr>
        <w:t>可知，国控</w:t>
      </w:r>
      <w:bookmarkStart w:id="138" w:name="OLE_LINK38"/>
      <w:r w:rsidRPr="000801D2">
        <w:rPr>
          <w:color w:val="000000" w:themeColor="text1"/>
        </w:rPr>
        <w:t>泾河桥断面</w:t>
      </w:r>
      <w:bookmarkEnd w:id="138"/>
      <w:r w:rsidRPr="000801D2">
        <w:rPr>
          <w:color w:val="000000" w:themeColor="text1"/>
        </w:rPr>
        <w:t>除</w:t>
      </w:r>
      <w:r w:rsidRPr="000801D2">
        <w:rPr>
          <w:color w:val="000000" w:themeColor="text1"/>
        </w:rPr>
        <w:t>2024</w:t>
      </w:r>
      <w:r w:rsidRPr="000801D2">
        <w:rPr>
          <w:color w:val="000000" w:themeColor="text1"/>
        </w:rPr>
        <w:t>年</w:t>
      </w:r>
      <w:r w:rsidRPr="000801D2">
        <w:rPr>
          <w:color w:val="000000" w:themeColor="text1"/>
        </w:rPr>
        <w:t>7</w:t>
      </w:r>
      <w:r w:rsidRPr="000801D2">
        <w:rPr>
          <w:color w:val="000000" w:themeColor="text1"/>
        </w:rPr>
        <w:t>月</w:t>
      </w:r>
      <w:r w:rsidRPr="000801D2">
        <w:rPr>
          <w:color w:val="000000" w:themeColor="text1"/>
        </w:rPr>
        <w:t>3</w:t>
      </w:r>
      <w:r w:rsidRPr="000801D2">
        <w:rPr>
          <w:color w:val="000000" w:themeColor="text1"/>
        </w:rPr>
        <w:t>日手工监测结果粪大肠菌群超标，</w:t>
      </w:r>
      <w:r w:rsidRPr="000801D2">
        <w:rPr>
          <w:color w:val="000000" w:themeColor="text1"/>
        </w:rPr>
        <w:t>2022</w:t>
      </w:r>
      <w:r w:rsidRPr="000801D2">
        <w:rPr>
          <w:color w:val="000000" w:themeColor="text1"/>
        </w:rPr>
        <w:t>年</w:t>
      </w:r>
      <w:r w:rsidR="009E1A95" w:rsidRPr="000801D2">
        <w:rPr>
          <w:rFonts w:hint="eastAsia"/>
          <w:color w:val="000000" w:themeColor="text1"/>
        </w:rPr>
        <w:t>2</w:t>
      </w:r>
      <w:r w:rsidR="009E1A95" w:rsidRPr="000801D2">
        <w:rPr>
          <w:rFonts w:hint="eastAsia"/>
          <w:color w:val="000000" w:themeColor="text1"/>
        </w:rPr>
        <w:t>月</w:t>
      </w:r>
      <w:r w:rsidR="009E1A95" w:rsidRPr="000801D2">
        <w:rPr>
          <w:rFonts w:hint="eastAsia"/>
          <w:color w:val="000000" w:themeColor="text1"/>
        </w:rPr>
        <w:t>16</w:t>
      </w:r>
      <w:r w:rsidR="009E1A95" w:rsidRPr="000801D2">
        <w:rPr>
          <w:rFonts w:hint="eastAsia"/>
          <w:color w:val="000000" w:themeColor="text1"/>
        </w:rPr>
        <w:t>日、</w:t>
      </w:r>
      <w:r w:rsidR="009E1A95" w:rsidRPr="000801D2">
        <w:rPr>
          <w:rFonts w:hint="eastAsia"/>
          <w:color w:val="000000" w:themeColor="text1"/>
        </w:rPr>
        <w:t>3</w:t>
      </w:r>
      <w:r w:rsidR="009E1A95" w:rsidRPr="000801D2">
        <w:rPr>
          <w:rFonts w:hint="eastAsia"/>
          <w:color w:val="000000" w:themeColor="text1"/>
        </w:rPr>
        <w:t>月</w:t>
      </w:r>
      <w:r w:rsidR="009E1A95" w:rsidRPr="000801D2">
        <w:rPr>
          <w:rFonts w:hint="eastAsia"/>
          <w:color w:val="000000" w:themeColor="text1"/>
        </w:rPr>
        <w:t>9</w:t>
      </w:r>
      <w:r w:rsidR="009E1A95" w:rsidRPr="000801D2">
        <w:rPr>
          <w:rFonts w:hint="eastAsia"/>
          <w:color w:val="000000" w:themeColor="text1"/>
        </w:rPr>
        <w:t>日、</w:t>
      </w:r>
      <w:r w:rsidRPr="000801D2">
        <w:rPr>
          <w:color w:val="000000" w:themeColor="text1"/>
        </w:rPr>
        <w:t>4</w:t>
      </w:r>
      <w:r w:rsidRPr="000801D2">
        <w:rPr>
          <w:color w:val="000000" w:themeColor="text1"/>
        </w:rPr>
        <w:t>月</w:t>
      </w:r>
      <w:r w:rsidRPr="000801D2">
        <w:rPr>
          <w:color w:val="000000" w:themeColor="text1"/>
        </w:rPr>
        <w:t>6</w:t>
      </w:r>
      <w:r w:rsidRPr="000801D2">
        <w:rPr>
          <w:color w:val="000000" w:themeColor="text1"/>
        </w:rPr>
        <w:t>日五日生化需氧量数据超标外，其余水质现状监测结果均满足</w:t>
      </w:r>
      <w:bookmarkStart w:id="139" w:name="OLE_LINK35"/>
      <w:r w:rsidRPr="000801D2">
        <w:rPr>
          <w:color w:val="000000" w:themeColor="text1"/>
        </w:rPr>
        <w:t>《地表水环境质量标准》（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w:t>
      </w:r>
      <w:bookmarkEnd w:id="139"/>
      <w:r w:rsidRPr="000801D2">
        <w:rPr>
          <w:color w:val="000000" w:themeColor="text1"/>
        </w:rPr>
        <w:t>。</w:t>
      </w:r>
    </w:p>
    <w:p w14:paraId="1F977A5B" w14:textId="6ED5DE5F" w:rsidR="00D22E51" w:rsidRPr="000801D2" w:rsidRDefault="00B21017">
      <w:pPr>
        <w:pStyle w:val="0"/>
        <w:snapToGrid w:val="0"/>
        <w:ind w:firstLineChars="0" w:firstLine="0"/>
        <w:rPr>
          <w:color w:val="000000" w:themeColor="text1"/>
        </w:rPr>
      </w:pPr>
      <w:r w:rsidRPr="000801D2">
        <w:rPr>
          <w:noProof/>
          <w:color w:val="000000" w:themeColor="text1"/>
        </w:rPr>
        <w:lastRenderedPageBreak/>
        <w:drawing>
          <wp:inline distT="0" distB="0" distL="0" distR="0" wp14:anchorId="1DC0DD9F" wp14:editId="786F8C5A">
            <wp:extent cx="8892540" cy="4565650"/>
            <wp:effectExtent l="0" t="0" r="3810" b="6350"/>
            <wp:docPr id="6938372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837221" name=""/>
                    <pic:cNvPicPr/>
                  </pic:nvPicPr>
                  <pic:blipFill>
                    <a:blip r:embed="rId42"/>
                    <a:stretch>
                      <a:fillRect/>
                    </a:stretch>
                  </pic:blipFill>
                  <pic:spPr>
                    <a:xfrm>
                      <a:off x="0" y="0"/>
                      <a:ext cx="8892540" cy="4565650"/>
                    </a:xfrm>
                    <a:prstGeom prst="rect">
                      <a:avLst/>
                    </a:prstGeom>
                  </pic:spPr>
                </pic:pic>
              </a:graphicData>
            </a:graphic>
          </wp:inline>
        </w:drawing>
      </w:r>
    </w:p>
    <w:p w14:paraId="113DA9F6" w14:textId="77777777" w:rsidR="00D22E51" w:rsidRPr="000801D2" w:rsidRDefault="00000000">
      <w:pPr>
        <w:pStyle w:val="0"/>
        <w:adjustRightInd w:val="0"/>
        <w:snapToGrid w:val="0"/>
        <w:ind w:firstLineChars="0" w:firstLine="0"/>
        <w:jc w:val="center"/>
        <w:rPr>
          <w:b/>
          <w:bCs/>
          <w:color w:val="000000" w:themeColor="text1"/>
        </w:rPr>
        <w:sectPr w:rsidR="00D22E51" w:rsidRPr="000801D2">
          <w:pgSz w:w="16838" w:h="11906" w:orient="landscape"/>
          <w:pgMar w:top="1417" w:right="1417" w:bottom="1417" w:left="1417" w:header="851" w:footer="992" w:gutter="0"/>
          <w:cols w:space="0"/>
          <w:docGrid w:type="lines" w:linePitch="312"/>
        </w:sectPr>
      </w:pPr>
      <w:r w:rsidRPr="000801D2">
        <w:rPr>
          <w:b/>
          <w:bCs/>
          <w:color w:val="000000" w:themeColor="text1"/>
        </w:rPr>
        <w:t>图</w:t>
      </w:r>
      <w:r w:rsidRPr="000801D2">
        <w:rPr>
          <w:b/>
          <w:bCs/>
          <w:color w:val="000000" w:themeColor="text1"/>
        </w:rPr>
        <w:t xml:space="preserve">4.2-5  </w:t>
      </w:r>
      <w:r w:rsidRPr="000801D2">
        <w:rPr>
          <w:b/>
          <w:bCs/>
          <w:color w:val="000000" w:themeColor="text1"/>
        </w:rPr>
        <w:t>例行监测断面分布图</w:t>
      </w:r>
    </w:p>
    <w:p w14:paraId="05ADFEFD" w14:textId="77777777" w:rsidR="00D22E51" w:rsidRPr="000801D2" w:rsidRDefault="00000000">
      <w:pPr>
        <w:pStyle w:val="0"/>
        <w:snapToGrid w:val="0"/>
        <w:ind w:firstLineChars="0" w:firstLine="0"/>
        <w:rPr>
          <w:b/>
          <w:bCs/>
          <w:color w:val="000000" w:themeColor="text1"/>
        </w:rPr>
      </w:pPr>
      <w:r w:rsidRPr="000801D2">
        <w:rPr>
          <w:noProof/>
          <w:color w:val="000000" w:themeColor="text1"/>
        </w:rPr>
        <w:lastRenderedPageBreak/>
        <w:drawing>
          <wp:inline distT="0" distB="0" distL="0" distR="0" wp14:anchorId="4EE8C490" wp14:editId="52C9AE97">
            <wp:extent cx="5760720" cy="8620760"/>
            <wp:effectExtent l="0" t="0" r="0" b="8890"/>
            <wp:docPr id="18719916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91652" name="图片 1"/>
                    <pic:cNvPicPr>
                      <a:picLocks noChangeAspect="1"/>
                    </pic:cNvPicPr>
                  </pic:nvPicPr>
                  <pic:blipFill>
                    <a:blip r:embed="rId43"/>
                    <a:stretch>
                      <a:fillRect/>
                    </a:stretch>
                  </pic:blipFill>
                  <pic:spPr>
                    <a:xfrm>
                      <a:off x="0" y="0"/>
                      <a:ext cx="5760720" cy="8620760"/>
                    </a:xfrm>
                    <a:prstGeom prst="rect">
                      <a:avLst/>
                    </a:prstGeom>
                  </pic:spPr>
                </pic:pic>
              </a:graphicData>
            </a:graphic>
          </wp:inline>
        </w:drawing>
      </w:r>
    </w:p>
    <w:p w14:paraId="7F1BE15C" w14:textId="77777777" w:rsidR="00D22E51" w:rsidRPr="000801D2" w:rsidRDefault="00000000">
      <w:pPr>
        <w:adjustRightInd w:val="0"/>
        <w:spacing w:line="360" w:lineRule="auto"/>
        <w:ind w:firstLineChars="200" w:firstLine="482"/>
        <w:outlineLvl w:val="2"/>
        <w:rPr>
          <w:rFonts w:ascii="Times New Roman" w:eastAsiaTheme="minorEastAsia" w:hAnsi="Times New Roman"/>
          <w:b/>
          <w:color w:val="000000" w:themeColor="text1"/>
          <w:sz w:val="24"/>
        </w:rPr>
      </w:pPr>
      <w:bookmarkStart w:id="140" w:name="_Toc204016146"/>
      <w:r w:rsidRPr="000801D2">
        <w:rPr>
          <w:rFonts w:ascii="Times New Roman" w:eastAsiaTheme="minorEastAsia" w:hAnsi="Times New Roman"/>
          <w:b/>
          <w:color w:val="000000" w:themeColor="text1"/>
          <w:sz w:val="24"/>
        </w:rPr>
        <w:lastRenderedPageBreak/>
        <w:t>4.2.4</w:t>
      </w:r>
      <w:r w:rsidRPr="000801D2">
        <w:rPr>
          <w:rFonts w:ascii="Times New Roman" w:eastAsiaTheme="minorEastAsia" w:hAnsi="Times New Roman"/>
          <w:b/>
          <w:color w:val="000000" w:themeColor="text1"/>
          <w:sz w:val="24"/>
        </w:rPr>
        <w:t>水功能区（水域）纳污能力及限制污染物排放量</w:t>
      </w:r>
      <w:bookmarkEnd w:id="140"/>
    </w:p>
    <w:p w14:paraId="6BA18220"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w:t>
      </w:r>
      <w:r w:rsidRPr="000801D2">
        <w:rPr>
          <w:rFonts w:ascii="Times New Roman" w:eastAsiaTheme="minorEastAsia" w:hAnsi="Times New Roman"/>
          <w:color w:val="000000" w:themeColor="text1"/>
          <w:sz w:val="24"/>
        </w:rPr>
        <w:t>）纳污能力定义</w:t>
      </w:r>
    </w:p>
    <w:p w14:paraId="2E0A01A2"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水体纳污能力是指在水域使用功能不受破坏的条件下，受纳污染物的最大数量，即在一定设计水量条件下，满足水功能区水质控制标准要求的污染物最大允许负荷量。其大小与规划单元（水功能区范围的大小、水环境要素的特性和水体净化能力、污染物的理化性质等有关）。</w:t>
      </w:r>
    </w:p>
    <w:p w14:paraId="50ED6F01"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2</w:t>
      </w:r>
      <w:r w:rsidRPr="000801D2">
        <w:rPr>
          <w:rFonts w:ascii="Times New Roman" w:eastAsiaTheme="minorEastAsia" w:hAnsi="Times New Roman"/>
          <w:color w:val="000000" w:themeColor="text1"/>
          <w:sz w:val="24"/>
        </w:rPr>
        <w:t>）控制标准</w:t>
      </w:r>
    </w:p>
    <w:p w14:paraId="3FC85A52" w14:textId="77777777" w:rsidR="00D22E51" w:rsidRPr="000801D2" w:rsidRDefault="00000000">
      <w:pPr>
        <w:pStyle w:val="0"/>
        <w:ind w:firstLine="480"/>
        <w:rPr>
          <w:rFonts w:eastAsiaTheme="minorEastAsia"/>
          <w:color w:val="000000" w:themeColor="text1"/>
        </w:rPr>
      </w:pPr>
      <w:r w:rsidRPr="000801D2">
        <w:rPr>
          <w:color w:val="000000" w:themeColor="text1"/>
        </w:rPr>
        <w:t>本项目入河排污口所在泾河断面处属于陕西省黄河流域水功能一级区划中的咸阳开发利用区，水质目标为</w:t>
      </w:r>
      <w:r w:rsidRPr="000801D2">
        <w:rPr>
          <w:color w:val="000000" w:themeColor="text1"/>
        </w:rPr>
        <w:t>Ⅲ</w:t>
      </w:r>
      <w:r w:rsidRPr="000801D2">
        <w:rPr>
          <w:color w:val="000000" w:themeColor="text1"/>
        </w:rPr>
        <w:t>类，属于二级区划中的泾阳农业、工业用水区，水质目标为</w:t>
      </w:r>
      <w:r w:rsidRPr="000801D2">
        <w:rPr>
          <w:color w:val="000000" w:themeColor="text1"/>
        </w:rPr>
        <w:t>Ⅲ</w:t>
      </w:r>
      <w:r w:rsidRPr="000801D2">
        <w:rPr>
          <w:color w:val="000000" w:themeColor="text1"/>
        </w:rPr>
        <w:t>类，执行《地表水环境质量标准》（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w:t>
      </w:r>
      <w:r w:rsidRPr="000801D2">
        <w:rPr>
          <w:rStyle w:val="fontstyle01"/>
          <w:rFonts w:ascii="Times New Roman" w:hAnsi="Times New Roman" w:hint="default"/>
          <w:color w:val="000000" w:themeColor="text1"/>
        </w:rPr>
        <w:t>水质标准</w:t>
      </w:r>
      <w:r w:rsidRPr="000801D2">
        <w:rPr>
          <w:rFonts w:eastAsiaTheme="minorEastAsia"/>
          <w:color w:val="000000" w:themeColor="text1"/>
        </w:rPr>
        <w:t>。</w:t>
      </w:r>
    </w:p>
    <w:p w14:paraId="043DD748"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3</w:t>
      </w:r>
      <w:r w:rsidRPr="000801D2">
        <w:rPr>
          <w:rFonts w:ascii="Times New Roman" w:eastAsiaTheme="minorEastAsia" w:hAnsi="Times New Roman"/>
          <w:color w:val="000000" w:themeColor="text1"/>
          <w:sz w:val="24"/>
        </w:rPr>
        <w:t>）主要控制污染物</w:t>
      </w:r>
    </w:p>
    <w:p w14:paraId="53789050"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主要将化学需氧量、氨氮等作为污染物必控指标。</w:t>
      </w:r>
    </w:p>
    <w:p w14:paraId="53453EE1"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）纳污能力</w:t>
      </w:r>
    </w:p>
    <w:p w14:paraId="228A1435"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根据《入河排污口管理技术导则》（</w:t>
      </w:r>
      <w:r w:rsidRPr="000801D2">
        <w:rPr>
          <w:rFonts w:ascii="Times New Roman" w:eastAsiaTheme="minorEastAsia" w:hAnsi="Times New Roman"/>
          <w:color w:val="000000" w:themeColor="text1"/>
          <w:sz w:val="24"/>
        </w:rPr>
        <w:t>SL532-2011</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5.3.6</w:t>
      </w:r>
      <w:r w:rsidRPr="000801D2">
        <w:rPr>
          <w:rFonts w:ascii="Times New Roman" w:eastAsiaTheme="minorEastAsia" w:hAnsi="Times New Roman"/>
          <w:color w:val="000000" w:themeColor="text1"/>
          <w:sz w:val="24"/>
        </w:rPr>
        <w:t>节，</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水域纳污能力应采纳各级水行政主管部门或流域管理机构核定的数据，未核定纳污能力的水域，应按《水域纳污能力计算规程》（</w:t>
      </w:r>
      <w:r w:rsidRPr="000801D2">
        <w:rPr>
          <w:rFonts w:ascii="Times New Roman" w:eastAsiaTheme="minorEastAsia" w:hAnsi="Times New Roman"/>
          <w:color w:val="000000" w:themeColor="text1"/>
          <w:sz w:val="24"/>
        </w:rPr>
        <w:t>GB/T25173-2010</w:t>
      </w:r>
      <w:r w:rsidRPr="000801D2">
        <w:rPr>
          <w:rFonts w:ascii="Times New Roman" w:eastAsiaTheme="minorEastAsia" w:hAnsi="Times New Roman"/>
          <w:color w:val="000000" w:themeColor="text1"/>
          <w:sz w:val="24"/>
        </w:rPr>
        <w:t>）的规定和水功能区管理要求核算纳污能力。</w:t>
      </w:r>
    </w:p>
    <w:p w14:paraId="26360042"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根据《西安市水务局关于报送西安市主要河流纳污能力的函》（市水函〔</w:t>
      </w:r>
      <w:r w:rsidRPr="000801D2">
        <w:rPr>
          <w:rFonts w:ascii="Times New Roman" w:eastAsiaTheme="minorEastAsia" w:hAnsi="Times New Roman"/>
          <w:color w:val="000000" w:themeColor="text1"/>
          <w:sz w:val="24"/>
        </w:rPr>
        <w:t>2018</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164</w:t>
      </w:r>
      <w:r w:rsidRPr="000801D2">
        <w:rPr>
          <w:rFonts w:ascii="Times New Roman" w:eastAsiaTheme="minorEastAsia" w:hAnsi="Times New Roman"/>
          <w:color w:val="000000" w:themeColor="text1"/>
          <w:sz w:val="24"/>
        </w:rPr>
        <w:t>号，见附件</w:t>
      </w:r>
      <w:r w:rsidRPr="000801D2">
        <w:rPr>
          <w:rFonts w:ascii="Times New Roman" w:eastAsiaTheme="minorEastAsia" w:hAnsi="Times New Roman"/>
          <w:color w:val="000000" w:themeColor="text1"/>
          <w:sz w:val="24"/>
        </w:rPr>
        <w:t>7</w:t>
      </w:r>
      <w:r w:rsidRPr="000801D2">
        <w:rPr>
          <w:rFonts w:ascii="Times New Roman" w:eastAsiaTheme="minorEastAsia" w:hAnsi="Times New Roman"/>
          <w:color w:val="000000" w:themeColor="text1"/>
          <w:sz w:val="24"/>
        </w:rPr>
        <w:t>）文件中泾河泾阳农业、工业用水区纳污能力为：化学需氧量：</w:t>
      </w:r>
      <w:r w:rsidRPr="000801D2">
        <w:rPr>
          <w:rFonts w:ascii="Times New Roman" w:eastAsiaTheme="minorEastAsia" w:hAnsi="Times New Roman"/>
          <w:color w:val="000000" w:themeColor="text1"/>
          <w:sz w:val="24"/>
        </w:rPr>
        <w:t>529.8t/a</w:t>
      </w:r>
      <w:r w:rsidRPr="000801D2">
        <w:rPr>
          <w:rFonts w:ascii="Times New Roman" w:eastAsiaTheme="minorEastAsia" w:hAnsi="Times New Roman"/>
          <w:color w:val="000000" w:themeColor="text1"/>
          <w:sz w:val="24"/>
        </w:rPr>
        <w:t>、氨氮</w:t>
      </w:r>
      <w:r w:rsidRPr="000801D2">
        <w:rPr>
          <w:rFonts w:ascii="Times New Roman" w:eastAsiaTheme="minorEastAsia" w:hAnsi="Times New Roman"/>
          <w:color w:val="000000" w:themeColor="text1"/>
          <w:sz w:val="24"/>
        </w:rPr>
        <w:t>39t/a</w:t>
      </w:r>
      <w:r w:rsidRPr="000801D2">
        <w:rPr>
          <w:rFonts w:ascii="Times New Roman" w:eastAsiaTheme="minorEastAsia" w:hAnsi="Times New Roman"/>
          <w:color w:val="000000" w:themeColor="text1"/>
          <w:sz w:val="24"/>
        </w:rPr>
        <w:t>。</w:t>
      </w:r>
    </w:p>
    <w:p w14:paraId="00B4B700"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141" w:name="_Toc204016147"/>
      <w:r w:rsidRPr="000801D2">
        <w:rPr>
          <w:rFonts w:ascii="Times New Roman" w:eastAsiaTheme="minorEastAsia" w:hAnsi="Times New Roman"/>
          <w:b/>
          <w:color w:val="000000" w:themeColor="text1"/>
          <w:sz w:val="28"/>
          <w:szCs w:val="28"/>
        </w:rPr>
        <w:t>4.3</w:t>
      </w:r>
      <w:r w:rsidRPr="000801D2">
        <w:rPr>
          <w:rFonts w:ascii="Times New Roman" w:eastAsiaTheme="minorEastAsia" w:hAnsi="Times New Roman"/>
          <w:b/>
          <w:color w:val="000000" w:themeColor="text1"/>
          <w:sz w:val="28"/>
          <w:szCs w:val="28"/>
        </w:rPr>
        <w:t>水生态状况调查分析</w:t>
      </w:r>
      <w:bookmarkEnd w:id="141"/>
    </w:p>
    <w:p w14:paraId="2FDD385E" w14:textId="34CE2E1D" w:rsidR="00D22E51" w:rsidRPr="000801D2" w:rsidRDefault="00000000">
      <w:pPr>
        <w:pStyle w:val="0"/>
        <w:snapToGrid w:val="0"/>
        <w:ind w:firstLine="480"/>
        <w:rPr>
          <w:color w:val="000000" w:themeColor="text1"/>
        </w:rPr>
      </w:pPr>
      <w:r w:rsidRPr="000801D2">
        <w:rPr>
          <w:color w:val="000000" w:themeColor="text1"/>
        </w:rPr>
        <w:t>本污水污水处理厂尾水最终在泾河右岸排入泾河，</w:t>
      </w:r>
      <w:r w:rsidRPr="000801D2">
        <w:rPr>
          <w:rStyle w:val="fontstyle01"/>
          <w:rFonts w:ascii="Times New Roman" w:hAnsi="Times New Roman" w:hint="default"/>
          <w:color w:val="000000" w:themeColor="text1"/>
        </w:rPr>
        <w:t>入河排污口</w:t>
      </w:r>
      <w:r w:rsidRPr="000801D2">
        <w:rPr>
          <w:color w:val="000000" w:themeColor="text1"/>
        </w:rPr>
        <w:t>坐标为：</w:t>
      </w:r>
      <w:r w:rsidRPr="000801D2">
        <w:rPr>
          <w:color w:val="000000" w:themeColor="text1"/>
        </w:rPr>
        <w:t>E108°56′21.49″</w:t>
      </w:r>
      <w:r w:rsidRPr="000801D2">
        <w:rPr>
          <w:color w:val="000000" w:themeColor="text1"/>
        </w:rPr>
        <w:t>，</w:t>
      </w:r>
      <w:r w:rsidRPr="000801D2">
        <w:rPr>
          <w:color w:val="000000" w:themeColor="text1"/>
        </w:rPr>
        <w:t>N34°28′31.70″</w:t>
      </w:r>
      <w:r w:rsidRPr="000801D2">
        <w:rPr>
          <w:color w:val="000000" w:themeColor="text1"/>
        </w:rPr>
        <w:t>。</w:t>
      </w:r>
      <w:r w:rsidRPr="000801D2">
        <w:rPr>
          <w:rFonts w:eastAsiaTheme="minorEastAsia"/>
          <w:color w:val="000000" w:themeColor="text1"/>
        </w:rPr>
        <w:t>经现场踏勘调查、收集资料分析，本项目入河排污口所在河段泾河水生生物生态状况一般，水生生物种类较少且均为常见种，</w:t>
      </w:r>
      <w:r w:rsidRPr="000801D2">
        <w:rPr>
          <w:color w:val="000000" w:themeColor="text1"/>
        </w:rPr>
        <w:t>河滩的鸟类种类数量较多，不涉及鱼类</w:t>
      </w:r>
      <w:r w:rsidRPr="000801D2">
        <w:rPr>
          <w:color w:val="000000" w:themeColor="text1"/>
        </w:rPr>
        <w:t>“</w:t>
      </w:r>
      <w:r w:rsidRPr="000801D2">
        <w:rPr>
          <w:color w:val="000000" w:themeColor="text1"/>
        </w:rPr>
        <w:t>三场</w:t>
      </w:r>
      <w:r w:rsidRPr="000801D2">
        <w:rPr>
          <w:color w:val="000000" w:themeColor="text1"/>
        </w:rPr>
        <w:t>”</w:t>
      </w:r>
      <w:r w:rsidRPr="000801D2">
        <w:rPr>
          <w:color w:val="000000" w:themeColor="text1"/>
        </w:rPr>
        <w:t>及水产种质资源保护区</w:t>
      </w:r>
      <w:r w:rsidRPr="000801D2">
        <w:rPr>
          <w:rFonts w:eastAsiaTheme="minorEastAsia"/>
          <w:color w:val="000000" w:themeColor="text1"/>
        </w:rPr>
        <w:t>。本入河排污口</w:t>
      </w:r>
      <w:r w:rsidR="00CA3610" w:rsidRPr="000801D2">
        <w:rPr>
          <w:rFonts w:eastAsiaTheme="minorEastAsia"/>
          <w:color w:val="000000" w:themeColor="text1"/>
        </w:rPr>
        <w:t>下游</w:t>
      </w:r>
      <w:r w:rsidRPr="000801D2">
        <w:rPr>
          <w:rFonts w:eastAsiaTheme="minorEastAsia"/>
          <w:color w:val="000000" w:themeColor="text1"/>
        </w:rPr>
        <w:t>不涉及</w:t>
      </w:r>
      <w:r w:rsidRPr="000801D2">
        <w:rPr>
          <w:rStyle w:val="fontstyle01"/>
          <w:rFonts w:ascii="Times New Roman" w:hAnsi="Times New Roman" w:hint="default"/>
          <w:color w:val="000000" w:themeColor="text1"/>
        </w:rPr>
        <w:t>饮用水水源保护区、饮用水取水口、风景名胜区、重点保护与珍惜水生生物的栖息地、重要水生生物自然产卵场及索饵场、越冬场和洄游通道，天然渔场等渔业水体，以及水产种质自然保护区等保护区域，</w:t>
      </w:r>
      <w:r w:rsidRPr="000801D2">
        <w:rPr>
          <w:color w:val="000000" w:themeColor="text1"/>
        </w:rPr>
        <w:t>入河排污口论证区域不属于排污控制区。</w:t>
      </w:r>
    </w:p>
    <w:p w14:paraId="54C83EEC"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根据</w:t>
      </w:r>
      <w:r w:rsidRPr="000801D2">
        <w:rPr>
          <w:rFonts w:ascii="Times New Roman" w:hAnsi="Times New Roman"/>
          <w:color w:val="000000" w:themeColor="text1"/>
          <w:sz w:val="24"/>
        </w:rPr>
        <w:t>2008</w:t>
      </w:r>
      <w:r w:rsidRPr="000801D2">
        <w:rPr>
          <w:rFonts w:ascii="Times New Roman" w:hAnsi="Times New Roman"/>
          <w:color w:val="000000" w:themeColor="text1"/>
          <w:sz w:val="24"/>
        </w:rPr>
        <w:t>年</w:t>
      </w:r>
      <w:r w:rsidRPr="000801D2">
        <w:rPr>
          <w:rFonts w:ascii="Times New Roman" w:hAnsi="Times New Roman"/>
          <w:color w:val="000000" w:themeColor="text1"/>
          <w:sz w:val="24"/>
        </w:rPr>
        <w:t>8</w:t>
      </w:r>
      <w:r w:rsidRPr="000801D2">
        <w:rPr>
          <w:rFonts w:ascii="Times New Roman" w:hAnsi="Times New Roman"/>
          <w:color w:val="000000" w:themeColor="text1"/>
          <w:sz w:val="24"/>
        </w:rPr>
        <w:t>月</w:t>
      </w:r>
      <w:r w:rsidRPr="000801D2">
        <w:rPr>
          <w:rFonts w:ascii="Times New Roman" w:hAnsi="Times New Roman"/>
          <w:color w:val="000000" w:themeColor="text1"/>
          <w:sz w:val="24"/>
        </w:rPr>
        <w:t>6</w:t>
      </w:r>
      <w:r w:rsidRPr="000801D2">
        <w:rPr>
          <w:rFonts w:ascii="Times New Roman" w:hAnsi="Times New Roman"/>
          <w:color w:val="000000" w:themeColor="text1"/>
          <w:sz w:val="24"/>
        </w:rPr>
        <w:t>日陕西省人民政府以陕政发〔</w:t>
      </w:r>
      <w:r w:rsidRPr="000801D2">
        <w:rPr>
          <w:rFonts w:ascii="Times New Roman" w:hAnsi="Times New Roman"/>
          <w:color w:val="000000" w:themeColor="text1"/>
          <w:sz w:val="24"/>
        </w:rPr>
        <w:t>2008</w:t>
      </w:r>
      <w:r w:rsidRPr="000801D2">
        <w:rPr>
          <w:rFonts w:ascii="Times New Roman" w:hAnsi="Times New Roman"/>
          <w:color w:val="000000" w:themeColor="text1"/>
          <w:sz w:val="24"/>
        </w:rPr>
        <w:t>〕</w:t>
      </w:r>
      <w:r w:rsidRPr="000801D2">
        <w:rPr>
          <w:rFonts w:ascii="Times New Roman" w:hAnsi="Times New Roman"/>
          <w:color w:val="000000" w:themeColor="text1"/>
          <w:sz w:val="24"/>
        </w:rPr>
        <w:t>34</w:t>
      </w:r>
      <w:r w:rsidRPr="000801D2">
        <w:rPr>
          <w:rFonts w:ascii="Times New Roman" w:hAnsi="Times New Roman"/>
          <w:color w:val="000000" w:themeColor="text1"/>
          <w:sz w:val="24"/>
        </w:rPr>
        <w:t>号文公布了</w:t>
      </w:r>
      <w:r w:rsidRPr="000801D2">
        <w:rPr>
          <w:rFonts w:ascii="Times New Roman" w:hAnsi="Times New Roman"/>
          <w:color w:val="000000" w:themeColor="text1"/>
          <w:sz w:val="24"/>
        </w:rPr>
        <w:t>“</w:t>
      </w:r>
      <w:r w:rsidRPr="000801D2">
        <w:rPr>
          <w:rFonts w:ascii="Times New Roman" w:hAnsi="Times New Roman"/>
          <w:color w:val="000000" w:themeColor="text1"/>
          <w:sz w:val="24"/>
        </w:rPr>
        <w:t>陕西省人民政府关于公布陕西省重要湿地名录的通告</w:t>
      </w:r>
      <w:r w:rsidRPr="000801D2">
        <w:rPr>
          <w:rFonts w:ascii="Times New Roman" w:hAnsi="Times New Roman"/>
          <w:color w:val="000000" w:themeColor="text1"/>
          <w:sz w:val="24"/>
        </w:rPr>
        <w:t>”</w:t>
      </w:r>
      <w:r w:rsidRPr="000801D2">
        <w:rPr>
          <w:rFonts w:ascii="Times New Roman" w:hAnsi="Times New Roman"/>
          <w:color w:val="000000" w:themeColor="text1"/>
          <w:sz w:val="24"/>
        </w:rPr>
        <w:t>，陕西泾河湿地范围为：从长武县芋园乡至</w:t>
      </w:r>
      <w:r w:rsidRPr="000801D2">
        <w:rPr>
          <w:rFonts w:ascii="Times New Roman" w:hAnsi="Times New Roman"/>
          <w:color w:val="000000" w:themeColor="text1"/>
          <w:sz w:val="24"/>
        </w:rPr>
        <w:lastRenderedPageBreak/>
        <w:t>高陵县耿镇沿泾河至泾河与渭河交汇处，包括泾河河道、河滩、泛洪区及河道两岸</w:t>
      </w:r>
      <w:r w:rsidRPr="000801D2">
        <w:rPr>
          <w:rFonts w:ascii="Times New Roman" w:hAnsi="Times New Roman"/>
          <w:color w:val="000000" w:themeColor="text1"/>
          <w:sz w:val="24"/>
        </w:rPr>
        <w:t>1km</w:t>
      </w:r>
      <w:r w:rsidRPr="000801D2">
        <w:rPr>
          <w:rFonts w:ascii="Times New Roman" w:hAnsi="Times New Roman"/>
          <w:color w:val="000000" w:themeColor="text1"/>
          <w:sz w:val="24"/>
        </w:rPr>
        <w:t>范围内的人工湿地。本项目入河排污口涉及陕西泾河湿地（泾阳泾河国家湿地公园）。陕西泾阳泾河国家湿地公园内野生动植物资源丰富，现有野生脊柱动物</w:t>
      </w:r>
      <w:r w:rsidRPr="000801D2">
        <w:rPr>
          <w:rFonts w:ascii="Times New Roman" w:hAnsi="Times New Roman"/>
          <w:color w:val="000000" w:themeColor="text1"/>
          <w:sz w:val="24"/>
        </w:rPr>
        <w:t>5</w:t>
      </w:r>
      <w:r w:rsidRPr="000801D2">
        <w:rPr>
          <w:rFonts w:ascii="Times New Roman" w:hAnsi="Times New Roman"/>
          <w:color w:val="000000" w:themeColor="text1"/>
          <w:sz w:val="24"/>
        </w:rPr>
        <w:t>纲</w:t>
      </w:r>
      <w:r w:rsidRPr="000801D2">
        <w:rPr>
          <w:rFonts w:ascii="Times New Roman" w:hAnsi="Times New Roman"/>
          <w:color w:val="000000" w:themeColor="text1"/>
          <w:sz w:val="24"/>
        </w:rPr>
        <w:t>26</w:t>
      </w:r>
      <w:r w:rsidRPr="000801D2">
        <w:rPr>
          <w:rFonts w:ascii="Times New Roman" w:hAnsi="Times New Roman"/>
          <w:color w:val="000000" w:themeColor="text1"/>
          <w:sz w:val="24"/>
        </w:rPr>
        <w:t>目</w:t>
      </w:r>
      <w:r w:rsidRPr="000801D2">
        <w:rPr>
          <w:rFonts w:ascii="Times New Roman" w:hAnsi="Times New Roman"/>
          <w:color w:val="000000" w:themeColor="text1"/>
          <w:sz w:val="24"/>
        </w:rPr>
        <w:t>54</w:t>
      </w:r>
      <w:r w:rsidRPr="000801D2">
        <w:rPr>
          <w:rFonts w:ascii="Times New Roman" w:hAnsi="Times New Roman"/>
          <w:color w:val="000000" w:themeColor="text1"/>
          <w:sz w:val="24"/>
        </w:rPr>
        <w:t>科</w:t>
      </w:r>
      <w:r w:rsidRPr="000801D2">
        <w:rPr>
          <w:rFonts w:ascii="Times New Roman" w:hAnsi="Times New Roman"/>
          <w:color w:val="000000" w:themeColor="text1"/>
          <w:sz w:val="24"/>
        </w:rPr>
        <w:t>163</w:t>
      </w:r>
      <w:r w:rsidRPr="000801D2">
        <w:rPr>
          <w:rFonts w:ascii="Times New Roman" w:hAnsi="Times New Roman"/>
          <w:color w:val="000000" w:themeColor="text1"/>
          <w:sz w:val="24"/>
        </w:rPr>
        <w:t>种，其中以鸟类资源最为丰富，</w:t>
      </w:r>
      <w:r w:rsidRPr="000801D2">
        <w:rPr>
          <w:rFonts w:ascii="Times New Roman" w:hAnsi="Times New Roman"/>
          <w:color w:val="000000" w:themeColor="text1"/>
          <w:sz w:val="24"/>
        </w:rPr>
        <w:t>14</w:t>
      </w:r>
      <w:r w:rsidRPr="000801D2">
        <w:rPr>
          <w:rFonts w:ascii="Times New Roman" w:hAnsi="Times New Roman"/>
          <w:color w:val="000000" w:themeColor="text1"/>
          <w:sz w:val="24"/>
        </w:rPr>
        <w:t>目</w:t>
      </w:r>
      <w:r w:rsidRPr="000801D2">
        <w:rPr>
          <w:rFonts w:ascii="Times New Roman" w:hAnsi="Times New Roman"/>
          <w:color w:val="000000" w:themeColor="text1"/>
          <w:sz w:val="24"/>
        </w:rPr>
        <w:t>34</w:t>
      </w:r>
      <w:r w:rsidRPr="000801D2">
        <w:rPr>
          <w:rFonts w:ascii="Times New Roman" w:hAnsi="Times New Roman"/>
          <w:color w:val="000000" w:themeColor="text1"/>
          <w:sz w:val="24"/>
        </w:rPr>
        <w:t>科</w:t>
      </w:r>
      <w:r w:rsidRPr="000801D2">
        <w:rPr>
          <w:rFonts w:ascii="Times New Roman" w:hAnsi="Times New Roman"/>
          <w:color w:val="000000" w:themeColor="text1"/>
          <w:sz w:val="24"/>
        </w:rPr>
        <w:t>113</w:t>
      </w:r>
      <w:r w:rsidRPr="000801D2">
        <w:rPr>
          <w:rFonts w:ascii="Times New Roman" w:hAnsi="Times New Roman"/>
          <w:color w:val="000000" w:themeColor="text1"/>
          <w:sz w:val="24"/>
        </w:rPr>
        <w:t>种，包括国家</w:t>
      </w:r>
      <w:r w:rsidRPr="000801D2">
        <w:rPr>
          <w:rFonts w:ascii="Times New Roman" w:hAnsi="Times New Roman"/>
          <w:color w:val="000000" w:themeColor="text1"/>
          <w:sz w:val="24"/>
        </w:rPr>
        <w:t>Ⅰ</w:t>
      </w:r>
      <w:r w:rsidRPr="000801D2">
        <w:rPr>
          <w:rFonts w:ascii="Times New Roman" w:hAnsi="Times New Roman"/>
          <w:color w:val="000000" w:themeColor="text1"/>
          <w:sz w:val="24"/>
        </w:rPr>
        <w:t>级保护动物</w:t>
      </w:r>
      <w:r w:rsidRPr="000801D2">
        <w:rPr>
          <w:rFonts w:ascii="Times New Roman" w:hAnsi="Times New Roman"/>
          <w:color w:val="000000" w:themeColor="text1"/>
          <w:sz w:val="24"/>
        </w:rPr>
        <w:t>2</w:t>
      </w:r>
      <w:r w:rsidRPr="000801D2">
        <w:rPr>
          <w:rFonts w:ascii="Times New Roman" w:hAnsi="Times New Roman"/>
          <w:color w:val="000000" w:themeColor="text1"/>
          <w:sz w:val="24"/>
        </w:rPr>
        <w:t>种，国家</w:t>
      </w:r>
      <w:r w:rsidRPr="000801D2">
        <w:rPr>
          <w:rFonts w:ascii="Times New Roman" w:hAnsi="Times New Roman"/>
          <w:color w:val="000000" w:themeColor="text1"/>
          <w:sz w:val="24"/>
        </w:rPr>
        <w:t>Ⅱ</w:t>
      </w:r>
      <w:r w:rsidRPr="000801D2">
        <w:rPr>
          <w:rFonts w:ascii="Times New Roman" w:hAnsi="Times New Roman"/>
          <w:color w:val="000000" w:themeColor="text1"/>
          <w:sz w:val="24"/>
        </w:rPr>
        <w:t>级保护动物</w:t>
      </w:r>
      <w:r w:rsidRPr="000801D2">
        <w:rPr>
          <w:rFonts w:ascii="Times New Roman" w:hAnsi="Times New Roman"/>
          <w:color w:val="000000" w:themeColor="text1"/>
          <w:sz w:val="24"/>
        </w:rPr>
        <w:t>11</w:t>
      </w:r>
      <w:r w:rsidRPr="000801D2">
        <w:rPr>
          <w:rFonts w:ascii="Times New Roman" w:hAnsi="Times New Roman"/>
          <w:color w:val="000000" w:themeColor="text1"/>
          <w:sz w:val="24"/>
        </w:rPr>
        <w:t>种；鱼类</w:t>
      </w:r>
      <w:r w:rsidRPr="000801D2">
        <w:rPr>
          <w:rFonts w:ascii="Times New Roman" w:hAnsi="Times New Roman"/>
          <w:color w:val="000000" w:themeColor="text1"/>
          <w:sz w:val="24"/>
        </w:rPr>
        <w:t>3</w:t>
      </w:r>
      <w:r w:rsidRPr="000801D2">
        <w:rPr>
          <w:rFonts w:ascii="Times New Roman" w:hAnsi="Times New Roman"/>
          <w:color w:val="000000" w:themeColor="text1"/>
          <w:sz w:val="24"/>
        </w:rPr>
        <w:t>目</w:t>
      </w:r>
      <w:r w:rsidRPr="000801D2">
        <w:rPr>
          <w:rFonts w:ascii="Times New Roman" w:hAnsi="Times New Roman"/>
          <w:color w:val="000000" w:themeColor="text1"/>
          <w:sz w:val="24"/>
        </w:rPr>
        <w:t>6</w:t>
      </w:r>
      <w:r w:rsidRPr="000801D2">
        <w:rPr>
          <w:rFonts w:ascii="Times New Roman" w:hAnsi="Times New Roman"/>
          <w:color w:val="000000" w:themeColor="text1"/>
          <w:sz w:val="24"/>
        </w:rPr>
        <w:t>科</w:t>
      </w:r>
      <w:r w:rsidRPr="000801D2">
        <w:rPr>
          <w:rFonts w:ascii="Times New Roman" w:hAnsi="Times New Roman"/>
          <w:color w:val="000000" w:themeColor="text1"/>
          <w:sz w:val="24"/>
        </w:rPr>
        <w:t>19</w:t>
      </w:r>
      <w:r w:rsidRPr="000801D2">
        <w:rPr>
          <w:rFonts w:ascii="Times New Roman" w:hAnsi="Times New Roman"/>
          <w:color w:val="000000" w:themeColor="text1"/>
          <w:sz w:val="24"/>
        </w:rPr>
        <w:t>种，两栖类</w:t>
      </w:r>
      <w:r w:rsidRPr="000801D2">
        <w:rPr>
          <w:rFonts w:ascii="Times New Roman" w:hAnsi="Times New Roman"/>
          <w:color w:val="000000" w:themeColor="text1"/>
          <w:sz w:val="24"/>
        </w:rPr>
        <w:t>1</w:t>
      </w:r>
      <w:r w:rsidRPr="000801D2">
        <w:rPr>
          <w:rFonts w:ascii="Times New Roman" w:hAnsi="Times New Roman"/>
          <w:color w:val="000000" w:themeColor="text1"/>
          <w:sz w:val="24"/>
        </w:rPr>
        <w:t>目</w:t>
      </w:r>
      <w:r w:rsidRPr="000801D2">
        <w:rPr>
          <w:rFonts w:ascii="Times New Roman" w:hAnsi="Times New Roman"/>
          <w:color w:val="000000" w:themeColor="text1"/>
          <w:sz w:val="24"/>
        </w:rPr>
        <w:t>8</w:t>
      </w:r>
      <w:r w:rsidRPr="000801D2">
        <w:rPr>
          <w:rFonts w:ascii="Times New Roman" w:hAnsi="Times New Roman"/>
          <w:color w:val="000000" w:themeColor="text1"/>
          <w:sz w:val="24"/>
        </w:rPr>
        <w:t>科</w:t>
      </w:r>
      <w:r w:rsidRPr="000801D2">
        <w:rPr>
          <w:rFonts w:ascii="Times New Roman" w:hAnsi="Times New Roman"/>
          <w:color w:val="000000" w:themeColor="text1"/>
          <w:sz w:val="24"/>
        </w:rPr>
        <w:t>18</w:t>
      </w:r>
      <w:r w:rsidRPr="000801D2">
        <w:rPr>
          <w:rFonts w:ascii="Times New Roman" w:hAnsi="Times New Roman"/>
          <w:color w:val="000000" w:themeColor="text1"/>
          <w:sz w:val="24"/>
        </w:rPr>
        <w:t>种，爬行类</w:t>
      </w:r>
      <w:r w:rsidRPr="000801D2">
        <w:rPr>
          <w:rFonts w:ascii="Times New Roman" w:hAnsi="Times New Roman"/>
          <w:color w:val="000000" w:themeColor="text1"/>
          <w:sz w:val="24"/>
        </w:rPr>
        <w:t>3</w:t>
      </w:r>
      <w:r w:rsidRPr="000801D2">
        <w:rPr>
          <w:rFonts w:ascii="Times New Roman" w:hAnsi="Times New Roman"/>
          <w:color w:val="000000" w:themeColor="text1"/>
          <w:sz w:val="24"/>
        </w:rPr>
        <w:t>目</w:t>
      </w:r>
      <w:r w:rsidRPr="000801D2">
        <w:rPr>
          <w:rFonts w:ascii="Times New Roman" w:hAnsi="Times New Roman"/>
          <w:color w:val="000000" w:themeColor="text1"/>
          <w:sz w:val="24"/>
        </w:rPr>
        <w:t>4</w:t>
      </w:r>
      <w:r w:rsidRPr="000801D2">
        <w:rPr>
          <w:rFonts w:ascii="Times New Roman" w:hAnsi="Times New Roman"/>
          <w:color w:val="000000" w:themeColor="text1"/>
          <w:sz w:val="24"/>
        </w:rPr>
        <w:t>科</w:t>
      </w:r>
      <w:r w:rsidRPr="000801D2">
        <w:rPr>
          <w:rFonts w:ascii="Times New Roman" w:hAnsi="Times New Roman"/>
          <w:color w:val="000000" w:themeColor="text1"/>
          <w:sz w:val="24"/>
        </w:rPr>
        <w:t>9</w:t>
      </w:r>
      <w:r w:rsidRPr="000801D2">
        <w:rPr>
          <w:rFonts w:ascii="Times New Roman" w:hAnsi="Times New Roman"/>
          <w:color w:val="000000" w:themeColor="text1"/>
          <w:sz w:val="24"/>
        </w:rPr>
        <w:t>种。湿地公园内有维管束植物</w:t>
      </w:r>
      <w:r w:rsidRPr="000801D2">
        <w:rPr>
          <w:rFonts w:ascii="Times New Roman" w:hAnsi="Times New Roman"/>
          <w:color w:val="000000" w:themeColor="text1"/>
          <w:sz w:val="24"/>
        </w:rPr>
        <w:t>62</w:t>
      </w:r>
      <w:r w:rsidRPr="000801D2">
        <w:rPr>
          <w:rFonts w:ascii="Times New Roman" w:hAnsi="Times New Roman"/>
          <w:color w:val="000000" w:themeColor="text1"/>
          <w:sz w:val="24"/>
        </w:rPr>
        <w:t>科</w:t>
      </w:r>
      <w:r w:rsidRPr="000801D2">
        <w:rPr>
          <w:rFonts w:ascii="Times New Roman" w:hAnsi="Times New Roman"/>
          <w:color w:val="000000" w:themeColor="text1"/>
          <w:sz w:val="24"/>
        </w:rPr>
        <w:t>156</w:t>
      </w:r>
      <w:r w:rsidRPr="000801D2">
        <w:rPr>
          <w:rFonts w:ascii="Times New Roman" w:hAnsi="Times New Roman"/>
          <w:color w:val="000000" w:themeColor="text1"/>
          <w:sz w:val="24"/>
        </w:rPr>
        <w:t>属</w:t>
      </w:r>
      <w:r w:rsidRPr="000801D2">
        <w:rPr>
          <w:rFonts w:ascii="Times New Roman" w:hAnsi="Times New Roman"/>
          <w:color w:val="000000" w:themeColor="text1"/>
          <w:sz w:val="24"/>
        </w:rPr>
        <w:t>202</w:t>
      </w:r>
      <w:r w:rsidRPr="000801D2">
        <w:rPr>
          <w:rFonts w:ascii="Times New Roman" w:hAnsi="Times New Roman"/>
          <w:color w:val="000000" w:themeColor="text1"/>
          <w:sz w:val="24"/>
        </w:rPr>
        <w:t>种，种类最丰富为菊科</w:t>
      </w:r>
      <w:r w:rsidRPr="000801D2">
        <w:rPr>
          <w:rFonts w:ascii="Times New Roman" w:hAnsi="Times New Roman"/>
          <w:color w:val="000000" w:themeColor="text1"/>
          <w:sz w:val="24"/>
        </w:rPr>
        <w:t>14</w:t>
      </w:r>
      <w:r w:rsidRPr="000801D2">
        <w:rPr>
          <w:rFonts w:ascii="Times New Roman" w:hAnsi="Times New Roman"/>
          <w:color w:val="000000" w:themeColor="text1"/>
          <w:sz w:val="24"/>
        </w:rPr>
        <w:t>属</w:t>
      </w:r>
      <w:r w:rsidRPr="000801D2">
        <w:rPr>
          <w:rFonts w:ascii="Times New Roman" w:hAnsi="Times New Roman"/>
          <w:color w:val="000000" w:themeColor="text1"/>
          <w:sz w:val="24"/>
        </w:rPr>
        <w:t>27</w:t>
      </w:r>
      <w:r w:rsidRPr="000801D2">
        <w:rPr>
          <w:rFonts w:ascii="Times New Roman" w:hAnsi="Times New Roman"/>
          <w:color w:val="000000" w:themeColor="text1"/>
          <w:sz w:val="24"/>
        </w:rPr>
        <w:t>种，其次为禾本科</w:t>
      </w:r>
      <w:r w:rsidRPr="000801D2">
        <w:rPr>
          <w:rFonts w:ascii="Times New Roman" w:hAnsi="Times New Roman"/>
          <w:color w:val="000000" w:themeColor="text1"/>
          <w:sz w:val="24"/>
        </w:rPr>
        <w:t>23</w:t>
      </w:r>
      <w:r w:rsidRPr="000801D2">
        <w:rPr>
          <w:rFonts w:ascii="Times New Roman" w:hAnsi="Times New Roman"/>
          <w:color w:val="000000" w:themeColor="text1"/>
          <w:sz w:val="24"/>
        </w:rPr>
        <w:t>属</w:t>
      </w:r>
      <w:r w:rsidRPr="000801D2">
        <w:rPr>
          <w:rFonts w:ascii="Times New Roman" w:hAnsi="Times New Roman"/>
          <w:color w:val="000000" w:themeColor="text1"/>
          <w:sz w:val="24"/>
        </w:rPr>
        <w:t>25</w:t>
      </w:r>
      <w:r w:rsidRPr="000801D2">
        <w:rPr>
          <w:rFonts w:ascii="Times New Roman" w:hAnsi="Times New Roman"/>
          <w:color w:val="000000" w:themeColor="text1"/>
          <w:sz w:val="24"/>
        </w:rPr>
        <w:t>种，植物群落主要以阔叶林植物群落和湿地植物群落为主，湿地植物群落主要有芦苇群落、菖蒲群落、眼子菜群落和浮萍、紫萍群落。</w:t>
      </w:r>
    </w:p>
    <w:p w14:paraId="2122C1BC"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根据《西安市人民政府关于西安泾渭湿地省级自然保护区总体规划的批复》（市政发〔</w:t>
      </w:r>
      <w:r w:rsidRPr="000801D2">
        <w:rPr>
          <w:rFonts w:ascii="Times New Roman" w:hAnsi="Times New Roman"/>
          <w:color w:val="000000" w:themeColor="text1"/>
          <w:sz w:val="24"/>
        </w:rPr>
        <w:t>2006</w:t>
      </w:r>
      <w:r w:rsidRPr="000801D2">
        <w:rPr>
          <w:rFonts w:ascii="Times New Roman" w:hAnsi="Times New Roman"/>
          <w:color w:val="000000" w:themeColor="text1"/>
          <w:sz w:val="24"/>
        </w:rPr>
        <w:t>〕</w:t>
      </w:r>
      <w:r w:rsidRPr="000801D2">
        <w:rPr>
          <w:rFonts w:ascii="Times New Roman" w:hAnsi="Times New Roman"/>
          <w:color w:val="000000" w:themeColor="text1"/>
          <w:sz w:val="24"/>
        </w:rPr>
        <w:t>79</w:t>
      </w:r>
      <w:r w:rsidRPr="000801D2">
        <w:rPr>
          <w:rFonts w:ascii="Times New Roman" w:hAnsi="Times New Roman"/>
          <w:color w:val="000000" w:themeColor="text1"/>
          <w:sz w:val="24"/>
        </w:rPr>
        <w:t>号），泾河、渭河、灞河交汇处涉及西安泾渭湿地省级自然保护区。本项目入河排污口论证范围涉及西安泾渭湿地省级自然保护区。西安泾渭湿地省级自然保护区内现有野生动物</w:t>
      </w:r>
      <w:r w:rsidRPr="000801D2">
        <w:rPr>
          <w:rFonts w:ascii="Times New Roman" w:hAnsi="Times New Roman"/>
          <w:color w:val="000000" w:themeColor="text1"/>
          <w:sz w:val="24"/>
        </w:rPr>
        <w:t>169</w:t>
      </w:r>
      <w:r w:rsidRPr="000801D2">
        <w:rPr>
          <w:rFonts w:ascii="Times New Roman" w:hAnsi="Times New Roman"/>
          <w:color w:val="000000" w:themeColor="text1"/>
          <w:sz w:val="24"/>
        </w:rPr>
        <w:t>种，其中国家一级重点保护动物</w:t>
      </w:r>
      <w:r w:rsidRPr="000801D2">
        <w:rPr>
          <w:rFonts w:ascii="Times New Roman" w:hAnsi="Times New Roman"/>
          <w:color w:val="000000" w:themeColor="text1"/>
          <w:sz w:val="24"/>
        </w:rPr>
        <w:t>2</w:t>
      </w:r>
      <w:r w:rsidRPr="000801D2">
        <w:rPr>
          <w:rFonts w:ascii="Times New Roman" w:hAnsi="Times New Roman"/>
          <w:color w:val="000000" w:themeColor="text1"/>
          <w:sz w:val="24"/>
        </w:rPr>
        <w:t>种，为大鸨和金雕。国家二级重点保护动物</w:t>
      </w:r>
      <w:r w:rsidRPr="000801D2">
        <w:rPr>
          <w:rFonts w:ascii="Times New Roman" w:hAnsi="Times New Roman"/>
          <w:color w:val="000000" w:themeColor="text1"/>
          <w:sz w:val="24"/>
        </w:rPr>
        <w:t>16</w:t>
      </w:r>
      <w:r w:rsidRPr="000801D2">
        <w:rPr>
          <w:rFonts w:ascii="Times New Roman" w:hAnsi="Times New Roman"/>
          <w:color w:val="000000" w:themeColor="text1"/>
          <w:sz w:val="24"/>
        </w:rPr>
        <w:t>种，以猛禽类为主。保护区拥有鸟类</w:t>
      </w:r>
      <w:r w:rsidRPr="000801D2">
        <w:rPr>
          <w:rFonts w:ascii="Times New Roman" w:hAnsi="Times New Roman"/>
          <w:color w:val="000000" w:themeColor="text1"/>
          <w:sz w:val="24"/>
        </w:rPr>
        <w:t>14</w:t>
      </w:r>
      <w:r w:rsidRPr="000801D2">
        <w:rPr>
          <w:rFonts w:ascii="Times New Roman" w:hAnsi="Times New Roman"/>
          <w:color w:val="000000" w:themeColor="text1"/>
          <w:sz w:val="24"/>
        </w:rPr>
        <w:t>目</w:t>
      </w:r>
      <w:r w:rsidRPr="000801D2">
        <w:rPr>
          <w:rFonts w:ascii="Times New Roman" w:hAnsi="Times New Roman"/>
          <w:color w:val="000000" w:themeColor="text1"/>
          <w:sz w:val="24"/>
        </w:rPr>
        <w:t>30</w:t>
      </w:r>
      <w:r w:rsidRPr="000801D2">
        <w:rPr>
          <w:rFonts w:ascii="Times New Roman" w:hAnsi="Times New Roman"/>
          <w:color w:val="000000" w:themeColor="text1"/>
          <w:sz w:val="24"/>
        </w:rPr>
        <w:t>科</w:t>
      </w:r>
      <w:r w:rsidRPr="000801D2">
        <w:rPr>
          <w:rFonts w:ascii="Times New Roman" w:hAnsi="Times New Roman"/>
          <w:color w:val="000000" w:themeColor="text1"/>
          <w:sz w:val="24"/>
        </w:rPr>
        <w:t>91</w:t>
      </w:r>
      <w:r w:rsidRPr="000801D2">
        <w:rPr>
          <w:rFonts w:ascii="Times New Roman" w:hAnsi="Times New Roman"/>
          <w:color w:val="000000" w:themeColor="text1"/>
          <w:sz w:val="24"/>
        </w:rPr>
        <w:t>种，陕西省重点和一般保护动物</w:t>
      </w:r>
      <w:r w:rsidRPr="000801D2">
        <w:rPr>
          <w:rFonts w:ascii="Times New Roman" w:hAnsi="Times New Roman"/>
          <w:color w:val="000000" w:themeColor="text1"/>
          <w:sz w:val="24"/>
        </w:rPr>
        <w:t>56</w:t>
      </w:r>
      <w:r w:rsidRPr="000801D2">
        <w:rPr>
          <w:rFonts w:ascii="Times New Roman" w:hAnsi="Times New Roman"/>
          <w:color w:val="000000" w:themeColor="text1"/>
          <w:sz w:val="24"/>
        </w:rPr>
        <w:t>种。保护区内有高等植物</w:t>
      </w:r>
      <w:r w:rsidRPr="000801D2">
        <w:rPr>
          <w:rFonts w:ascii="Times New Roman" w:hAnsi="Times New Roman"/>
          <w:color w:val="000000" w:themeColor="text1"/>
          <w:sz w:val="24"/>
        </w:rPr>
        <w:t>76</w:t>
      </w:r>
      <w:r w:rsidRPr="000801D2">
        <w:rPr>
          <w:rFonts w:ascii="Times New Roman" w:hAnsi="Times New Roman"/>
          <w:color w:val="000000" w:themeColor="text1"/>
          <w:sz w:val="24"/>
        </w:rPr>
        <w:t>科</w:t>
      </w:r>
      <w:r w:rsidRPr="000801D2">
        <w:rPr>
          <w:rFonts w:ascii="Times New Roman" w:hAnsi="Times New Roman"/>
          <w:color w:val="000000" w:themeColor="text1"/>
          <w:sz w:val="24"/>
        </w:rPr>
        <w:t>225</w:t>
      </w:r>
      <w:r w:rsidRPr="000801D2">
        <w:rPr>
          <w:rFonts w:ascii="Times New Roman" w:hAnsi="Times New Roman"/>
          <w:color w:val="000000" w:themeColor="text1"/>
          <w:sz w:val="24"/>
        </w:rPr>
        <w:t>属</w:t>
      </w:r>
      <w:r w:rsidRPr="000801D2">
        <w:rPr>
          <w:rFonts w:ascii="Times New Roman" w:hAnsi="Times New Roman"/>
          <w:color w:val="000000" w:themeColor="text1"/>
          <w:sz w:val="24"/>
        </w:rPr>
        <w:t>324</w:t>
      </w:r>
      <w:r w:rsidRPr="000801D2">
        <w:rPr>
          <w:rFonts w:ascii="Times New Roman" w:hAnsi="Times New Roman"/>
          <w:color w:val="000000" w:themeColor="text1"/>
          <w:sz w:val="24"/>
        </w:rPr>
        <w:t>种，其中野生种子植物</w:t>
      </w:r>
      <w:r w:rsidRPr="000801D2">
        <w:rPr>
          <w:rFonts w:ascii="Times New Roman" w:hAnsi="Times New Roman"/>
          <w:color w:val="000000" w:themeColor="text1"/>
          <w:sz w:val="24"/>
        </w:rPr>
        <w:t>64</w:t>
      </w:r>
      <w:r w:rsidRPr="000801D2">
        <w:rPr>
          <w:rFonts w:ascii="Times New Roman" w:hAnsi="Times New Roman"/>
          <w:color w:val="000000" w:themeColor="text1"/>
          <w:sz w:val="24"/>
        </w:rPr>
        <w:t>科</w:t>
      </w:r>
      <w:r w:rsidRPr="000801D2">
        <w:rPr>
          <w:rFonts w:ascii="Times New Roman" w:hAnsi="Times New Roman"/>
          <w:color w:val="000000" w:themeColor="text1"/>
          <w:sz w:val="24"/>
        </w:rPr>
        <w:t>175</w:t>
      </w:r>
      <w:r w:rsidRPr="000801D2">
        <w:rPr>
          <w:rFonts w:ascii="Times New Roman" w:hAnsi="Times New Roman"/>
          <w:color w:val="000000" w:themeColor="text1"/>
          <w:sz w:val="24"/>
        </w:rPr>
        <w:t>属</w:t>
      </w:r>
      <w:r w:rsidRPr="000801D2">
        <w:rPr>
          <w:rFonts w:ascii="Times New Roman" w:hAnsi="Times New Roman"/>
          <w:color w:val="000000" w:themeColor="text1"/>
          <w:sz w:val="24"/>
        </w:rPr>
        <w:t>253</w:t>
      </w:r>
      <w:r w:rsidRPr="000801D2">
        <w:rPr>
          <w:rFonts w:ascii="Times New Roman" w:hAnsi="Times New Roman"/>
          <w:color w:val="000000" w:themeColor="text1"/>
          <w:sz w:val="24"/>
        </w:rPr>
        <w:t>种。</w:t>
      </w:r>
    </w:p>
    <w:p w14:paraId="4D6F0AEF"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Fonts w:ascii="Times New Roman" w:hAnsi="Times New Roman"/>
          <w:color w:val="000000" w:themeColor="text1"/>
          <w:sz w:val="24"/>
        </w:rPr>
        <w:t>西安泾渭湿地省级自然保护区的植被可以划分为林地植被型、灌丛植被型、草丛植被型、沼泽植被型和水生植被型等。保护区内的湿生植被及水生植被主要分布在渭河、灞河交汇处渭河南岸的滩涂，拂子茅群落、芦苇群落是代表性群落。林地植被主要分布在泾河两岸阶地上，主要为人工种植的杨树林，以及堤防临河侧的护堤林；草丛群落类型有蒿类群落、一年蓬群落、狗尾草群落、狗牙根群落、葎草群落、野大豆群落、苍耳群落、尾穗苋群落、鹅观草群落等，以蒿类群落、狗尾草群落、狗牙根群落为主要代表群落，主要分布于河流岸坡、堤坝护坡、路边、沙洲顶部等旱地；灌丛植被稀少，呈点状分布，包括酸枣灌丛、荆条灌丛、白刺花灌丛、杠柳灌丛。沼泽植被和水生植被是保护区主要植被类型，代表性群落为拂子茅群落和芦苇群落。</w:t>
      </w:r>
    </w:p>
    <w:p w14:paraId="38035129" w14:textId="77777777" w:rsidR="00D22E51" w:rsidRPr="000801D2" w:rsidRDefault="00000000">
      <w:pPr>
        <w:pStyle w:val="0"/>
        <w:snapToGrid w:val="0"/>
        <w:ind w:firstLine="480"/>
        <w:rPr>
          <w:color w:val="000000" w:themeColor="text1"/>
        </w:rPr>
      </w:pPr>
      <w:r w:rsidRPr="000801D2">
        <w:rPr>
          <w:color w:val="000000" w:themeColor="text1"/>
        </w:rPr>
        <w:t>根据调查，西安泾渭湿地省级自然保护区生活在水域、河滩的鸟类种类和数量最多，其次是湿地内的荒草地和农田次之。其中，渭河、灞河干流及其周围的水域为游禽的重要分布区域。冬季和迁徙季节，大量的雁形目鸟类在此栖息；干流的浅水区域、滩涂，特别是冬季枯水期，河水水量较小，吸引众多的涉禽在此觅食，常见的有鹭类、鸻类、鹬类、部分佛法僧目、雀形目种类等。夏季是当地留鸟和夏候鸟的繁殖季节，此时鸟类的种群数量相对稳定。调查发现，渭河、灞河干流的浅水区、</w:t>
      </w:r>
      <w:r w:rsidRPr="000801D2">
        <w:rPr>
          <w:color w:val="000000" w:themeColor="text1"/>
        </w:rPr>
        <w:t xml:space="preserve"> </w:t>
      </w:r>
      <w:r w:rsidRPr="000801D2">
        <w:rPr>
          <w:color w:val="000000" w:themeColor="text1"/>
        </w:rPr>
        <w:t>滩涂主要以白鹭、</w:t>
      </w:r>
      <w:r w:rsidRPr="000801D2">
        <w:rPr>
          <w:color w:val="000000" w:themeColor="text1"/>
        </w:rPr>
        <w:t xml:space="preserve"> </w:t>
      </w:r>
      <w:r w:rsidRPr="000801D2">
        <w:rPr>
          <w:color w:val="000000" w:themeColor="text1"/>
        </w:rPr>
        <w:t>白骨</w:t>
      </w:r>
      <w:r w:rsidRPr="000801D2">
        <w:rPr>
          <w:color w:val="000000" w:themeColor="text1"/>
        </w:rPr>
        <w:lastRenderedPageBreak/>
        <w:t>顶、夜鹭为优势种，常见种为灰头麦鸡、白腰草鹬等；河道中以普通燕鸥为优势种，深水区常有小鸊鷉、凤头鸊鷉等成对活动；河岸的农田、草地里以留鸟为优势种，如环颈雉、珠颈斑鸠、树麻雀等。大部分鸟类栖息于渭河沿岸的滩涂和阶地，特别是渭河南岸的滩涂、洼地水塘。保护区内的渭河南岸河漫滩地区微地貌发育，洼地水塘和黄土沙丘相间分布，地表崎岖不平，沙坑水体和起伏的地表形成了多样化的湿地生境，水生植物和陆生植物相间分布，是保护区鸟类集中分布区，大部分鸟类分布于此。泾河在入渭口附近河道深切，河漫滩不发育，湿地植被分布很少，泾河两岸一级阶地高出河面</w:t>
      </w:r>
      <w:r w:rsidRPr="000801D2">
        <w:rPr>
          <w:color w:val="000000" w:themeColor="text1"/>
        </w:rPr>
        <w:t>5m</w:t>
      </w:r>
      <w:r w:rsidRPr="000801D2">
        <w:rPr>
          <w:color w:val="000000" w:themeColor="text1"/>
        </w:rPr>
        <w:t>至</w:t>
      </w:r>
      <w:r w:rsidRPr="000801D2">
        <w:rPr>
          <w:color w:val="000000" w:themeColor="text1"/>
        </w:rPr>
        <w:t>20m</w:t>
      </w:r>
      <w:r w:rsidRPr="000801D2">
        <w:rPr>
          <w:color w:val="000000" w:themeColor="text1"/>
        </w:rPr>
        <w:t>。分布有成片的人工杨树林、蒿类等中生植被及农田，有少量的林地鸟类分布，除了狭窄的泾河河道水面外，没有其他水面，水鸟和湿地鸟类分布较少</w:t>
      </w:r>
      <w:r w:rsidRPr="000801D2">
        <w:rPr>
          <w:rFonts w:eastAsiaTheme="minorEastAsia"/>
          <w:color w:val="000000" w:themeColor="text1"/>
        </w:rPr>
        <w:t>。</w:t>
      </w:r>
    </w:p>
    <w:p w14:paraId="724D5FAB" w14:textId="77777777" w:rsidR="00D22E51" w:rsidRPr="000801D2" w:rsidRDefault="00000000">
      <w:pPr>
        <w:pStyle w:val="0"/>
        <w:snapToGrid w:val="0"/>
        <w:spacing w:line="240" w:lineRule="auto"/>
        <w:ind w:firstLine="482"/>
        <w:jc w:val="center"/>
        <w:rPr>
          <w:b/>
          <w:color w:val="000000" w:themeColor="text1"/>
        </w:rPr>
      </w:pPr>
      <w:r w:rsidRPr="000801D2">
        <w:rPr>
          <w:b/>
          <w:color w:val="000000" w:themeColor="text1"/>
        </w:rPr>
        <w:t>表</w:t>
      </w:r>
      <w:r w:rsidRPr="000801D2">
        <w:rPr>
          <w:b/>
          <w:color w:val="000000" w:themeColor="text1"/>
        </w:rPr>
        <w:t xml:space="preserve">4.3-1 </w:t>
      </w:r>
      <w:r w:rsidRPr="000801D2">
        <w:rPr>
          <w:b/>
          <w:color w:val="000000" w:themeColor="text1"/>
        </w:rPr>
        <w:t>本入河排污口论证范围内主要环境保护目标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4110"/>
        <w:gridCol w:w="1809"/>
      </w:tblGrid>
      <w:tr w:rsidR="000801D2" w:rsidRPr="000801D2" w14:paraId="5080DEAA"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1D5C11CB"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环境保护目标名称</w:t>
            </w:r>
          </w:p>
        </w:tc>
        <w:tc>
          <w:tcPr>
            <w:tcW w:w="4110" w:type="dxa"/>
            <w:tcBorders>
              <w:top w:val="single" w:sz="4" w:space="0" w:color="auto"/>
              <w:left w:val="single" w:sz="4" w:space="0" w:color="auto"/>
              <w:bottom w:val="single" w:sz="4" w:space="0" w:color="auto"/>
              <w:right w:val="single" w:sz="4" w:space="0" w:color="auto"/>
            </w:tcBorders>
            <w:vAlign w:val="center"/>
          </w:tcPr>
          <w:p w14:paraId="70235729"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与本项目入河排污口位置关系</w:t>
            </w:r>
          </w:p>
        </w:tc>
        <w:tc>
          <w:tcPr>
            <w:tcW w:w="1809" w:type="dxa"/>
            <w:tcBorders>
              <w:top w:val="single" w:sz="4" w:space="0" w:color="auto"/>
              <w:left w:val="single" w:sz="4" w:space="0" w:color="auto"/>
              <w:bottom w:val="single" w:sz="4" w:space="0" w:color="auto"/>
              <w:right w:val="single" w:sz="4" w:space="0" w:color="auto"/>
            </w:tcBorders>
            <w:vAlign w:val="center"/>
          </w:tcPr>
          <w:p w14:paraId="16D3A580"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保护级别</w:t>
            </w:r>
          </w:p>
        </w:tc>
      </w:tr>
      <w:tr w:rsidR="000801D2" w:rsidRPr="000801D2" w14:paraId="04A9403D"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7AEAFE5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陕西泾河湿地</w:t>
            </w:r>
          </w:p>
        </w:tc>
        <w:tc>
          <w:tcPr>
            <w:tcW w:w="4110" w:type="dxa"/>
            <w:tcBorders>
              <w:top w:val="single" w:sz="4" w:space="0" w:color="auto"/>
              <w:left w:val="single" w:sz="4" w:space="0" w:color="auto"/>
              <w:bottom w:val="single" w:sz="4" w:space="0" w:color="auto"/>
              <w:right w:val="single" w:sz="4" w:space="0" w:color="auto"/>
            </w:tcBorders>
            <w:vAlign w:val="center"/>
          </w:tcPr>
          <w:p w14:paraId="242B4C1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位于泾河湿地范围内</w:t>
            </w:r>
          </w:p>
        </w:tc>
        <w:tc>
          <w:tcPr>
            <w:tcW w:w="1809" w:type="dxa"/>
            <w:tcBorders>
              <w:top w:val="single" w:sz="4" w:space="0" w:color="auto"/>
              <w:left w:val="single" w:sz="4" w:space="0" w:color="auto"/>
              <w:bottom w:val="single" w:sz="4" w:space="0" w:color="auto"/>
              <w:right w:val="single" w:sz="4" w:space="0" w:color="auto"/>
            </w:tcBorders>
            <w:vAlign w:val="center"/>
          </w:tcPr>
          <w:p w14:paraId="2C138A3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陕西省重要湿地</w:t>
            </w:r>
          </w:p>
        </w:tc>
      </w:tr>
      <w:tr w:rsidR="000801D2" w:rsidRPr="000801D2" w14:paraId="01046EC4"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6C120DBE"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泾阳泾河国家湿地公园（试点）</w:t>
            </w:r>
          </w:p>
        </w:tc>
        <w:tc>
          <w:tcPr>
            <w:tcW w:w="4110" w:type="dxa"/>
            <w:tcBorders>
              <w:top w:val="single" w:sz="4" w:space="0" w:color="auto"/>
              <w:left w:val="single" w:sz="4" w:space="0" w:color="auto"/>
              <w:bottom w:val="single" w:sz="4" w:space="0" w:color="auto"/>
              <w:right w:val="single" w:sz="4" w:space="0" w:color="auto"/>
            </w:tcBorders>
            <w:vAlign w:val="center"/>
          </w:tcPr>
          <w:p w14:paraId="0BA62AF6"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位于泾阳泾河国家湿地公园（试点）范围内</w:t>
            </w:r>
          </w:p>
        </w:tc>
        <w:tc>
          <w:tcPr>
            <w:tcW w:w="1809" w:type="dxa"/>
            <w:tcBorders>
              <w:top w:val="single" w:sz="4" w:space="0" w:color="auto"/>
              <w:left w:val="single" w:sz="4" w:space="0" w:color="auto"/>
              <w:bottom w:val="single" w:sz="4" w:space="0" w:color="auto"/>
              <w:right w:val="single" w:sz="4" w:space="0" w:color="auto"/>
            </w:tcBorders>
            <w:vAlign w:val="center"/>
          </w:tcPr>
          <w:p w14:paraId="00CAD97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国家级自然公园</w:t>
            </w:r>
          </w:p>
        </w:tc>
      </w:tr>
      <w:tr w:rsidR="000801D2" w:rsidRPr="000801D2" w14:paraId="31B4CCA0"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2219F6D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陕西西安泾渭湿地省级自然保护区</w:t>
            </w:r>
          </w:p>
        </w:tc>
        <w:tc>
          <w:tcPr>
            <w:tcW w:w="4110" w:type="dxa"/>
            <w:tcBorders>
              <w:top w:val="single" w:sz="4" w:space="0" w:color="auto"/>
              <w:left w:val="single" w:sz="4" w:space="0" w:color="auto"/>
              <w:bottom w:val="single" w:sz="4" w:space="0" w:color="auto"/>
              <w:right w:val="single" w:sz="4" w:space="0" w:color="auto"/>
            </w:tcBorders>
            <w:vAlign w:val="center"/>
          </w:tcPr>
          <w:p w14:paraId="591FB72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下游</w:t>
            </w:r>
            <w:r w:rsidRPr="000801D2">
              <w:rPr>
                <w:bCs/>
                <w:color w:val="000000" w:themeColor="text1"/>
                <w:sz w:val="21"/>
                <w:szCs w:val="21"/>
              </w:rPr>
              <w:t>9.5km</w:t>
            </w:r>
            <w:r w:rsidRPr="000801D2">
              <w:rPr>
                <w:bCs/>
                <w:color w:val="000000" w:themeColor="text1"/>
                <w:sz w:val="21"/>
                <w:szCs w:val="21"/>
              </w:rPr>
              <w:t>左右</w:t>
            </w:r>
          </w:p>
        </w:tc>
        <w:tc>
          <w:tcPr>
            <w:tcW w:w="1809" w:type="dxa"/>
            <w:tcBorders>
              <w:top w:val="single" w:sz="4" w:space="0" w:color="auto"/>
              <w:left w:val="single" w:sz="4" w:space="0" w:color="auto"/>
              <w:bottom w:val="single" w:sz="4" w:space="0" w:color="auto"/>
              <w:right w:val="single" w:sz="4" w:space="0" w:color="auto"/>
            </w:tcBorders>
            <w:vAlign w:val="center"/>
          </w:tcPr>
          <w:p w14:paraId="30C286A9"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省级自然保护区</w:t>
            </w:r>
          </w:p>
        </w:tc>
      </w:tr>
    </w:tbl>
    <w:p w14:paraId="001AD7B1" w14:textId="77777777" w:rsidR="00D22E51" w:rsidRPr="000801D2" w:rsidRDefault="00000000">
      <w:pPr>
        <w:adjustRightInd w:val="0"/>
        <w:spacing w:line="360" w:lineRule="auto"/>
        <w:ind w:firstLineChars="200" w:firstLine="562"/>
        <w:outlineLvl w:val="1"/>
        <w:rPr>
          <w:rFonts w:ascii="Times New Roman" w:eastAsiaTheme="minorEastAsia" w:hAnsi="Times New Roman"/>
          <w:b/>
          <w:color w:val="000000" w:themeColor="text1"/>
          <w:sz w:val="28"/>
          <w:szCs w:val="28"/>
        </w:rPr>
      </w:pPr>
      <w:bookmarkStart w:id="142" w:name="_Toc204016148"/>
      <w:r w:rsidRPr="000801D2">
        <w:rPr>
          <w:rFonts w:ascii="Times New Roman" w:eastAsiaTheme="minorEastAsia" w:hAnsi="Times New Roman"/>
          <w:b/>
          <w:color w:val="000000" w:themeColor="text1"/>
          <w:sz w:val="28"/>
          <w:szCs w:val="28"/>
        </w:rPr>
        <w:t>4.4</w:t>
      </w:r>
      <w:r w:rsidRPr="000801D2">
        <w:rPr>
          <w:rFonts w:ascii="Times New Roman" w:eastAsiaTheme="minorEastAsia" w:hAnsi="Times New Roman"/>
          <w:b/>
          <w:color w:val="000000" w:themeColor="text1"/>
          <w:sz w:val="28"/>
          <w:szCs w:val="28"/>
        </w:rPr>
        <w:t>生态环境分区管控按要求调查分析</w:t>
      </w:r>
      <w:bookmarkEnd w:id="142"/>
    </w:p>
    <w:p w14:paraId="20D1524E" w14:textId="77777777" w:rsidR="00D22E51" w:rsidRPr="000801D2" w:rsidRDefault="00000000">
      <w:pPr>
        <w:pStyle w:val="0"/>
        <w:ind w:firstLine="480"/>
        <w:rPr>
          <w:color w:val="000000" w:themeColor="text1"/>
        </w:rPr>
      </w:pPr>
      <w:r w:rsidRPr="000801D2">
        <w:rPr>
          <w:color w:val="000000" w:themeColor="text1"/>
        </w:rPr>
        <w:t>本入河排污口论证范围所属的生态环境管控单元名称为陕西省咸阳市泾阳县重点管控单元</w:t>
      </w:r>
      <w:r w:rsidRPr="000801D2">
        <w:rPr>
          <w:color w:val="000000" w:themeColor="text1"/>
        </w:rPr>
        <w:t>6</w:t>
      </w:r>
      <w:r w:rsidRPr="000801D2">
        <w:rPr>
          <w:color w:val="000000" w:themeColor="text1"/>
        </w:rPr>
        <w:t>（西咸新区），论证河段属于其中的优先保护单元，满足其区域环境管控要求中的空间布局约束要求、污染物排放管控要求及环境风险管控要求，具体内容见</w:t>
      </w:r>
      <w:r w:rsidRPr="000801D2">
        <w:rPr>
          <w:color w:val="000000" w:themeColor="text1"/>
        </w:rPr>
        <w:t>“</w:t>
      </w:r>
      <w:r w:rsidRPr="000801D2">
        <w:rPr>
          <w:color w:val="000000" w:themeColor="text1"/>
        </w:rPr>
        <w:t>三线一单</w:t>
      </w:r>
      <w:r w:rsidRPr="000801D2">
        <w:rPr>
          <w:color w:val="000000" w:themeColor="text1"/>
        </w:rPr>
        <w:t>”</w:t>
      </w:r>
      <w:r w:rsidRPr="000801D2">
        <w:rPr>
          <w:color w:val="000000" w:themeColor="text1"/>
        </w:rPr>
        <w:t>核对结果，即附件</w:t>
      </w:r>
      <w:r w:rsidRPr="000801D2">
        <w:rPr>
          <w:color w:val="000000" w:themeColor="text1"/>
        </w:rPr>
        <w:t>11</w:t>
      </w:r>
      <w:r w:rsidRPr="000801D2">
        <w:rPr>
          <w:color w:val="000000" w:themeColor="text1"/>
        </w:rPr>
        <w:t>。</w:t>
      </w:r>
    </w:p>
    <w:p w14:paraId="194F4C3D" w14:textId="77777777" w:rsidR="00D22E51" w:rsidRPr="000801D2" w:rsidRDefault="00000000">
      <w:pPr>
        <w:pStyle w:val="0"/>
        <w:ind w:firstLine="480"/>
        <w:jc w:val="center"/>
        <w:rPr>
          <w:color w:val="000000" w:themeColor="text1"/>
        </w:rPr>
      </w:pPr>
      <w:r w:rsidRPr="000801D2">
        <w:rPr>
          <w:noProof/>
          <w:color w:val="000000" w:themeColor="text1"/>
        </w:rPr>
        <w:drawing>
          <wp:inline distT="0" distB="0" distL="0" distR="0" wp14:anchorId="1E3BAE60" wp14:editId="37400D1A">
            <wp:extent cx="2850655" cy="3102617"/>
            <wp:effectExtent l="0" t="0" r="6985" b="2540"/>
            <wp:docPr id="4163305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330518" name="图片 1"/>
                    <pic:cNvPicPr>
                      <a:picLocks noChangeAspect="1"/>
                    </pic:cNvPicPr>
                  </pic:nvPicPr>
                  <pic:blipFill>
                    <a:blip r:embed="rId44"/>
                    <a:stretch>
                      <a:fillRect/>
                    </a:stretch>
                  </pic:blipFill>
                  <pic:spPr>
                    <a:xfrm>
                      <a:off x="0" y="0"/>
                      <a:ext cx="2864698" cy="3117901"/>
                    </a:xfrm>
                    <a:prstGeom prst="rect">
                      <a:avLst/>
                    </a:prstGeom>
                  </pic:spPr>
                </pic:pic>
              </a:graphicData>
            </a:graphic>
          </wp:inline>
        </w:drawing>
      </w:r>
    </w:p>
    <w:p w14:paraId="122C701E" w14:textId="77777777" w:rsidR="00D22E51" w:rsidRPr="000801D2" w:rsidRDefault="00000000">
      <w:pPr>
        <w:pStyle w:val="0"/>
        <w:ind w:firstLine="482"/>
        <w:jc w:val="center"/>
        <w:rPr>
          <w:b/>
          <w:bCs/>
          <w:color w:val="000000" w:themeColor="text1"/>
        </w:rPr>
        <w:sectPr w:rsidR="00D22E51" w:rsidRPr="000801D2">
          <w:pgSz w:w="11906" w:h="16838"/>
          <w:pgMar w:top="1417" w:right="1417" w:bottom="1417" w:left="1417" w:header="851" w:footer="992" w:gutter="0"/>
          <w:cols w:space="0"/>
          <w:docGrid w:type="lines" w:linePitch="312"/>
        </w:sectPr>
      </w:pPr>
      <w:r w:rsidRPr="000801D2">
        <w:rPr>
          <w:b/>
          <w:bCs/>
          <w:color w:val="000000" w:themeColor="text1"/>
        </w:rPr>
        <w:t>图</w:t>
      </w:r>
      <w:r w:rsidRPr="000801D2">
        <w:rPr>
          <w:b/>
          <w:bCs/>
          <w:color w:val="000000" w:themeColor="text1"/>
        </w:rPr>
        <w:t xml:space="preserve">4.4-1 </w:t>
      </w:r>
      <w:r w:rsidRPr="000801D2">
        <w:rPr>
          <w:b/>
          <w:bCs/>
          <w:color w:val="000000" w:themeColor="text1"/>
        </w:rPr>
        <w:t>本项目与生态环境管控单元位置关系图</w:t>
      </w:r>
    </w:p>
    <w:p w14:paraId="4DD5EBF7" w14:textId="77777777" w:rsidR="00D22E51" w:rsidRPr="000801D2" w:rsidRDefault="00000000">
      <w:pPr>
        <w:pStyle w:val="1"/>
        <w:ind w:firstLine="643"/>
        <w:rPr>
          <w:rFonts w:ascii="Times New Roman" w:hAnsi="Times New Roman"/>
          <w:color w:val="000000" w:themeColor="text1"/>
        </w:rPr>
      </w:pPr>
      <w:bookmarkStart w:id="143" w:name="_Toc204016149"/>
      <w:r w:rsidRPr="000801D2">
        <w:rPr>
          <w:rFonts w:ascii="Times New Roman" w:hAnsi="Times New Roman"/>
          <w:color w:val="000000" w:themeColor="text1"/>
        </w:rPr>
        <w:lastRenderedPageBreak/>
        <w:t>5</w:t>
      </w:r>
      <w:r w:rsidRPr="000801D2">
        <w:rPr>
          <w:rFonts w:ascii="Times New Roman" w:hAnsi="Times New Roman"/>
          <w:color w:val="000000" w:themeColor="text1"/>
        </w:rPr>
        <w:t>入河排污口设置方案设计</w:t>
      </w:r>
      <w:bookmarkEnd w:id="143"/>
    </w:p>
    <w:p w14:paraId="22CA3DFF" w14:textId="77777777" w:rsidR="00D22E51" w:rsidRPr="000801D2" w:rsidRDefault="00000000">
      <w:pPr>
        <w:pStyle w:val="2"/>
        <w:snapToGrid w:val="0"/>
        <w:ind w:firstLine="562"/>
        <w:rPr>
          <w:rFonts w:cs="Times New Roman"/>
          <w:color w:val="000000" w:themeColor="text1"/>
        </w:rPr>
      </w:pPr>
      <w:bookmarkStart w:id="144" w:name="_Toc204016150"/>
      <w:r w:rsidRPr="000801D2">
        <w:rPr>
          <w:rFonts w:cs="Times New Roman"/>
          <w:color w:val="000000" w:themeColor="text1"/>
        </w:rPr>
        <w:t>5.1</w:t>
      </w:r>
      <w:r w:rsidRPr="000801D2">
        <w:rPr>
          <w:rFonts w:cs="Times New Roman"/>
          <w:color w:val="000000" w:themeColor="text1"/>
        </w:rPr>
        <w:t>入河排污口设置基本情况</w:t>
      </w:r>
      <w:bookmarkEnd w:id="144"/>
    </w:p>
    <w:p w14:paraId="43B91C41" w14:textId="77777777" w:rsidR="00D22E51" w:rsidRPr="000801D2" w:rsidRDefault="00000000">
      <w:pPr>
        <w:pStyle w:val="0"/>
        <w:adjustRightInd w:val="0"/>
        <w:snapToGrid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1</w:t>
      </w:r>
      <w:r w:rsidRPr="000801D2">
        <w:rPr>
          <w:rFonts w:eastAsiaTheme="minorEastAsia"/>
          <w:color w:val="000000" w:themeColor="text1"/>
        </w:rPr>
        <w:t>）入河排污口类型：</w:t>
      </w:r>
      <w:r w:rsidRPr="000801D2">
        <w:rPr>
          <w:rFonts w:eastAsiaTheme="minorEastAsia"/>
          <w:color w:val="000000" w:themeColor="text1"/>
          <w:szCs w:val="21"/>
        </w:rPr>
        <w:t>城镇污水处理厂排污口</w:t>
      </w:r>
      <w:r w:rsidRPr="000801D2">
        <w:rPr>
          <w:rFonts w:eastAsiaTheme="minorEastAsia"/>
          <w:color w:val="000000" w:themeColor="text1"/>
        </w:rPr>
        <w:t>；</w:t>
      </w:r>
    </w:p>
    <w:p w14:paraId="2F7DC16E" w14:textId="77777777" w:rsidR="00D22E51" w:rsidRPr="000801D2" w:rsidRDefault="00000000">
      <w:pPr>
        <w:pStyle w:val="0"/>
        <w:adjustRightInd w:val="0"/>
        <w:snapToGrid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2</w:t>
      </w:r>
      <w:r w:rsidRPr="000801D2">
        <w:rPr>
          <w:rFonts w:eastAsiaTheme="minorEastAsia"/>
          <w:color w:val="000000" w:themeColor="text1"/>
        </w:rPr>
        <w:t>）设置类型：新建（已建成）；</w:t>
      </w:r>
    </w:p>
    <w:p w14:paraId="06726E4F" w14:textId="77777777" w:rsidR="00D22E51" w:rsidRPr="000801D2" w:rsidRDefault="00000000">
      <w:pPr>
        <w:pStyle w:val="0"/>
        <w:adjustRightInd w:val="0"/>
        <w:snapToGrid w:val="0"/>
        <w:ind w:firstLine="480"/>
        <w:rPr>
          <w:color w:val="000000" w:themeColor="text1"/>
        </w:rPr>
      </w:pPr>
      <w:r w:rsidRPr="000801D2">
        <w:rPr>
          <w:rFonts w:eastAsiaTheme="minorEastAsia"/>
          <w:color w:val="000000" w:themeColor="text1"/>
        </w:rPr>
        <w:t>（</w:t>
      </w:r>
      <w:r w:rsidRPr="000801D2">
        <w:rPr>
          <w:rFonts w:eastAsiaTheme="minorEastAsia"/>
          <w:color w:val="000000" w:themeColor="text1"/>
        </w:rPr>
        <w:t>3</w:t>
      </w:r>
      <w:r w:rsidRPr="000801D2">
        <w:rPr>
          <w:rFonts w:eastAsiaTheme="minorEastAsia"/>
          <w:color w:val="000000" w:themeColor="text1"/>
        </w:rPr>
        <w:t>）入河排污口设置地点：</w:t>
      </w:r>
      <w:bookmarkStart w:id="145" w:name="OLE_LINK36"/>
      <w:r w:rsidRPr="000801D2">
        <w:rPr>
          <w:color w:val="000000" w:themeColor="text1"/>
          <w:lang w:bidi="ar"/>
        </w:rPr>
        <w:t>陕西省西咸新区泾河新城高庄镇寿平村包茂高速与泾河交汇口处，入河排污口</w:t>
      </w:r>
      <w:r w:rsidRPr="000801D2">
        <w:rPr>
          <w:color w:val="000000" w:themeColor="text1"/>
        </w:rPr>
        <w:t>坐标为：</w:t>
      </w:r>
      <w:r w:rsidRPr="000801D2">
        <w:rPr>
          <w:color w:val="000000" w:themeColor="text1"/>
        </w:rPr>
        <w:t>E108°56′21.49″</w:t>
      </w:r>
      <w:r w:rsidRPr="000801D2">
        <w:rPr>
          <w:color w:val="000000" w:themeColor="text1"/>
        </w:rPr>
        <w:t>，</w:t>
      </w:r>
      <w:r w:rsidRPr="000801D2">
        <w:rPr>
          <w:color w:val="000000" w:themeColor="text1"/>
        </w:rPr>
        <w:t>N34°28′31.70″</w:t>
      </w:r>
      <w:bookmarkEnd w:id="145"/>
    </w:p>
    <w:p w14:paraId="6EFE7BE7" w14:textId="77777777" w:rsidR="00D22E51" w:rsidRPr="000801D2" w:rsidRDefault="00000000">
      <w:pPr>
        <w:pStyle w:val="0"/>
        <w:adjustRightInd w:val="0"/>
        <w:snapToGrid w:val="0"/>
        <w:ind w:firstLine="480"/>
        <w:rPr>
          <w:color w:val="000000" w:themeColor="text1"/>
        </w:rPr>
      </w:pPr>
      <w:r w:rsidRPr="000801D2">
        <w:rPr>
          <w:color w:val="000000" w:themeColor="text1"/>
        </w:rPr>
        <w:t>（</w:t>
      </w:r>
      <w:r w:rsidRPr="000801D2">
        <w:rPr>
          <w:color w:val="000000" w:themeColor="text1"/>
        </w:rPr>
        <w:t>4</w:t>
      </w:r>
      <w:r w:rsidRPr="000801D2">
        <w:rPr>
          <w:color w:val="000000" w:themeColor="text1"/>
        </w:rPr>
        <w:t>）排入水体名称：泾河（于泾河右岸排入泾河）；</w:t>
      </w:r>
    </w:p>
    <w:p w14:paraId="33E43764" w14:textId="77777777" w:rsidR="00D22E51" w:rsidRPr="000801D2" w:rsidRDefault="00000000">
      <w:pPr>
        <w:pStyle w:val="0"/>
        <w:adjustRightInd w:val="0"/>
        <w:snapToGrid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5</w:t>
      </w:r>
      <w:r w:rsidRPr="000801D2">
        <w:rPr>
          <w:rFonts w:eastAsiaTheme="minorEastAsia"/>
          <w:color w:val="000000" w:themeColor="text1"/>
        </w:rPr>
        <w:t>）排放方式：连续排放；</w:t>
      </w:r>
    </w:p>
    <w:p w14:paraId="552DD583" w14:textId="77777777" w:rsidR="00D22E51" w:rsidRPr="000801D2" w:rsidRDefault="00000000">
      <w:pPr>
        <w:pStyle w:val="0"/>
        <w:adjustRightInd w:val="0"/>
        <w:snapToGrid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6</w:t>
      </w:r>
      <w:r w:rsidRPr="000801D2">
        <w:rPr>
          <w:rFonts w:eastAsiaTheme="minorEastAsia"/>
          <w:color w:val="000000" w:themeColor="text1"/>
        </w:rPr>
        <w:t>）入河方式：管道（</w:t>
      </w:r>
      <w:r w:rsidRPr="000801D2">
        <w:rPr>
          <w:color w:val="000000" w:themeColor="text1"/>
        </w:rPr>
        <w:t>圆形管道（</w:t>
      </w:r>
      <w:r w:rsidRPr="000801D2">
        <w:rPr>
          <w:color w:val="000000" w:themeColor="text1"/>
        </w:rPr>
        <w:t>d=0.45m</w:t>
      </w:r>
      <w:r w:rsidRPr="000801D2">
        <w:rPr>
          <w:color w:val="000000" w:themeColor="text1"/>
        </w:rPr>
        <w:t>，</w:t>
      </w:r>
      <w:r w:rsidRPr="000801D2">
        <w:rPr>
          <w:color w:val="000000" w:themeColor="text1"/>
        </w:rPr>
        <w:t>S=0.16m</w:t>
      </w:r>
      <w:r w:rsidRPr="000801D2">
        <w:rPr>
          <w:color w:val="000000" w:themeColor="text1"/>
          <w:vertAlign w:val="superscript"/>
        </w:rPr>
        <w:t>2</w:t>
      </w:r>
      <w:r w:rsidRPr="000801D2">
        <w:rPr>
          <w:color w:val="000000" w:themeColor="text1"/>
        </w:rPr>
        <w:t>）</w:t>
      </w:r>
      <w:r w:rsidRPr="000801D2">
        <w:rPr>
          <w:rFonts w:eastAsiaTheme="minorEastAsia"/>
          <w:color w:val="000000" w:themeColor="text1"/>
        </w:rPr>
        <w:t>；</w:t>
      </w:r>
    </w:p>
    <w:p w14:paraId="5A64E8CA" w14:textId="77777777" w:rsidR="00D22E51" w:rsidRPr="000801D2" w:rsidRDefault="00000000">
      <w:pPr>
        <w:pStyle w:val="0"/>
        <w:adjustRightInd w:val="0"/>
        <w:snapToGrid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7</w:t>
      </w:r>
      <w:r w:rsidRPr="000801D2">
        <w:rPr>
          <w:rFonts w:eastAsiaTheme="minorEastAsia"/>
          <w:color w:val="000000" w:themeColor="text1"/>
        </w:rPr>
        <w:t>）是否多排放源共用：否；</w:t>
      </w:r>
    </w:p>
    <w:p w14:paraId="6C43844B" w14:textId="77777777" w:rsidR="00D22E51" w:rsidRPr="000801D2" w:rsidRDefault="00000000">
      <w:pPr>
        <w:pStyle w:val="0"/>
        <w:adjustRightInd w:val="0"/>
        <w:snapToGrid w:val="0"/>
        <w:ind w:firstLine="480"/>
        <w:rPr>
          <w:color w:val="000000" w:themeColor="text1"/>
        </w:rPr>
      </w:pPr>
      <w:r w:rsidRPr="000801D2">
        <w:rPr>
          <w:rFonts w:eastAsiaTheme="minorEastAsia"/>
          <w:color w:val="000000" w:themeColor="text1"/>
        </w:rPr>
        <w:t>（</w:t>
      </w:r>
      <w:r w:rsidRPr="000801D2">
        <w:rPr>
          <w:rFonts w:eastAsiaTheme="minorEastAsia"/>
          <w:color w:val="000000" w:themeColor="text1"/>
        </w:rPr>
        <w:t>8</w:t>
      </w:r>
      <w:r w:rsidRPr="000801D2">
        <w:rPr>
          <w:rFonts w:eastAsiaTheme="minorEastAsia"/>
          <w:color w:val="000000" w:themeColor="text1"/>
        </w:rPr>
        <w:t>）入河排污口</w:t>
      </w:r>
      <w:r w:rsidRPr="000801D2">
        <w:rPr>
          <w:color w:val="000000" w:themeColor="text1"/>
        </w:rPr>
        <w:t>建成及启用时间：</w:t>
      </w:r>
      <w:r w:rsidRPr="000801D2">
        <w:rPr>
          <w:color w:val="000000" w:themeColor="text1"/>
        </w:rPr>
        <w:t>2017</w:t>
      </w:r>
      <w:r w:rsidRPr="000801D2">
        <w:rPr>
          <w:color w:val="000000" w:themeColor="text1"/>
        </w:rPr>
        <w:t>年</w:t>
      </w:r>
      <w:r w:rsidRPr="000801D2">
        <w:rPr>
          <w:color w:val="000000" w:themeColor="text1"/>
        </w:rPr>
        <w:t>3</w:t>
      </w:r>
      <w:r w:rsidRPr="000801D2">
        <w:rPr>
          <w:color w:val="000000" w:themeColor="text1"/>
        </w:rPr>
        <w:t>月；</w:t>
      </w:r>
    </w:p>
    <w:p w14:paraId="75371533" w14:textId="77777777" w:rsidR="00D22E51" w:rsidRPr="000801D2" w:rsidRDefault="00000000">
      <w:pPr>
        <w:pStyle w:val="0"/>
        <w:adjustRightInd w:val="0"/>
        <w:snapToGrid w:val="0"/>
        <w:ind w:firstLine="480"/>
        <w:rPr>
          <w:color w:val="000000" w:themeColor="text1"/>
        </w:rPr>
      </w:pPr>
      <w:r w:rsidRPr="000801D2">
        <w:rPr>
          <w:color w:val="000000" w:themeColor="text1"/>
        </w:rPr>
        <w:t>（</w:t>
      </w:r>
      <w:r w:rsidRPr="000801D2">
        <w:rPr>
          <w:color w:val="000000" w:themeColor="text1"/>
        </w:rPr>
        <w:t>9</w:t>
      </w:r>
      <w:r w:rsidRPr="000801D2">
        <w:rPr>
          <w:color w:val="000000" w:themeColor="text1"/>
        </w:rPr>
        <w:t>）排污单位</w:t>
      </w:r>
      <w:r w:rsidRPr="000801D2">
        <w:rPr>
          <w:color w:val="000000" w:themeColor="text1"/>
        </w:rPr>
        <w:t>-</w:t>
      </w:r>
      <w:r w:rsidRPr="000801D2">
        <w:rPr>
          <w:color w:val="000000" w:themeColor="text1"/>
        </w:rPr>
        <w:t>排污通道</w:t>
      </w:r>
      <w:r w:rsidRPr="000801D2">
        <w:rPr>
          <w:color w:val="000000" w:themeColor="text1"/>
        </w:rPr>
        <w:t>-</w:t>
      </w:r>
      <w:r w:rsidRPr="000801D2">
        <w:rPr>
          <w:color w:val="000000" w:themeColor="text1"/>
        </w:rPr>
        <w:t>入河排污口</w:t>
      </w:r>
      <w:r w:rsidRPr="000801D2">
        <w:rPr>
          <w:color w:val="000000" w:themeColor="text1"/>
        </w:rPr>
        <w:t>-</w:t>
      </w:r>
      <w:r w:rsidRPr="000801D2">
        <w:rPr>
          <w:color w:val="000000" w:themeColor="text1"/>
        </w:rPr>
        <w:t>受纳水体位置关系</w:t>
      </w:r>
    </w:p>
    <w:p w14:paraId="5D352B5A" w14:textId="77777777" w:rsidR="00D22E51" w:rsidRPr="000801D2" w:rsidRDefault="00000000">
      <w:pPr>
        <w:pStyle w:val="0"/>
        <w:adjustRightInd w:val="0"/>
        <w:snapToGrid w:val="0"/>
        <w:ind w:firstLine="480"/>
        <w:jc w:val="center"/>
        <w:rPr>
          <w:color w:val="000000" w:themeColor="text1"/>
          <w:highlight w:val="yellow"/>
        </w:rPr>
      </w:pPr>
      <w:r w:rsidRPr="000801D2">
        <w:rPr>
          <w:noProof/>
          <w:color w:val="000000" w:themeColor="text1"/>
        </w:rPr>
        <w:drawing>
          <wp:inline distT="0" distB="0" distL="0" distR="0" wp14:anchorId="186CE006" wp14:editId="23DB08F1">
            <wp:extent cx="4165600" cy="3737610"/>
            <wp:effectExtent l="19050" t="19050" r="25400" b="15240"/>
            <wp:docPr id="3857964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796410" name="图片 1"/>
                    <pic:cNvPicPr>
                      <a:picLocks noChangeAspect="1"/>
                    </pic:cNvPicPr>
                  </pic:nvPicPr>
                  <pic:blipFill>
                    <a:blip r:embed="rId45"/>
                    <a:stretch>
                      <a:fillRect/>
                    </a:stretch>
                  </pic:blipFill>
                  <pic:spPr>
                    <a:xfrm>
                      <a:off x="0" y="0"/>
                      <a:ext cx="4173539" cy="3745237"/>
                    </a:xfrm>
                    <a:prstGeom prst="rect">
                      <a:avLst/>
                    </a:prstGeom>
                    <a:ln w="6350">
                      <a:solidFill>
                        <a:schemeClr val="tx1"/>
                      </a:solidFill>
                    </a:ln>
                  </pic:spPr>
                </pic:pic>
              </a:graphicData>
            </a:graphic>
          </wp:inline>
        </w:drawing>
      </w:r>
    </w:p>
    <w:p w14:paraId="5BCD1634" w14:textId="77777777" w:rsidR="00D22E51" w:rsidRPr="000801D2" w:rsidRDefault="00000000">
      <w:pPr>
        <w:pStyle w:val="0"/>
        <w:ind w:firstLineChars="0" w:firstLine="0"/>
        <w:jc w:val="center"/>
        <w:rPr>
          <w:b/>
          <w:bCs/>
          <w:color w:val="000000" w:themeColor="text1"/>
        </w:rPr>
      </w:pPr>
      <w:bookmarkStart w:id="146" w:name="OLE_LINK25"/>
      <w:r w:rsidRPr="000801D2">
        <w:rPr>
          <w:b/>
          <w:bCs/>
          <w:color w:val="000000" w:themeColor="text1"/>
        </w:rPr>
        <w:t>图</w:t>
      </w:r>
      <w:r w:rsidRPr="000801D2">
        <w:rPr>
          <w:b/>
          <w:bCs/>
          <w:color w:val="000000" w:themeColor="text1"/>
        </w:rPr>
        <w:t xml:space="preserve">5.1-1 </w:t>
      </w:r>
      <w:r w:rsidRPr="000801D2">
        <w:rPr>
          <w:b/>
          <w:bCs/>
          <w:color w:val="000000" w:themeColor="text1"/>
        </w:rPr>
        <w:t>排污单位</w:t>
      </w:r>
      <w:r w:rsidRPr="000801D2">
        <w:rPr>
          <w:b/>
          <w:bCs/>
          <w:color w:val="000000" w:themeColor="text1"/>
        </w:rPr>
        <w:t>-</w:t>
      </w:r>
      <w:r w:rsidRPr="000801D2">
        <w:rPr>
          <w:b/>
          <w:bCs/>
          <w:color w:val="000000" w:themeColor="text1"/>
        </w:rPr>
        <w:t>排污通道</w:t>
      </w:r>
      <w:r w:rsidRPr="000801D2">
        <w:rPr>
          <w:b/>
          <w:bCs/>
          <w:color w:val="000000" w:themeColor="text1"/>
        </w:rPr>
        <w:t>-</w:t>
      </w:r>
      <w:r w:rsidRPr="000801D2">
        <w:rPr>
          <w:b/>
          <w:bCs/>
          <w:color w:val="000000" w:themeColor="text1"/>
        </w:rPr>
        <w:t>入河排污口</w:t>
      </w:r>
      <w:r w:rsidRPr="000801D2">
        <w:rPr>
          <w:b/>
          <w:bCs/>
          <w:color w:val="000000" w:themeColor="text1"/>
        </w:rPr>
        <w:t>-</w:t>
      </w:r>
      <w:r w:rsidRPr="000801D2">
        <w:rPr>
          <w:b/>
          <w:bCs/>
          <w:color w:val="000000" w:themeColor="text1"/>
        </w:rPr>
        <w:t>受纳水体位置关系图</w:t>
      </w:r>
      <w:bookmarkEnd w:id="146"/>
    </w:p>
    <w:p w14:paraId="65D9A20E" w14:textId="77777777" w:rsidR="00D22E51" w:rsidRPr="000801D2" w:rsidRDefault="00000000">
      <w:pPr>
        <w:pStyle w:val="0"/>
        <w:adjustRightInd w:val="0"/>
        <w:snapToGrid w:val="0"/>
        <w:ind w:firstLine="480"/>
        <w:rPr>
          <w:color w:val="000000" w:themeColor="text1"/>
        </w:rPr>
      </w:pPr>
      <w:r w:rsidRPr="000801D2">
        <w:rPr>
          <w:color w:val="000000" w:themeColor="text1"/>
        </w:rPr>
        <w:t>本项目厂区出水口处设计标高为</w:t>
      </w:r>
      <w:r w:rsidRPr="000801D2">
        <w:rPr>
          <w:color w:val="000000" w:themeColor="text1"/>
        </w:rPr>
        <w:t>376.47m</w:t>
      </w:r>
      <w:r w:rsidRPr="000801D2">
        <w:rPr>
          <w:color w:val="000000" w:themeColor="text1"/>
        </w:rPr>
        <w:t>，入河排污口设计口门高程</w:t>
      </w:r>
      <w:r w:rsidRPr="000801D2">
        <w:rPr>
          <w:color w:val="000000" w:themeColor="text1"/>
        </w:rPr>
        <w:t>371.93m</w:t>
      </w:r>
      <w:r w:rsidRPr="000801D2">
        <w:rPr>
          <w:color w:val="000000" w:themeColor="text1"/>
        </w:rPr>
        <w:t>，外排水管道平均坡度约为</w:t>
      </w:r>
      <w:r w:rsidRPr="000801D2">
        <w:rPr>
          <w:color w:val="000000" w:themeColor="text1"/>
        </w:rPr>
        <w:t>0.98%</w:t>
      </w:r>
      <w:r w:rsidRPr="000801D2">
        <w:rPr>
          <w:color w:val="000000" w:themeColor="text1"/>
        </w:rPr>
        <w:t>。本项目入河排污口处泾河河道现状水面标高为</w:t>
      </w:r>
      <w:r w:rsidRPr="000801D2">
        <w:rPr>
          <w:color w:val="000000" w:themeColor="text1"/>
        </w:rPr>
        <w:t>365.3m</w:t>
      </w:r>
      <w:r w:rsidRPr="000801D2">
        <w:rPr>
          <w:color w:val="000000" w:themeColor="text1"/>
        </w:rPr>
        <w:t>。入河排污口口门高程与泾河河道现状水面高差约</w:t>
      </w:r>
      <w:r w:rsidRPr="000801D2">
        <w:rPr>
          <w:color w:val="000000" w:themeColor="text1"/>
        </w:rPr>
        <w:t>6.63m</w:t>
      </w:r>
      <w:r w:rsidRPr="000801D2">
        <w:rPr>
          <w:color w:val="000000" w:themeColor="text1"/>
        </w:rPr>
        <w:t>。本项目一期项目设计施工中已</w:t>
      </w:r>
      <w:r w:rsidRPr="000801D2">
        <w:rPr>
          <w:color w:val="000000" w:themeColor="text1"/>
        </w:rPr>
        <w:lastRenderedPageBreak/>
        <w:t>考虑排水防洪问题，入河排污口设置对防洪管理基本无影响。</w:t>
      </w:r>
    </w:p>
    <w:p w14:paraId="692AD2C4" w14:textId="77777777" w:rsidR="00D22E51" w:rsidRPr="000801D2" w:rsidRDefault="00000000">
      <w:pPr>
        <w:pStyle w:val="0"/>
        <w:snapToGrid w:val="0"/>
        <w:spacing w:line="240" w:lineRule="auto"/>
        <w:ind w:firstLine="482"/>
        <w:jc w:val="center"/>
        <w:rPr>
          <w:rFonts w:eastAsiaTheme="minorEastAsia"/>
          <w:color w:val="000000" w:themeColor="text1"/>
        </w:rPr>
      </w:pPr>
      <w:r w:rsidRPr="000801D2">
        <w:rPr>
          <w:rFonts w:eastAsiaTheme="minorEastAsia"/>
          <w:b/>
          <w:color w:val="000000" w:themeColor="text1"/>
          <w:szCs w:val="21"/>
        </w:rPr>
        <w:t>表</w:t>
      </w:r>
      <w:r w:rsidRPr="000801D2">
        <w:rPr>
          <w:rFonts w:eastAsiaTheme="minorEastAsia"/>
          <w:b/>
          <w:color w:val="000000" w:themeColor="text1"/>
          <w:szCs w:val="21"/>
        </w:rPr>
        <w:t xml:space="preserve">5.1-1 </w:t>
      </w:r>
      <w:r w:rsidRPr="000801D2">
        <w:rPr>
          <w:rFonts w:eastAsiaTheme="minorEastAsia"/>
          <w:b/>
          <w:color w:val="000000" w:themeColor="text1"/>
          <w:szCs w:val="21"/>
        </w:rPr>
        <w:t>入河排污口基本情况表</w:t>
      </w:r>
    </w:p>
    <w:tbl>
      <w:tblPr>
        <w:tblStyle w:val="af2"/>
        <w:tblW w:w="0" w:type="auto"/>
        <w:tblLook w:val="04A0" w:firstRow="1" w:lastRow="0" w:firstColumn="1" w:lastColumn="0" w:noHBand="0" w:noVBand="1"/>
      </w:tblPr>
      <w:tblGrid>
        <w:gridCol w:w="3227"/>
        <w:gridCol w:w="6061"/>
      </w:tblGrid>
      <w:tr w:rsidR="000801D2" w:rsidRPr="000801D2" w14:paraId="58B3D40B" w14:textId="77777777">
        <w:trPr>
          <w:tblHeader/>
        </w:trPr>
        <w:tc>
          <w:tcPr>
            <w:tcW w:w="3227" w:type="dxa"/>
          </w:tcPr>
          <w:p w14:paraId="2AE4A7AF"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污水处理厂名称</w:t>
            </w:r>
          </w:p>
        </w:tc>
        <w:tc>
          <w:tcPr>
            <w:tcW w:w="6061" w:type="dxa"/>
          </w:tcPr>
          <w:p w14:paraId="2101AF6E"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西咸新区金源水务有限公司泾河新城第三污水处理厂</w:t>
            </w:r>
          </w:p>
        </w:tc>
      </w:tr>
      <w:tr w:rsidR="000801D2" w:rsidRPr="000801D2" w14:paraId="0AF52771" w14:textId="77777777">
        <w:tc>
          <w:tcPr>
            <w:tcW w:w="3227" w:type="dxa"/>
          </w:tcPr>
          <w:p w14:paraId="05DA95F9"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处理规模</w:t>
            </w:r>
          </w:p>
        </w:tc>
        <w:tc>
          <w:tcPr>
            <w:tcW w:w="6061" w:type="dxa"/>
          </w:tcPr>
          <w:p w14:paraId="2DB81B1E"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一期项目设计污水处理规模</w:t>
            </w:r>
            <w:r w:rsidRPr="000801D2">
              <w:rPr>
                <w:rFonts w:ascii="Times New Roman" w:eastAsiaTheme="minorEastAsia" w:hAnsi="Times New Roman"/>
                <w:color w:val="000000" w:themeColor="text1"/>
                <w:szCs w:val="21"/>
              </w:rPr>
              <w:t>2×10</w:t>
            </w:r>
            <w:r w:rsidRPr="000801D2">
              <w:rPr>
                <w:rFonts w:ascii="Times New Roman" w:eastAsiaTheme="minorEastAsia" w:hAnsi="Times New Roman"/>
                <w:color w:val="000000" w:themeColor="text1"/>
                <w:szCs w:val="21"/>
                <w:vertAlign w:val="superscript"/>
              </w:rPr>
              <w:t>4</w:t>
            </w:r>
            <w:r w:rsidRPr="000801D2">
              <w:rPr>
                <w:rFonts w:ascii="Times New Roman" w:eastAsiaTheme="minorEastAsia" w:hAnsi="Times New Roman"/>
                <w:color w:val="000000" w:themeColor="text1"/>
                <w:szCs w:val="21"/>
              </w:rPr>
              <w:t>m</w:t>
            </w:r>
            <w:r w:rsidRPr="000801D2">
              <w:rPr>
                <w:rFonts w:ascii="Times New Roman" w:eastAsiaTheme="minorEastAsia" w:hAnsi="Times New Roman"/>
                <w:color w:val="000000" w:themeColor="text1"/>
                <w:szCs w:val="21"/>
                <w:vertAlign w:val="superscript"/>
              </w:rPr>
              <w:t>3</w:t>
            </w:r>
            <w:r w:rsidRPr="000801D2">
              <w:rPr>
                <w:rFonts w:ascii="Times New Roman" w:eastAsiaTheme="minorEastAsia" w:hAnsi="Times New Roman"/>
                <w:color w:val="000000" w:themeColor="text1"/>
                <w:szCs w:val="21"/>
              </w:rPr>
              <w:t>/d</w:t>
            </w:r>
          </w:p>
        </w:tc>
      </w:tr>
      <w:tr w:rsidR="000801D2" w:rsidRPr="000801D2" w14:paraId="2398698F" w14:textId="77777777">
        <w:tc>
          <w:tcPr>
            <w:tcW w:w="3227" w:type="dxa"/>
          </w:tcPr>
          <w:p w14:paraId="79F6CFD9"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排污规模</w:t>
            </w:r>
          </w:p>
        </w:tc>
        <w:tc>
          <w:tcPr>
            <w:tcW w:w="6061" w:type="dxa"/>
          </w:tcPr>
          <w:p w14:paraId="0C90A1B6"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hAnsi="Times New Roman"/>
                <w:color w:val="000000" w:themeColor="text1"/>
                <w:szCs w:val="21"/>
                <w:lang w:bidi="ar"/>
              </w:rPr>
              <w:t>2×10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/d</w:t>
            </w:r>
            <w:r w:rsidRPr="000801D2">
              <w:rPr>
                <w:rFonts w:ascii="Times New Roman" w:hAnsi="Times New Roman"/>
                <w:color w:val="000000" w:themeColor="text1"/>
                <w:szCs w:val="21"/>
                <w:lang w:bidi="ar"/>
              </w:rPr>
              <w:t>（</w:t>
            </w:r>
            <w:r w:rsidRPr="000801D2">
              <w:rPr>
                <w:rFonts w:ascii="Times New Roman" w:hAnsi="Times New Roman"/>
                <w:color w:val="000000" w:themeColor="text1"/>
                <w:szCs w:val="21"/>
                <w:lang w:bidi="ar"/>
              </w:rPr>
              <w:t>730×10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/a</w:t>
            </w:r>
            <w:r w:rsidRPr="000801D2">
              <w:rPr>
                <w:rFonts w:ascii="Times New Roman" w:hAnsi="Times New Roman"/>
                <w:color w:val="000000" w:themeColor="text1"/>
                <w:szCs w:val="21"/>
                <w:lang w:bidi="ar"/>
              </w:rPr>
              <w:t>，</w:t>
            </w:r>
            <w:r w:rsidRPr="000801D2">
              <w:rPr>
                <w:rFonts w:ascii="Times New Roman" w:hAnsi="Times New Roman"/>
                <w:color w:val="000000" w:themeColor="text1"/>
                <w:kern w:val="0"/>
                <w:szCs w:val="21"/>
              </w:rPr>
              <w:t>折合流量约</w:t>
            </w:r>
            <w:r w:rsidRPr="000801D2">
              <w:rPr>
                <w:rFonts w:ascii="Times New Roman" w:hAnsi="Times New Roman"/>
                <w:color w:val="000000" w:themeColor="text1"/>
                <w:kern w:val="0"/>
                <w:szCs w:val="21"/>
              </w:rPr>
              <w:t>0.2315m</w:t>
            </w:r>
            <w:r w:rsidRPr="000801D2">
              <w:rPr>
                <w:rFonts w:ascii="Times New Roman" w:hAnsi="Times New Roman"/>
                <w:color w:val="000000" w:themeColor="text1"/>
                <w:kern w:val="0"/>
                <w:szCs w:val="21"/>
                <w:vertAlign w:val="superscript"/>
              </w:rPr>
              <w:t>3</w:t>
            </w:r>
            <w:r w:rsidRPr="000801D2">
              <w:rPr>
                <w:rFonts w:ascii="Times New Roman" w:hAnsi="Times New Roman"/>
                <w:color w:val="000000" w:themeColor="text1"/>
                <w:kern w:val="0"/>
                <w:szCs w:val="21"/>
              </w:rPr>
              <w:t>/s</w:t>
            </w:r>
            <w:r w:rsidRPr="000801D2">
              <w:rPr>
                <w:rFonts w:ascii="Times New Roman" w:hAnsi="Times New Roman"/>
                <w:color w:val="000000" w:themeColor="text1"/>
                <w:szCs w:val="21"/>
                <w:lang w:bidi="ar"/>
              </w:rPr>
              <w:t>）</w:t>
            </w:r>
          </w:p>
        </w:tc>
      </w:tr>
      <w:tr w:rsidR="000801D2" w:rsidRPr="000801D2" w14:paraId="4637C94A" w14:textId="77777777">
        <w:tc>
          <w:tcPr>
            <w:tcW w:w="3227" w:type="dxa"/>
            <w:vAlign w:val="center"/>
          </w:tcPr>
          <w:p w14:paraId="29164D65"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w:t>
            </w:r>
          </w:p>
        </w:tc>
        <w:tc>
          <w:tcPr>
            <w:tcW w:w="6061" w:type="dxa"/>
            <w:vAlign w:val="center"/>
          </w:tcPr>
          <w:p w14:paraId="57A3E93E"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泾河新城高庄镇寿平村泾河右岸</w:t>
            </w:r>
          </w:p>
        </w:tc>
      </w:tr>
      <w:tr w:rsidR="000801D2" w:rsidRPr="000801D2" w14:paraId="1AEF8237" w14:textId="77777777">
        <w:trPr>
          <w:trHeight w:val="90"/>
        </w:trPr>
        <w:tc>
          <w:tcPr>
            <w:tcW w:w="3227" w:type="dxa"/>
          </w:tcPr>
          <w:p w14:paraId="6531E696"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入河排污口位置地理坐标</w:t>
            </w:r>
          </w:p>
        </w:tc>
        <w:tc>
          <w:tcPr>
            <w:tcW w:w="6061" w:type="dxa"/>
          </w:tcPr>
          <w:p w14:paraId="4667E601"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E108°56′21.49″</w:t>
            </w:r>
            <w:r w:rsidRPr="000801D2">
              <w:rPr>
                <w:rFonts w:ascii="Times New Roman" w:eastAsiaTheme="minorEastAsia" w:hAnsi="Times New Roman"/>
                <w:color w:val="000000" w:themeColor="text1"/>
                <w:szCs w:val="21"/>
              </w:rPr>
              <w:t>，</w:t>
            </w:r>
            <w:r w:rsidRPr="000801D2">
              <w:rPr>
                <w:rFonts w:ascii="Times New Roman" w:eastAsiaTheme="minorEastAsia" w:hAnsi="Times New Roman"/>
                <w:color w:val="000000" w:themeColor="text1"/>
                <w:szCs w:val="21"/>
              </w:rPr>
              <w:t>N34°28′31.70″</w:t>
            </w:r>
          </w:p>
        </w:tc>
      </w:tr>
      <w:tr w:rsidR="000801D2" w:rsidRPr="000801D2" w14:paraId="191D8240" w14:textId="77777777">
        <w:tc>
          <w:tcPr>
            <w:tcW w:w="3227" w:type="dxa"/>
          </w:tcPr>
          <w:p w14:paraId="71634740"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入河排污口类型</w:t>
            </w:r>
          </w:p>
        </w:tc>
        <w:tc>
          <w:tcPr>
            <w:tcW w:w="6061" w:type="dxa"/>
          </w:tcPr>
          <w:p w14:paraId="08B16933"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城镇污水处理厂排污口</w:t>
            </w:r>
          </w:p>
        </w:tc>
      </w:tr>
      <w:tr w:rsidR="000801D2" w:rsidRPr="000801D2" w14:paraId="581A62D0" w14:textId="77777777">
        <w:tc>
          <w:tcPr>
            <w:tcW w:w="3227" w:type="dxa"/>
          </w:tcPr>
          <w:p w14:paraId="1C1A97FC"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入河方式及排放方式</w:t>
            </w:r>
          </w:p>
        </w:tc>
        <w:tc>
          <w:tcPr>
            <w:tcW w:w="6061" w:type="dxa"/>
          </w:tcPr>
          <w:p w14:paraId="43456401"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管道、连续排放</w:t>
            </w:r>
          </w:p>
        </w:tc>
      </w:tr>
      <w:tr w:rsidR="000801D2" w:rsidRPr="000801D2" w14:paraId="7A769827" w14:textId="77777777">
        <w:tc>
          <w:tcPr>
            <w:tcW w:w="3227" w:type="dxa"/>
          </w:tcPr>
          <w:p w14:paraId="074DA759"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排污受纳水体及水功能区划</w:t>
            </w:r>
          </w:p>
        </w:tc>
        <w:tc>
          <w:tcPr>
            <w:tcW w:w="6061" w:type="dxa"/>
          </w:tcPr>
          <w:p w14:paraId="4919B662"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泾河，</w:t>
            </w:r>
            <w:r w:rsidRPr="000801D2">
              <w:rPr>
                <w:rFonts w:ascii="Times New Roman" w:eastAsiaTheme="minorEastAsia" w:hAnsi="Times New Roman"/>
                <w:color w:val="000000" w:themeColor="text1"/>
                <w:szCs w:val="21"/>
              </w:rPr>
              <w:t>III</w:t>
            </w:r>
            <w:r w:rsidRPr="000801D2">
              <w:rPr>
                <w:rFonts w:ascii="Times New Roman" w:eastAsiaTheme="minorEastAsia" w:hAnsi="Times New Roman"/>
                <w:color w:val="000000" w:themeColor="text1"/>
                <w:szCs w:val="21"/>
              </w:rPr>
              <w:t>类水体</w:t>
            </w:r>
          </w:p>
        </w:tc>
      </w:tr>
      <w:tr w:rsidR="000801D2" w:rsidRPr="000801D2" w14:paraId="1AA79F30" w14:textId="77777777">
        <w:tc>
          <w:tcPr>
            <w:tcW w:w="3227" w:type="dxa"/>
          </w:tcPr>
          <w:p w14:paraId="32B8061B"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设计排放水质标准</w:t>
            </w:r>
          </w:p>
        </w:tc>
        <w:tc>
          <w:tcPr>
            <w:tcW w:w="6061" w:type="dxa"/>
          </w:tcPr>
          <w:p w14:paraId="58CF100D"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总氮满足《西咸新区城镇污水处理厂再生水提标改造和加盖除臭工程三年行动方案》（</w:t>
            </w:r>
            <w:r w:rsidRPr="000801D2">
              <w:rPr>
                <w:rFonts w:ascii="Times New Roman" w:eastAsiaTheme="minorEastAsia" w:hAnsi="Times New Roman"/>
                <w:color w:val="000000" w:themeColor="text1"/>
                <w:szCs w:val="21"/>
              </w:rPr>
              <w:t>2018-2020</w:t>
            </w:r>
            <w:r w:rsidRPr="000801D2">
              <w:rPr>
                <w:rFonts w:ascii="Times New Roman" w:eastAsiaTheme="minorEastAsia" w:hAnsi="Times New Roman"/>
                <w:color w:val="000000" w:themeColor="text1"/>
                <w:szCs w:val="21"/>
              </w:rPr>
              <w:t>年）（陕西咸办字〔</w:t>
            </w:r>
            <w:r w:rsidRPr="000801D2">
              <w:rPr>
                <w:rFonts w:ascii="Times New Roman" w:eastAsiaTheme="minorEastAsia" w:hAnsi="Times New Roman"/>
                <w:color w:val="000000" w:themeColor="text1"/>
                <w:szCs w:val="21"/>
              </w:rPr>
              <w:t>2018</w:t>
            </w:r>
            <w:r w:rsidRPr="000801D2">
              <w:rPr>
                <w:rFonts w:ascii="Times New Roman" w:eastAsiaTheme="minorEastAsia" w:hAnsi="Times New Roman"/>
                <w:color w:val="000000" w:themeColor="text1"/>
                <w:szCs w:val="21"/>
              </w:rPr>
              <w:t>〕</w:t>
            </w:r>
            <w:r w:rsidRPr="000801D2">
              <w:rPr>
                <w:rFonts w:ascii="Times New Roman" w:eastAsiaTheme="minorEastAsia" w:hAnsi="Times New Roman"/>
                <w:color w:val="000000" w:themeColor="text1"/>
                <w:szCs w:val="21"/>
              </w:rPr>
              <w:t>81</w:t>
            </w:r>
            <w:r w:rsidRPr="000801D2">
              <w:rPr>
                <w:rFonts w:ascii="Times New Roman" w:eastAsiaTheme="minorEastAsia" w:hAnsi="Times New Roman"/>
                <w:color w:val="000000" w:themeColor="text1"/>
                <w:szCs w:val="21"/>
              </w:rPr>
              <w:t>号）（总氮</w:t>
            </w:r>
            <w:r w:rsidRPr="000801D2">
              <w:rPr>
                <w:rFonts w:ascii="Times New Roman" w:eastAsiaTheme="minorEastAsia" w:hAnsi="Times New Roman"/>
                <w:color w:val="000000" w:themeColor="text1"/>
                <w:szCs w:val="21"/>
              </w:rPr>
              <w:t>≤12mg/L</w:t>
            </w:r>
            <w:r w:rsidRPr="000801D2">
              <w:rPr>
                <w:rFonts w:ascii="Times New Roman" w:eastAsiaTheme="minorEastAsia" w:hAnsi="Times New Roman"/>
                <w:color w:val="000000" w:themeColor="text1"/>
                <w:szCs w:val="21"/>
              </w:rPr>
              <w:t>）</w:t>
            </w:r>
          </w:p>
        </w:tc>
      </w:tr>
    </w:tbl>
    <w:p w14:paraId="2B92AD76" w14:textId="77777777" w:rsidR="00D22E51" w:rsidRPr="000801D2" w:rsidRDefault="00000000">
      <w:pPr>
        <w:pStyle w:val="2"/>
        <w:adjustRightInd w:val="0"/>
        <w:snapToGrid w:val="0"/>
        <w:ind w:firstLine="562"/>
        <w:rPr>
          <w:rFonts w:cs="Times New Roman"/>
          <w:color w:val="000000" w:themeColor="text1"/>
        </w:rPr>
      </w:pPr>
      <w:bookmarkStart w:id="147" w:name="_Toc204016151"/>
      <w:r w:rsidRPr="000801D2">
        <w:rPr>
          <w:rFonts w:cs="Times New Roman"/>
          <w:color w:val="000000" w:themeColor="text1"/>
        </w:rPr>
        <w:t>5.2</w:t>
      </w:r>
      <w:r w:rsidRPr="000801D2">
        <w:rPr>
          <w:rFonts w:cs="Times New Roman"/>
          <w:color w:val="000000" w:themeColor="text1"/>
        </w:rPr>
        <w:t>入河排污口排污情况</w:t>
      </w:r>
      <w:bookmarkEnd w:id="147"/>
      <w:r w:rsidRPr="000801D2">
        <w:rPr>
          <w:rFonts w:cs="Times New Roman"/>
          <w:color w:val="000000" w:themeColor="text1"/>
        </w:rPr>
        <w:t xml:space="preserve"> </w:t>
      </w:r>
    </w:p>
    <w:p w14:paraId="3515441C" w14:textId="77777777" w:rsidR="00D22E51" w:rsidRPr="000801D2" w:rsidRDefault="00000000">
      <w:pPr>
        <w:pStyle w:val="0"/>
        <w:ind w:firstLine="482"/>
        <w:rPr>
          <w:color w:val="000000" w:themeColor="text1"/>
        </w:rPr>
      </w:pPr>
      <w:r w:rsidRPr="000801D2">
        <w:rPr>
          <w:rFonts w:eastAsiaTheme="minorEastAsia"/>
          <w:b/>
          <w:color w:val="000000" w:themeColor="text1"/>
        </w:rPr>
        <w:t>5.2.1</w:t>
      </w:r>
      <w:r w:rsidRPr="000801D2">
        <w:rPr>
          <w:rFonts w:eastAsiaTheme="minorEastAsia"/>
          <w:b/>
          <w:color w:val="000000" w:themeColor="text1"/>
        </w:rPr>
        <w:t>污水来源</w:t>
      </w:r>
    </w:p>
    <w:p w14:paraId="0BE2C183" w14:textId="77777777" w:rsidR="00D22E51" w:rsidRPr="000801D2" w:rsidRDefault="00000000">
      <w:pPr>
        <w:pStyle w:val="0"/>
        <w:ind w:firstLine="480"/>
        <w:rPr>
          <w:color w:val="000000" w:themeColor="text1"/>
        </w:rPr>
      </w:pPr>
      <w:r w:rsidRPr="000801D2">
        <w:rPr>
          <w:color w:val="000000" w:themeColor="text1"/>
          <w:lang w:bidi="ar"/>
        </w:rPr>
        <w:t>泾河新城第三污水处理厂主要处理</w:t>
      </w:r>
      <w:r w:rsidRPr="000801D2">
        <w:rPr>
          <w:rFonts w:eastAsiaTheme="minorEastAsia"/>
          <w:color w:val="000000" w:themeColor="text1"/>
        </w:rPr>
        <w:t>泾河以南，县东路以东，规划东边界以西及南边界以北围合的范围的城镇居民生活污水，现状大部分为高庄镇所在区域，总服务面积约</w:t>
      </w:r>
      <w:r w:rsidRPr="000801D2">
        <w:rPr>
          <w:rFonts w:eastAsiaTheme="minorEastAsia"/>
          <w:color w:val="000000" w:themeColor="text1"/>
        </w:rPr>
        <w:t>1758ha</w:t>
      </w:r>
      <w:r w:rsidRPr="000801D2">
        <w:rPr>
          <w:rFonts w:eastAsiaTheme="minorEastAsia"/>
          <w:color w:val="000000" w:themeColor="text1"/>
        </w:rPr>
        <w:t>，</w:t>
      </w:r>
      <w:r w:rsidRPr="000801D2">
        <w:rPr>
          <w:rStyle w:val="0Char"/>
          <w:color w:val="000000" w:themeColor="text1"/>
        </w:rPr>
        <w:t>其中包括转输上游秦汉新城约</w:t>
      </w:r>
      <w:r w:rsidRPr="000801D2">
        <w:rPr>
          <w:rStyle w:val="0Char"/>
          <w:color w:val="000000" w:themeColor="text1"/>
        </w:rPr>
        <w:t>1120ha</w:t>
      </w:r>
      <w:r w:rsidRPr="000801D2">
        <w:rPr>
          <w:rStyle w:val="0Char"/>
          <w:color w:val="000000" w:themeColor="text1"/>
        </w:rPr>
        <w:t>城镇居民生活污水。进厂污水不涉及温排水及放射性废水。</w:t>
      </w:r>
    </w:p>
    <w:p w14:paraId="1526822E" w14:textId="77777777" w:rsidR="00D22E51" w:rsidRPr="000801D2" w:rsidRDefault="00000000">
      <w:pPr>
        <w:pStyle w:val="0"/>
        <w:ind w:firstLine="482"/>
        <w:rPr>
          <w:color w:val="000000" w:themeColor="text1"/>
        </w:rPr>
      </w:pPr>
      <w:r w:rsidRPr="000801D2">
        <w:rPr>
          <w:rFonts w:eastAsiaTheme="minorEastAsia"/>
          <w:b/>
          <w:color w:val="000000" w:themeColor="text1"/>
        </w:rPr>
        <w:t>5.2.2</w:t>
      </w:r>
      <w:r w:rsidRPr="000801D2">
        <w:rPr>
          <w:rFonts w:eastAsiaTheme="minorEastAsia"/>
          <w:b/>
          <w:color w:val="000000" w:themeColor="text1"/>
        </w:rPr>
        <w:t>排水水质</w:t>
      </w:r>
    </w:p>
    <w:p w14:paraId="015CCC0C" w14:textId="02DF27F0" w:rsidR="00D22E51" w:rsidRPr="000801D2" w:rsidRDefault="00000000">
      <w:pPr>
        <w:pStyle w:val="0"/>
        <w:ind w:firstLine="480"/>
        <w:rPr>
          <w:color w:val="000000" w:themeColor="text1"/>
        </w:rPr>
      </w:pPr>
      <w:r w:rsidRPr="000801D2">
        <w:rPr>
          <w:color w:val="000000" w:themeColor="text1"/>
          <w:lang w:bidi="ar"/>
        </w:rPr>
        <w:t>泾河新城第三污水处理厂</w:t>
      </w:r>
      <w:r w:rsidRPr="000801D2">
        <w:rPr>
          <w:color w:val="000000" w:themeColor="text1"/>
        </w:rPr>
        <w:t>所排污水中总氮满足《西咸新区城镇污水处理厂再生水提标改造和加盖除臭工程三年行动方案》（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号）（总氮</w:t>
      </w:r>
      <w:r w:rsidRPr="000801D2">
        <w:rPr>
          <w:color w:val="000000" w:themeColor="text1"/>
        </w:rPr>
        <w:t>≤12mg/L</w:t>
      </w:r>
      <w:r w:rsidRPr="000801D2">
        <w:rPr>
          <w:color w:val="000000" w:themeColor="text1"/>
        </w:rPr>
        <w:t>）</w:t>
      </w:r>
      <w:r w:rsidR="00CA3610" w:rsidRPr="000801D2">
        <w:rPr>
          <w:color w:val="000000" w:themeColor="text1"/>
        </w:rPr>
        <w:t>，其它指标满足《陕西省黄河流域污水综合排放标准》（</w:t>
      </w:r>
      <w:r w:rsidR="00CA3610" w:rsidRPr="000801D2">
        <w:rPr>
          <w:color w:val="000000" w:themeColor="text1"/>
        </w:rPr>
        <w:t>DB61/224-2018</w:t>
      </w:r>
      <w:r w:rsidR="00CA3610" w:rsidRPr="000801D2">
        <w:rPr>
          <w:color w:val="000000" w:themeColor="text1"/>
        </w:rPr>
        <w:t>）表</w:t>
      </w:r>
      <w:r w:rsidR="00CA3610" w:rsidRPr="000801D2">
        <w:rPr>
          <w:color w:val="000000" w:themeColor="text1"/>
        </w:rPr>
        <w:t>1</w:t>
      </w:r>
      <w:r w:rsidR="00CA3610" w:rsidRPr="000801D2">
        <w:rPr>
          <w:color w:val="000000" w:themeColor="text1"/>
        </w:rPr>
        <w:t>中</w:t>
      </w:r>
      <w:r w:rsidR="00CA3610" w:rsidRPr="000801D2">
        <w:rPr>
          <w:color w:val="000000" w:themeColor="text1"/>
        </w:rPr>
        <w:t xml:space="preserve"> A</w:t>
      </w:r>
      <w:r w:rsidR="00CA3610" w:rsidRPr="000801D2">
        <w:rPr>
          <w:color w:val="000000" w:themeColor="text1"/>
        </w:rPr>
        <w:t>标准排入泾河</w:t>
      </w:r>
      <w:r w:rsidRPr="000801D2">
        <w:rPr>
          <w:color w:val="000000" w:themeColor="text1"/>
        </w:rPr>
        <w:t>。</w:t>
      </w:r>
    </w:p>
    <w:p w14:paraId="600C97B6" w14:textId="77777777" w:rsidR="00D22E51" w:rsidRPr="000801D2" w:rsidRDefault="00000000">
      <w:pPr>
        <w:pStyle w:val="0"/>
        <w:ind w:firstLine="562"/>
        <w:rPr>
          <w:b/>
          <w:color w:val="000000" w:themeColor="text1"/>
          <w:sz w:val="28"/>
          <w:szCs w:val="28"/>
        </w:rPr>
      </w:pPr>
      <w:r w:rsidRPr="000801D2">
        <w:rPr>
          <w:b/>
          <w:color w:val="000000" w:themeColor="text1"/>
          <w:sz w:val="28"/>
          <w:szCs w:val="28"/>
        </w:rPr>
        <w:t>5.3</w:t>
      </w:r>
      <w:r w:rsidRPr="000801D2">
        <w:rPr>
          <w:b/>
          <w:color w:val="000000" w:themeColor="text1"/>
          <w:sz w:val="28"/>
          <w:szCs w:val="28"/>
        </w:rPr>
        <w:t>申请的入河排污口重点污染物排放浓度、排放量及污水排放量</w:t>
      </w:r>
    </w:p>
    <w:p w14:paraId="5E251987"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1</w:t>
      </w:r>
      <w:r w:rsidRPr="000801D2">
        <w:rPr>
          <w:rFonts w:eastAsiaTheme="minorEastAsia"/>
          <w:color w:val="000000" w:themeColor="text1"/>
        </w:rPr>
        <w:t>、申请的入河污水排放量</w:t>
      </w:r>
    </w:p>
    <w:p w14:paraId="50513160" w14:textId="77777777" w:rsidR="00D22E51" w:rsidRPr="000801D2" w:rsidRDefault="00000000">
      <w:pPr>
        <w:pStyle w:val="0"/>
        <w:ind w:firstLine="480"/>
        <w:rPr>
          <w:color w:val="000000" w:themeColor="text1"/>
        </w:rPr>
      </w:pPr>
      <w:r w:rsidRPr="000801D2">
        <w:rPr>
          <w:rFonts w:eastAsiaTheme="minorEastAsia"/>
          <w:color w:val="000000" w:themeColor="text1"/>
        </w:rPr>
        <w:t>本项目入河排污口申请的排水</w:t>
      </w:r>
      <w:r w:rsidRPr="000801D2">
        <w:rPr>
          <w:rFonts w:eastAsiaTheme="minorEastAsia"/>
          <w:color w:val="000000" w:themeColor="text1"/>
          <w:szCs w:val="21"/>
        </w:rPr>
        <w:t>规模</w:t>
      </w:r>
      <w:r w:rsidRPr="000801D2">
        <w:rPr>
          <w:rFonts w:eastAsiaTheme="minorEastAsia"/>
          <w:color w:val="000000" w:themeColor="text1"/>
          <w:szCs w:val="21"/>
        </w:rPr>
        <w:t>2×10</w:t>
      </w:r>
      <w:r w:rsidRPr="000801D2">
        <w:rPr>
          <w:rFonts w:eastAsiaTheme="minorEastAsia"/>
          <w:color w:val="000000" w:themeColor="text1"/>
          <w:szCs w:val="21"/>
          <w:vertAlign w:val="superscript"/>
        </w:rPr>
        <w:t>4</w:t>
      </w:r>
      <w:r w:rsidRPr="000801D2">
        <w:rPr>
          <w:rFonts w:eastAsiaTheme="minorEastAsia"/>
          <w:color w:val="000000" w:themeColor="text1"/>
          <w:szCs w:val="21"/>
        </w:rPr>
        <w:t>m</w:t>
      </w:r>
      <w:r w:rsidRPr="000801D2">
        <w:rPr>
          <w:rFonts w:eastAsiaTheme="minorEastAsia"/>
          <w:color w:val="000000" w:themeColor="text1"/>
          <w:szCs w:val="21"/>
          <w:vertAlign w:val="superscript"/>
        </w:rPr>
        <w:t>3</w:t>
      </w:r>
      <w:r w:rsidRPr="000801D2">
        <w:rPr>
          <w:rFonts w:eastAsiaTheme="minorEastAsia"/>
          <w:color w:val="000000" w:themeColor="text1"/>
          <w:szCs w:val="21"/>
        </w:rPr>
        <w:t>/d</w:t>
      </w:r>
      <w:r w:rsidRPr="000801D2">
        <w:rPr>
          <w:color w:val="000000" w:themeColor="text1"/>
          <w:kern w:val="0"/>
        </w:rPr>
        <w:t>（折合流量约</w:t>
      </w:r>
      <w:r w:rsidRPr="000801D2">
        <w:rPr>
          <w:color w:val="000000" w:themeColor="text1"/>
          <w:kern w:val="0"/>
        </w:rPr>
        <w:t>0.2315m</w:t>
      </w:r>
      <w:r w:rsidRPr="000801D2">
        <w:rPr>
          <w:color w:val="000000" w:themeColor="text1"/>
          <w:kern w:val="0"/>
          <w:vertAlign w:val="superscript"/>
        </w:rPr>
        <w:t>3</w:t>
      </w:r>
      <w:r w:rsidRPr="000801D2">
        <w:rPr>
          <w:color w:val="000000" w:themeColor="text1"/>
          <w:kern w:val="0"/>
        </w:rPr>
        <w:t>/s</w:t>
      </w:r>
      <w:r w:rsidRPr="000801D2">
        <w:rPr>
          <w:color w:val="000000" w:themeColor="text1"/>
          <w:kern w:val="0"/>
        </w:rPr>
        <w:t>），</w:t>
      </w:r>
      <w:r w:rsidRPr="000801D2">
        <w:rPr>
          <w:rFonts w:eastAsiaTheme="minorEastAsia"/>
          <w:color w:val="000000" w:themeColor="text1"/>
        </w:rPr>
        <w:t>年排放时间</w:t>
      </w:r>
      <w:r w:rsidRPr="000801D2">
        <w:rPr>
          <w:rFonts w:eastAsiaTheme="minorEastAsia"/>
          <w:color w:val="000000" w:themeColor="text1"/>
        </w:rPr>
        <w:t>365</w:t>
      </w:r>
      <w:r w:rsidRPr="000801D2">
        <w:rPr>
          <w:rFonts w:eastAsiaTheme="minorEastAsia"/>
          <w:color w:val="000000" w:themeColor="text1"/>
        </w:rPr>
        <w:t>天，污水排放量为</w:t>
      </w:r>
      <w:r w:rsidRPr="000801D2">
        <w:rPr>
          <w:rFonts w:eastAsiaTheme="minorEastAsia"/>
          <w:color w:val="000000" w:themeColor="text1"/>
        </w:rPr>
        <w:t>730</w:t>
      </w:r>
      <w:r w:rsidRPr="000801D2">
        <w:rPr>
          <w:rFonts w:eastAsiaTheme="minorEastAsia"/>
          <w:color w:val="000000" w:themeColor="text1"/>
          <w:szCs w:val="21"/>
        </w:rPr>
        <w:t>m</w:t>
      </w:r>
      <w:r w:rsidRPr="000801D2">
        <w:rPr>
          <w:rFonts w:eastAsiaTheme="minorEastAsia"/>
          <w:color w:val="000000" w:themeColor="text1"/>
          <w:szCs w:val="21"/>
          <w:vertAlign w:val="superscript"/>
        </w:rPr>
        <w:t>3</w:t>
      </w:r>
      <w:r w:rsidRPr="000801D2">
        <w:rPr>
          <w:rFonts w:eastAsiaTheme="minorEastAsia"/>
          <w:color w:val="000000" w:themeColor="text1"/>
          <w:szCs w:val="21"/>
        </w:rPr>
        <w:t>/a</w:t>
      </w:r>
      <w:r w:rsidRPr="000801D2">
        <w:rPr>
          <w:color w:val="000000" w:themeColor="text1"/>
        </w:rPr>
        <w:t>。</w:t>
      </w:r>
    </w:p>
    <w:p w14:paraId="55E007D7"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w:t>
      </w:r>
      <w:r w:rsidRPr="000801D2">
        <w:rPr>
          <w:rStyle w:val="2Char"/>
          <w:b w:val="0"/>
          <w:bCs w:val="0"/>
          <w:color w:val="000000" w:themeColor="text1"/>
          <w:sz w:val="24"/>
          <w:szCs w:val="24"/>
        </w:rPr>
        <w:t>申请</w:t>
      </w:r>
      <w:r w:rsidRPr="000801D2">
        <w:rPr>
          <w:color w:val="000000" w:themeColor="text1"/>
        </w:rPr>
        <w:t>的</w:t>
      </w:r>
      <w:r w:rsidRPr="000801D2">
        <w:rPr>
          <w:bCs/>
          <w:color w:val="000000" w:themeColor="text1"/>
        </w:rPr>
        <w:t>入</w:t>
      </w:r>
      <w:r w:rsidRPr="000801D2">
        <w:rPr>
          <w:rFonts w:eastAsiaTheme="minorEastAsia"/>
          <w:color w:val="000000" w:themeColor="text1"/>
        </w:rPr>
        <w:t>河排污口</w:t>
      </w:r>
      <w:r w:rsidRPr="000801D2">
        <w:rPr>
          <w:color w:val="000000" w:themeColor="text1"/>
        </w:rPr>
        <w:t>重点污染物排放浓度、排放量</w:t>
      </w:r>
    </w:p>
    <w:p w14:paraId="0E99A664" w14:textId="77777777"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5.3-1</w:t>
      </w:r>
      <w:r w:rsidRPr="000801D2">
        <w:rPr>
          <w:b/>
          <w:bCs/>
          <w:color w:val="000000" w:themeColor="text1"/>
        </w:rPr>
        <w:t>入河排污口水污染物排放情况一览表</w:t>
      </w:r>
    </w:p>
    <w:tbl>
      <w:tblPr>
        <w:tblStyle w:val="af2"/>
        <w:tblW w:w="5000" w:type="pct"/>
        <w:jc w:val="center"/>
        <w:tblLayout w:type="fixed"/>
        <w:tblLook w:val="04A0" w:firstRow="1" w:lastRow="0" w:firstColumn="1" w:lastColumn="0" w:noHBand="0" w:noVBand="1"/>
      </w:tblPr>
      <w:tblGrid>
        <w:gridCol w:w="2235"/>
        <w:gridCol w:w="1417"/>
        <w:gridCol w:w="851"/>
        <w:gridCol w:w="850"/>
        <w:gridCol w:w="851"/>
        <w:gridCol w:w="1417"/>
        <w:gridCol w:w="851"/>
        <w:gridCol w:w="816"/>
      </w:tblGrid>
      <w:tr w:rsidR="000801D2" w:rsidRPr="000801D2" w14:paraId="0705221D" w14:textId="77777777">
        <w:trPr>
          <w:trHeight w:val="284"/>
          <w:jc w:val="center"/>
        </w:trPr>
        <w:tc>
          <w:tcPr>
            <w:tcW w:w="2235" w:type="dxa"/>
            <w:tcBorders>
              <w:tl2br w:val="nil"/>
              <w:tr2bl w:val="nil"/>
            </w:tcBorders>
            <w:shd w:val="clear" w:color="auto" w:fill="auto"/>
            <w:vAlign w:val="center"/>
          </w:tcPr>
          <w:p w14:paraId="3790F14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417" w:type="dxa"/>
            <w:tcBorders>
              <w:tl2br w:val="nil"/>
              <w:tr2bl w:val="nil"/>
            </w:tcBorders>
            <w:shd w:val="clear" w:color="auto" w:fill="auto"/>
            <w:vAlign w:val="center"/>
          </w:tcPr>
          <w:p w14:paraId="4E858F1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tc>
        <w:tc>
          <w:tcPr>
            <w:tcW w:w="851" w:type="dxa"/>
            <w:tcBorders>
              <w:tl2br w:val="nil"/>
              <w:tr2bl w:val="nil"/>
            </w:tcBorders>
            <w:vAlign w:val="center"/>
          </w:tcPr>
          <w:p w14:paraId="74CFD5DF"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p>
        </w:tc>
        <w:tc>
          <w:tcPr>
            <w:tcW w:w="850" w:type="dxa"/>
            <w:tcBorders>
              <w:tl2br w:val="nil"/>
              <w:tr2bl w:val="nil"/>
            </w:tcBorders>
            <w:shd w:val="clear" w:color="auto" w:fill="auto"/>
            <w:vAlign w:val="center"/>
          </w:tcPr>
          <w:p w14:paraId="644CCEC2"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p>
        </w:tc>
        <w:tc>
          <w:tcPr>
            <w:tcW w:w="851" w:type="dxa"/>
            <w:tcBorders>
              <w:tl2br w:val="nil"/>
              <w:tr2bl w:val="nil"/>
            </w:tcBorders>
            <w:shd w:val="clear" w:color="auto" w:fill="auto"/>
            <w:vAlign w:val="center"/>
          </w:tcPr>
          <w:p w14:paraId="71A4E75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p>
        </w:tc>
        <w:tc>
          <w:tcPr>
            <w:tcW w:w="1417" w:type="dxa"/>
            <w:tcBorders>
              <w:tl2br w:val="nil"/>
              <w:tr2bl w:val="nil"/>
            </w:tcBorders>
            <w:shd w:val="clear" w:color="auto" w:fill="auto"/>
            <w:vAlign w:val="center"/>
          </w:tcPr>
          <w:p w14:paraId="5E4B6F36"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p>
        </w:tc>
        <w:tc>
          <w:tcPr>
            <w:tcW w:w="851" w:type="dxa"/>
            <w:tcBorders>
              <w:tl2br w:val="nil"/>
              <w:tr2bl w:val="nil"/>
            </w:tcBorders>
            <w:shd w:val="clear" w:color="auto" w:fill="auto"/>
            <w:vAlign w:val="center"/>
          </w:tcPr>
          <w:p w14:paraId="0EF64176"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p>
        </w:tc>
        <w:tc>
          <w:tcPr>
            <w:tcW w:w="816" w:type="dxa"/>
            <w:tcBorders>
              <w:tl2br w:val="nil"/>
              <w:tr2bl w:val="nil"/>
            </w:tcBorders>
            <w:shd w:val="clear" w:color="auto" w:fill="auto"/>
            <w:vAlign w:val="center"/>
          </w:tcPr>
          <w:p w14:paraId="183A135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p>
        </w:tc>
      </w:tr>
      <w:tr w:rsidR="000801D2" w:rsidRPr="000801D2" w14:paraId="7FFD8583" w14:textId="77777777">
        <w:trPr>
          <w:trHeight w:val="284"/>
          <w:jc w:val="center"/>
        </w:trPr>
        <w:tc>
          <w:tcPr>
            <w:tcW w:w="2235" w:type="dxa"/>
            <w:tcBorders>
              <w:tl2br w:val="nil"/>
              <w:tr2bl w:val="nil"/>
            </w:tcBorders>
            <w:shd w:val="clear" w:color="auto" w:fill="auto"/>
            <w:vAlign w:val="center"/>
          </w:tcPr>
          <w:p w14:paraId="6AFA71C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排水限值（</w:t>
            </w:r>
            <w:r w:rsidRPr="000801D2">
              <w:rPr>
                <w:color w:val="000000" w:themeColor="text1"/>
                <w:sz w:val="21"/>
                <w:szCs w:val="21"/>
              </w:rPr>
              <w:t>mg/L</w:t>
            </w:r>
            <w:r w:rsidRPr="000801D2">
              <w:rPr>
                <w:color w:val="000000" w:themeColor="text1"/>
                <w:sz w:val="21"/>
                <w:szCs w:val="21"/>
              </w:rPr>
              <w:t>）</w:t>
            </w:r>
          </w:p>
        </w:tc>
        <w:tc>
          <w:tcPr>
            <w:tcW w:w="1417" w:type="dxa"/>
            <w:tcBorders>
              <w:tl2br w:val="nil"/>
              <w:tr2bl w:val="nil"/>
            </w:tcBorders>
            <w:shd w:val="clear" w:color="auto" w:fill="auto"/>
            <w:vAlign w:val="center"/>
          </w:tcPr>
          <w:p w14:paraId="24EB9E7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7E2ACD2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4B0CA15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w:t>
            </w:r>
          </w:p>
        </w:tc>
        <w:tc>
          <w:tcPr>
            <w:tcW w:w="850" w:type="dxa"/>
            <w:tcBorders>
              <w:tl2br w:val="nil"/>
              <w:tr2bl w:val="nil"/>
            </w:tcBorders>
            <w:shd w:val="clear" w:color="auto" w:fill="auto"/>
            <w:vAlign w:val="center"/>
          </w:tcPr>
          <w:p w14:paraId="3E974B1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1" w:type="dxa"/>
            <w:tcBorders>
              <w:tl2br w:val="nil"/>
              <w:tr2bl w:val="nil"/>
            </w:tcBorders>
            <w:shd w:val="clear" w:color="auto" w:fill="auto"/>
            <w:vAlign w:val="center"/>
          </w:tcPr>
          <w:p w14:paraId="4D29B20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417" w:type="dxa"/>
            <w:tcBorders>
              <w:tl2br w:val="nil"/>
              <w:tr2bl w:val="nil"/>
            </w:tcBorders>
            <w:shd w:val="clear" w:color="auto" w:fill="auto"/>
            <w:vAlign w:val="center"/>
          </w:tcPr>
          <w:p w14:paraId="539FF1F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w:t>
            </w:r>
            <w:r w:rsidRPr="000801D2">
              <w:rPr>
                <w:color w:val="000000" w:themeColor="text1"/>
                <w:sz w:val="21"/>
                <w:szCs w:val="21"/>
              </w:rPr>
              <w:t>（</w:t>
            </w:r>
            <w:r w:rsidRPr="000801D2">
              <w:rPr>
                <w:color w:val="000000" w:themeColor="text1"/>
                <w:sz w:val="21"/>
                <w:szCs w:val="21"/>
              </w:rPr>
              <w:t>3</w:t>
            </w:r>
            <w:r w:rsidRPr="000801D2">
              <w:rPr>
                <w:color w:val="000000" w:themeColor="text1"/>
                <w:sz w:val="21"/>
                <w:szCs w:val="21"/>
              </w:rPr>
              <w:t>）</w:t>
            </w:r>
          </w:p>
        </w:tc>
        <w:tc>
          <w:tcPr>
            <w:tcW w:w="851" w:type="dxa"/>
            <w:tcBorders>
              <w:tl2br w:val="nil"/>
              <w:tr2bl w:val="nil"/>
            </w:tcBorders>
            <w:shd w:val="clear" w:color="auto" w:fill="auto"/>
            <w:vAlign w:val="center"/>
          </w:tcPr>
          <w:p w14:paraId="3A1168E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12</w:t>
            </w:r>
          </w:p>
        </w:tc>
        <w:tc>
          <w:tcPr>
            <w:tcW w:w="816" w:type="dxa"/>
            <w:tcBorders>
              <w:tl2br w:val="nil"/>
              <w:tr2bl w:val="nil"/>
            </w:tcBorders>
            <w:shd w:val="clear" w:color="auto" w:fill="auto"/>
            <w:vAlign w:val="center"/>
          </w:tcPr>
          <w:p w14:paraId="48F1D176"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0.3</w:t>
            </w:r>
          </w:p>
        </w:tc>
      </w:tr>
      <w:tr w:rsidR="000801D2" w:rsidRPr="000801D2" w14:paraId="27847B4B" w14:textId="77777777">
        <w:trPr>
          <w:trHeight w:val="284"/>
          <w:jc w:val="center"/>
        </w:trPr>
        <w:tc>
          <w:tcPr>
            <w:tcW w:w="2235" w:type="dxa"/>
            <w:tcBorders>
              <w:tl2br w:val="nil"/>
              <w:tr2bl w:val="nil"/>
            </w:tcBorders>
            <w:vAlign w:val="center"/>
          </w:tcPr>
          <w:p w14:paraId="3BF7F72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水污染物排放量（</w:t>
            </w:r>
            <w:r w:rsidRPr="000801D2">
              <w:rPr>
                <w:color w:val="000000" w:themeColor="text1"/>
                <w:sz w:val="21"/>
                <w:szCs w:val="21"/>
              </w:rPr>
              <w:t>t/a</w:t>
            </w:r>
            <w:r w:rsidRPr="000801D2">
              <w:rPr>
                <w:color w:val="000000" w:themeColor="text1"/>
                <w:sz w:val="21"/>
                <w:szCs w:val="21"/>
              </w:rPr>
              <w:t>）</w:t>
            </w:r>
          </w:p>
        </w:tc>
        <w:tc>
          <w:tcPr>
            <w:tcW w:w="1417" w:type="dxa"/>
            <w:tcBorders>
              <w:tl2br w:val="nil"/>
              <w:tr2bl w:val="nil"/>
            </w:tcBorders>
            <w:vAlign w:val="center"/>
          </w:tcPr>
          <w:p w14:paraId="32D0DFF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122DEAC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c>
          <w:tcPr>
            <w:tcW w:w="850" w:type="dxa"/>
            <w:tcBorders>
              <w:tl2br w:val="nil"/>
              <w:tr2bl w:val="nil"/>
            </w:tcBorders>
            <w:vAlign w:val="center"/>
          </w:tcPr>
          <w:p w14:paraId="0695273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43.8</w:t>
            </w:r>
          </w:p>
        </w:tc>
        <w:tc>
          <w:tcPr>
            <w:tcW w:w="851" w:type="dxa"/>
            <w:tcBorders>
              <w:tl2br w:val="nil"/>
              <w:tr2bl w:val="nil"/>
            </w:tcBorders>
            <w:vAlign w:val="center"/>
          </w:tcPr>
          <w:p w14:paraId="230E4F0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73</w:t>
            </w:r>
          </w:p>
        </w:tc>
        <w:tc>
          <w:tcPr>
            <w:tcW w:w="1417" w:type="dxa"/>
            <w:tcBorders>
              <w:tl2br w:val="nil"/>
              <w:tr2bl w:val="nil"/>
            </w:tcBorders>
            <w:vAlign w:val="center"/>
          </w:tcPr>
          <w:p w14:paraId="76FACEE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10.95</w:t>
            </w:r>
          </w:p>
        </w:tc>
        <w:tc>
          <w:tcPr>
            <w:tcW w:w="851" w:type="dxa"/>
            <w:tcBorders>
              <w:tl2br w:val="nil"/>
              <w:tr2bl w:val="nil"/>
            </w:tcBorders>
            <w:vAlign w:val="center"/>
          </w:tcPr>
          <w:p w14:paraId="0EDF79F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87.6</w:t>
            </w:r>
          </w:p>
        </w:tc>
        <w:tc>
          <w:tcPr>
            <w:tcW w:w="816" w:type="dxa"/>
            <w:tcBorders>
              <w:tl2br w:val="nil"/>
              <w:tr2bl w:val="nil"/>
            </w:tcBorders>
            <w:vAlign w:val="center"/>
          </w:tcPr>
          <w:p w14:paraId="2E55AAC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r>
    </w:tbl>
    <w:p w14:paraId="207AA32C" w14:textId="77777777" w:rsidR="00D22E51" w:rsidRPr="000801D2" w:rsidRDefault="00000000">
      <w:pPr>
        <w:pStyle w:val="0"/>
        <w:ind w:firstLineChars="0" w:firstLine="0"/>
        <w:rPr>
          <w:color w:val="000000" w:themeColor="text1"/>
        </w:rPr>
      </w:pPr>
      <w:r w:rsidRPr="000801D2">
        <w:rPr>
          <w:rFonts w:eastAsiaTheme="minorEastAsia"/>
          <w:b/>
          <w:color w:val="000000" w:themeColor="text1"/>
          <w:sz w:val="36"/>
          <w:szCs w:val="36"/>
        </w:rPr>
        <w:br w:type="page"/>
      </w:r>
    </w:p>
    <w:p w14:paraId="1BD287EF" w14:textId="77777777" w:rsidR="00D22E51" w:rsidRPr="000801D2" w:rsidRDefault="00000000">
      <w:pPr>
        <w:adjustRightInd w:val="0"/>
        <w:spacing w:line="360" w:lineRule="auto"/>
        <w:ind w:firstLine="723"/>
        <w:jc w:val="center"/>
        <w:outlineLvl w:val="0"/>
        <w:rPr>
          <w:rFonts w:ascii="Times New Roman" w:eastAsiaTheme="minorEastAsia" w:hAnsi="Times New Roman"/>
          <w:b/>
          <w:color w:val="000000" w:themeColor="text1"/>
          <w:sz w:val="36"/>
          <w:szCs w:val="36"/>
        </w:rPr>
      </w:pPr>
      <w:bookmarkStart w:id="148" w:name="_Toc204016152"/>
      <w:r w:rsidRPr="000801D2">
        <w:rPr>
          <w:rFonts w:ascii="Times New Roman" w:eastAsiaTheme="minorEastAsia" w:hAnsi="Times New Roman"/>
          <w:b/>
          <w:color w:val="000000" w:themeColor="text1"/>
          <w:sz w:val="36"/>
          <w:szCs w:val="36"/>
        </w:rPr>
        <w:lastRenderedPageBreak/>
        <w:t>6</w:t>
      </w:r>
      <w:r w:rsidRPr="000801D2">
        <w:rPr>
          <w:rFonts w:ascii="Times New Roman" w:eastAsiaTheme="minorEastAsia" w:hAnsi="Times New Roman"/>
          <w:b/>
          <w:color w:val="000000" w:themeColor="text1"/>
          <w:sz w:val="36"/>
          <w:szCs w:val="36"/>
        </w:rPr>
        <w:t>入河排污口设置水环境影响分析</w:t>
      </w:r>
      <w:bookmarkEnd w:id="148"/>
    </w:p>
    <w:p w14:paraId="76B59118" w14:textId="77777777" w:rsidR="00D22E51" w:rsidRPr="000801D2" w:rsidRDefault="00000000">
      <w:pPr>
        <w:pStyle w:val="2"/>
        <w:ind w:firstLine="562"/>
        <w:rPr>
          <w:rFonts w:cs="Times New Roman"/>
          <w:color w:val="000000" w:themeColor="text1"/>
        </w:rPr>
      </w:pPr>
      <w:bookmarkStart w:id="149" w:name="_Toc204016153"/>
      <w:bookmarkStart w:id="150" w:name="_Toc11957"/>
      <w:bookmarkStart w:id="151" w:name="_Toc8201566"/>
      <w:bookmarkStart w:id="152" w:name="_Toc28664"/>
      <w:bookmarkStart w:id="153" w:name="_Toc20233"/>
      <w:bookmarkStart w:id="154" w:name="_Toc24086"/>
      <w:r w:rsidRPr="000801D2">
        <w:rPr>
          <w:rFonts w:cs="Times New Roman"/>
          <w:color w:val="000000" w:themeColor="text1"/>
        </w:rPr>
        <w:t>6.1</w:t>
      </w:r>
      <w:hyperlink r:id="rId46" w:anchor="_Toc66797373" w:history="1">
        <w:r w:rsidR="00D22E51" w:rsidRPr="000801D2">
          <w:rPr>
            <w:rFonts w:cs="Times New Roman"/>
            <w:color w:val="000000" w:themeColor="text1"/>
          </w:rPr>
          <w:t>水功能区</w:t>
        </w:r>
      </w:hyperlink>
      <w:r w:rsidRPr="000801D2">
        <w:rPr>
          <w:rFonts w:cs="Times New Roman"/>
          <w:color w:val="000000" w:themeColor="text1"/>
        </w:rPr>
        <w:t>纳污能力及限制排放总量</w:t>
      </w:r>
      <w:bookmarkEnd w:id="149"/>
    </w:p>
    <w:p w14:paraId="2E8C4B8B"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、水功能区排污要求</w:t>
      </w:r>
    </w:p>
    <w:p w14:paraId="573AD6DB" w14:textId="77777777" w:rsidR="00D22E51" w:rsidRPr="000801D2" w:rsidRDefault="00000000">
      <w:pPr>
        <w:pStyle w:val="0"/>
        <w:ind w:firstLine="480"/>
        <w:rPr>
          <w:rFonts w:eastAsiaTheme="minorEastAsia"/>
          <w:color w:val="000000" w:themeColor="text1"/>
        </w:rPr>
      </w:pPr>
      <w:r w:rsidRPr="000801D2">
        <w:rPr>
          <w:color w:val="000000" w:themeColor="text1"/>
        </w:rPr>
        <w:t>本项目入河排污口所在泾河断面处属于陕西省黄河流域水功能一级区划中的咸阳开发利用区，水质目标为</w:t>
      </w:r>
      <w:r w:rsidRPr="000801D2">
        <w:rPr>
          <w:color w:val="000000" w:themeColor="text1"/>
        </w:rPr>
        <w:t>Ⅲ</w:t>
      </w:r>
      <w:r w:rsidRPr="000801D2">
        <w:rPr>
          <w:color w:val="000000" w:themeColor="text1"/>
        </w:rPr>
        <w:t>类，属于二级区划中的泾阳农业、工业用水区。本项目入河</w:t>
      </w:r>
      <w:r w:rsidRPr="000801D2">
        <w:rPr>
          <w:rFonts w:eastAsiaTheme="minorEastAsia"/>
          <w:color w:val="000000" w:themeColor="text1"/>
        </w:rPr>
        <w:t>排污口在满足达标排放要求的基础上，还应满足以下管理要求：</w:t>
      </w:r>
    </w:p>
    <w:p w14:paraId="075174B7"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1</w:t>
      </w:r>
      <w:r w:rsidRPr="000801D2">
        <w:rPr>
          <w:rFonts w:eastAsiaTheme="minorEastAsia"/>
          <w:color w:val="000000" w:themeColor="text1"/>
        </w:rPr>
        <w:t>）排入的污染物总量应不使纳污水功能区的纳污总量超过其纳污能力；</w:t>
      </w:r>
    </w:p>
    <w:p w14:paraId="5AF74C32"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2</w:t>
      </w:r>
      <w:r w:rsidRPr="000801D2">
        <w:rPr>
          <w:rFonts w:eastAsiaTheme="minorEastAsia"/>
          <w:color w:val="000000" w:themeColor="text1"/>
        </w:rPr>
        <w:t>）污水进入后，其影响范围应仅限于纳污水功能区；</w:t>
      </w:r>
    </w:p>
    <w:p w14:paraId="5C331173"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3</w:t>
      </w:r>
      <w:r w:rsidRPr="000801D2">
        <w:rPr>
          <w:rFonts w:eastAsiaTheme="minorEastAsia"/>
          <w:color w:val="000000" w:themeColor="text1"/>
        </w:rPr>
        <w:t>）排污应不会对下游合法取用水造成实质性影响；</w:t>
      </w:r>
    </w:p>
    <w:p w14:paraId="2E314936"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4</w:t>
      </w:r>
      <w:r w:rsidRPr="000801D2">
        <w:rPr>
          <w:rFonts w:eastAsiaTheme="minorEastAsia"/>
          <w:color w:val="000000" w:themeColor="text1"/>
        </w:rPr>
        <w:t>）排污不会对下游的水生态及附近的地下水水质产生较大的影响；</w:t>
      </w:r>
    </w:p>
    <w:p w14:paraId="33D26DB1"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w:t>
      </w:r>
      <w:r w:rsidRPr="000801D2">
        <w:rPr>
          <w:rFonts w:eastAsiaTheme="minorEastAsia"/>
          <w:color w:val="000000" w:themeColor="text1"/>
        </w:rPr>
        <w:t>5</w:t>
      </w:r>
      <w:r w:rsidRPr="000801D2">
        <w:rPr>
          <w:rFonts w:eastAsiaTheme="minorEastAsia"/>
          <w:color w:val="000000" w:themeColor="text1"/>
        </w:rPr>
        <w:t>）符合流域或区域的综合规划、水资源保护等专业规划；</w:t>
      </w:r>
    </w:p>
    <w:p w14:paraId="2AC6E74F"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在满足上述入河排污口设置管理要求的基础上，排污应满足当地环保部门有关要求。</w:t>
      </w:r>
    </w:p>
    <w:p w14:paraId="2BA48A88"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2</w:t>
      </w:r>
      <w:r w:rsidRPr="000801D2">
        <w:rPr>
          <w:rFonts w:eastAsiaTheme="minorEastAsia"/>
          <w:color w:val="000000" w:themeColor="text1"/>
        </w:rPr>
        <w:t>、水功能区纳污能力及限制排放总量</w:t>
      </w:r>
    </w:p>
    <w:p w14:paraId="62634C29"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根据《西安市水务局关于报送西安市主要河流纳污能力的函》（市水函〔</w:t>
      </w:r>
      <w:r w:rsidRPr="000801D2">
        <w:rPr>
          <w:rFonts w:eastAsiaTheme="minorEastAsia"/>
          <w:color w:val="000000" w:themeColor="text1"/>
        </w:rPr>
        <w:t>2018</w:t>
      </w:r>
      <w:r w:rsidRPr="000801D2">
        <w:rPr>
          <w:rFonts w:eastAsiaTheme="minorEastAsia"/>
          <w:color w:val="000000" w:themeColor="text1"/>
        </w:rPr>
        <w:t>〕</w:t>
      </w:r>
      <w:r w:rsidRPr="000801D2">
        <w:rPr>
          <w:rFonts w:eastAsiaTheme="minorEastAsia"/>
          <w:color w:val="000000" w:themeColor="text1"/>
        </w:rPr>
        <w:t>164</w:t>
      </w:r>
      <w:r w:rsidRPr="000801D2">
        <w:rPr>
          <w:rFonts w:eastAsiaTheme="minorEastAsia"/>
          <w:color w:val="000000" w:themeColor="text1"/>
        </w:rPr>
        <w:t>号，见附件）文件中泾河泾阳农业、工业用水区纳污能力为：化学需氧量：</w:t>
      </w:r>
      <w:r w:rsidRPr="000801D2">
        <w:rPr>
          <w:rFonts w:eastAsiaTheme="minorEastAsia"/>
          <w:color w:val="000000" w:themeColor="text1"/>
        </w:rPr>
        <w:t>529.8t/a</w:t>
      </w:r>
      <w:r w:rsidRPr="000801D2">
        <w:rPr>
          <w:rFonts w:eastAsiaTheme="minorEastAsia"/>
          <w:color w:val="000000" w:themeColor="text1"/>
        </w:rPr>
        <w:t>、氨氮</w:t>
      </w:r>
      <w:r w:rsidRPr="000801D2">
        <w:rPr>
          <w:rFonts w:eastAsiaTheme="minorEastAsia"/>
          <w:color w:val="000000" w:themeColor="text1"/>
        </w:rPr>
        <w:t>39t/a</w:t>
      </w:r>
      <w:r w:rsidRPr="000801D2">
        <w:rPr>
          <w:rFonts w:eastAsiaTheme="minorEastAsia"/>
          <w:color w:val="000000" w:themeColor="text1"/>
        </w:rPr>
        <w:t>。本次论证考虑《西安市水务局关于报送西安市主要河流纳污能力的函》（市水函〔</w:t>
      </w:r>
      <w:r w:rsidRPr="000801D2">
        <w:rPr>
          <w:rFonts w:eastAsiaTheme="minorEastAsia"/>
          <w:color w:val="000000" w:themeColor="text1"/>
        </w:rPr>
        <w:t>2018</w:t>
      </w:r>
      <w:r w:rsidRPr="000801D2">
        <w:rPr>
          <w:rFonts w:eastAsiaTheme="minorEastAsia"/>
          <w:color w:val="000000" w:themeColor="text1"/>
        </w:rPr>
        <w:t>〕</w:t>
      </w:r>
      <w:r w:rsidRPr="000801D2">
        <w:rPr>
          <w:rFonts w:eastAsiaTheme="minorEastAsia"/>
          <w:color w:val="000000" w:themeColor="text1"/>
        </w:rPr>
        <w:t>164</w:t>
      </w:r>
      <w:r w:rsidRPr="000801D2">
        <w:rPr>
          <w:rFonts w:eastAsiaTheme="minorEastAsia"/>
          <w:color w:val="000000" w:themeColor="text1"/>
        </w:rPr>
        <w:t>号）发文时间较久，近年来泾河新城城市发展、排水管网建设、企业和人口数量变化较大，且随着政府《西咸新区城镇污水处理厂再生水化提标改造和加盖除臭工程三年行动方案（</w:t>
      </w:r>
      <w:r w:rsidRPr="000801D2">
        <w:rPr>
          <w:rFonts w:eastAsiaTheme="minorEastAsia"/>
          <w:color w:val="000000" w:themeColor="text1"/>
        </w:rPr>
        <w:t>2018-2020</w:t>
      </w:r>
      <w:r w:rsidRPr="000801D2">
        <w:rPr>
          <w:rFonts w:eastAsiaTheme="minorEastAsia"/>
          <w:color w:val="000000" w:themeColor="text1"/>
        </w:rPr>
        <w:t>年）》、西咸新区蓝天碧水净土保卫战实施方案等一系列环保措施的落地，近年来，泾河水质已得到了较大改善，水体纳污能力增强。本次论证</w:t>
      </w:r>
      <w:r w:rsidRPr="000801D2">
        <w:rPr>
          <w:color w:val="000000" w:themeColor="text1"/>
        </w:rPr>
        <w:t>根据《入河入海排污口监督管理技术指南</w:t>
      </w:r>
      <w:r w:rsidRPr="000801D2">
        <w:rPr>
          <w:color w:val="000000" w:themeColor="text1"/>
        </w:rPr>
        <w:t xml:space="preserve"> </w:t>
      </w:r>
      <w:r w:rsidRPr="000801D2">
        <w:rPr>
          <w:color w:val="000000" w:themeColor="text1"/>
        </w:rPr>
        <w:t>入河排污口设置》（</w:t>
      </w:r>
      <w:r w:rsidRPr="000801D2">
        <w:rPr>
          <w:color w:val="000000" w:themeColor="text1"/>
        </w:rPr>
        <w:t>HJ 1386-2024</w:t>
      </w:r>
      <w:r w:rsidRPr="000801D2">
        <w:rPr>
          <w:color w:val="000000" w:themeColor="text1"/>
        </w:rPr>
        <w:t>）</w:t>
      </w:r>
      <w:r w:rsidRPr="000801D2">
        <w:rPr>
          <w:color w:val="000000" w:themeColor="text1"/>
        </w:rPr>
        <w:t>6.5.3</w:t>
      </w:r>
      <w:r w:rsidRPr="000801D2">
        <w:rPr>
          <w:color w:val="000000" w:themeColor="text1"/>
        </w:rPr>
        <w:t>要求，参照</w:t>
      </w:r>
      <w:r w:rsidRPr="000801D2">
        <w:rPr>
          <w:color w:val="000000" w:themeColor="text1"/>
          <w:kern w:val="0"/>
        </w:rPr>
        <w:t>《水域纳污能力计算规程》（</w:t>
      </w:r>
      <w:r w:rsidRPr="000801D2">
        <w:rPr>
          <w:color w:val="000000" w:themeColor="text1"/>
          <w:kern w:val="0"/>
        </w:rPr>
        <w:t>GB/T25173-2010</w:t>
      </w:r>
      <w:r w:rsidRPr="000801D2">
        <w:rPr>
          <w:color w:val="000000" w:themeColor="text1"/>
          <w:kern w:val="0"/>
        </w:rPr>
        <w:t>）</w:t>
      </w:r>
      <w:r w:rsidRPr="000801D2">
        <w:rPr>
          <w:color w:val="000000" w:themeColor="text1"/>
        </w:rPr>
        <w:t>附录</w:t>
      </w:r>
      <w:r w:rsidRPr="000801D2">
        <w:rPr>
          <w:color w:val="000000" w:themeColor="text1"/>
        </w:rPr>
        <w:t>A</w:t>
      </w:r>
      <w:r w:rsidRPr="000801D2">
        <w:rPr>
          <w:color w:val="000000" w:themeColor="text1"/>
        </w:rPr>
        <w:t>所列方法</w:t>
      </w:r>
      <w:r w:rsidRPr="000801D2">
        <w:rPr>
          <w:rFonts w:eastAsiaTheme="minorEastAsia"/>
          <w:color w:val="000000" w:themeColor="text1"/>
        </w:rPr>
        <w:t>进行水功能区纳污能力核算。</w:t>
      </w:r>
    </w:p>
    <w:p w14:paraId="166DA90C" w14:textId="1C17A4F8" w:rsidR="00D22E51" w:rsidRPr="000801D2" w:rsidRDefault="004D3A9A">
      <w:pPr>
        <w:pStyle w:val="0"/>
        <w:ind w:firstLine="480"/>
        <w:rPr>
          <w:color w:val="000000" w:themeColor="text1"/>
        </w:rPr>
      </w:pPr>
      <w:r w:rsidRPr="000801D2">
        <w:rPr>
          <w:color w:val="000000" w:themeColor="text1"/>
        </w:rPr>
        <w:t>3</w:t>
      </w:r>
      <w:r w:rsidRPr="000801D2">
        <w:rPr>
          <w:color w:val="000000" w:themeColor="text1"/>
        </w:rPr>
        <w:t>、水功能区水质管理目标</w:t>
      </w:r>
    </w:p>
    <w:p w14:paraId="07FAF745" w14:textId="77777777" w:rsidR="00D22E51" w:rsidRPr="000801D2" w:rsidRDefault="00000000">
      <w:pPr>
        <w:pStyle w:val="0"/>
        <w:ind w:firstLine="480"/>
        <w:rPr>
          <w:color w:val="000000" w:themeColor="text1"/>
        </w:rPr>
      </w:pPr>
      <w:r w:rsidRPr="000801D2">
        <w:rPr>
          <w:color w:val="000000" w:themeColor="text1"/>
        </w:rPr>
        <w:t>本项目入河排污口所在泾河断面处属于陕西省黄河流域水功能一级区划中的咸阳开发利用区，水质目标为</w:t>
      </w:r>
      <w:r w:rsidRPr="000801D2">
        <w:rPr>
          <w:color w:val="000000" w:themeColor="text1"/>
        </w:rPr>
        <w:t>Ⅲ</w:t>
      </w:r>
      <w:r w:rsidRPr="000801D2">
        <w:rPr>
          <w:color w:val="000000" w:themeColor="text1"/>
        </w:rPr>
        <w:t>类，属于二级区划中的泾阳农业、工业用水区，水质目标为</w:t>
      </w:r>
      <w:r w:rsidRPr="000801D2">
        <w:rPr>
          <w:color w:val="000000" w:themeColor="text1"/>
        </w:rPr>
        <w:t>Ⅲ</w:t>
      </w:r>
      <w:r w:rsidRPr="000801D2">
        <w:rPr>
          <w:color w:val="000000" w:themeColor="text1"/>
        </w:rPr>
        <w:t>类，执行《地表水环境质量标准》（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w:t>
      </w:r>
      <w:r w:rsidRPr="000801D2">
        <w:rPr>
          <w:rStyle w:val="fontstyle01"/>
          <w:rFonts w:ascii="Times New Roman" w:hAnsi="Times New Roman" w:hint="default"/>
          <w:color w:val="000000" w:themeColor="text1"/>
        </w:rPr>
        <w:t>水质标准，</w:t>
      </w:r>
      <w:r w:rsidRPr="000801D2">
        <w:rPr>
          <w:color w:val="000000" w:themeColor="text1"/>
        </w:rPr>
        <w:t>即</w:t>
      </w:r>
      <w:r w:rsidRPr="000801D2">
        <w:rPr>
          <w:color w:val="000000" w:themeColor="text1"/>
        </w:rPr>
        <w:t>COD≤20mg/L</w:t>
      </w:r>
      <w:r w:rsidRPr="000801D2">
        <w:rPr>
          <w:color w:val="000000" w:themeColor="text1"/>
        </w:rPr>
        <w:t>、</w:t>
      </w:r>
      <w:r w:rsidRPr="000801D2">
        <w:rPr>
          <w:color w:val="000000" w:themeColor="text1"/>
        </w:rPr>
        <w:t>NH</w:t>
      </w:r>
      <w:r w:rsidRPr="000801D2">
        <w:rPr>
          <w:color w:val="000000" w:themeColor="text1"/>
          <w:vertAlign w:val="subscript"/>
        </w:rPr>
        <w:t>3</w:t>
      </w:r>
      <w:r w:rsidRPr="000801D2">
        <w:rPr>
          <w:color w:val="000000" w:themeColor="text1"/>
        </w:rPr>
        <w:t>-N≤1.0mg/L</w:t>
      </w:r>
      <w:r w:rsidRPr="000801D2">
        <w:rPr>
          <w:color w:val="000000" w:themeColor="text1"/>
        </w:rPr>
        <w:t>、</w:t>
      </w:r>
      <w:r w:rsidRPr="000801D2">
        <w:rPr>
          <w:color w:val="000000" w:themeColor="text1"/>
        </w:rPr>
        <w:t>TP≤0.2mg/L</w:t>
      </w:r>
      <w:r w:rsidRPr="000801D2">
        <w:rPr>
          <w:color w:val="000000" w:themeColor="text1"/>
        </w:rPr>
        <w:t>。</w:t>
      </w:r>
    </w:p>
    <w:p w14:paraId="41ECD79A" w14:textId="392AE308" w:rsidR="00D22E51" w:rsidRPr="000801D2" w:rsidRDefault="004D3A9A">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4</w:t>
      </w:r>
      <w:r w:rsidRPr="000801D2">
        <w:rPr>
          <w:rFonts w:ascii="Times New Roman" w:eastAsiaTheme="minorEastAsia" w:hAnsi="Times New Roman"/>
          <w:color w:val="000000" w:themeColor="text1"/>
          <w:sz w:val="24"/>
        </w:rPr>
        <w:t>、主要计算污染因子：化学需氧量、氨氮、总磷。</w:t>
      </w:r>
    </w:p>
    <w:p w14:paraId="3617F800" w14:textId="611B365E" w:rsidR="00D22E51" w:rsidRPr="000801D2" w:rsidRDefault="004D3A9A">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lastRenderedPageBreak/>
        <w:t>5</w:t>
      </w:r>
      <w:r w:rsidRPr="000801D2">
        <w:rPr>
          <w:rFonts w:ascii="Times New Roman" w:eastAsiaTheme="minorEastAsia" w:hAnsi="Times New Roman"/>
          <w:color w:val="000000" w:themeColor="text1"/>
          <w:sz w:val="24"/>
        </w:rPr>
        <w:t>、计算方法及模型选定</w:t>
      </w:r>
    </w:p>
    <w:p w14:paraId="5091F5A9"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泾河</w:t>
      </w:r>
      <w:bookmarkStart w:id="155" w:name="OLE_LINK60"/>
      <w:r w:rsidRPr="000801D2">
        <w:rPr>
          <w:rFonts w:ascii="Times New Roman" w:eastAsiaTheme="minorEastAsia" w:hAnsi="Times New Roman"/>
          <w:color w:val="000000" w:themeColor="text1"/>
          <w:sz w:val="24"/>
        </w:rPr>
        <w:t>属于中型河流，本项目入河排污口所在论证范围上游河段，</w:t>
      </w:r>
      <w:r w:rsidRPr="000801D2">
        <w:rPr>
          <w:rFonts w:ascii="Times New Roman" w:hAnsi="Times New Roman"/>
          <w:color w:val="000000" w:themeColor="text1"/>
          <w:kern w:val="0"/>
          <w:sz w:val="24"/>
        </w:rPr>
        <w:t>这一区域河床宽浅，水流趋缓，漫滩、夹心滩发育</w:t>
      </w:r>
      <w:bookmarkEnd w:id="155"/>
      <w:r w:rsidRPr="000801D2">
        <w:rPr>
          <w:rStyle w:val="0Char"/>
          <w:rFonts w:ascii="Times New Roman" w:hAnsi="Times New Roman"/>
          <w:color w:val="000000" w:themeColor="text1"/>
        </w:rPr>
        <w:t>。水功能区纳污能力计算概化图如图</w:t>
      </w:r>
      <w:r w:rsidRPr="000801D2">
        <w:rPr>
          <w:rStyle w:val="0Char"/>
          <w:rFonts w:ascii="Times New Roman" w:hAnsi="Times New Roman"/>
          <w:color w:val="000000" w:themeColor="text1"/>
        </w:rPr>
        <w:t>6.1-1</w:t>
      </w:r>
      <w:r w:rsidRPr="000801D2">
        <w:rPr>
          <w:rStyle w:val="0Char"/>
          <w:rFonts w:ascii="Times New Roman" w:hAnsi="Times New Roman"/>
          <w:color w:val="000000" w:themeColor="text1"/>
        </w:rPr>
        <w:t>。</w:t>
      </w:r>
    </w:p>
    <w:p w14:paraId="0A8A302F" w14:textId="4D8E2693" w:rsidR="00D22E51" w:rsidRPr="000801D2" w:rsidRDefault="000C21B4">
      <w:pPr>
        <w:spacing w:line="360" w:lineRule="auto"/>
        <w:rPr>
          <w:rFonts w:ascii="Times New Roman" w:hAnsi="Times New Roman"/>
          <w:color w:val="000000" w:themeColor="text1"/>
        </w:rPr>
      </w:pPr>
      <w:r w:rsidRPr="000801D2">
        <w:rPr>
          <w:noProof/>
          <w:color w:val="000000" w:themeColor="text1"/>
        </w:rPr>
        <w:drawing>
          <wp:inline distT="0" distB="0" distL="0" distR="0" wp14:anchorId="616AB4A2" wp14:editId="62DDD9F8">
            <wp:extent cx="5823978" cy="3241963"/>
            <wp:effectExtent l="0" t="0" r="5715" b="0"/>
            <wp:docPr id="1497833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833744" name=""/>
                    <pic:cNvPicPr/>
                  </pic:nvPicPr>
                  <pic:blipFill>
                    <a:blip r:embed="rId47"/>
                    <a:stretch>
                      <a:fillRect/>
                    </a:stretch>
                  </pic:blipFill>
                  <pic:spPr>
                    <a:xfrm>
                      <a:off x="0" y="0"/>
                      <a:ext cx="5825963" cy="3243068"/>
                    </a:xfrm>
                    <a:prstGeom prst="rect">
                      <a:avLst/>
                    </a:prstGeom>
                  </pic:spPr>
                </pic:pic>
              </a:graphicData>
            </a:graphic>
          </wp:inline>
        </w:drawing>
      </w:r>
    </w:p>
    <w:p w14:paraId="7267421A" w14:textId="77777777" w:rsidR="00D22E51" w:rsidRPr="000801D2" w:rsidRDefault="00000000">
      <w:pPr>
        <w:pStyle w:val="af6"/>
        <w:ind w:firstLine="482"/>
        <w:jc w:val="center"/>
        <w:rPr>
          <w:rFonts w:cs="Times New Roman"/>
          <w:b/>
          <w:color w:val="000000" w:themeColor="text1"/>
        </w:rPr>
      </w:pPr>
      <w:r w:rsidRPr="000801D2">
        <w:rPr>
          <w:rFonts w:cs="Times New Roman"/>
          <w:b/>
          <w:color w:val="000000" w:themeColor="text1"/>
        </w:rPr>
        <w:t>图</w:t>
      </w:r>
      <w:r w:rsidRPr="000801D2">
        <w:rPr>
          <w:rFonts w:cs="Times New Roman"/>
          <w:b/>
          <w:color w:val="000000" w:themeColor="text1"/>
        </w:rPr>
        <w:t xml:space="preserve">6.1-1 </w:t>
      </w:r>
      <w:r w:rsidRPr="000801D2">
        <w:rPr>
          <w:rFonts w:cs="Times New Roman"/>
          <w:b/>
          <w:color w:val="000000" w:themeColor="text1"/>
        </w:rPr>
        <w:t>本入河排污口所在水功能区纳污能力计算概化图</w:t>
      </w:r>
    </w:p>
    <w:p w14:paraId="7E5FE723" w14:textId="38DAF22E" w:rsidR="00D22E51" w:rsidRPr="000801D2" w:rsidRDefault="004D3A9A">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6</w:t>
      </w:r>
      <w:r w:rsidRPr="000801D2">
        <w:rPr>
          <w:rFonts w:ascii="Times New Roman" w:eastAsiaTheme="minorEastAsia" w:hAnsi="Times New Roman"/>
          <w:color w:val="000000" w:themeColor="text1"/>
          <w:sz w:val="24"/>
        </w:rPr>
        <w:t>、纳污能力核算公式</w:t>
      </w:r>
    </w:p>
    <w:p w14:paraId="4033281F"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Fonts w:ascii="Times New Roman" w:eastAsiaTheme="minorEastAsia" w:hAnsi="Times New Roman"/>
          <w:color w:val="000000" w:themeColor="text1"/>
          <w:sz w:val="24"/>
        </w:rPr>
        <w:t>核算方法《水域纳污能力计算规程》（</w:t>
      </w:r>
      <w:r w:rsidRPr="000801D2">
        <w:rPr>
          <w:rFonts w:ascii="Times New Roman" w:eastAsiaTheme="minorEastAsia" w:hAnsi="Times New Roman"/>
          <w:color w:val="000000" w:themeColor="text1"/>
          <w:sz w:val="24"/>
        </w:rPr>
        <w:t>GB/T25173-2010</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A.1.2</w:t>
      </w:r>
      <w:r w:rsidRPr="000801D2">
        <w:rPr>
          <w:rFonts w:ascii="Times New Roman" w:eastAsiaTheme="minorEastAsia" w:hAnsi="Times New Roman"/>
          <w:color w:val="000000" w:themeColor="text1"/>
          <w:sz w:val="24"/>
        </w:rPr>
        <w:t>进行核算。公式如下：</w:t>
      </w:r>
    </w:p>
    <w:p w14:paraId="0596F13A" w14:textId="77777777" w:rsidR="00D22E51" w:rsidRPr="000801D2" w:rsidRDefault="00000000">
      <w:pPr>
        <w:pStyle w:val="af6"/>
        <w:ind w:firstLine="480"/>
        <w:jc w:val="center"/>
        <w:rPr>
          <w:rFonts w:cs="Times New Roman"/>
          <w:color w:val="000000" w:themeColor="text1"/>
        </w:rPr>
      </w:pPr>
      <w:r w:rsidRPr="000801D2">
        <w:rPr>
          <w:rFonts w:cs="Times New Roman"/>
          <w:color w:val="000000" w:themeColor="text1"/>
        </w:rPr>
        <w:t>M=(C</w:t>
      </w:r>
      <w:r w:rsidRPr="000801D2">
        <w:rPr>
          <w:rFonts w:cs="Times New Roman"/>
          <w:color w:val="000000" w:themeColor="text1"/>
          <w:vertAlign w:val="subscript"/>
        </w:rPr>
        <w:t>s</w:t>
      </w:r>
      <w:r w:rsidRPr="000801D2">
        <w:rPr>
          <w:rFonts w:cs="Times New Roman"/>
          <w:color w:val="000000" w:themeColor="text1"/>
        </w:rPr>
        <w:t>-C</w:t>
      </w:r>
      <w:r w:rsidRPr="000801D2">
        <w:rPr>
          <w:rFonts w:cs="Times New Roman"/>
          <w:color w:val="000000" w:themeColor="text1"/>
          <w:vertAlign w:val="subscript"/>
        </w:rPr>
        <w:t>x</w:t>
      </w:r>
      <w:r w:rsidRPr="000801D2">
        <w:rPr>
          <w:rFonts w:cs="Times New Roman"/>
          <w:color w:val="000000" w:themeColor="text1"/>
        </w:rPr>
        <w:t>）</w:t>
      </w:r>
      <w:r w:rsidRPr="000801D2">
        <w:rPr>
          <w:rFonts w:cs="Times New Roman"/>
          <w:color w:val="000000" w:themeColor="text1"/>
        </w:rPr>
        <w:t>×</w:t>
      </w:r>
      <w:r w:rsidRPr="000801D2">
        <w:rPr>
          <w:rFonts w:cs="Times New Roman"/>
          <w:color w:val="000000" w:themeColor="text1"/>
        </w:rPr>
        <w:t>（</w:t>
      </w:r>
      <w:r w:rsidRPr="000801D2">
        <w:rPr>
          <w:rFonts w:cs="Times New Roman"/>
          <w:color w:val="000000" w:themeColor="text1"/>
        </w:rPr>
        <w:t>Q+Q</w:t>
      </w:r>
      <w:r w:rsidRPr="000801D2">
        <w:rPr>
          <w:rFonts w:cs="Times New Roman"/>
          <w:color w:val="000000" w:themeColor="text1"/>
          <w:vertAlign w:val="subscript"/>
        </w:rPr>
        <w:t>p</w:t>
      </w:r>
      <w:r w:rsidRPr="000801D2">
        <w:rPr>
          <w:rFonts w:cs="Times New Roman"/>
          <w:color w:val="000000" w:themeColor="text1"/>
        </w:rPr>
        <w:t>）</w:t>
      </w:r>
    </w:p>
    <w:p w14:paraId="0AB0E7E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式中：</w:t>
      </w:r>
    </w:p>
    <w:p w14:paraId="3FBC8A37"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M—</w:t>
      </w:r>
      <w:r w:rsidRPr="000801D2">
        <w:rPr>
          <w:rFonts w:cs="Times New Roman"/>
          <w:color w:val="000000" w:themeColor="text1"/>
        </w:rPr>
        <w:t>水功能区年纳污能力，</w:t>
      </w:r>
      <w:r w:rsidRPr="000801D2">
        <w:rPr>
          <w:rFonts w:cs="Times New Roman"/>
          <w:color w:val="000000" w:themeColor="text1"/>
        </w:rPr>
        <w:t>g/s</w:t>
      </w:r>
      <w:r w:rsidRPr="000801D2">
        <w:rPr>
          <w:rFonts w:cs="Times New Roman"/>
          <w:color w:val="000000" w:themeColor="text1"/>
        </w:rPr>
        <w:t>；</w:t>
      </w:r>
    </w:p>
    <w:p w14:paraId="3F0F33E7" w14:textId="04B41C8D" w:rsidR="00D22E51" w:rsidRPr="000801D2" w:rsidRDefault="00000000">
      <w:pPr>
        <w:pStyle w:val="af6"/>
        <w:ind w:firstLine="480"/>
        <w:rPr>
          <w:rFonts w:cs="Times New Roman"/>
          <w:color w:val="000000" w:themeColor="text1"/>
        </w:rPr>
      </w:pPr>
      <w:r w:rsidRPr="000801D2">
        <w:rPr>
          <w:rFonts w:cs="Times New Roman"/>
          <w:color w:val="000000" w:themeColor="text1"/>
        </w:rPr>
        <w:t>Q---</w:t>
      </w:r>
      <w:r w:rsidRPr="000801D2">
        <w:rPr>
          <w:rFonts w:cs="Times New Roman"/>
          <w:color w:val="000000" w:themeColor="text1"/>
        </w:rPr>
        <w:t>初始断面流量，</w:t>
      </w:r>
      <w:r w:rsidRPr="000801D2">
        <w:rPr>
          <w:rFonts w:cs="Times New Roman"/>
          <w:color w:val="000000" w:themeColor="text1"/>
        </w:rPr>
        <w:t>m</w:t>
      </w:r>
      <w:r w:rsidRPr="000801D2">
        <w:rPr>
          <w:rFonts w:cs="Times New Roman"/>
          <w:color w:val="000000" w:themeColor="text1"/>
          <w:vertAlign w:val="superscript"/>
        </w:rPr>
        <w:t>3</w:t>
      </w:r>
      <w:r w:rsidRPr="000801D2">
        <w:rPr>
          <w:rFonts w:cs="Times New Roman"/>
          <w:color w:val="000000" w:themeColor="text1"/>
        </w:rPr>
        <w:t>/s</w:t>
      </w:r>
      <w:r w:rsidRPr="000801D2">
        <w:rPr>
          <w:rFonts w:cs="Times New Roman"/>
          <w:color w:val="000000" w:themeColor="text1"/>
        </w:rPr>
        <w:t>，根据本项目入河排污口下游泾河桃园站</w:t>
      </w:r>
      <w:r w:rsidRPr="000801D2">
        <w:rPr>
          <w:rFonts w:cs="Times New Roman"/>
          <w:color w:val="000000" w:themeColor="text1"/>
        </w:rPr>
        <w:t>2011~2020</w:t>
      </w:r>
      <w:r w:rsidRPr="000801D2">
        <w:rPr>
          <w:rFonts w:cs="Times New Roman"/>
          <w:color w:val="000000" w:themeColor="text1"/>
        </w:rPr>
        <w:t>年流量统计资料；</w:t>
      </w:r>
    </w:p>
    <w:p w14:paraId="4546E92D" w14:textId="61F04F11" w:rsidR="00D22E51" w:rsidRPr="000801D2" w:rsidRDefault="00000000">
      <w:pPr>
        <w:pStyle w:val="af6"/>
        <w:ind w:firstLine="480"/>
        <w:rPr>
          <w:rFonts w:cs="Times New Roman"/>
          <w:color w:val="000000" w:themeColor="text1"/>
          <w:vertAlign w:val="subscript"/>
        </w:rPr>
      </w:pPr>
      <w:r w:rsidRPr="000801D2">
        <w:rPr>
          <w:rFonts w:cs="Times New Roman"/>
          <w:color w:val="000000" w:themeColor="text1"/>
        </w:rPr>
        <w:t>Q</w:t>
      </w:r>
      <w:r w:rsidRPr="000801D2">
        <w:rPr>
          <w:rFonts w:cs="Times New Roman"/>
          <w:color w:val="000000" w:themeColor="text1"/>
          <w:vertAlign w:val="subscript"/>
        </w:rPr>
        <w:t>p</w:t>
      </w:r>
      <w:r w:rsidRPr="000801D2">
        <w:rPr>
          <w:rFonts w:cs="Times New Roman"/>
          <w:color w:val="000000" w:themeColor="text1"/>
        </w:rPr>
        <w:t>---</w:t>
      </w:r>
      <w:r w:rsidRPr="000801D2">
        <w:rPr>
          <w:rFonts w:cs="Times New Roman"/>
          <w:color w:val="000000" w:themeColor="text1"/>
        </w:rPr>
        <w:t>污水排放流量，</w:t>
      </w:r>
      <w:r w:rsidRPr="000801D2">
        <w:rPr>
          <w:rFonts w:cs="Times New Roman"/>
          <w:color w:val="000000" w:themeColor="text1"/>
        </w:rPr>
        <w:t>m</w:t>
      </w:r>
      <w:r w:rsidRPr="000801D2">
        <w:rPr>
          <w:rFonts w:cs="Times New Roman"/>
          <w:color w:val="000000" w:themeColor="text1"/>
          <w:vertAlign w:val="superscript"/>
        </w:rPr>
        <w:t>3</w:t>
      </w:r>
      <w:r w:rsidRPr="000801D2">
        <w:rPr>
          <w:rFonts w:cs="Times New Roman"/>
          <w:color w:val="000000" w:themeColor="text1"/>
        </w:rPr>
        <w:t>/s</w:t>
      </w:r>
      <w:r w:rsidRPr="000801D2">
        <w:rPr>
          <w:rFonts w:cs="Times New Roman"/>
          <w:color w:val="000000" w:themeColor="text1"/>
        </w:rPr>
        <w:t>，</w:t>
      </w:r>
      <w:r w:rsidR="00C81B28" w:rsidRPr="000801D2">
        <w:rPr>
          <w:rFonts w:cs="Times New Roman" w:hint="eastAsia"/>
          <w:color w:val="000000" w:themeColor="text1"/>
        </w:rPr>
        <w:t>本项目运营期</w:t>
      </w:r>
      <w:r w:rsidR="00C81B28" w:rsidRPr="000801D2">
        <w:rPr>
          <w:rFonts w:cs="Times New Roman"/>
          <w:color w:val="000000" w:themeColor="text1"/>
        </w:rPr>
        <w:t>污水排放流量</w:t>
      </w:r>
      <w:r w:rsidRPr="000801D2">
        <w:rPr>
          <w:rFonts w:cs="Times New Roman"/>
          <w:color w:val="000000" w:themeColor="text1"/>
          <w:lang w:bidi="ar"/>
        </w:rPr>
        <w:t>2×10</w:t>
      </w:r>
      <w:r w:rsidRPr="000801D2">
        <w:rPr>
          <w:rFonts w:cs="Times New Roman"/>
          <w:color w:val="000000" w:themeColor="text1"/>
          <w:vertAlign w:val="superscript"/>
          <w:lang w:bidi="ar"/>
        </w:rPr>
        <w:t>4</w:t>
      </w:r>
      <w:r w:rsidRPr="000801D2">
        <w:rPr>
          <w:rFonts w:cs="Times New Roman"/>
          <w:color w:val="000000" w:themeColor="text1"/>
          <w:lang w:bidi="ar"/>
        </w:rPr>
        <w:t>m</w:t>
      </w:r>
      <w:r w:rsidRPr="000801D2">
        <w:rPr>
          <w:rFonts w:cs="Times New Roman"/>
          <w:color w:val="000000" w:themeColor="text1"/>
          <w:vertAlign w:val="superscript"/>
          <w:lang w:bidi="ar"/>
        </w:rPr>
        <w:t>3</w:t>
      </w:r>
      <w:r w:rsidRPr="000801D2">
        <w:rPr>
          <w:rFonts w:cs="Times New Roman"/>
          <w:color w:val="000000" w:themeColor="text1"/>
          <w:lang w:bidi="ar"/>
        </w:rPr>
        <w:t>/d</w:t>
      </w:r>
      <w:r w:rsidRPr="000801D2">
        <w:rPr>
          <w:rFonts w:cs="Times New Roman"/>
          <w:color w:val="000000" w:themeColor="text1"/>
          <w:lang w:bidi="ar"/>
        </w:rPr>
        <w:t>，</w:t>
      </w:r>
      <w:r w:rsidRPr="000801D2">
        <w:rPr>
          <w:rFonts w:cs="Times New Roman"/>
          <w:color w:val="000000" w:themeColor="text1"/>
          <w:kern w:val="0"/>
        </w:rPr>
        <w:t>折合流量</w:t>
      </w:r>
      <w:r w:rsidRPr="000801D2">
        <w:rPr>
          <w:rFonts w:cs="Times New Roman"/>
          <w:color w:val="000000" w:themeColor="text1"/>
          <w:kern w:val="0"/>
        </w:rPr>
        <w:t>0.2315m</w:t>
      </w:r>
      <w:r w:rsidRPr="000801D2">
        <w:rPr>
          <w:rFonts w:cs="Times New Roman"/>
          <w:color w:val="000000" w:themeColor="text1"/>
          <w:kern w:val="0"/>
          <w:vertAlign w:val="superscript"/>
        </w:rPr>
        <w:t>3</w:t>
      </w:r>
      <w:r w:rsidRPr="000801D2">
        <w:rPr>
          <w:rFonts w:cs="Times New Roman"/>
          <w:color w:val="000000" w:themeColor="text1"/>
          <w:kern w:val="0"/>
        </w:rPr>
        <w:t>/s</w:t>
      </w:r>
      <w:r w:rsidRPr="000801D2">
        <w:rPr>
          <w:rFonts w:cs="Times New Roman"/>
          <w:color w:val="000000" w:themeColor="text1"/>
        </w:rPr>
        <w:t>；</w:t>
      </w:r>
    </w:p>
    <w:p w14:paraId="4C6C4F65"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C</w:t>
      </w:r>
      <w:r w:rsidRPr="000801D2">
        <w:rPr>
          <w:rFonts w:cs="Times New Roman"/>
          <w:color w:val="000000" w:themeColor="text1"/>
          <w:vertAlign w:val="subscript"/>
        </w:rPr>
        <w:t>s</w:t>
      </w:r>
      <w:r w:rsidRPr="000801D2">
        <w:rPr>
          <w:rFonts w:cs="Times New Roman"/>
          <w:color w:val="000000" w:themeColor="text1"/>
        </w:rPr>
        <w:t>---</w:t>
      </w:r>
      <w:r w:rsidRPr="000801D2">
        <w:rPr>
          <w:rFonts w:cs="Times New Roman"/>
          <w:color w:val="000000" w:themeColor="text1"/>
        </w:rPr>
        <w:t>水质目标浓度值，</w:t>
      </w:r>
      <w:r w:rsidRPr="000801D2">
        <w:rPr>
          <w:rFonts w:cs="Times New Roman"/>
          <w:color w:val="000000" w:themeColor="text1"/>
        </w:rPr>
        <w:t>mg/L</w:t>
      </w:r>
      <w:r w:rsidRPr="000801D2">
        <w:rPr>
          <w:rFonts w:cs="Times New Roman"/>
          <w:color w:val="000000" w:themeColor="text1"/>
        </w:rPr>
        <w:t>，取自《地表水环境质量标准》（</w:t>
      </w:r>
      <w:r w:rsidRPr="000801D2">
        <w:rPr>
          <w:rFonts w:cs="Times New Roman"/>
          <w:color w:val="000000" w:themeColor="text1"/>
        </w:rPr>
        <w:t>GB3838-2002</w:t>
      </w:r>
      <w:r w:rsidRPr="000801D2">
        <w:rPr>
          <w:rFonts w:cs="Times New Roman"/>
          <w:color w:val="000000" w:themeColor="text1"/>
        </w:rPr>
        <w:t>）</w:t>
      </w:r>
      <w:r w:rsidRPr="000801D2">
        <w:rPr>
          <w:rFonts w:cs="Times New Roman"/>
          <w:color w:val="000000" w:themeColor="text1"/>
        </w:rPr>
        <w:t>Ⅲ</w:t>
      </w:r>
      <w:r w:rsidRPr="000801D2">
        <w:rPr>
          <w:rFonts w:cs="Times New Roman"/>
          <w:color w:val="000000" w:themeColor="text1"/>
        </w:rPr>
        <w:t>类标准限值，即</w:t>
      </w:r>
      <w:bookmarkStart w:id="156" w:name="OLE_LINK52"/>
      <w:r w:rsidRPr="000801D2">
        <w:rPr>
          <w:rFonts w:cs="Times New Roman"/>
          <w:color w:val="000000" w:themeColor="text1"/>
        </w:rPr>
        <w:t>COD≤20mg/L</w:t>
      </w:r>
      <w:r w:rsidRPr="000801D2">
        <w:rPr>
          <w:rFonts w:cs="Times New Roman"/>
          <w:color w:val="000000" w:themeColor="text1"/>
        </w:rPr>
        <w:t>、氨氮</w:t>
      </w:r>
      <w:r w:rsidRPr="000801D2">
        <w:rPr>
          <w:rFonts w:cs="Times New Roman"/>
          <w:color w:val="000000" w:themeColor="text1"/>
        </w:rPr>
        <w:t>≤1.0mg/L</w:t>
      </w:r>
      <w:r w:rsidRPr="000801D2">
        <w:rPr>
          <w:rFonts w:cs="Times New Roman"/>
          <w:color w:val="000000" w:themeColor="text1"/>
        </w:rPr>
        <w:t>、</w:t>
      </w:r>
      <w:r w:rsidRPr="000801D2">
        <w:rPr>
          <w:rFonts w:cs="Times New Roman"/>
          <w:color w:val="000000" w:themeColor="text1"/>
        </w:rPr>
        <w:t>TP≤0.2mg/L</w:t>
      </w:r>
      <w:bookmarkEnd w:id="156"/>
      <w:r w:rsidRPr="000801D2">
        <w:rPr>
          <w:rFonts w:cs="Times New Roman"/>
          <w:color w:val="000000" w:themeColor="text1"/>
        </w:rPr>
        <w:t>；</w:t>
      </w:r>
    </w:p>
    <w:p w14:paraId="722EACAE"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C</w:t>
      </w:r>
      <w:r w:rsidRPr="000801D2">
        <w:rPr>
          <w:rFonts w:cs="Times New Roman"/>
          <w:color w:val="000000" w:themeColor="text1"/>
          <w:vertAlign w:val="subscript"/>
        </w:rPr>
        <w:t>x</w:t>
      </w:r>
      <w:r w:rsidRPr="000801D2">
        <w:rPr>
          <w:rFonts w:cs="Times New Roman"/>
          <w:color w:val="000000" w:themeColor="text1"/>
        </w:rPr>
        <w:t>---</w:t>
      </w:r>
      <w:r w:rsidRPr="000801D2">
        <w:rPr>
          <w:rFonts w:cs="Times New Roman"/>
          <w:color w:val="000000" w:themeColor="text1"/>
        </w:rPr>
        <w:t>流经</w:t>
      </w:r>
      <w:r w:rsidRPr="000801D2">
        <w:rPr>
          <w:rFonts w:cs="Times New Roman"/>
          <w:color w:val="000000" w:themeColor="text1"/>
        </w:rPr>
        <w:t>x</w:t>
      </w:r>
      <w:r w:rsidRPr="000801D2">
        <w:rPr>
          <w:rFonts w:cs="Times New Roman"/>
          <w:color w:val="000000" w:themeColor="text1"/>
        </w:rPr>
        <w:t>距离后的污染物浓度，</w:t>
      </w:r>
      <w:r w:rsidRPr="000801D2">
        <w:rPr>
          <w:rFonts w:cs="Times New Roman"/>
          <w:color w:val="000000" w:themeColor="text1"/>
        </w:rPr>
        <w:t>mg/L</w:t>
      </w:r>
      <w:r w:rsidRPr="000801D2">
        <w:rPr>
          <w:rFonts w:cs="Times New Roman"/>
          <w:color w:val="000000" w:themeColor="text1"/>
        </w:rPr>
        <w:t>，</w:t>
      </w:r>
      <w:r w:rsidRPr="000801D2">
        <w:rPr>
          <w:rFonts w:cs="Times New Roman"/>
          <w:color w:val="000000" w:themeColor="text1"/>
        </w:rPr>
        <w:t>C</w:t>
      </w:r>
      <w:r w:rsidRPr="000801D2">
        <w:rPr>
          <w:rFonts w:cs="Times New Roman"/>
          <w:color w:val="000000" w:themeColor="text1"/>
          <w:vertAlign w:val="subscript"/>
        </w:rPr>
        <w:t>x</w:t>
      </w:r>
      <w:r w:rsidRPr="000801D2">
        <w:rPr>
          <w:rFonts w:cs="Times New Roman"/>
          <w:color w:val="000000" w:themeColor="text1"/>
        </w:rPr>
        <w:t>本项目入河排污口论证范围终点处污染物浓度按照</w:t>
      </w:r>
      <w:r w:rsidRPr="000801D2">
        <w:rPr>
          <w:rFonts w:cs="Times New Roman"/>
          <w:color w:val="000000" w:themeColor="text1"/>
        </w:rPr>
        <w:t>GB/T25173-2010</w:t>
      </w:r>
      <w:r w:rsidRPr="000801D2">
        <w:rPr>
          <w:rFonts w:cs="Times New Roman"/>
          <w:color w:val="000000" w:themeColor="text1"/>
        </w:rPr>
        <w:t>（</w:t>
      </w:r>
      <w:r w:rsidRPr="000801D2">
        <w:rPr>
          <w:rFonts w:cs="Times New Roman"/>
          <w:color w:val="000000" w:themeColor="text1"/>
        </w:rPr>
        <w:t>A.3</w:t>
      </w:r>
      <w:r w:rsidRPr="000801D2">
        <w:rPr>
          <w:rFonts w:cs="Times New Roman"/>
          <w:color w:val="000000" w:themeColor="text1"/>
        </w:rPr>
        <w:t>）计算：</w:t>
      </w:r>
    </w:p>
    <w:p w14:paraId="03A38AFF" w14:textId="77777777" w:rsidR="00D22E51" w:rsidRPr="000801D2" w:rsidRDefault="00000000">
      <w:pPr>
        <w:pStyle w:val="af6"/>
        <w:ind w:firstLine="480"/>
        <w:jc w:val="center"/>
        <w:rPr>
          <w:rFonts w:cs="Times New Roman"/>
          <w:color w:val="000000" w:themeColor="text1"/>
          <w:vertAlign w:val="subscript"/>
        </w:rPr>
      </w:pPr>
      <w:bookmarkStart w:id="157" w:name="OLE_LINK43"/>
      <w:r w:rsidRPr="000801D2">
        <w:rPr>
          <w:rFonts w:cs="Times New Roman"/>
          <w:color w:val="000000" w:themeColor="text1"/>
        </w:rPr>
        <w:lastRenderedPageBreak/>
        <w:t>C</w:t>
      </w:r>
      <w:r w:rsidRPr="000801D2">
        <w:rPr>
          <w:rFonts w:cs="Times New Roman"/>
          <w:color w:val="000000" w:themeColor="text1"/>
          <w:vertAlign w:val="subscript"/>
        </w:rPr>
        <w:t>x</w:t>
      </w:r>
      <w:bookmarkEnd w:id="157"/>
      <w:r w:rsidRPr="000801D2">
        <w:rPr>
          <w:rFonts w:cs="Times New Roman"/>
          <w:color w:val="000000" w:themeColor="text1"/>
          <w:vertAlign w:val="subscript"/>
        </w:rPr>
        <w:t>=</w:t>
      </w:r>
      <w:r w:rsidRPr="000801D2">
        <w:rPr>
          <w:rFonts w:cs="Times New Roman"/>
          <w:color w:val="000000" w:themeColor="text1"/>
        </w:rPr>
        <w:t>C</w:t>
      </w:r>
      <w:r w:rsidRPr="000801D2">
        <w:rPr>
          <w:rFonts w:cs="Times New Roman"/>
          <w:color w:val="000000" w:themeColor="text1"/>
          <w:vertAlign w:val="subscript"/>
        </w:rPr>
        <w:t>0</w:t>
      </w:r>
      <w:r w:rsidRPr="000801D2">
        <w:rPr>
          <w:rFonts w:cs="Times New Roman"/>
          <w:color w:val="000000" w:themeColor="text1"/>
        </w:rPr>
        <w:t>exp(-kx/u)</w:t>
      </w:r>
    </w:p>
    <w:p w14:paraId="34180ED0"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x--</w:t>
      </w:r>
      <w:r w:rsidRPr="000801D2">
        <w:rPr>
          <w:rFonts w:cs="Times New Roman"/>
          <w:color w:val="000000" w:themeColor="text1"/>
        </w:rPr>
        <w:t>沿河段的纵向距离，</w:t>
      </w:r>
      <w:r w:rsidRPr="000801D2">
        <w:rPr>
          <w:rFonts w:cs="Times New Roman"/>
          <w:color w:val="000000" w:themeColor="text1"/>
        </w:rPr>
        <w:t>m,17400m</w:t>
      </w:r>
      <w:r w:rsidRPr="000801D2">
        <w:rPr>
          <w:rFonts w:cs="Times New Roman"/>
          <w:color w:val="000000" w:themeColor="text1"/>
        </w:rPr>
        <w:t>；</w:t>
      </w:r>
    </w:p>
    <w:p w14:paraId="19FD018E" w14:textId="77777777" w:rsidR="00D22E51" w:rsidRPr="000801D2" w:rsidRDefault="00000000">
      <w:pPr>
        <w:pStyle w:val="af6"/>
        <w:ind w:firstLine="480"/>
        <w:rPr>
          <w:rFonts w:cs="Times New Roman"/>
          <w:color w:val="000000" w:themeColor="text1"/>
          <w:vertAlign w:val="subscript"/>
        </w:rPr>
      </w:pPr>
      <w:r w:rsidRPr="000801D2">
        <w:rPr>
          <w:rFonts w:cs="Times New Roman"/>
          <w:color w:val="000000" w:themeColor="text1"/>
        </w:rPr>
        <w:t>u---</w:t>
      </w:r>
      <w:r w:rsidRPr="000801D2">
        <w:rPr>
          <w:rFonts w:cs="Times New Roman"/>
          <w:color w:val="000000" w:themeColor="text1"/>
        </w:rPr>
        <w:t>设计流量下河道断面的平均流速，</w:t>
      </w:r>
      <w:r w:rsidRPr="000801D2">
        <w:rPr>
          <w:rFonts w:cs="Times New Roman"/>
          <w:color w:val="000000" w:themeColor="text1"/>
        </w:rPr>
        <w:t>m/s</w:t>
      </w:r>
      <w:r w:rsidRPr="000801D2">
        <w:rPr>
          <w:rFonts w:cs="Times New Roman"/>
          <w:color w:val="000000" w:themeColor="text1"/>
        </w:rPr>
        <w:t>，引用自《陕西省东庄水利枢纽供水工程环境影响报告书（报批稿）》（</w:t>
      </w:r>
      <w:r w:rsidRPr="000801D2">
        <w:rPr>
          <w:rFonts w:cs="Times New Roman"/>
          <w:color w:val="000000" w:themeColor="text1"/>
        </w:rPr>
        <w:t>2024</w:t>
      </w:r>
      <w:r w:rsidRPr="000801D2">
        <w:rPr>
          <w:rFonts w:cs="Times New Roman"/>
          <w:color w:val="000000" w:themeColor="text1"/>
        </w:rPr>
        <w:t>年</w:t>
      </w:r>
      <w:r w:rsidRPr="000801D2">
        <w:rPr>
          <w:rFonts w:cs="Times New Roman"/>
          <w:color w:val="000000" w:themeColor="text1"/>
        </w:rPr>
        <w:t>10</w:t>
      </w:r>
      <w:r w:rsidRPr="000801D2">
        <w:rPr>
          <w:rFonts w:cs="Times New Roman"/>
          <w:color w:val="000000" w:themeColor="text1"/>
        </w:rPr>
        <w:t>月）中泾河入渭口处河流监测数据，</w:t>
      </w:r>
      <w:r w:rsidRPr="000801D2">
        <w:rPr>
          <w:rFonts w:cs="Times New Roman"/>
          <w:color w:val="000000" w:themeColor="text1"/>
        </w:rPr>
        <w:t>0.274m/s</w:t>
      </w:r>
      <w:r w:rsidRPr="000801D2">
        <w:rPr>
          <w:rFonts w:cs="Times New Roman"/>
          <w:color w:val="000000" w:themeColor="text1"/>
        </w:rPr>
        <w:t>；</w:t>
      </w:r>
    </w:p>
    <w:p w14:paraId="1A315CB6"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k---</w:t>
      </w:r>
      <w:r w:rsidRPr="000801D2">
        <w:rPr>
          <w:rFonts w:cs="Times New Roman"/>
          <w:color w:val="000000" w:themeColor="text1"/>
        </w:rPr>
        <w:t>污染物综合衰减系数，</w:t>
      </w:r>
      <w:r w:rsidRPr="000801D2">
        <w:rPr>
          <w:rFonts w:cs="Times New Roman"/>
          <w:color w:val="000000" w:themeColor="text1"/>
        </w:rPr>
        <w:t>-1/s</w:t>
      </w:r>
      <w:r w:rsidRPr="000801D2">
        <w:rPr>
          <w:rFonts w:cs="Times New Roman"/>
          <w:color w:val="000000" w:themeColor="text1"/>
        </w:rPr>
        <w:t>，根据《全国地表水水环境容量核定技术复核要点》所提出的一般河道相应水质在</w:t>
      </w:r>
      <w:r w:rsidRPr="000801D2">
        <w:rPr>
          <w:rFonts w:cs="Times New Roman"/>
          <w:color w:val="000000" w:themeColor="text1"/>
        </w:rPr>
        <w:t>Ⅲ</w:t>
      </w:r>
      <w:r w:rsidRPr="000801D2">
        <w:rPr>
          <w:rFonts w:cs="Times New Roman"/>
          <w:color w:val="000000" w:themeColor="text1"/>
        </w:rPr>
        <w:t>～</w:t>
      </w:r>
      <w:r w:rsidRPr="000801D2">
        <w:rPr>
          <w:rFonts w:cs="Times New Roman"/>
          <w:color w:val="000000" w:themeColor="text1"/>
        </w:rPr>
        <w:t>Ⅳ</w:t>
      </w:r>
      <w:r w:rsidRPr="000801D2">
        <w:rPr>
          <w:rFonts w:cs="Times New Roman"/>
          <w:color w:val="000000" w:themeColor="text1"/>
        </w:rPr>
        <w:t>类时，</w:t>
      </w:r>
      <w:r w:rsidRPr="000801D2">
        <w:rPr>
          <w:rFonts w:cs="Times New Roman"/>
          <w:color w:val="000000" w:themeColor="text1"/>
        </w:rPr>
        <w:t>COD</w:t>
      </w:r>
      <w:r w:rsidRPr="000801D2">
        <w:rPr>
          <w:rFonts w:cs="Times New Roman"/>
          <w:color w:val="000000" w:themeColor="text1"/>
        </w:rPr>
        <w:t>水质降解系数约在</w:t>
      </w:r>
      <w:r w:rsidRPr="000801D2">
        <w:rPr>
          <w:rFonts w:cs="Times New Roman"/>
          <w:color w:val="000000" w:themeColor="text1"/>
        </w:rPr>
        <w:t>0.1</w:t>
      </w:r>
      <w:r w:rsidRPr="000801D2">
        <w:rPr>
          <w:rFonts w:cs="Times New Roman"/>
          <w:color w:val="000000" w:themeColor="text1"/>
        </w:rPr>
        <w:t>～</w:t>
      </w:r>
      <w:r w:rsidRPr="000801D2">
        <w:rPr>
          <w:rFonts w:cs="Times New Roman"/>
          <w:color w:val="000000" w:themeColor="text1"/>
        </w:rPr>
        <w:t>0.18d</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NH</w:t>
      </w:r>
      <w:r w:rsidRPr="000801D2">
        <w:rPr>
          <w:rFonts w:cs="Times New Roman"/>
          <w:color w:val="000000" w:themeColor="text1"/>
          <w:vertAlign w:val="subscript"/>
        </w:rPr>
        <w:t>3</w:t>
      </w:r>
      <w:r w:rsidRPr="000801D2">
        <w:rPr>
          <w:rFonts w:cs="Times New Roman"/>
          <w:color w:val="000000" w:themeColor="text1"/>
        </w:rPr>
        <w:t>-N</w:t>
      </w:r>
      <w:r w:rsidRPr="000801D2">
        <w:rPr>
          <w:rFonts w:cs="Times New Roman"/>
          <w:color w:val="000000" w:themeColor="text1"/>
        </w:rPr>
        <w:t>水质降解系数约在</w:t>
      </w:r>
      <w:r w:rsidRPr="000801D2">
        <w:rPr>
          <w:rFonts w:cs="Times New Roman"/>
          <w:color w:val="000000" w:themeColor="text1"/>
        </w:rPr>
        <w:t>0.1</w:t>
      </w:r>
      <w:r w:rsidRPr="000801D2">
        <w:rPr>
          <w:rFonts w:cs="Times New Roman"/>
          <w:color w:val="000000" w:themeColor="text1"/>
        </w:rPr>
        <w:t>～</w:t>
      </w:r>
      <w:r w:rsidRPr="000801D2">
        <w:rPr>
          <w:rFonts w:cs="Times New Roman"/>
          <w:color w:val="000000" w:themeColor="text1"/>
        </w:rPr>
        <w:t>0.15d</w:t>
      </w:r>
      <w:r w:rsidRPr="000801D2">
        <w:rPr>
          <w:rFonts w:cs="Times New Roman"/>
          <w:color w:val="000000" w:themeColor="text1"/>
          <w:vertAlign w:val="superscript"/>
        </w:rPr>
        <w:t>-1</w:t>
      </w:r>
      <w:r w:rsidRPr="000801D2">
        <w:rPr>
          <w:rFonts w:cs="Times New Roman"/>
          <w:color w:val="000000" w:themeColor="text1"/>
        </w:rPr>
        <w:t>。本项目涉及的泾河为</w:t>
      </w:r>
      <w:r w:rsidRPr="000801D2">
        <w:rPr>
          <w:rFonts w:cs="Times New Roman"/>
          <w:color w:val="000000" w:themeColor="text1"/>
        </w:rPr>
        <w:t>Ⅲ</w:t>
      </w:r>
      <w:r w:rsidRPr="000801D2">
        <w:rPr>
          <w:rFonts w:cs="Times New Roman"/>
          <w:color w:val="000000" w:themeColor="text1"/>
        </w:rPr>
        <w:t>类水体，</w:t>
      </w:r>
      <w:r w:rsidRPr="000801D2">
        <w:rPr>
          <w:rFonts w:cs="Times New Roman"/>
          <w:color w:val="000000" w:themeColor="text1"/>
        </w:rPr>
        <w:t>COD</w:t>
      </w:r>
      <w:r w:rsidRPr="000801D2">
        <w:rPr>
          <w:rFonts w:cs="Times New Roman"/>
          <w:color w:val="000000" w:themeColor="text1"/>
        </w:rPr>
        <w:t>和</w:t>
      </w:r>
      <w:r w:rsidRPr="000801D2">
        <w:rPr>
          <w:rFonts w:cs="Times New Roman"/>
          <w:color w:val="000000" w:themeColor="text1"/>
        </w:rPr>
        <w:t>NH</w:t>
      </w:r>
      <w:r w:rsidRPr="000801D2">
        <w:rPr>
          <w:rFonts w:cs="Times New Roman"/>
          <w:color w:val="000000" w:themeColor="text1"/>
          <w:vertAlign w:val="subscript"/>
        </w:rPr>
        <w:t>3</w:t>
      </w:r>
      <w:r w:rsidRPr="000801D2">
        <w:rPr>
          <w:rFonts w:cs="Times New Roman"/>
          <w:color w:val="000000" w:themeColor="text1"/>
        </w:rPr>
        <w:t>-N</w:t>
      </w:r>
      <w:r w:rsidRPr="000801D2">
        <w:rPr>
          <w:rFonts w:cs="Times New Roman"/>
          <w:color w:val="000000" w:themeColor="text1"/>
        </w:rPr>
        <w:t>的</w:t>
      </w:r>
      <w:r w:rsidRPr="000801D2">
        <w:rPr>
          <w:rFonts w:cs="Times New Roman"/>
          <w:color w:val="000000" w:themeColor="text1"/>
        </w:rPr>
        <w:t>k</w:t>
      </w:r>
      <w:r w:rsidRPr="000801D2">
        <w:rPr>
          <w:rFonts w:cs="Times New Roman"/>
          <w:color w:val="000000" w:themeColor="text1"/>
        </w:rPr>
        <w:t>值分别取</w:t>
      </w:r>
      <w:r w:rsidRPr="000801D2">
        <w:rPr>
          <w:rFonts w:cs="Times New Roman"/>
          <w:color w:val="000000" w:themeColor="text1"/>
        </w:rPr>
        <w:t>0.14d</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1.6×10</w:t>
      </w:r>
      <w:r w:rsidRPr="000801D2">
        <w:rPr>
          <w:rFonts w:cs="Times New Roman"/>
          <w:color w:val="000000" w:themeColor="text1"/>
          <w:vertAlign w:val="superscript"/>
        </w:rPr>
        <w:t>-6</w:t>
      </w:r>
      <w:r w:rsidRPr="000801D2">
        <w:rPr>
          <w:rFonts w:cs="Times New Roman"/>
          <w:color w:val="000000" w:themeColor="text1"/>
        </w:rPr>
        <w:t>S</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0.12d</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1.4×10</w:t>
      </w:r>
      <w:r w:rsidRPr="000801D2">
        <w:rPr>
          <w:rFonts w:cs="Times New Roman"/>
          <w:color w:val="000000" w:themeColor="text1"/>
          <w:vertAlign w:val="superscript"/>
        </w:rPr>
        <w:t>-6</w:t>
      </w:r>
      <w:r w:rsidRPr="000801D2">
        <w:rPr>
          <w:rFonts w:cs="Times New Roman"/>
          <w:color w:val="000000" w:themeColor="text1"/>
        </w:rPr>
        <w:t>S</w:t>
      </w:r>
      <w:r w:rsidRPr="000801D2">
        <w:rPr>
          <w:rFonts w:cs="Times New Roman"/>
          <w:color w:val="000000" w:themeColor="text1"/>
          <w:vertAlign w:val="superscript"/>
        </w:rPr>
        <w:t>-1</w:t>
      </w:r>
      <w:r w:rsidRPr="000801D2">
        <w:rPr>
          <w:rFonts w:cs="Times New Roman"/>
          <w:color w:val="000000" w:themeColor="text1"/>
        </w:rPr>
        <w:t>）。根据《汾河柴庄段典型污染物衰减系数试验研究》一文中，</w:t>
      </w:r>
      <w:r w:rsidRPr="000801D2">
        <w:rPr>
          <w:rFonts w:cs="Times New Roman"/>
          <w:color w:val="000000" w:themeColor="text1"/>
        </w:rPr>
        <w:t>“</w:t>
      </w:r>
      <w:r w:rsidRPr="000801D2">
        <w:rPr>
          <w:rFonts w:cs="Times New Roman"/>
          <w:color w:val="000000" w:themeColor="text1"/>
        </w:rPr>
        <w:t>国内河流总磷衰减系数取值多在</w:t>
      </w:r>
      <w:r w:rsidRPr="000801D2">
        <w:rPr>
          <w:rFonts w:cs="Times New Roman"/>
          <w:color w:val="000000" w:themeColor="text1"/>
        </w:rPr>
        <w:t>0.030</w:t>
      </w:r>
      <w:r w:rsidRPr="000801D2">
        <w:rPr>
          <w:rFonts w:cs="Times New Roman"/>
          <w:color w:val="000000" w:themeColor="text1"/>
        </w:rPr>
        <w:t>～</w:t>
      </w:r>
      <w:r w:rsidRPr="000801D2">
        <w:rPr>
          <w:rFonts w:cs="Times New Roman"/>
          <w:color w:val="000000" w:themeColor="text1"/>
        </w:rPr>
        <w:t>1.300d</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w:t>
      </w:r>
      <w:r w:rsidRPr="000801D2">
        <w:rPr>
          <w:rFonts w:cs="Times New Roman"/>
          <w:color w:val="000000" w:themeColor="text1"/>
        </w:rPr>
        <w:t>TP</w:t>
      </w:r>
      <w:r w:rsidRPr="000801D2">
        <w:rPr>
          <w:rFonts w:cs="Times New Roman"/>
          <w:color w:val="000000" w:themeColor="text1"/>
        </w:rPr>
        <w:t>的</w:t>
      </w:r>
      <w:r w:rsidRPr="000801D2">
        <w:rPr>
          <w:rFonts w:cs="Times New Roman"/>
          <w:color w:val="000000" w:themeColor="text1"/>
        </w:rPr>
        <w:t>k</w:t>
      </w:r>
      <w:r w:rsidRPr="000801D2">
        <w:rPr>
          <w:rFonts w:cs="Times New Roman"/>
          <w:color w:val="000000" w:themeColor="text1"/>
        </w:rPr>
        <w:t>值取</w:t>
      </w:r>
      <w:r w:rsidRPr="000801D2">
        <w:rPr>
          <w:rFonts w:cs="Times New Roman"/>
          <w:color w:val="000000" w:themeColor="text1"/>
        </w:rPr>
        <w:t>0.07d</w:t>
      </w:r>
      <w:r w:rsidRPr="000801D2">
        <w:rPr>
          <w:rFonts w:cs="Times New Roman"/>
          <w:color w:val="000000" w:themeColor="text1"/>
          <w:vertAlign w:val="superscript"/>
        </w:rPr>
        <w:t>-1</w:t>
      </w:r>
      <w:r w:rsidRPr="000801D2">
        <w:rPr>
          <w:rFonts w:cs="Times New Roman"/>
          <w:color w:val="000000" w:themeColor="text1"/>
        </w:rPr>
        <w:t>（</w:t>
      </w:r>
      <w:r w:rsidRPr="000801D2">
        <w:rPr>
          <w:rFonts w:cs="Times New Roman"/>
          <w:color w:val="000000" w:themeColor="text1"/>
        </w:rPr>
        <w:t>0.8×10</w:t>
      </w:r>
      <w:r w:rsidRPr="000801D2">
        <w:rPr>
          <w:rFonts w:cs="Times New Roman"/>
          <w:color w:val="000000" w:themeColor="text1"/>
          <w:vertAlign w:val="superscript"/>
        </w:rPr>
        <w:t>-6</w:t>
      </w:r>
      <w:r w:rsidRPr="000801D2">
        <w:rPr>
          <w:rFonts w:cs="Times New Roman"/>
          <w:color w:val="000000" w:themeColor="text1"/>
        </w:rPr>
        <w:t>S</w:t>
      </w:r>
      <w:r w:rsidRPr="000801D2">
        <w:rPr>
          <w:rFonts w:cs="Times New Roman"/>
          <w:color w:val="000000" w:themeColor="text1"/>
          <w:vertAlign w:val="superscript"/>
        </w:rPr>
        <w:t>-1</w:t>
      </w:r>
      <w:r w:rsidRPr="000801D2">
        <w:rPr>
          <w:rFonts w:cs="Times New Roman"/>
          <w:color w:val="000000" w:themeColor="text1"/>
        </w:rPr>
        <w:t>）；</w:t>
      </w:r>
    </w:p>
    <w:p w14:paraId="72BE6777" w14:textId="37AC19B0" w:rsidR="00D22E51" w:rsidRPr="000801D2" w:rsidRDefault="004D3A9A">
      <w:pPr>
        <w:pStyle w:val="af6"/>
        <w:ind w:firstLine="480"/>
        <w:rPr>
          <w:rFonts w:cs="Times New Roman"/>
          <w:color w:val="000000" w:themeColor="text1"/>
        </w:rPr>
      </w:pPr>
      <w:r w:rsidRPr="000801D2">
        <w:rPr>
          <w:rFonts w:cs="Times New Roman"/>
          <w:color w:val="000000" w:themeColor="text1"/>
        </w:rPr>
        <w:t>7</w:t>
      </w:r>
      <w:r w:rsidRPr="000801D2">
        <w:rPr>
          <w:rFonts w:cs="Times New Roman"/>
          <w:color w:val="000000" w:themeColor="text1"/>
        </w:rPr>
        <w:t>、完全混合后的河段的污染物浓度核算</w:t>
      </w:r>
    </w:p>
    <w:p w14:paraId="0D9426A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完全混合后的河段的污染物浓度按式（</w:t>
      </w:r>
      <w:r w:rsidRPr="000801D2">
        <w:rPr>
          <w:rFonts w:cs="Times New Roman"/>
          <w:color w:val="000000" w:themeColor="text1"/>
        </w:rPr>
        <w:t>A.1</w:t>
      </w:r>
      <w:r w:rsidRPr="000801D2">
        <w:rPr>
          <w:rFonts w:cs="Times New Roman"/>
          <w:color w:val="000000" w:themeColor="text1"/>
        </w:rPr>
        <w:t>）计算：</w:t>
      </w:r>
    </w:p>
    <w:p w14:paraId="079BE090" w14:textId="77777777" w:rsidR="00D22E51" w:rsidRPr="000801D2" w:rsidRDefault="00000000">
      <w:pPr>
        <w:adjustRightInd w:val="0"/>
        <w:spacing w:line="360" w:lineRule="auto"/>
        <w:ind w:firstLineChars="200" w:firstLine="480"/>
        <w:jc w:val="center"/>
        <w:rPr>
          <w:rFonts w:ascii="Times New Roman" w:hAnsi="Times New Roman"/>
          <w:color w:val="000000" w:themeColor="text1"/>
          <w:sz w:val="24"/>
        </w:rPr>
      </w:pPr>
      <w:r w:rsidRPr="000801D2">
        <w:rPr>
          <w:rFonts w:ascii="Times New Roman" w:hAnsi="Times New Roman"/>
          <w:color w:val="000000" w:themeColor="text1"/>
          <w:sz w:val="24"/>
        </w:rPr>
        <w:t>C=</w:t>
      </w:r>
      <w:r w:rsidRPr="000801D2">
        <w:rPr>
          <w:rFonts w:ascii="Times New Roman" w:hAnsi="Times New Roman"/>
          <w:color w:val="000000" w:themeColor="text1"/>
          <w:sz w:val="24"/>
        </w:rPr>
        <w:t>（</w:t>
      </w:r>
      <w:r w:rsidRPr="000801D2">
        <w:rPr>
          <w:rFonts w:ascii="Times New Roman" w:hAnsi="Times New Roman"/>
          <w:color w:val="000000" w:themeColor="text1"/>
          <w:sz w:val="24"/>
        </w:rPr>
        <w:t>C</w:t>
      </w:r>
      <w:r w:rsidRPr="000801D2">
        <w:rPr>
          <w:rFonts w:ascii="Times New Roman" w:hAnsi="Times New Roman"/>
          <w:color w:val="000000" w:themeColor="text1"/>
          <w:sz w:val="24"/>
          <w:vertAlign w:val="subscript"/>
        </w:rPr>
        <w:t>P</w:t>
      </w:r>
      <w:r w:rsidRPr="000801D2">
        <w:rPr>
          <w:rFonts w:ascii="Times New Roman" w:hAnsi="Times New Roman"/>
          <w:color w:val="000000" w:themeColor="text1"/>
          <w:sz w:val="24"/>
        </w:rPr>
        <w:t>Q</w:t>
      </w:r>
      <w:r w:rsidRPr="000801D2">
        <w:rPr>
          <w:rFonts w:ascii="Times New Roman" w:hAnsi="Times New Roman"/>
          <w:color w:val="000000" w:themeColor="text1"/>
          <w:sz w:val="24"/>
          <w:vertAlign w:val="subscript"/>
        </w:rPr>
        <w:t>P</w:t>
      </w:r>
      <w:r w:rsidRPr="000801D2">
        <w:rPr>
          <w:rFonts w:ascii="Times New Roman" w:hAnsi="Times New Roman"/>
          <w:color w:val="000000" w:themeColor="text1"/>
          <w:sz w:val="24"/>
        </w:rPr>
        <w:t>+C</w:t>
      </w:r>
      <w:r w:rsidRPr="000801D2">
        <w:rPr>
          <w:rFonts w:ascii="Times New Roman" w:hAnsi="Times New Roman"/>
          <w:color w:val="000000" w:themeColor="text1"/>
          <w:sz w:val="24"/>
          <w:vertAlign w:val="subscript"/>
        </w:rPr>
        <w:t>0</w:t>
      </w:r>
      <w:r w:rsidRPr="000801D2">
        <w:rPr>
          <w:rFonts w:ascii="Times New Roman" w:hAnsi="Times New Roman"/>
          <w:color w:val="000000" w:themeColor="text1"/>
          <w:sz w:val="24"/>
        </w:rPr>
        <w:t>Q</w:t>
      </w:r>
      <w:r w:rsidRPr="000801D2">
        <w:rPr>
          <w:rFonts w:ascii="Times New Roman" w:hAnsi="Times New Roman"/>
          <w:color w:val="000000" w:themeColor="text1"/>
          <w:sz w:val="24"/>
        </w:rPr>
        <w:t>）</w:t>
      </w:r>
      <w:r w:rsidRPr="000801D2">
        <w:rPr>
          <w:rFonts w:ascii="Times New Roman" w:hAnsi="Times New Roman"/>
          <w:color w:val="000000" w:themeColor="text1"/>
          <w:sz w:val="24"/>
        </w:rPr>
        <w:t>/</w:t>
      </w:r>
      <w:r w:rsidRPr="000801D2">
        <w:rPr>
          <w:rFonts w:ascii="Times New Roman" w:hAnsi="Times New Roman"/>
          <w:color w:val="000000" w:themeColor="text1"/>
          <w:sz w:val="24"/>
        </w:rPr>
        <w:t>（</w:t>
      </w:r>
      <w:r w:rsidRPr="000801D2">
        <w:rPr>
          <w:rFonts w:ascii="Times New Roman" w:hAnsi="Times New Roman"/>
          <w:color w:val="000000" w:themeColor="text1"/>
          <w:sz w:val="24"/>
        </w:rPr>
        <w:t>Q</w:t>
      </w:r>
      <w:r w:rsidRPr="000801D2">
        <w:rPr>
          <w:rFonts w:ascii="Times New Roman" w:hAnsi="Times New Roman"/>
          <w:color w:val="000000" w:themeColor="text1"/>
          <w:sz w:val="24"/>
          <w:vertAlign w:val="subscript"/>
        </w:rPr>
        <w:t>P</w:t>
      </w:r>
      <w:r w:rsidRPr="000801D2">
        <w:rPr>
          <w:rFonts w:ascii="Times New Roman" w:hAnsi="Times New Roman"/>
          <w:color w:val="000000" w:themeColor="text1"/>
          <w:sz w:val="24"/>
        </w:rPr>
        <w:t>+Q</w:t>
      </w:r>
      <w:r w:rsidRPr="000801D2">
        <w:rPr>
          <w:rFonts w:ascii="Times New Roman" w:hAnsi="Times New Roman"/>
          <w:color w:val="000000" w:themeColor="text1"/>
          <w:sz w:val="24"/>
        </w:rPr>
        <w:t>）</w:t>
      </w:r>
    </w:p>
    <w:p w14:paraId="0202AC83" w14:textId="77777777" w:rsidR="00D22E51" w:rsidRPr="000801D2" w:rsidRDefault="00000000">
      <w:pPr>
        <w:adjustRightIn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式中：</w:t>
      </w:r>
    </w:p>
    <w:p w14:paraId="3BA0D9E8" w14:textId="77777777" w:rsidR="00D22E51" w:rsidRPr="000801D2" w:rsidRDefault="00000000">
      <w:pPr>
        <w:adjustRightIn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C</w:t>
      </w:r>
      <w:r w:rsidRPr="000801D2">
        <w:rPr>
          <w:rFonts w:ascii="Times New Roman" w:hAnsi="Times New Roman"/>
          <w:color w:val="000000" w:themeColor="text1"/>
          <w:sz w:val="24"/>
          <w:vertAlign w:val="subscript"/>
        </w:rPr>
        <w:t>p</w:t>
      </w:r>
      <w:r w:rsidRPr="000801D2">
        <w:rPr>
          <w:rFonts w:ascii="Times New Roman" w:hAnsi="Times New Roman"/>
          <w:color w:val="000000" w:themeColor="text1"/>
          <w:sz w:val="24"/>
        </w:rPr>
        <w:t>——</w:t>
      </w:r>
      <w:r w:rsidRPr="000801D2">
        <w:rPr>
          <w:rFonts w:ascii="Times New Roman" w:hAnsi="Times New Roman"/>
          <w:color w:val="000000" w:themeColor="text1"/>
          <w:sz w:val="24"/>
        </w:rPr>
        <w:t>污</w:t>
      </w:r>
      <w:r w:rsidRPr="000801D2">
        <w:rPr>
          <w:rStyle w:val="0Char"/>
          <w:rFonts w:ascii="Times New Roman" w:hAnsi="Times New Roman"/>
          <w:color w:val="000000" w:themeColor="text1"/>
        </w:rPr>
        <w:t>染物浓度，单位：</w:t>
      </w:r>
      <w:r w:rsidRPr="000801D2">
        <w:rPr>
          <w:rStyle w:val="0Char"/>
          <w:rFonts w:ascii="Times New Roman" w:hAnsi="Times New Roman"/>
          <w:color w:val="000000" w:themeColor="text1"/>
        </w:rPr>
        <w:t>mg/L</w:t>
      </w:r>
      <w:r w:rsidRPr="000801D2">
        <w:rPr>
          <w:rStyle w:val="0Char"/>
          <w:rFonts w:ascii="Times New Roman" w:hAnsi="Times New Roman"/>
          <w:color w:val="000000" w:themeColor="text1"/>
        </w:rPr>
        <w:t>，即</w:t>
      </w:r>
      <w:r w:rsidRPr="000801D2">
        <w:rPr>
          <w:rStyle w:val="0Char"/>
          <w:rFonts w:ascii="Times New Roman" w:hAnsi="Times New Roman"/>
          <w:color w:val="000000" w:themeColor="text1"/>
        </w:rPr>
        <w:t>COD≤30mg/L</w:t>
      </w:r>
      <w:r w:rsidRPr="000801D2">
        <w:rPr>
          <w:rStyle w:val="0Char"/>
          <w:rFonts w:ascii="Times New Roman" w:hAnsi="Times New Roman"/>
          <w:color w:val="000000" w:themeColor="text1"/>
        </w:rPr>
        <w:t>、氨氮</w:t>
      </w:r>
      <w:r w:rsidRPr="000801D2">
        <w:rPr>
          <w:rStyle w:val="0Char"/>
          <w:rFonts w:ascii="Times New Roman" w:hAnsi="Times New Roman"/>
          <w:color w:val="000000" w:themeColor="text1"/>
        </w:rPr>
        <w:t>≤1.5</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mg/L</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TP≤0.3mg/L</w:t>
      </w:r>
      <w:r w:rsidRPr="000801D2">
        <w:rPr>
          <w:rFonts w:ascii="Times New Roman" w:hAnsi="Times New Roman"/>
          <w:color w:val="000000" w:themeColor="text1"/>
          <w:sz w:val="24"/>
        </w:rPr>
        <w:t>；</w:t>
      </w:r>
    </w:p>
    <w:p w14:paraId="24D47B97" w14:textId="577DA315" w:rsidR="00D22E51" w:rsidRPr="000801D2" w:rsidRDefault="00000000">
      <w:pPr>
        <w:pStyle w:val="af6"/>
        <w:ind w:firstLine="480"/>
        <w:rPr>
          <w:rFonts w:cs="Times New Roman"/>
          <w:color w:val="000000" w:themeColor="text1"/>
        </w:rPr>
      </w:pPr>
      <w:r w:rsidRPr="000801D2">
        <w:rPr>
          <w:rFonts w:cs="Times New Roman"/>
          <w:color w:val="000000" w:themeColor="text1"/>
        </w:rPr>
        <w:t>C</w:t>
      </w:r>
      <w:r w:rsidRPr="000801D2">
        <w:rPr>
          <w:rFonts w:cs="Times New Roman"/>
          <w:color w:val="000000" w:themeColor="text1"/>
          <w:vertAlign w:val="subscript"/>
        </w:rPr>
        <w:t>0</w:t>
      </w:r>
      <w:r w:rsidRPr="000801D2">
        <w:rPr>
          <w:rFonts w:cs="Times New Roman"/>
          <w:color w:val="000000" w:themeColor="text1"/>
        </w:rPr>
        <w:t>——</w:t>
      </w:r>
      <w:r w:rsidRPr="000801D2">
        <w:rPr>
          <w:rFonts w:cs="Times New Roman"/>
          <w:color w:val="000000" w:themeColor="text1"/>
        </w:rPr>
        <w:t>初始断面的污染物浓度，单位：</w:t>
      </w:r>
      <w:r w:rsidRPr="000801D2">
        <w:rPr>
          <w:rFonts w:cs="Times New Roman"/>
          <w:color w:val="000000" w:themeColor="text1"/>
        </w:rPr>
        <w:t>mg/L</w:t>
      </w:r>
      <w:r w:rsidRPr="000801D2">
        <w:rPr>
          <w:rFonts w:cs="Times New Roman"/>
          <w:color w:val="000000" w:themeColor="text1"/>
        </w:rPr>
        <w:t>，</w:t>
      </w:r>
      <w:bookmarkStart w:id="158" w:name="OLE_LINK51"/>
      <w:r w:rsidRPr="000801D2">
        <w:rPr>
          <w:rFonts w:cs="Times New Roman"/>
          <w:color w:val="000000" w:themeColor="text1"/>
        </w:rPr>
        <w:t>选用表</w:t>
      </w:r>
      <w:r w:rsidRPr="000801D2">
        <w:rPr>
          <w:rFonts w:cs="Times New Roman"/>
          <w:color w:val="000000" w:themeColor="text1"/>
        </w:rPr>
        <w:t>4.2-5</w:t>
      </w:r>
      <w:r w:rsidRPr="000801D2">
        <w:rPr>
          <w:rFonts w:cs="Times New Roman"/>
          <w:color w:val="000000" w:themeColor="text1"/>
        </w:rPr>
        <w:t>中列明的泾阳县环境监测站监测的</w:t>
      </w:r>
      <w:r w:rsidRPr="000801D2">
        <w:rPr>
          <w:rFonts w:cs="Times New Roman"/>
          <w:color w:val="000000" w:themeColor="text1"/>
        </w:rPr>
        <w:t>2022</w:t>
      </w:r>
      <w:r w:rsidRPr="000801D2">
        <w:rPr>
          <w:rFonts w:cs="Times New Roman"/>
          <w:color w:val="000000" w:themeColor="text1"/>
        </w:rPr>
        <w:t>年</w:t>
      </w:r>
      <w:r w:rsidR="001D34E8" w:rsidRPr="000801D2">
        <w:rPr>
          <w:rFonts w:cs="Times New Roman" w:hint="eastAsia"/>
          <w:color w:val="000000" w:themeColor="text1"/>
        </w:rPr>
        <w:t>、</w:t>
      </w:r>
      <w:r w:rsidRPr="000801D2">
        <w:rPr>
          <w:rFonts w:cs="Times New Roman"/>
          <w:color w:val="000000" w:themeColor="text1"/>
        </w:rPr>
        <w:t>2024</w:t>
      </w:r>
      <w:r w:rsidRPr="000801D2">
        <w:rPr>
          <w:rFonts w:cs="Times New Roman"/>
          <w:color w:val="000000" w:themeColor="text1"/>
        </w:rPr>
        <w:t>年泾河桥断面</w:t>
      </w:r>
      <w:r w:rsidRPr="000801D2">
        <w:rPr>
          <w:rFonts w:cs="Times New Roman"/>
          <w:color w:val="000000" w:themeColor="text1"/>
        </w:rPr>
        <w:t>12</w:t>
      </w:r>
      <w:r w:rsidRPr="000801D2">
        <w:rPr>
          <w:rFonts w:cs="Times New Roman"/>
          <w:color w:val="000000" w:themeColor="text1"/>
        </w:rPr>
        <w:t>次水质监测数据中水质监测数据作为本</w:t>
      </w:r>
      <w:r w:rsidRPr="000801D2">
        <w:rPr>
          <w:rFonts w:eastAsiaTheme="minorEastAsia" w:cs="Times New Roman"/>
          <w:color w:val="000000" w:themeColor="text1"/>
        </w:rPr>
        <w:t>入河排污口</w:t>
      </w:r>
      <w:r w:rsidRPr="000801D2">
        <w:rPr>
          <w:rFonts w:cs="Times New Roman"/>
          <w:color w:val="000000" w:themeColor="text1"/>
        </w:rPr>
        <w:t>上游水质背景浓度，</w:t>
      </w:r>
      <w:r w:rsidR="001D34E8" w:rsidRPr="000801D2">
        <w:rPr>
          <w:rFonts w:cs="Times New Roman" w:hint="eastAsia"/>
          <w:color w:val="000000" w:themeColor="text1"/>
        </w:rPr>
        <w:t>泾河枯水期为每年</w:t>
      </w:r>
      <w:r w:rsidR="001D34E8" w:rsidRPr="000801D2">
        <w:rPr>
          <w:rFonts w:cs="Times New Roman" w:hint="eastAsia"/>
          <w:color w:val="000000" w:themeColor="text1"/>
        </w:rPr>
        <w:t>12</w:t>
      </w:r>
      <w:r w:rsidR="001D34E8" w:rsidRPr="000801D2">
        <w:rPr>
          <w:rFonts w:cs="Times New Roman" w:hint="eastAsia"/>
          <w:color w:val="000000" w:themeColor="text1"/>
        </w:rPr>
        <w:t>月</w:t>
      </w:r>
      <w:r w:rsidR="001D34E8" w:rsidRPr="000801D2">
        <w:rPr>
          <w:rFonts w:cs="Times New Roman" w:hint="eastAsia"/>
          <w:color w:val="000000" w:themeColor="text1"/>
        </w:rPr>
        <w:t>~</w:t>
      </w:r>
      <w:r w:rsidR="001D34E8" w:rsidRPr="000801D2">
        <w:rPr>
          <w:rFonts w:cs="Times New Roman" w:hint="eastAsia"/>
          <w:color w:val="000000" w:themeColor="text1"/>
        </w:rPr>
        <w:t>下一年</w:t>
      </w:r>
      <w:r w:rsidR="001D34E8" w:rsidRPr="000801D2">
        <w:rPr>
          <w:rFonts w:cs="Times New Roman" w:hint="eastAsia"/>
          <w:color w:val="000000" w:themeColor="text1"/>
        </w:rPr>
        <w:t>3</w:t>
      </w:r>
      <w:r w:rsidR="001D34E8" w:rsidRPr="000801D2">
        <w:rPr>
          <w:rFonts w:cs="Times New Roman" w:hint="eastAsia"/>
          <w:color w:val="000000" w:themeColor="text1"/>
        </w:rPr>
        <w:t>月，丰水期为</w:t>
      </w:r>
      <w:r w:rsidR="001D34E8" w:rsidRPr="000801D2">
        <w:rPr>
          <w:rFonts w:cs="Times New Roman" w:hint="eastAsia"/>
          <w:color w:val="000000" w:themeColor="text1"/>
        </w:rPr>
        <w:t>7</w:t>
      </w:r>
      <w:r w:rsidR="001D34E8" w:rsidRPr="000801D2">
        <w:rPr>
          <w:rFonts w:cs="Times New Roman" w:hint="eastAsia"/>
          <w:color w:val="000000" w:themeColor="text1"/>
        </w:rPr>
        <w:t>月</w:t>
      </w:r>
      <w:r w:rsidR="001D34E8" w:rsidRPr="000801D2">
        <w:rPr>
          <w:rFonts w:cs="Times New Roman" w:hint="eastAsia"/>
          <w:color w:val="000000" w:themeColor="text1"/>
        </w:rPr>
        <w:t>~9</w:t>
      </w:r>
      <w:r w:rsidR="001D34E8" w:rsidRPr="000801D2">
        <w:rPr>
          <w:rFonts w:cs="Times New Roman" w:hint="eastAsia"/>
          <w:color w:val="000000" w:themeColor="text1"/>
        </w:rPr>
        <w:t>月，其他时间段为平水期。因此</w:t>
      </w:r>
      <w:r w:rsidR="001D34E8" w:rsidRPr="000801D2">
        <w:rPr>
          <w:rFonts w:cs="Times New Roman"/>
          <w:color w:val="000000" w:themeColor="text1"/>
        </w:rPr>
        <w:t>12</w:t>
      </w:r>
      <w:r w:rsidR="001D34E8" w:rsidRPr="000801D2">
        <w:rPr>
          <w:rFonts w:cs="Times New Roman"/>
          <w:color w:val="000000" w:themeColor="text1"/>
        </w:rPr>
        <w:t>次水质监测数据中</w:t>
      </w:r>
      <w:r w:rsidR="001D34E8" w:rsidRPr="000801D2">
        <w:rPr>
          <w:rFonts w:cs="Times New Roman" w:hint="eastAsia"/>
          <w:color w:val="000000" w:themeColor="text1"/>
        </w:rPr>
        <w:t>枯水期</w:t>
      </w:r>
      <w:bookmarkStart w:id="159" w:name="OLE_LINK46"/>
      <w:r w:rsidR="00703BA6" w:rsidRPr="000801D2">
        <w:rPr>
          <w:rFonts w:cs="Times New Roman" w:hint="eastAsia"/>
          <w:color w:val="000000" w:themeColor="text1"/>
        </w:rPr>
        <w:t>5</w:t>
      </w:r>
      <w:r w:rsidR="00703BA6" w:rsidRPr="000801D2">
        <w:rPr>
          <w:rFonts w:cs="Times New Roman" w:hint="eastAsia"/>
          <w:color w:val="000000" w:themeColor="text1"/>
        </w:rPr>
        <w:t>组</w:t>
      </w:r>
      <w:bookmarkEnd w:id="159"/>
      <w:r w:rsidR="001D34E8" w:rsidRPr="000801D2">
        <w:rPr>
          <w:rFonts w:cs="Times New Roman"/>
          <w:color w:val="000000" w:themeColor="text1"/>
        </w:rPr>
        <w:t>水质监测数据</w:t>
      </w:r>
      <w:r w:rsidR="001D34E8" w:rsidRPr="000801D2">
        <w:rPr>
          <w:rFonts w:cs="Times New Roman" w:hint="eastAsia"/>
          <w:color w:val="000000" w:themeColor="text1"/>
        </w:rPr>
        <w:t>平均值为</w:t>
      </w:r>
      <w:r w:rsidRPr="000801D2">
        <w:rPr>
          <w:rFonts w:cs="Times New Roman"/>
          <w:color w:val="000000" w:themeColor="text1"/>
        </w:rPr>
        <w:t>COD</w:t>
      </w:r>
      <w:r w:rsidR="001D34E8" w:rsidRPr="000801D2">
        <w:rPr>
          <w:rFonts w:cs="Times New Roman" w:hint="eastAsia"/>
          <w:color w:val="000000" w:themeColor="text1"/>
        </w:rPr>
        <w:t>11.4</w:t>
      </w:r>
      <w:r w:rsidRPr="000801D2">
        <w:rPr>
          <w:rFonts w:cs="Times New Roman"/>
          <w:color w:val="000000" w:themeColor="text1"/>
        </w:rPr>
        <w:t>mg/L</w:t>
      </w:r>
      <w:r w:rsidRPr="000801D2">
        <w:rPr>
          <w:rFonts w:cs="Times New Roman"/>
          <w:color w:val="000000" w:themeColor="text1"/>
        </w:rPr>
        <w:t>、氨氮</w:t>
      </w:r>
      <w:r w:rsidRPr="000801D2">
        <w:rPr>
          <w:rFonts w:cs="Times New Roman"/>
          <w:color w:val="000000" w:themeColor="text1"/>
        </w:rPr>
        <w:t>0.2</w:t>
      </w:r>
      <w:r w:rsidR="001D34E8" w:rsidRPr="000801D2">
        <w:rPr>
          <w:rFonts w:cs="Times New Roman" w:hint="eastAsia"/>
          <w:color w:val="000000" w:themeColor="text1"/>
        </w:rPr>
        <w:t>22</w:t>
      </w:r>
      <w:r w:rsidRPr="000801D2">
        <w:rPr>
          <w:rFonts w:cs="Times New Roman"/>
          <w:color w:val="000000" w:themeColor="text1"/>
        </w:rPr>
        <w:t>mg/L</w:t>
      </w:r>
      <w:r w:rsidRPr="000801D2">
        <w:rPr>
          <w:rFonts w:cs="Times New Roman"/>
          <w:color w:val="000000" w:themeColor="text1"/>
        </w:rPr>
        <w:t>、</w:t>
      </w:r>
      <w:r w:rsidRPr="000801D2">
        <w:rPr>
          <w:rFonts w:cs="Times New Roman"/>
          <w:color w:val="000000" w:themeColor="text1"/>
        </w:rPr>
        <w:t>TP0.0</w:t>
      </w:r>
      <w:r w:rsidR="001D34E8" w:rsidRPr="000801D2">
        <w:rPr>
          <w:rFonts w:cs="Times New Roman" w:hint="eastAsia"/>
          <w:color w:val="000000" w:themeColor="text1"/>
        </w:rPr>
        <w:t>52</w:t>
      </w:r>
      <w:r w:rsidRPr="000801D2">
        <w:rPr>
          <w:rFonts w:cs="Times New Roman"/>
          <w:color w:val="000000" w:themeColor="text1"/>
        </w:rPr>
        <w:t>mg/L</w:t>
      </w:r>
      <w:r w:rsidRPr="000801D2">
        <w:rPr>
          <w:rFonts w:cs="Times New Roman"/>
          <w:color w:val="000000" w:themeColor="text1"/>
        </w:rPr>
        <w:t>；</w:t>
      </w:r>
      <w:r w:rsidR="001D34E8" w:rsidRPr="000801D2">
        <w:rPr>
          <w:rFonts w:cs="Times New Roman" w:hint="eastAsia"/>
          <w:color w:val="000000" w:themeColor="text1"/>
        </w:rPr>
        <w:t>丰水期</w:t>
      </w:r>
      <w:r w:rsidR="00703BA6" w:rsidRPr="000801D2">
        <w:rPr>
          <w:rFonts w:cs="Times New Roman" w:hint="eastAsia"/>
          <w:color w:val="000000" w:themeColor="text1"/>
        </w:rPr>
        <w:t>3</w:t>
      </w:r>
      <w:r w:rsidR="00703BA6" w:rsidRPr="000801D2">
        <w:rPr>
          <w:rFonts w:cs="Times New Roman" w:hint="eastAsia"/>
          <w:color w:val="000000" w:themeColor="text1"/>
        </w:rPr>
        <w:t>组</w:t>
      </w:r>
      <w:r w:rsidR="001D34E8" w:rsidRPr="000801D2">
        <w:rPr>
          <w:rFonts w:cs="Times New Roman"/>
          <w:color w:val="000000" w:themeColor="text1"/>
        </w:rPr>
        <w:t>水质监测数据</w:t>
      </w:r>
      <w:r w:rsidR="001D34E8" w:rsidRPr="000801D2">
        <w:rPr>
          <w:rFonts w:cs="Times New Roman" w:hint="eastAsia"/>
          <w:color w:val="000000" w:themeColor="text1"/>
        </w:rPr>
        <w:t>平均值为</w:t>
      </w:r>
      <w:r w:rsidR="001D34E8" w:rsidRPr="000801D2">
        <w:rPr>
          <w:rFonts w:cs="Times New Roman"/>
          <w:color w:val="000000" w:themeColor="text1"/>
        </w:rPr>
        <w:t>COD</w:t>
      </w:r>
      <w:r w:rsidR="00703BA6" w:rsidRPr="000801D2">
        <w:rPr>
          <w:rFonts w:cs="Times New Roman" w:hint="eastAsia"/>
          <w:color w:val="000000" w:themeColor="text1"/>
        </w:rPr>
        <w:t>13</w:t>
      </w:r>
      <w:r w:rsidR="001D34E8" w:rsidRPr="000801D2">
        <w:rPr>
          <w:rFonts w:cs="Times New Roman"/>
          <w:color w:val="000000" w:themeColor="text1"/>
        </w:rPr>
        <w:t>mg/L</w:t>
      </w:r>
      <w:r w:rsidR="001D34E8" w:rsidRPr="000801D2">
        <w:rPr>
          <w:rFonts w:cs="Times New Roman"/>
          <w:color w:val="000000" w:themeColor="text1"/>
        </w:rPr>
        <w:t>、氨氮</w:t>
      </w:r>
      <w:r w:rsidR="001D34E8" w:rsidRPr="000801D2">
        <w:rPr>
          <w:rFonts w:cs="Times New Roman"/>
          <w:color w:val="000000" w:themeColor="text1"/>
        </w:rPr>
        <w:t>0.</w:t>
      </w:r>
      <w:r w:rsidR="008A12DA" w:rsidRPr="000801D2">
        <w:rPr>
          <w:rFonts w:cs="Times New Roman" w:hint="eastAsia"/>
          <w:color w:val="000000" w:themeColor="text1"/>
        </w:rPr>
        <w:t>42</w:t>
      </w:r>
      <w:r w:rsidR="001D34E8" w:rsidRPr="000801D2">
        <w:rPr>
          <w:rFonts w:cs="Times New Roman"/>
          <w:color w:val="000000" w:themeColor="text1"/>
        </w:rPr>
        <w:t>mg/L</w:t>
      </w:r>
      <w:r w:rsidR="001D34E8" w:rsidRPr="000801D2">
        <w:rPr>
          <w:rFonts w:cs="Times New Roman"/>
          <w:color w:val="000000" w:themeColor="text1"/>
        </w:rPr>
        <w:t>、</w:t>
      </w:r>
      <w:r w:rsidR="001D34E8" w:rsidRPr="000801D2">
        <w:rPr>
          <w:rFonts w:cs="Times New Roman"/>
          <w:color w:val="000000" w:themeColor="text1"/>
        </w:rPr>
        <w:t>TP0.0</w:t>
      </w:r>
      <w:r w:rsidR="008A12DA" w:rsidRPr="000801D2">
        <w:rPr>
          <w:rFonts w:cs="Times New Roman" w:hint="eastAsia"/>
          <w:color w:val="000000" w:themeColor="text1"/>
        </w:rPr>
        <w:t>93</w:t>
      </w:r>
      <w:r w:rsidR="001D34E8" w:rsidRPr="000801D2">
        <w:rPr>
          <w:rFonts w:cs="Times New Roman"/>
          <w:color w:val="000000" w:themeColor="text1"/>
        </w:rPr>
        <w:t>mg/L</w:t>
      </w:r>
      <w:r w:rsidR="008A12DA" w:rsidRPr="000801D2">
        <w:rPr>
          <w:rFonts w:cs="Times New Roman" w:hint="eastAsia"/>
          <w:color w:val="000000" w:themeColor="text1"/>
        </w:rPr>
        <w:t>；平水期</w:t>
      </w:r>
      <w:r w:rsidR="008A12DA" w:rsidRPr="000801D2">
        <w:rPr>
          <w:rFonts w:cs="Times New Roman" w:hint="eastAsia"/>
          <w:color w:val="000000" w:themeColor="text1"/>
        </w:rPr>
        <w:t>4</w:t>
      </w:r>
      <w:r w:rsidR="008A12DA" w:rsidRPr="000801D2">
        <w:rPr>
          <w:rFonts w:cs="Times New Roman" w:hint="eastAsia"/>
          <w:color w:val="000000" w:themeColor="text1"/>
        </w:rPr>
        <w:t>组</w:t>
      </w:r>
      <w:r w:rsidR="008A12DA" w:rsidRPr="000801D2">
        <w:rPr>
          <w:rFonts w:cs="Times New Roman"/>
          <w:color w:val="000000" w:themeColor="text1"/>
        </w:rPr>
        <w:t>水质监测数据</w:t>
      </w:r>
      <w:r w:rsidR="008A12DA" w:rsidRPr="000801D2">
        <w:rPr>
          <w:rFonts w:cs="Times New Roman" w:hint="eastAsia"/>
          <w:color w:val="000000" w:themeColor="text1"/>
        </w:rPr>
        <w:t>平均值为</w:t>
      </w:r>
      <w:r w:rsidR="008A12DA" w:rsidRPr="000801D2">
        <w:rPr>
          <w:rFonts w:cs="Times New Roman"/>
          <w:color w:val="000000" w:themeColor="text1"/>
        </w:rPr>
        <w:t>COD</w:t>
      </w:r>
      <w:r w:rsidR="008A12DA" w:rsidRPr="000801D2">
        <w:rPr>
          <w:rFonts w:cs="Times New Roman" w:hint="eastAsia"/>
          <w:color w:val="000000" w:themeColor="text1"/>
        </w:rPr>
        <w:t>11.5</w:t>
      </w:r>
      <w:r w:rsidR="008A12DA" w:rsidRPr="000801D2">
        <w:rPr>
          <w:rFonts w:cs="Times New Roman"/>
          <w:color w:val="000000" w:themeColor="text1"/>
        </w:rPr>
        <w:t>mg/L</w:t>
      </w:r>
      <w:r w:rsidR="008A12DA" w:rsidRPr="000801D2">
        <w:rPr>
          <w:rFonts w:cs="Times New Roman"/>
          <w:color w:val="000000" w:themeColor="text1"/>
        </w:rPr>
        <w:t>、氨氮</w:t>
      </w:r>
      <w:r w:rsidR="008A12DA" w:rsidRPr="000801D2">
        <w:rPr>
          <w:rFonts w:cs="Times New Roman"/>
          <w:color w:val="000000" w:themeColor="text1"/>
        </w:rPr>
        <w:t>0.</w:t>
      </w:r>
      <w:r w:rsidR="008A12DA" w:rsidRPr="000801D2">
        <w:rPr>
          <w:rFonts w:cs="Times New Roman" w:hint="eastAsia"/>
          <w:color w:val="000000" w:themeColor="text1"/>
        </w:rPr>
        <w:t>275</w:t>
      </w:r>
      <w:r w:rsidR="008A12DA" w:rsidRPr="000801D2">
        <w:rPr>
          <w:rFonts w:cs="Times New Roman"/>
          <w:color w:val="000000" w:themeColor="text1"/>
        </w:rPr>
        <w:t>mg/L</w:t>
      </w:r>
      <w:r w:rsidR="008A12DA" w:rsidRPr="000801D2">
        <w:rPr>
          <w:rFonts w:cs="Times New Roman"/>
          <w:color w:val="000000" w:themeColor="text1"/>
        </w:rPr>
        <w:t>、</w:t>
      </w:r>
      <w:r w:rsidR="008A12DA" w:rsidRPr="000801D2">
        <w:rPr>
          <w:rFonts w:cs="Times New Roman"/>
          <w:color w:val="000000" w:themeColor="text1"/>
        </w:rPr>
        <w:t>TP0.0</w:t>
      </w:r>
      <w:r w:rsidR="008A12DA" w:rsidRPr="000801D2">
        <w:rPr>
          <w:rFonts w:cs="Times New Roman" w:hint="eastAsia"/>
          <w:color w:val="000000" w:themeColor="text1"/>
        </w:rPr>
        <w:t>375</w:t>
      </w:r>
      <w:r w:rsidR="008A12DA" w:rsidRPr="000801D2">
        <w:rPr>
          <w:rFonts w:cs="Times New Roman"/>
          <w:color w:val="000000" w:themeColor="text1"/>
        </w:rPr>
        <w:t>mg/L</w:t>
      </w:r>
      <w:r w:rsidR="008A12DA" w:rsidRPr="000801D2">
        <w:rPr>
          <w:rFonts w:cs="Times New Roman" w:hint="eastAsia"/>
          <w:color w:val="000000" w:themeColor="text1"/>
        </w:rPr>
        <w:t>；</w:t>
      </w:r>
      <w:bookmarkEnd w:id="158"/>
    </w:p>
    <w:p w14:paraId="06962654" w14:textId="196ECBA0" w:rsidR="00D22E51" w:rsidRPr="000801D2" w:rsidRDefault="00000000" w:rsidP="008A12DA">
      <w:pPr>
        <w:pStyle w:val="af6"/>
        <w:ind w:firstLine="480"/>
        <w:rPr>
          <w:rFonts w:cs="Times New Roman"/>
          <w:color w:val="000000" w:themeColor="text1"/>
        </w:rPr>
      </w:pPr>
      <w:r w:rsidRPr="000801D2">
        <w:rPr>
          <w:rFonts w:cs="Times New Roman"/>
          <w:color w:val="000000" w:themeColor="text1"/>
        </w:rPr>
        <w:t>Q——</w:t>
      </w:r>
      <w:r w:rsidRPr="000801D2">
        <w:rPr>
          <w:rFonts w:cs="Times New Roman"/>
          <w:color w:val="000000" w:themeColor="text1"/>
        </w:rPr>
        <w:t>初始断面流量，</w:t>
      </w:r>
      <w:r w:rsidRPr="000801D2">
        <w:rPr>
          <w:rFonts w:cs="Times New Roman"/>
          <w:color w:val="000000" w:themeColor="text1"/>
        </w:rPr>
        <w:t>m</w:t>
      </w:r>
      <w:r w:rsidRPr="000801D2">
        <w:rPr>
          <w:rFonts w:cs="Times New Roman"/>
          <w:color w:val="000000" w:themeColor="text1"/>
          <w:vertAlign w:val="superscript"/>
        </w:rPr>
        <w:t>3</w:t>
      </w:r>
      <w:r w:rsidRPr="000801D2">
        <w:rPr>
          <w:rFonts w:cs="Times New Roman"/>
          <w:color w:val="000000" w:themeColor="text1"/>
        </w:rPr>
        <w:t>/s</w:t>
      </w:r>
      <w:r w:rsidR="008A12DA" w:rsidRPr="000801D2">
        <w:rPr>
          <w:rFonts w:cs="Times New Roman" w:hint="eastAsia"/>
          <w:color w:val="000000" w:themeColor="text1"/>
        </w:rPr>
        <w:t>，</w:t>
      </w:r>
      <w:r w:rsidR="008A12DA" w:rsidRPr="000801D2">
        <w:rPr>
          <w:rFonts w:cs="Times New Roman"/>
          <w:color w:val="000000" w:themeColor="text1"/>
        </w:rPr>
        <w:t>根据</w:t>
      </w:r>
      <w:r w:rsidR="008A12DA" w:rsidRPr="000801D2">
        <w:rPr>
          <w:rFonts w:cs="Times New Roman" w:hint="eastAsia"/>
          <w:color w:val="000000" w:themeColor="text1"/>
        </w:rPr>
        <w:t>表</w:t>
      </w:r>
      <w:r w:rsidR="008A12DA" w:rsidRPr="000801D2">
        <w:rPr>
          <w:rFonts w:cs="Times New Roman" w:hint="eastAsia"/>
          <w:color w:val="000000" w:themeColor="text1"/>
        </w:rPr>
        <w:t>3.1-3</w:t>
      </w:r>
      <w:r w:rsidR="008A12DA" w:rsidRPr="000801D2">
        <w:rPr>
          <w:rFonts w:cs="Times New Roman" w:hint="eastAsia"/>
          <w:color w:val="000000" w:themeColor="text1"/>
        </w:rPr>
        <w:t>中</w:t>
      </w:r>
      <w:r w:rsidR="008A12DA" w:rsidRPr="000801D2">
        <w:rPr>
          <w:rFonts w:cs="Times New Roman"/>
          <w:color w:val="000000" w:themeColor="text1"/>
        </w:rPr>
        <w:t>本项目入河排污口下游泾河桃园站</w:t>
      </w:r>
      <w:r w:rsidR="008A12DA" w:rsidRPr="000801D2">
        <w:rPr>
          <w:rFonts w:cs="Times New Roman"/>
          <w:color w:val="000000" w:themeColor="text1"/>
        </w:rPr>
        <w:t>2011~2020</w:t>
      </w:r>
      <w:r w:rsidR="008A12DA" w:rsidRPr="000801D2">
        <w:rPr>
          <w:rFonts w:cs="Times New Roman"/>
          <w:color w:val="000000" w:themeColor="text1"/>
        </w:rPr>
        <w:t>年流量统计资料</w:t>
      </w:r>
      <w:r w:rsidR="008A12DA" w:rsidRPr="000801D2">
        <w:rPr>
          <w:rFonts w:cs="Times New Roman" w:hint="eastAsia"/>
          <w:color w:val="000000" w:themeColor="text1"/>
        </w:rPr>
        <w:t>，</w:t>
      </w:r>
      <w:r w:rsidR="008A12DA" w:rsidRPr="000801D2">
        <w:rPr>
          <w:rFonts w:cs="Times New Roman" w:hint="eastAsia"/>
          <w:color w:val="000000" w:themeColor="text1"/>
        </w:rPr>
        <w:t>Q</w:t>
      </w:r>
      <w:r w:rsidR="008A12DA" w:rsidRPr="000801D2">
        <w:rPr>
          <w:rFonts w:cs="Times New Roman" w:hint="eastAsia"/>
          <w:color w:val="000000" w:themeColor="text1"/>
          <w:vertAlign w:val="subscript"/>
        </w:rPr>
        <w:t>平</w:t>
      </w:r>
      <w:r w:rsidR="008A12DA" w:rsidRPr="000801D2">
        <w:rPr>
          <w:rFonts w:cs="Times New Roman" w:hint="eastAsia"/>
          <w:color w:val="000000" w:themeColor="text1"/>
        </w:rPr>
        <w:t>=</w:t>
      </w:r>
      <w:r w:rsidR="00CB5367" w:rsidRPr="000801D2">
        <w:rPr>
          <w:rFonts w:cs="Times New Roman" w:hint="eastAsia"/>
          <w:color w:val="000000" w:themeColor="text1"/>
        </w:rPr>
        <w:t>28.84</w:t>
      </w:r>
      <w:r w:rsidR="00CB5367" w:rsidRPr="000801D2">
        <w:rPr>
          <w:rFonts w:cs="Times New Roman"/>
          <w:color w:val="000000" w:themeColor="text1"/>
          <w:kern w:val="0"/>
        </w:rPr>
        <w:t>m</w:t>
      </w:r>
      <w:r w:rsidR="00CB5367" w:rsidRPr="000801D2">
        <w:rPr>
          <w:rFonts w:cs="Times New Roman"/>
          <w:color w:val="000000" w:themeColor="text1"/>
          <w:kern w:val="0"/>
          <w:vertAlign w:val="superscript"/>
        </w:rPr>
        <w:t>3</w:t>
      </w:r>
      <w:r w:rsidR="00CB5367" w:rsidRPr="000801D2">
        <w:rPr>
          <w:rFonts w:cs="Times New Roman"/>
          <w:color w:val="000000" w:themeColor="text1"/>
          <w:kern w:val="0"/>
        </w:rPr>
        <w:t>/s</w:t>
      </w:r>
      <w:r w:rsidR="008A12DA" w:rsidRPr="000801D2">
        <w:rPr>
          <w:rFonts w:cs="Times New Roman" w:hint="eastAsia"/>
          <w:color w:val="000000" w:themeColor="text1"/>
        </w:rPr>
        <w:t>，</w:t>
      </w:r>
      <w:r w:rsidR="008A12DA" w:rsidRPr="000801D2">
        <w:rPr>
          <w:rFonts w:cs="Times New Roman" w:hint="eastAsia"/>
          <w:color w:val="000000" w:themeColor="text1"/>
        </w:rPr>
        <w:t>Q</w:t>
      </w:r>
      <w:r w:rsidR="008A12DA" w:rsidRPr="000801D2">
        <w:rPr>
          <w:rFonts w:cs="Times New Roman" w:hint="eastAsia"/>
          <w:color w:val="000000" w:themeColor="text1"/>
          <w:vertAlign w:val="subscript"/>
        </w:rPr>
        <w:t>枯</w:t>
      </w:r>
      <w:r w:rsidR="008A12DA" w:rsidRPr="000801D2">
        <w:rPr>
          <w:rFonts w:cs="Times New Roman" w:hint="eastAsia"/>
          <w:color w:val="000000" w:themeColor="text1"/>
        </w:rPr>
        <w:t>=14.96</w:t>
      </w:r>
      <w:r w:rsidR="008A12DA" w:rsidRPr="000801D2">
        <w:rPr>
          <w:rFonts w:cs="Times New Roman"/>
          <w:color w:val="000000" w:themeColor="text1"/>
          <w:kern w:val="0"/>
        </w:rPr>
        <w:t>m</w:t>
      </w:r>
      <w:r w:rsidR="008A12DA" w:rsidRPr="000801D2">
        <w:rPr>
          <w:rFonts w:cs="Times New Roman"/>
          <w:color w:val="000000" w:themeColor="text1"/>
          <w:kern w:val="0"/>
          <w:vertAlign w:val="superscript"/>
        </w:rPr>
        <w:t>3</w:t>
      </w:r>
      <w:r w:rsidR="008A12DA" w:rsidRPr="000801D2">
        <w:rPr>
          <w:rFonts w:cs="Times New Roman"/>
          <w:color w:val="000000" w:themeColor="text1"/>
          <w:kern w:val="0"/>
        </w:rPr>
        <w:t>/s</w:t>
      </w:r>
      <w:r w:rsidR="008A12DA" w:rsidRPr="000801D2">
        <w:rPr>
          <w:rFonts w:cs="Times New Roman" w:hint="eastAsia"/>
          <w:color w:val="000000" w:themeColor="text1"/>
        </w:rPr>
        <w:t>，</w:t>
      </w:r>
      <w:r w:rsidR="008A12DA" w:rsidRPr="000801D2">
        <w:rPr>
          <w:rFonts w:cs="Times New Roman" w:hint="eastAsia"/>
          <w:color w:val="000000" w:themeColor="text1"/>
        </w:rPr>
        <w:t>Q</w:t>
      </w:r>
      <w:r w:rsidR="008A12DA" w:rsidRPr="000801D2">
        <w:rPr>
          <w:rFonts w:cs="Times New Roman" w:hint="eastAsia"/>
          <w:color w:val="000000" w:themeColor="text1"/>
          <w:vertAlign w:val="subscript"/>
        </w:rPr>
        <w:t>丰</w:t>
      </w:r>
      <w:r w:rsidR="008A12DA" w:rsidRPr="000801D2">
        <w:rPr>
          <w:rFonts w:cs="Times New Roman" w:hint="eastAsia"/>
          <w:color w:val="000000" w:themeColor="text1"/>
        </w:rPr>
        <w:t>=70.54</w:t>
      </w:r>
      <w:r w:rsidR="008A12DA" w:rsidRPr="000801D2">
        <w:rPr>
          <w:rFonts w:cs="Times New Roman"/>
          <w:color w:val="000000" w:themeColor="text1"/>
          <w:kern w:val="0"/>
        </w:rPr>
        <w:t>m</w:t>
      </w:r>
      <w:r w:rsidR="008A12DA" w:rsidRPr="000801D2">
        <w:rPr>
          <w:rFonts w:cs="Times New Roman"/>
          <w:color w:val="000000" w:themeColor="text1"/>
          <w:kern w:val="0"/>
          <w:vertAlign w:val="superscript"/>
        </w:rPr>
        <w:t>3</w:t>
      </w:r>
      <w:r w:rsidR="008A12DA" w:rsidRPr="000801D2">
        <w:rPr>
          <w:rFonts w:cs="Times New Roman"/>
          <w:color w:val="000000" w:themeColor="text1"/>
          <w:kern w:val="0"/>
        </w:rPr>
        <w:t>/s</w:t>
      </w:r>
      <w:r w:rsidRPr="000801D2">
        <w:rPr>
          <w:rFonts w:cs="Times New Roman"/>
          <w:color w:val="000000" w:themeColor="text1"/>
        </w:rPr>
        <w:t>；</w:t>
      </w:r>
    </w:p>
    <w:p w14:paraId="49490928"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Q</w:t>
      </w:r>
      <w:r w:rsidRPr="000801D2">
        <w:rPr>
          <w:rFonts w:cs="Times New Roman"/>
          <w:color w:val="000000" w:themeColor="text1"/>
          <w:vertAlign w:val="subscript"/>
        </w:rPr>
        <w:t>p</w:t>
      </w:r>
      <w:r w:rsidRPr="000801D2">
        <w:rPr>
          <w:rFonts w:cs="Times New Roman"/>
          <w:color w:val="000000" w:themeColor="text1"/>
        </w:rPr>
        <w:t>---</w:t>
      </w:r>
      <w:r w:rsidRPr="000801D2">
        <w:rPr>
          <w:rFonts w:cs="Times New Roman"/>
          <w:color w:val="000000" w:themeColor="text1"/>
        </w:rPr>
        <w:t>污水排放流量，</w:t>
      </w:r>
      <w:r w:rsidRPr="000801D2">
        <w:rPr>
          <w:rFonts w:cs="Times New Roman"/>
          <w:color w:val="000000" w:themeColor="text1"/>
        </w:rPr>
        <w:t>m</w:t>
      </w:r>
      <w:r w:rsidRPr="000801D2">
        <w:rPr>
          <w:rFonts w:cs="Times New Roman"/>
          <w:color w:val="000000" w:themeColor="text1"/>
          <w:vertAlign w:val="superscript"/>
        </w:rPr>
        <w:t>3</w:t>
      </w:r>
      <w:r w:rsidRPr="000801D2">
        <w:rPr>
          <w:rFonts w:cs="Times New Roman"/>
          <w:color w:val="000000" w:themeColor="text1"/>
        </w:rPr>
        <w:t>/s</w:t>
      </w:r>
      <w:r w:rsidRPr="000801D2">
        <w:rPr>
          <w:rFonts w:cs="Times New Roman"/>
          <w:color w:val="000000" w:themeColor="text1"/>
        </w:rPr>
        <w:t>，</w:t>
      </w:r>
      <w:r w:rsidRPr="000801D2">
        <w:rPr>
          <w:rFonts w:cs="Times New Roman"/>
          <w:color w:val="000000" w:themeColor="text1"/>
          <w:lang w:bidi="ar"/>
        </w:rPr>
        <w:t>2×10</w:t>
      </w:r>
      <w:r w:rsidRPr="000801D2">
        <w:rPr>
          <w:rFonts w:cs="Times New Roman"/>
          <w:color w:val="000000" w:themeColor="text1"/>
          <w:vertAlign w:val="superscript"/>
          <w:lang w:bidi="ar"/>
        </w:rPr>
        <w:t>4</w:t>
      </w:r>
      <w:r w:rsidRPr="000801D2">
        <w:rPr>
          <w:rFonts w:cs="Times New Roman"/>
          <w:color w:val="000000" w:themeColor="text1"/>
          <w:lang w:bidi="ar"/>
        </w:rPr>
        <w:t>m</w:t>
      </w:r>
      <w:r w:rsidRPr="000801D2">
        <w:rPr>
          <w:rFonts w:cs="Times New Roman"/>
          <w:color w:val="000000" w:themeColor="text1"/>
          <w:vertAlign w:val="superscript"/>
          <w:lang w:bidi="ar"/>
        </w:rPr>
        <w:t>3</w:t>
      </w:r>
      <w:r w:rsidRPr="000801D2">
        <w:rPr>
          <w:rFonts w:cs="Times New Roman"/>
          <w:color w:val="000000" w:themeColor="text1"/>
          <w:lang w:bidi="ar"/>
        </w:rPr>
        <w:t>/d</w:t>
      </w:r>
      <w:r w:rsidRPr="000801D2">
        <w:rPr>
          <w:rFonts w:cs="Times New Roman"/>
          <w:color w:val="000000" w:themeColor="text1"/>
          <w:lang w:bidi="ar"/>
        </w:rPr>
        <w:t>，</w:t>
      </w:r>
      <w:r w:rsidRPr="000801D2">
        <w:rPr>
          <w:rFonts w:cs="Times New Roman"/>
          <w:color w:val="000000" w:themeColor="text1"/>
          <w:kern w:val="0"/>
        </w:rPr>
        <w:t>折合流量</w:t>
      </w:r>
      <w:r w:rsidRPr="000801D2">
        <w:rPr>
          <w:rFonts w:cs="Times New Roman"/>
          <w:color w:val="000000" w:themeColor="text1"/>
          <w:kern w:val="0"/>
        </w:rPr>
        <w:t>0.2315m</w:t>
      </w:r>
      <w:r w:rsidRPr="000801D2">
        <w:rPr>
          <w:rFonts w:cs="Times New Roman"/>
          <w:color w:val="000000" w:themeColor="text1"/>
          <w:kern w:val="0"/>
          <w:vertAlign w:val="superscript"/>
        </w:rPr>
        <w:t>3</w:t>
      </w:r>
      <w:r w:rsidRPr="000801D2">
        <w:rPr>
          <w:rFonts w:cs="Times New Roman"/>
          <w:color w:val="000000" w:themeColor="text1"/>
          <w:kern w:val="0"/>
        </w:rPr>
        <w:t>/s</w:t>
      </w:r>
      <w:r w:rsidRPr="000801D2">
        <w:rPr>
          <w:rFonts w:cs="Times New Roman"/>
          <w:color w:val="000000" w:themeColor="text1"/>
        </w:rPr>
        <w:t>。</w:t>
      </w:r>
    </w:p>
    <w:p w14:paraId="11F1168E" w14:textId="77777777" w:rsidR="00D22E51" w:rsidRPr="000801D2" w:rsidRDefault="00000000">
      <w:pPr>
        <w:pStyle w:val="a7"/>
        <w:snapToGrid w:val="0"/>
        <w:ind w:firstLine="482"/>
        <w:jc w:val="center"/>
        <w:rPr>
          <w:rFonts w:ascii="Times New Roman" w:hAnsi="Times New Roman" w:cs="Times New Roman"/>
          <w:b/>
          <w:bCs/>
          <w:color w:val="000000" w:themeColor="text1"/>
          <w:lang w:eastAsia="zh-CN"/>
        </w:rPr>
      </w:pPr>
      <w:r w:rsidRPr="000801D2">
        <w:rPr>
          <w:rFonts w:ascii="Times New Roman" w:hAnsi="Times New Roman" w:cs="Times New Roman"/>
          <w:b/>
          <w:bCs/>
          <w:color w:val="000000" w:themeColor="text1"/>
          <w:lang w:eastAsia="zh-CN"/>
        </w:rPr>
        <w:t>表</w:t>
      </w:r>
      <w:r w:rsidRPr="000801D2">
        <w:rPr>
          <w:rFonts w:ascii="Times New Roman" w:hAnsi="Times New Roman" w:cs="Times New Roman"/>
          <w:b/>
          <w:bCs/>
          <w:color w:val="000000" w:themeColor="text1"/>
          <w:lang w:eastAsia="zh-CN"/>
        </w:rPr>
        <w:t>6.1-1  C</w:t>
      </w:r>
      <w:r w:rsidRPr="000801D2">
        <w:rPr>
          <w:rFonts w:ascii="Times New Roman" w:hAnsi="Times New Roman" w:cs="Times New Roman"/>
          <w:b/>
          <w:bCs/>
          <w:color w:val="000000" w:themeColor="text1"/>
          <w:vertAlign w:val="subscript"/>
          <w:lang w:eastAsia="zh-CN"/>
        </w:rPr>
        <w:t>x</w:t>
      </w:r>
      <w:r w:rsidRPr="000801D2">
        <w:rPr>
          <w:rFonts w:ascii="Times New Roman" w:hAnsi="Times New Roman" w:cs="Times New Roman"/>
          <w:b/>
          <w:bCs/>
          <w:color w:val="000000" w:themeColor="text1"/>
          <w:lang w:eastAsia="zh-CN"/>
        </w:rPr>
        <w:t>计算结果表</w:t>
      </w:r>
      <w:r w:rsidRPr="000801D2">
        <w:rPr>
          <w:rFonts w:ascii="Times New Roman" w:hAnsi="Times New Roman" w:cs="Times New Roman"/>
          <w:b/>
          <w:bCs/>
          <w:color w:val="000000" w:themeColor="text1"/>
          <w:lang w:eastAsia="zh-CN"/>
        </w:rPr>
        <w:t xml:space="preserve"> </w:t>
      </w:r>
      <w:r w:rsidRPr="000801D2">
        <w:rPr>
          <w:rFonts w:ascii="Times New Roman" w:hAnsi="Times New Roman" w:cs="Times New Roman"/>
          <w:b/>
          <w:bCs/>
          <w:color w:val="000000" w:themeColor="text1"/>
          <w:lang w:eastAsia="zh-CN"/>
        </w:rPr>
        <w:t>单位：</w:t>
      </w:r>
      <w:r w:rsidRPr="000801D2">
        <w:rPr>
          <w:rFonts w:ascii="Times New Roman" w:hAnsi="Times New Roman" w:cs="Times New Roman"/>
          <w:b/>
          <w:bCs/>
          <w:color w:val="000000" w:themeColor="text1"/>
          <w:lang w:eastAsia="zh-CN"/>
        </w:rPr>
        <w:t>mg/L</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1703"/>
        <w:gridCol w:w="1276"/>
        <w:gridCol w:w="1842"/>
        <w:gridCol w:w="1575"/>
        <w:gridCol w:w="1933"/>
      </w:tblGrid>
      <w:tr w:rsidR="000801D2" w:rsidRPr="000801D2" w14:paraId="0BF0049F" w14:textId="77777777" w:rsidTr="00303FC4">
        <w:trPr>
          <w:trHeight w:val="284"/>
          <w:jc w:val="center"/>
        </w:trPr>
        <w:tc>
          <w:tcPr>
            <w:tcW w:w="514" w:type="pct"/>
            <w:tcBorders>
              <w:top w:val="single" w:sz="4" w:space="0" w:color="auto"/>
              <w:left w:val="single" w:sz="4" w:space="0" w:color="auto"/>
              <w:bottom w:val="single" w:sz="4" w:space="0" w:color="auto"/>
              <w:right w:val="single" w:sz="4" w:space="0" w:color="auto"/>
            </w:tcBorders>
            <w:vAlign w:val="center"/>
          </w:tcPr>
          <w:p w14:paraId="68FB02F3"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河流</w:t>
            </w:r>
          </w:p>
        </w:tc>
        <w:tc>
          <w:tcPr>
            <w:tcW w:w="917" w:type="pct"/>
            <w:tcBorders>
              <w:top w:val="single" w:sz="4" w:space="0" w:color="auto"/>
              <w:left w:val="single" w:sz="4" w:space="0" w:color="auto"/>
              <w:bottom w:val="single" w:sz="4" w:space="0" w:color="auto"/>
              <w:right w:val="single" w:sz="4" w:space="0" w:color="auto"/>
            </w:tcBorders>
            <w:vAlign w:val="center"/>
          </w:tcPr>
          <w:p w14:paraId="00AD1B6B"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水功能区名称</w:t>
            </w:r>
          </w:p>
        </w:tc>
        <w:tc>
          <w:tcPr>
            <w:tcW w:w="687" w:type="pct"/>
            <w:tcBorders>
              <w:top w:val="single" w:sz="4" w:space="0" w:color="auto"/>
              <w:left w:val="single" w:sz="4" w:space="0" w:color="auto"/>
              <w:bottom w:val="single" w:sz="4" w:space="0" w:color="auto"/>
              <w:right w:val="single" w:sz="4" w:space="0" w:color="auto"/>
            </w:tcBorders>
            <w:vAlign w:val="center"/>
          </w:tcPr>
          <w:p w14:paraId="0C018402" w14:textId="67CDDA52"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b/>
                <w:bCs/>
                <w:color w:val="000000" w:themeColor="text1"/>
                <w:sz w:val="21"/>
                <w:szCs w:val="21"/>
              </w:rPr>
              <w:t>水期</w:t>
            </w:r>
          </w:p>
        </w:tc>
        <w:tc>
          <w:tcPr>
            <w:tcW w:w="992" w:type="pct"/>
            <w:tcBorders>
              <w:top w:val="single" w:sz="4" w:space="0" w:color="auto"/>
              <w:left w:val="single" w:sz="4" w:space="0" w:color="auto"/>
              <w:bottom w:val="single" w:sz="4" w:space="0" w:color="auto"/>
              <w:right w:val="single" w:sz="4" w:space="0" w:color="auto"/>
            </w:tcBorders>
            <w:vAlign w:val="center"/>
          </w:tcPr>
          <w:p w14:paraId="28B2C92A"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化学需氧量（</w:t>
            </w:r>
            <w:r w:rsidRPr="000801D2">
              <w:rPr>
                <w:rFonts w:cs="Times New Roman"/>
                <w:b/>
                <w:bCs/>
                <w:color w:val="000000" w:themeColor="text1"/>
                <w:sz w:val="21"/>
                <w:szCs w:val="21"/>
              </w:rPr>
              <w:t>COD</w:t>
            </w:r>
            <w:r w:rsidRPr="000801D2">
              <w:rPr>
                <w:rFonts w:cs="Times New Roman"/>
                <w:b/>
                <w:bCs/>
                <w:color w:val="000000" w:themeColor="text1"/>
                <w:sz w:val="21"/>
                <w:szCs w:val="21"/>
              </w:rPr>
              <w:t>）</w:t>
            </w:r>
          </w:p>
        </w:tc>
        <w:tc>
          <w:tcPr>
            <w:tcW w:w="848" w:type="pct"/>
            <w:tcBorders>
              <w:top w:val="single" w:sz="4" w:space="0" w:color="auto"/>
              <w:left w:val="single" w:sz="4" w:space="0" w:color="auto"/>
              <w:bottom w:val="single" w:sz="4" w:space="0" w:color="auto"/>
              <w:right w:val="single" w:sz="4" w:space="0" w:color="auto"/>
            </w:tcBorders>
            <w:vAlign w:val="center"/>
          </w:tcPr>
          <w:p w14:paraId="3131F3AE" w14:textId="5F5DB342"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氨氮</w:t>
            </w:r>
            <w:r w:rsidRPr="000801D2">
              <w:rPr>
                <w:rFonts w:cs="Times New Roman"/>
                <w:b/>
                <w:bCs/>
                <w:color w:val="000000" w:themeColor="text1"/>
                <w:sz w:val="21"/>
                <w:szCs w:val="21"/>
              </w:rPr>
              <w:t>(NH</w:t>
            </w:r>
            <w:r w:rsidRPr="000801D2">
              <w:rPr>
                <w:rFonts w:cs="Times New Roman"/>
                <w:b/>
                <w:bCs/>
                <w:color w:val="000000" w:themeColor="text1"/>
                <w:sz w:val="21"/>
                <w:szCs w:val="21"/>
                <w:vertAlign w:val="subscript"/>
              </w:rPr>
              <w:t>3</w:t>
            </w:r>
            <w:r w:rsidRPr="000801D2">
              <w:rPr>
                <w:rFonts w:cs="Times New Roman"/>
                <w:b/>
                <w:bCs/>
                <w:color w:val="000000" w:themeColor="text1"/>
                <w:sz w:val="21"/>
                <w:szCs w:val="21"/>
              </w:rPr>
              <w:t xml:space="preserve">-N) </w:t>
            </w:r>
          </w:p>
        </w:tc>
        <w:tc>
          <w:tcPr>
            <w:tcW w:w="1041" w:type="pct"/>
            <w:tcBorders>
              <w:top w:val="single" w:sz="4" w:space="0" w:color="auto"/>
              <w:left w:val="single" w:sz="4" w:space="0" w:color="auto"/>
              <w:bottom w:val="single" w:sz="4" w:space="0" w:color="auto"/>
              <w:right w:val="single" w:sz="4" w:space="0" w:color="auto"/>
            </w:tcBorders>
            <w:vAlign w:val="center"/>
          </w:tcPr>
          <w:p w14:paraId="645E2CF8"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总磷（</w:t>
            </w:r>
            <w:r w:rsidRPr="000801D2">
              <w:rPr>
                <w:rFonts w:cs="Times New Roman"/>
                <w:b/>
                <w:bCs/>
                <w:color w:val="000000" w:themeColor="text1"/>
                <w:sz w:val="21"/>
                <w:szCs w:val="21"/>
              </w:rPr>
              <w:t>TP</w:t>
            </w:r>
            <w:r w:rsidRPr="000801D2">
              <w:rPr>
                <w:rFonts w:cs="Times New Roman"/>
                <w:b/>
                <w:bCs/>
                <w:color w:val="000000" w:themeColor="text1"/>
                <w:sz w:val="21"/>
                <w:szCs w:val="21"/>
              </w:rPr>
              <w:t>）</w:t>
            </w:r>
          </w:p>
        </w:tc>
      </w:tr>
      <w:tr w:rsidR="000801D2" w:rsidRPr="000801D2" w14:paraId="29BDFECA" w14:textId="77777777" w:rsidTr="00303FC4">
        <w:trPr>
          <w:trHeight w:val="284"/>
          <w:jc w:val="center"/>
        </w:trPr>
        <w:tc>
          <w:tcPr>
            <w:tcW w:w="514" w:type="pct"/>
            <w:vMerge w:val="restart"/>
            <w:tcBorders>
              <w:top w:val="single" w:sz="4" w:space="0" w:color="auto"/>
              <w:left w:val="single" w:sz="4" w:space="0" w:color="auto"/>
              <w:right w:val="single" w:sz="4" w:space="0" w:color="auto"/>
            </w:tcBorders>
            <w:vAlign w:val="center"/>
          </w:tcPr>
          <w:p w14:paraId="11EDED61"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bookmarkStart w:id="160" w:name="_Hlk203736976"/>
            <w:r w:rsidRPr="000801D2">
              <w:rPr>
                <w:rFonts w:cs="Times New Roman"/>
                <w:color w:val="000000" w:themeColor="text1"/>
                <w:sz w:val="21"/>
                <w:szCs w:val="21"/>
              </w:rPr>
              <w:t>泾河</w:t>
            </w:r>
          </w:p>
        </w:tc>
        <w:tc>
          <w:tcPr>
            <w:tcW w:w="917" w:type="pct"/>
            <w:vMerge w:val="restart"/>
            <w:tcBorders>
              <w:top w:val="single" w:sz="4" w:space="0" w:color="auto"/>
              <w:left w:val="single" w:sz="4" w:space="0" w:color="auto"/>
              <w:right w:val="single" w:sz="4" w:space="0" w:color="auto"/>
            </w:tcBorders>
            <w:vAlign w:val="center"/>
          </w:tcPr>
          <w:p w14:paraId="6FB85CC1" w14:textId="77777777" w:rsidR="00303FC4" w:rsidRPr="000801D2" w:rsidRDefault="00303FC4" w:rsidP="00303FC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泾阳农业、工业用水区</w:t>
            </w:r>
          </w:p>
        </w:tc>
        <w:tc>
          <w:tcPr>
            <w:tcW w:w="687" w:type="pct"/>
            <w:tcBorders>
              <w:top w:val="single" w:sz="4" w:space="0" w:color="auto"/>
              <w:left w:val="single" w:sz="4" w:space="0" w:color="auto"/>
              <w:bottom w:val="single" w:sz="4" w:space="0" w:color="auto"/>
              <w:right w:val="single" w:sz="4" w:space="0" w:color="auto"/>
            </w:tcBorders>
            <w:vAlign w:val="center"/>
          </w:tcPr>
          <w:p w14:paraId="0ECB5300" w14:textId="5F3D7492"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枯水期</w:t>
            </w:r>
          </w:p>
        </w:tc>
        <w:tc>
          <w:tcPr>
            <w:tcW w:w="992" w:type="pct"/>
            <w:tcBorders>
              <w:top w:val="single" w:sz="4" w:space="0" w:color="auto"/>
              <w:left w:val="single" w:sz="4" w:space="0" w:color="auto"/>
              <w:bottom w:val="single" w:sz="4" w:space="0" w:color="auto"/>
              <w:right w:val="single" w:sz="4" w:space="0" w:color="auto"/>
            </w:tcBorders>
            <w:vAlign w:val="center"/>
          </w:tcPr>
          <w:p w14:paraId="73B50758" w14:textId="67024B5A" w:rsidR="00303FC4" w:rsidRPr="000801D2" w:rsidRDefault="008F3D53" w:rsidP="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11.32</w:t>
            </w:r>
          </w:p>
        </w:tc>
        <w:tc>
          <w:tcPr>
            <w:tcW w:w="848" w:type="pct"/>
            <w:tcBorders>
              <w:top w:val="single" w:sz="4" w:space="0" w:color="auto"/>
              <w:left w:val="single" w:sz="4" w:space="0" w:color="auto"/>
              <w:bottom w:val="single" w:sz="4" w:space="0" w:color="auto"/>
              <w:right w:val="single" w:sz="4" w:space="0" w:color="auto"/>
            </w:tcBorders>
            <w:vAlign w:val="center"/>
          </w:tcPr>
          <w:p w14:paraId="293BD648" w14:textId="5BDBE64B" w:rsidR="00303FC4" w:rsidRPr="000801D2" w:rsidRDefault="008F3D53" w:rsidP="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0.213</w:t>
            </w:r>
          </w:p>
        </w:tc>
        <w:tc>
          <w:tcPr>
            <w:tcW w:w="1041" w:type="pct"/>
            <w:tcBorders>
              <w:top w:val="single" w:sz="4" w:space="0" w:color="auto"/>
              <w:left w:val="single" w:sz="4" w:space="0" w:color="auto"/>
              <w:bottom w:val="single" w:sz="4" w:space="0" w:color="auto"/>
              <w:right w:val="single" w:sz="4" w:space="0" w:color="auto"/>
            </w:tcBorders>
            <w:vAlign w:val="center"/>
          </w:tcPr>
          <w:p w14:paraId="7798533B" w14:textId="4AB72FB4" w:rsidR="00303FC4" w:rsidRPr="000801D2" w:rsidRDefault="00303FC4" w:rsidP="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0.0</w:t>
            </w:r>
            <w:r w:rsidR="008F3D53" w:rsidRPr="000801D2">
              <w:rPr>
                <w:rFonts w:cs="Times New Roman" w:hint="eastAsia"/>
                <w:color w:val="000000" w:themeColor="text1"/>
                <w:sz w:val="21"/>
                <w:szCs w:val="21"/>
              </w:rPr>
              <w:t>49</w:t>
            </w:r>
          </w:p>
        </w:tc>
      </w:tr>
      <w:tr w:rsidR="000801D2" w:rsidRPr="000801D2" w14:paraId="4E35D704" w14:textId="77777777" w:rsidTr="00303FC4">
        <w:trPr>
          <w:trHeight w:val="284"/>
          <w:jc w:val="center"/>
        </w:trPr>
        <w:tc>
          <w:tcPr>
            <w:tcW w:w="514" w:type="pct"/>
            <w:vMerge/>
            <w:tcBorders>
              <w:left w:val="single" w:sz="4" w:space="0" w:color="auto"/>
              <w:right w:val="single" w:sz="4" w:space="0" w:color="auto"/>
            </w:tcBorders>
            <w:vAlign w:val="center"/>
          </w:tcPr>
          <w:p w14:paraId="40671AEB" w14:textId="77777777"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p>
        </w:tc>
        <w:tc>
          <w:tcPr>
            <w:tcW w:w="917" w:type="pct"/>
            <w:vMerge/>
            <w:tcBorders>
              <w:left w:val="single" w:sz="4" w:space="0" w:color="auto"/>
              <w:right w:val="single" w:sz="4" w:space="0" w:color="auto"/>
            </w:tcBorders>
            <w:vAlign w:val="center"/>
          </w:tcPr>
          <w:p w14:paraId="4E808CCD" w14:textId="77777777"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p>
        </w:tc>
        <w:tc>
          <w:tcPr>
            <w:tcW w:w="687" w:type="pct"/>
            <w:tcBorders>
              <w:top w:val="single" w:sz="4" w:space="0" w:color="auto"/>
              <w:left w:val="single" w:sz="4" w:space="0" w:color="auto"/>
              <w:bottom w:val="single" w:sz="4" w:space="0" w:color="auto"/>
              <w:right w:val="single" w:sz="4" w:space="0" w:color="auto"/>
            </w:tcBorders>
            <w:vAlign w:val="center"/>
          </w:tcPr>
          <w:p w14:paraId="34A66FBD" w14:textId="53ADFDBF"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平水期</w:t>
            </w:r>
          </w:p>
        </w:tc>
        <w:tc>
          <w:tcPr>
            <w:tcW w:w="992" w:type="pct"/>
            <w:tcBorders>
              <w:top w:val="single" w:sz="4" w:space="0" w:color="auto"/>
              <w:left w:val="single" w:sz="4" w:space="0" w:color="auto"/>
              <w:bottom w:val="single" w:sz="4" w:space="0" w:color="auto"/>
              <w:right w:val="single" w:sz="4" w:space="0" w:color="auto"/>
            </w:tcBorders>
            <w:vAlign w:val="center"/>
          </w:tcPr>
          <w:p w14:paraId="79723266" w14:textId="617F6CFA"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11.35</w:t>
            </w:r>
          </w:p>
        </w:tc>
        <w:tc>
          <w:tcPr>
            <w:tcW w:w="848" w:type="pct"/>
            <w:tcBorders>
              <w:top w:val="single" w:sz="4" w:space="0" w:color="auto"/>
              <w:left w:val="single" w:sz="4" w:space="0" w:color="auto"/>
              <w:bottom w:val="single" w:sz="4" w:space="0" w:color="auto"/>
              <w:right w:val="single" w:sz="4" w:space="0" w:color="auto"/>
            </w:tcBorders>
            <w:vAlign w:val="center"/>
          </w:tcPr>
          <w:p w14:paraId="70196246" w14:textId="18D28D1D"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0.265</w:t>
            </w:r>
          </w:p>
        </w:tc>
        <w:tc>
          <w:tcPr>
            <w:tcW w:w="1041" w:type="pct"/>
            <w:tcBorders>
              <w:top w:val="single" w:sz="4" w:space="0" w:color="auto"/>
              <w:left w:val="single" w:sz="4" w:space="0" w:color="auto"/>
              <w:bottom w:val="single" w:sz="4" w:space="0" w:color="auto"/>
              <w:right w:val="single" w:sz="4" w:space="0" w:color="auto"/>
            </w:tcBorders>
            <w:vAlign w:val="center"/>
          </w:tcPr>
          <w:p w14:paraId="18DC159D" w14:textId="331427CF"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0.0351</w:t>
            </w:r>
          </w:p>
        </w:tc>
      </w:tr>
      <w:tr w:rsidR="000801D2" w:rsidRPr="000801D2" w14:paraId="5670A205" w14:textId="77777777" w:rsidTr="00303FC4">
        <w:trPr>
          <w:trHeight w:val="284"/>
          <w:jc w:val="center"/>
        </w:trPr>
        <w:tc>
          <w:tcPr>
            <w:tcW w:w="514" w:type="pct"/>
            <w:vMerge/>
            <w:tcBorders>
              <w:left w:val="single" w:sz="4" w:space="0" w:color="auto"/>
              <w:right w:val="single" w:sz="4" w:space="0" w:color="auto"/>
            </w:tcBorders>
            <w:vAlign w:val="center"/>
          </w:tcPr>
          <w:p w14:paraId="0AEC554B" w14:textId="77777777"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p>
        </w:tc>
        <w:tc>
          <w:tcPr>
            <w:tcW w:w="917" w:type="pct"/>
            <w:vMerge/>
            <w:tcBorders>
              <w:left w:val="single" w:sz="4" w:space="0" w:color="auto"/>
              <w:right w:val="single" w:sz="4" w:space="0" w:color="auto"/>
            </w:tcBorders>
            <w:vAlign w:val="center"/>
          </w:tcPr>
          <w:p w14:paraId="2790E248" w14:textId="77777777"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p>
        </w:tc>
        <w:tc>
          <w:tcPr>
            <w:tcW w:w="687" w:type="pct"/>
            <w:tcBorders>
              <w:top w:val="single" w:sz="4" w:space="0" w:color="auto"/>
              <w:left w:val="single" w:sz="4" w:space="0" w:color="auto"/>
              <w:bottom w:val="single" w:sz="4" w:space="0" w:color="auto"/>
              <w:right w:val="single" w:sz="4" w:space="0" w:color="auto"/>
            </w:tcBorders>
            <w:vAlign w:val="center"/>
          </w:tcPr>
          <w:p w14:paraId="7C45BB4B" w14:textId="54EC7A20" w:rsidR="00303FC4" w:rsidRPr="000801D2" w:rsidRDefault="00303FC4"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丰水期</w:t>
            </w:r>
          </w:p>
        </w:tc>
        <w:tc>
          <w:tcPr>
            <w:tcW w:w="992" w:type="pct"/>
            <w:tcBorders>
              <w:top w:val="single" w:sz="4" w:space="0" w:color="auto"/>
              <w:left w:val="single" w:sz="4" w:space="0" w:color="auto"/>
              <w:bottom w:val="single" w:sz="4" w:space="0" w:color="auto"/>
              <w:right w:val="single" w:sz="4" w:space="0" w:color="auto"/>
            </w:tcBorders>
            <w:vAlign w:val="center"/>
          </w:tcPr>
          <w:p w14:paraId="3A1C628D" w14:textId="768DDF5C"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12.91</w:t>
            </w:r>
          </w:p>
        </w:tc>
        <w:tc>
          <w:tcPr>
            <w:tcW w:w="848" w:type="pct"/>
            <w:tcBorders>
              <w:top w:val="single" w:sz="4" w:space="0" w:color="auto"/>
              <w:left w:val="single" w:sz="4" w:space="0" w:color="auto"/>
              <w:bottom w:val="single" w:sz="4" w:space="0" w:color="auto"/>
              <w:right w:val="single" w:sz="4" w:space="0" w:color="auto"/>
            </w:tcBorders>
            <w:vAlign w:val="center"/>
          </w:tcPr>
          <w:p w14:paraId="1A2F35F8" w14:textId="2B8FBE51"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0.413</w:t>
            </w:r>
          </w:p>
        </w:tc>
        <w:tc>
          <w:tcPr>
            <w:tcW w:w="1041" w:type="pct"/>
            <w:tcBorders>
              <w:top w:val="single" w:sz="4" w:space="0" w:color="auto"/>
              <w:left w:val="single" w:sz="4" w:space="0" w:color="auto"/>
              <w:bottom w:val="single" w:sz="4" w:space="0" w:color="auto"/>
              <w:right w:val="single" w:sz="4" w:space="0" w:color="auto"/>
            </w:tcBorders>
            <w:vAlign w:val="center"/>
          </w:tcPr>
          <w:p w14:paraId="2036192D" w14:textId="13EC0A79" w:rsidR="00303FC4" w:rsidRPr="000801D2" w:rsidRDefault="008F3D53" w:rsidP="00303FC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0.090</w:t>
            </w:r>
          </w:p>
        </w:tc>
      </w:tr>
    </w:tbl>
    <w:p w14:paraId="227D2898" w14:textId="615A82BF" w:rsidR="00CB5367" w:rsidRPr="000801D2" w:rsidRDefault="00000000" w:rsidP="008F3D53">
      <w:pPr>
        <w:adjustRightInd w:val="0"/>
        <w:snapToGrid w:val="0"/>
        <w:spacing w:line="360" w:lineRule="auto"/>
        <w:ind w:firstLineChars="200" w:firstLine="480"/>
        <w:rPr>
          <w:rFonts w:ascii="Times New Roman" w:hAnsi="Times New Roman"/>
          <w:b/>
          <w:bCs/>
          <w:color w:val="000000" w:themeColor="text1"/>
        </w:rPr>
      </w:pPr>
      <w:bookmarkStart w:id="161" w:name="OLE_LINK54"/>
      <w:bookmarkEnd w:id="160"/>
      <w:r w:rsidRPr="000801D2">
        <w:rPr>
          <w:rFonts w:ascii="Times New Roman" w:hAnsi="Times New Roman"/>
          <w:color w:val="000000" w:themeColor="text1"/>
          <w:sz w:val="24"/>
        </w:rPr>
        <w:t>本项目入河排污口论证河段</w:t>
      </w:r>
      <w:bookmarkEnd w:id="161"/>
      <w:r w:rsidRPr="000801D2">
        <w:rPr>
          <w:rFonts w:ascii="Times New Roman" w:hAnsi="Times New Roman"/>
          <w:color w:val="000000" w:themeColor="text1"/>
          <w:sz w:val="24"/>
        </w:rPr>
        <w:t>纳污能力核算数据见下表</w:t>
      </w:r>
      <w:r w:rsidRPr="000801D2">
        <w:rPr>
          <w:rFonts w:ascii="Times New Roman" w:hAnsi="Times New Roman"/>
          <w:color w:val="000000" w:themeColor="text1"/>
          <w:sz w:val="24"/>
        </w:rPr>
        <w:t>6.1-1</w:t>
      </w:r>
      <w:r w:rsidRPr="000801D2">
        <w:rPr>
          <w:rFonts w:ascii="Times New Roman" w:hAnsi="Times New Roman"/>
          <w:color w:val="000000" w:themeColor="text1"/>
          <w:sz w:val="24"/>
        </w:rPr>
        <w:t>。</w:t>
      </w:r>
    </w:p>
    <w:p w14:paraId="682C8581" w14:textId="61700BAF" w:rsidR="00D22E51" w:rsidRPr="000801D2" w:rsidRDefault="00000000">
      <w:pPr>
        <w:pStyle w:val="a7"/>
        <w:snapToGrid w:val="0"/>
        <w:ind w:firstLine="482"/>
        <w:jc w:val="center"/>
        <w:rPr>
          <w:rFonts w:ascii="Times New Roman" w:hAnsi="Times New Roman" w:cs="Times New Roman"/>
          <w:b/>
          <w:bCs/>
          <w:color w:val="000000" w:themeColor="text1"/>
          <w:lang w:eastAsia="zh-CN"/>
        </w:rPr>
      </w:pPr>
      <w:r w:rsidRPr="000801D2">
        <w:rPr>
          <w:rFonts w:ascii="Times New Roman" w:hAnsi="Times New Roman" w:cs="Times New Roman"/>
          <w:b/>
          <w:bCs/>
          <w:color w:val="000000" w:themeColor="text1"/>
          <w:lang w:eastAsia="zh-CN"/>
        </w:rPr>
        <w:lastRenderedPageBreak/>
        <w:t>表</w:t>
      </w:r>
      <w:r w:rsidRPr="000801D2">
        <w:rPr>
          <w:rFonts w:ascii="Times New Roman" w:hAnsi="Times New Roman" w:cs="Times New Roman"/>
          <w:b/>
          <w:bCs/>
          <w:color w:val="000000" w:themeColor="text1"/>
          <w:lang w:eastAsia="zh-CN"/>
        </w:rPr>
        <w:t xml:space="preserve">6.1-2  </w:t>
      </w:r>
      <w:r w:rsidRPr="000801D2">
        <w:rPr>
          <w:rFonts w:ascii="Times New Roman" w:hAnsi="Times New Roman" w:cs="Times New Roman"/>
          <w:b/>
          <w:bCs/>
          <w:color w:val="000000" w:themeColor="text1"/>
          <w:lang w:eastAsia="zh-CN"/>
        </w:rPr>
        <w:t>本项目入河排污口论证河段纳污能力</w:t>
      </w:r>
      <w:r w:rsidRPr="000801D2">
        <w:rPr>
          <w:rFonts w:ascii="Times New Roman" w:hAnsi="Times New Roman" w:cs="Times New Roman"/>
          <w:b/>
          <w:color w:val="000000" w:themeColor="text1"/>
          <w:sz w:val="21"/>
          <w:szCs w:val="21"/>
          <w:lang w:eastAsia="zh-CN"/>
        </w:rPr>
        <w:t>M</w:t>
      </w:r>
      <w:r w:rsidRPr="000801D2">
        <w:rPr>
          <w:rFonts w:ascii="Times New Roman" w:hAnsi="Times New Roman" w:cs="Times New Roman"/>
          <w:b/>
          <w:bCs/>
          <w:color w:val="000000" w:themeColor="text1"/>
          <w:lang w:eastAsia="zh-CN"/>
        </w:rPr>
        <w:t>计算表</w:t>
      </w:r>
      <w:r w:rsidRPr="000801D2">
        <w:rPr>
          <w:rFonts w:ascii="Times New Roman" w:hAnsi="Times New Roman" w:cs="Times New Roman"/>
          <w:b/>
          <w:bCs/>
          <w:color w:val="000000" w:themeColor="text1"/>
          <w:lang w:eastAsia="zh-CN"/>
        </w:rPr>
        <w:t xml:space="preserve">  </w:t>
      </w:r>
      <w:r w:rsidRPr="000801D2">
        <w:rPr>
          <w:rFonts w:ascii="Times New Roman" w:hAnsi="Times New Roman" w:cs="Times New Roman"/>
          <w:b/>
          <w:bCs/>
          <w:color w:val="000000" w:themeColor="text1"/>
          <w:lang w:eastAsia="zh-CN"/>
        </w:rPr>
        <w:t>单位：</w:t>
      </w:r>
      <w:r w:rsidRPr="000801D2">
        <w:rPr>
          <w:rFonts w:ascii="Times New Roman" w:hAnsi="Times New Roman" w:cs="Times New Roman"/>
          <w:b/>
          <w:bCs/>
          <w:color w:val="000000" w:themeColor="text1"/>
          <w:lang w:eastAsia="zh-CN"/>
        </w:rPr>
        <w:t>t/a</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552"/>
        <w:gridCol w:w="1277"/>
        <w:gridCol w:w="1417"/>
        <w:gridCol w:w="1560"/>
        <w:gridCol w:w="1523"/>
      </w:tblGrid>
      <w:tr w:rsidR="000801D2" w:rsidRPr="000801D2" w14:paraId="3CD5E975" w14:textId="77777777" w:rsidTr="008F3D53">
        <w:trPr>
          <w:trHeight w:val="387"/>
          <w:jc w:val="center"/>
        </w:trPr>
        <w:tc>
          <w:tcPr>
            <w:tcW w:w="514" w:type="pct"/>
            <w:tcBorders>
              <w:top w:val="single" w:sz="4" w:space="0" w:color="auto"/>
              <w:left w:val="single" w:sz="4" w:space="0" w:color="auto"/>
              <w:bottom w:val="single" w:sz="4" w:space="0" w:color="auto"/>
              <w:right w:val="single" w:sz="4" w:space="0" w:color="auto"/>
            </w:tcBorders>
            <w:vAlign w:val="center"/>
          </w:tcPr>
          <w:p w14:paraId="0F0A9715" w14:textId="77777777" w:rsidR="00CB5367" w:rsidRPr="000801D2" w:rsidRDefault="00CB5367">
            <w:pPr>
              <w:pStyle w:val="af6"/>
              <w:snapToGrid w:val="0"/>
              <w:spacing w:line="240" w:lineRule="auto"/>
              <w:ind w:firstLineChars="0" w:firstLine="0"/>
              <w:jc w:val="center"/>
              <w:rPr>
                <w:rFonts w:cs="Times New Roman"/>
                <w:b/>
                <w:bCs/>
                <w:color w:val="000000" w:themeColor="text1"/>
                <w:sz w:val="21"/>
                <w:szCs w:val="21"/>
              </w:rPr>
            </w:pPr>
            <w:bookmarkStart w:id="162" w:name="_Hlk204607963"/>
            <w:r w:rsidRPr="000801D2">
              <w:rPr>
                <w:rFonts w:cs="Times New Roman"/>
                <w:b/>
                <w:bCs/>
                <w:color w:val="000000" w:themeColor="text1"/>
                <w:sz w:val="21"/>
                <w:szCs w:val="21"/>
              </w:rPr>
              <w:t>河流</w:t>
            </w:r>
          </w:p>
        </w:tc>
        <w:tc>
          <w:tcPr>
            <w:tcW w:w="1374" w:type="pct"/>
            <w:tcBorders>
              <w:top w:val="single" w:sz="4" w:space="0" w:color="auto"/>
              <w:left w:val="single" w:sz="4" w:space="0" w:color="auto"/>
              <w:bottom w:val="single" w:sz="4" w:space="0" w:color="auto"/>
              <w:right w:val="single" w:sz="4" w:space="0" w:color="auto"/>
            </w:tcBorders>
            <w:vAlign w:val="center"/>
          </w:tcPr>
          <w:p w14:paraId="2452C5B7" w14:textId="77777777" w:rsidR="00CB5367" w:rsidRPr="000801D2" w:rsidRDefault="00CB5367">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水功能区名称</w:t>
            </w:r>
          </w:p>
        </w:tc>
        <w:tc>
          <w:tcPr>
            <w:tcW w:w="688" w:type="pct"/>
            <w:tcBorders>
              <w:top w:val="single" w:sz="4" w:space="0" w:color="auto"/>
              <w:left w:val="single" w:sz="4" w:space="0" w:color="auto"/>
              <w:bottom w:val="single" w:sz="4" w:space="0" w:color="auto"/>
              <w:right w:val="single" w:sz="4" w:space="0" w:color="auto"/>
            </w:tcBorders>
            <w:vAlign w:val="center"/>
          </w:tcPr>
          <w:p w14:paraId="1677C317" w14:textId="159C86D6" w:rsidR="00CB5367" w:rsidRPr="000801D2" w:rsidRDefault="00C81B28" w:rsidP="00CB5367">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b/>
                <w:bCs/>
                <w:color w:val="000000" w:themeColor="text1"/>
                <w:sz w:val="21"/>
                <w:szCs w:val="21"/>
              </w:rPr>
              <w:t>水期</w:t>
            </w:r>
          </w:p>
        </w:tc>
        <w:tc>
          <w:tcPr>
            <w:tcW w:w="763" w:type="pct"/>
            <w:tcBorders>
              <w:top w:val="single" w:sz="4" w:space="0" w:color="auto"/>
              <w:left w:val="single" w:sz="4" w:space="0" w:color="auto"/>
              <w:bottom w:val="single" w:sz="4" w:space="0" w:color="auto"/>
              <w:right w:val="single" w:sz="4" w:space="0" w:color="auto"/>
            </w:tcBorders>
            <w:vAlign w:val="center"/>
          </w:tcPr>
          <w:p w14:paraId="2773C683" w14:textId="77777777" w:rsidR="00CB5367" w:rsidRPr="000801D2" w:rsidRDefault="00CB5367" w:rsidP="00C81B28">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化学需氧量（</w:t>
            </w:r>
            <w:r w:rsidRPr="000801D2">
              <w:rPr>
                <w:rFonts w:cs="Times New Roman"/>
                <w:b/>
                <w:bCs/>
                <w:color w:val="000000" w:themeColor="text1"/>
                <w:sz w:val="21"/>
                <w:szCs w:val="21"/>
              </w:rPr>
              <w:t>COD</w:t>
            </w:r>
            <w:r w:rsidRPr="000801D2">
              <w:rPr>
                <w:rFonts w:cs="Times New Roman"/>
                <w:b/>
                <w:bCs/>
                <w:color w:val="000000" w:themeColor="text1"/>
                <w:sz w:val="21"/>
                <w:szCs w:val="21"/>
              </w:rPr>
              <w:t>）</w:t>
            </w:r>
          </w:p>
        </w:tc>
        <w:tc>
          <w:tcPr>
            <w:tcW w:w="840" w:type="pct"/>
            <w:tcBorders>
              <w:top w:val="single" w:sz="4" w:space="0" w:color="auto"/>
              <w:left w:val="single" w:sz="4" w:space="0" w:color="auto"/>
              <w:bottom w:val="single" w:sz="4" w:space="0" w:color="auto"/>
              <w:right w:val="single" w:sz="4" w:space="0" w:color="auto"/>
            </w:tcBorders>
            <w:vAlign w:val="center"/>
          </w:tcPr>
          <w:p w14:paraId="0B841962" w14:textId="79F8225A" w:rsidR="00CB5367" w:rsidRPr="000801D2" w:rsidRDefault="00CB5367" w:rsidP="00C81B28">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氨氮</w:t>
            </w:r>
            <w:r w:rsidRPr="000801D2">
              <w:rPr>
                <w:rFonts w:cs="Times New Roman"/>
                <w:b/>
                <w:bCs/>
                <w:color w:val="000000" w:themeColor="text1"/>
                <w:sz w:val="21"/>
                <w:szCs w:val="21"/>
              </w:rPr>
              <w:t>(NH</w:t>
            </w:r>
            <w:r w:rsidRPr="000801D2">
              <w:rPr>
                <w:rFonts w:cs="Times New Roman"/>
                <w:b/>
                <w:bCs/>
                <w:color w:val="000000" w:themeColor="text1"/>
                <w:sz w:val="21"/>
                <w:szCs w:val="21"/>
                <w:vertAlign w:val="subscript"/>
              </w:rPr>
              <w:t>3</w:t>
            </w:r>
            <w:r w:rsidRPr="000801D2">
              <w:rPr>
                <w:rFonts w:cs="Times New Roman"/>
                <w:b/>
                <w:bCs/>
                <w:color w:val="000000" w:themeColor="text1"/>
                <w:sz w:val="21"/>
                <w:szCs w:val="21"/>
              </w:rPr>
              <w:t>-N)</w:t>
            </w:r>
          </w:p>
        </w:tc>
        <w:tc>
          <w:tcPr>
            <w:tcW w:w="820" w:type="pct"/>
            <w:tcBorders>
              <w:top w:val="single" w:sz="4" w:space="0" w:color="auto"/>
              <w:left w:val="single" w:sz="4" w:space="0" w:color="auto"/>
              <w:bottom w:val="single" w:sz="4" w:space="0" w:color="auto"/>
              <w:right w:val="single" w:sz="4" w:space="0" w:color="auto"/>
            </w:tcBorders>
            <w:vAlign w:val="center"/>
          </w:tcPr>
          <w:p w14:paraId="65CE77C7" w14:textId="77777777" w:rsidR="00CB5367" w:rsidRPr="000801D2" w:rsidRDefault="00CB5367">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总磷（</w:t>
            </w:r>
            <w:r w:rsidRPr="000801D2">
              <w:rPr>
                <w:rFonts w:cs="Times New Roman"/>
                <w:b/>
                <w:bCs/>
                <w:color w:val="000000" w:themeColor="text1"/>
                <w:sz w:val="21"/>
                <w:szCs w:val="21"/>
              </w:rPr>
              <w:t>TP</w:t>
            </w:r>
            <w:r w:rsidRPr="000801D2">
              <w:rPr>
                <w:rFonts w:cs="Times New Roman"/>
                <w:b/>
                <w:bCs/>
                <w:color w:val="000000" w:themeColor="text1"/>
                <w:sz w:val="21"/>
                <w:szCs w:val="21"/>
              </w:rPr>
              <w:t>）</w:t>
            </w:r>
          </w:p>
        </w:tc>
      </w:tr>
      <w:tr w:rsidR="000801D2" w:rsidRPr="000801D2" w14:paraId="6AF5E93E" w14:textId="77777777" w:rsidTr="00C81B28">
        <w:trPr>
          <w:trHeight w:val="284"/>
          <w:jc w:val="center"/>
        </w:trPr>
        <w:tc>
          <w:tcPr>
            <w:tcW w:w="514" w:type="pct"/>
            <w:vMerge w:val="restart"/>
            <w:tcBorders>
              <w:left w:val="single" w:sz="4" w:space="0" w:color="auto"/>
              <w:right w:val="single" w:sz="4" w:space="0" w:color="auto"/>
            </w:tcBorders>
            <w:vAlign w:val="center"/>
          </w:tcPr>
          <w:p w14:paraId="7569F103"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泾河</w:t>
            </w:r>
          </w:p>
        </w:tc>
        <w:tc>
          <w:tcPr>
            <w:tcW w:w="1374" w:type="pct"/>
            <w:vMerge w:val="restart"/>
            <w:tcBorders>
              <w:left w:val="single" w:sz="4" w:space="0" w:color="auto"/>
              <w:right w:val="single" w:sz="4" w:space="0" w:color="auto"/>
            </w:tcBorders>
            <w:vAlign w:val="center"/>
          </w:tcPr>
          <w:p w14:paraId="7C4FF32D"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泾阳农业、工业用水区</w:t>
            </w:r>
          </w:p>
        </w:tc>
        <w:tc>
          <w:tcPr>
            <w:tcW w:w="688" w:type="pct"/>
            <w:tcBorders>
              <w:top w:val="single" w:sz="4" w:space="0" w:color="auto"/>
              <w:left w:val="single" w:sz="4" w:space="0" w:color="auto"/>
              <w:bottom w:val="single" w:sz="4" w:space="0" w:color="auto"/>
              <w:right w:val="single" w:sz="4" w:space="0" w:color="auto"/>
            </w:tcBorders>
            <w:vAlign w:val="center"/>
          </w:tcPr>
          <w:p w14:paraId="2231058D" w14:textId="131A1209" w:rsidR="00CB5367" w:rsidRPr="000801D2" w:rsidRDefault="00C81B28">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枯水期</w:t>
            </w:r>
          </w:p>
        </w:tc>
        <w:tc>
          <w:tcPr>
            <w:tcW w:w="763" w:type="pct"/>
            <w:tcBorders>
              <w:top w:val="single" w:sz="4" w:space="0" w:color="auto"/>
              <w:left w:val="single" w:sz="4" w:space="0" w:color="auto"/>
              <w:bottom w:val="single" w:sz="4" w:space="0" w:color="auto"/>
              <w:right w:val="single" w:sz="4" w:space="0" w:color="auto"/>
            </w:tcBorders>
            <w:vAlign w:val="center"/>
          </w:tcPr>
          <w:p w14:paraId="14DBB868" w14:textId="1B522C89"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1378.54</w:t>
            </w:r>
          </w:p>
        </w:tc>
        <w:tc>
          <w:tcPr>
            <w:tcW w:w="840" w:type="pct"/>
            <w:tcBorders>
              <w:top w:val="single" w:sz="4" w:space="0" w:color="auto"/>
              <w:left w:val="single" w:sz="4" w:space="0" w:color="auto"/>
              <w:bottom w:val="single" w:sz="4" w:space="0" w:color="auto"/>
              <w:right w:val="single" w:sz="4" w:space="0" w:color="auto"/>
            </w:tcBorders>
            <w:vAlign w:val="center"/>
          </w:tcPr>
          <w:p w14:paraId="4DAEC3F8" w14:textId="695277E4"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125.00</w:t>
            </w:r>
          </w:p>
        </w:tc>
        <w:tc>
          <w:tcPr>
            <w:tcW w:w="820" w:type="pct"/>
            <w:tcBorders>
              <w:top w:val="single" w:sz="4" w:space="0" w:color="auto"/>
              <w:left w:val="single" w:sz="4" w:space="0" w:color="auto"/>
              <w:bottom w:val="single" w:sz="4" w:space="0" w:color="auto"/>
              <w:right w:val="single" w:sz="4" w:space="0" w:color="auto"/>
            </w:tcBorders>
            <w:vAlign w:val="center"/>
          </w:tcPr>
          <w:p w14:paraId="44A0E174" w14:textId="3E82A99A"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23.98</w:t>
            </w:r>
          </w:p>
        </w:tc>
      </w:tr>
      <w:tr w:rsidR="000801D2" w:rsidRPr="000801D2" w14:paraId="3985469B" w14:textId="77777777" w:rsidTr="00C81B28">
        <w:trPr>
          <w:trHeight w:val="284"/>
          <w:jc w:val="center"/>
        </w:trPr>
        <w:tc>
          <w:tcPr>
            <w:tcW w:w="514" w:type="pct"/>
            <w:vMerge/>
            <w:tcBorders>
              <w:left w:val="single" w:sz="4" w:space="0" w:color="auto"/>
              <w:right w:val="single" w:sz="4" w:space="0" w:color="auto"/>
            </w:tcBorders>
            <w:vAlign w:val="center"/>
          </w:tcPr>
          <w:p w14:paraId="6FC6076C"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1374" w:type="pct"/>
            <w:vMerge/>
            <w:tcBorders>
              <w:left w:val="single" w:sz="4" w:space="0" w:color="auto"/>
              <w:right w:val="single" w:sz="4" w:space="0" w:color="auto"/>
            </w:tcBorders>
            <w:vAlign w:val="center"/>
          </w:tcPr>
          <w:p w14:paraId="1B17BA24"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784CACF3" w14:textId="57567684" w:rsidR="00CB5367" w:rsidRPr="000801D2" w:rsidRDefault="00C81B28">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平水期</w:t>
            </w:r>
          </w:p>
        </w:tc>
        <w:tc>
          <w:tcPr>
            <w:tcW w:w="763" w:type="pct"/>
            <w:tcBorders>
              <w:top w:val="single" w:sz="4" w:space="0" w:color="auto"/>
              <w:left w:val="single" w:sz="4" w:space="0" w:color="auto"/>
              <w:bottom w:val="single" w:sz="4" w:space="0" w:color="auto"/>
              <w:right w:val="single" w:sz="4" w:space="0" w:color="auto"/>
            </w:tcBorders>
            <w:vAlign w:val="center"/>
          </w:tcPr>
          <w:p w14:paraId="76E61B5F" w14:textId="727DD14B"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3302.49</w:t>
            </w:r>
          </w:p>
        </w:tc>
        <w:tc>
          <w:tcPr>
            <w:tcW w:w="840" w:type="pct"/>
            <w:tcBorders>
              <w:top w:val="single" w:sz="4" w:space="0" w:color="auto"/>
              <w:left w:val="single" w:sz="4" w:space="0" w:color="auto"/>
              <w:bottom w:val="single" w:sz="4" w:space="0" w:color="auto"/>
              <w:right w:val="single" w:sz="4" w:space="0" w:color="auto"/>
            </w:tcBorders>
            <w:vAlign w:val="center"/>
          </w:tcPr>
          <w:p w14:paraId="3093D71F" w14:textId="7581ADCF"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280.62</w:t>
            </w:r>
          </w:p>
        </w:tc>
        <w:tc>
          <w:tcPr>
            <w:tcW w:w="820" w:type="pct"/>
            <w:tcBorders>
              <w:top w:val="single" w:sz="4" w:space="0" w:color="auto"/>
              <w:left w:val="single" w:sz="4" w:space="0" w:color="auto"/>
              <w:bottom w:val="single" w:sz="4" w:space="0" w:color="auto"/>
              <w:right w:val="single" w:sz="4" w:space="0" w:color="auto"/>
            </w:tcBorders>
            <w:vAlign w:val="center"/>
          </w:tcPr>
          <w:p w14:paraId="32B08905" w14:textId="2A0249EF"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62.96</w:t>
            </w:r>
          </w:p>
        </w:tc>
      </w:tr>
      <w:tr w:rsidR="000801D2" w:rsidRPr="000801D2" w14:paraId="253BFC70" w14:textId="77777777" w:rsidTr="00C81B28">
        <w:trPr>
          <w:trHeight w:val="284"/>
          <w:jc w:val="center"/>
        </w:trPr>
        <w:tc>
          <w:tcPr>
            <w:tcW w:w="514" w:type="pct"/>
            <w:vMerge/>
            <w:tcBorders>
              <w:left w:val="single" w:sz="4" w:space="0" w:color="auto"/>
              <w:right w:val="single" w:sz="4" w:space="0" w:color="auto"/>
            </w:tcBorders>
            <w:vAlign w:val="center"/>
          </w:tcPr>
          <w:p w14:paraId="64292ECC"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1374" w:type="pct"/>
            <w:vMerge/>
            <w:tcBorders>
              <w:left w:val="single" w:sz="4" w:space="0" w:color="auto"/>
              <w:right w:val="single" w:sz="4" w:space="0" w:color="auto"/>
            </w:tcBorders>
            <w:vAlign w:val="center"/>
          </w:tcPr>
          <w:p w14:paraId="1AF52D31"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4AD3658D" w14:textId="160C6A39" w:rsidR="00CB5367" w:rsidRPr="000801D2" w:rsidRDefault="00C81B28">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丰水期</w:t>
            </w:r>
          </w:p>
        </w:tc>
        <w:tc>
          <w:tcPr>
            <w:tcW w:w="763" w:type="pct"/>
            <w:tcBorders>
              <w:top w:val="single" w:sz="4" w:space="0" w:color="auto"/>
              <w:left w:val="single" w:sz="4" w:space="0" w:color="auto"/>
              <w:bottom w:val="single" w:sz="4" w:space="0" w:color="auto"/>
              <w:right w:val="single" w:sz="4" w:space="0" w:color="auto"/>
            </w:tcBorders>
            <w:vAlign w:val="center"/>
          </w:tcPr>
          <w:p w14:paraId="0C66356B" w14:textId="019AAE51"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3988.47</w:t>
            </w:r>
          </w:p>
        </w:tc>
        <w:tc>
          <w:tcPr>
            <w:tcW w:w="840" w:type="pct"/>
            <w:tcBorders>
              <w:top w:val="single" w:sz="4" w:space="0" w:color="auto"/>
              <w:left w:val="single" w:sz="4" w:space="0" w:color="auto"/>
              <w:bottom w:val="single" w:sz="4" w:space="0" w:color="auto"/>
              <w:right w:val="single" w:sz="4" w:space="0" w:color="auto"/>
            </w:tcBorders>
            <w:vAlign w:val="center"/>
          </w:tcPr>
          <w:p w14:paraId="2AEBA745" w14:textId="1EB6ECDE"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330.22</w:t>
            </w:r>
          </w:p>
        </w:tc>
        <w:tc>
          <w:tcPr>
            <w:tcW w:w="820" w:type="pct"/>
            <w:tcBorders>
              <w:top w:val="single" w:sz="4" w:space="0" w:color="auto"/>
              <w:left w:val="single" w:sz="4" w:space="0" w:color="auto"/>
              <w:bottom w:val="single" w:sz="4" w:space="0" w:color="auto"/>
              <w:right w:val="single" w:sz="4" w:space="0" w:color="auto"/>
            </w:tcBorders>
            <w:vAlign w:val="center"/>
          </w:tcPr>
          <w:p w14:paraId="2D7CBBC3" w14:textId="11BDD6D5"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61.88</w:t>
            </w:r>
          </w:p>
        </w:tc>
      </w:tr>
      <w:bookmarkEnd w:id="162"/>
      <w:tr w:rsidR="000801D2" w:rsidRPr="000801D2" w14:paraId="5F6F6374" w14:textId="77777777" w:rsidTr="00C81B28">
        <w:trPr>
          <w:trHeight w:val="284"/>
          <w:jc w:val="center"/>
        </w:trPr>
        <w:tc>
          <w:tcPr>
            <w:tcW w:w="514" w:type="pct"/>
            <w:vMerge/>
            <w:tcBorders>
              <w:left w:val="single" w:sz="4" w:space="0" w:color="auto"/>
              <w:right w:val="single" w:sz="4" w:space="0" w:color="auto"/>
            </w:tcBorders>
            <w:vAlign w:val="center"/>
          </w:tcPr>
          <w:p w14:paraId="6DAA5075"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1374" w:type="pct"/>
            <w:vMerge/>
            <w:tcBorders>
              <w:left w:val="single" w:sz="4" w:space="0" w:color="auto"/>
              <w:right w:val="single" w:sz="4" w:space="0" w:color="auto"/>
            </w:tcBorders>
            <w:vAlign w:val="center"/>
          </w:tcPr>
          <w:p w14:paraId="39DD7A10" w14:textId="77777777" w:rsidR="00CB5367" w:rsidRPr="000801D2" w:rsidRDefault="00CB5367">
            <w:pPr>
              <w:pStyle w:val="af6"/>
              <w:snapToGrid w:val="0"/>
              <w:spacing w:line="240" w:lineRule="auto"/>
              <w:ind w:firstLineChars="0" w:firstLine="0"/>
              <w:jc w:val="center"/>
              <w:rPr>
                <w:rFonts w:cs="Times New Roman"/>
                <w:color w:val="000000" w:themeColor="text1"/>
                <w:sz w:val="21"/>
                <w:szCs w:val="21"/>
              </w:rPr>
            </w:pPr>
          </w:p>
        </w:tc>
        <w:tc>
          <w:tcPr>
            <w:tcW w:w="688" w:type="pct"/>
            <w:tcBorders>
              <w:top w:val="single" w:sz="4" w:space="0" w:color="auto"/>
              <w:left w:val="single" w:sz="4" w:space="0" w:color="auto"/>
              <w:bottom w:val="single" w:sz="4" w:space="0" w:color="auto"/>
              <w:right w:val="single" w:sz="4" w:space="0" w:color="auto"/>
            </w:tcBorders>
            <w:vAlign w:val="center"/>
          </w:tcPr>
          <w:p w14:paraId="00A07E79" w14:textId="159A84A2" w:rsidR="00CB5367" w:rsidRPr="000801D2" w:rsidRDefault="00C81B28">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合计</w:t>
            </w:r>
          </w:p>
        </w:tc>
        <w:tc>
          <w:tcPr>
            <w:tcW w:w="763" w:type="pct"/>
            <w:tcBorders>
              <w:top w:val="single" w:sz="4" w:space="0" w:color="auto"/>
              <w:left w:val="single" w:sz="4" w:space="0" w:color="auto"/>
              <w:bottom w:val="single" w:sz="4" w:space="0" w:color="auto"/>
              <w:right w:val="single" w:sz="4" w:space="0" w:color="auto"/>
            </w:tcBorders>
            <w:vAlign w:val="center"/>
          </w:tcPr>
          <w:p w14:paraId="03B42C0C" w14:textId="11C1B4E0"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8669.5</w:t>
            </w:r>
          </w:p>
        </w:tc>
        <w:tc>
          <w:tcPr>
            <w:tcW w:w="840" w:type="pct"/>
            <w:tcBorders>
              <w:top w:val="single" w:sz="4" w:space="0" w:color="auto"/>
              <w:left w:val="single" w:sz="4" w:space="0" w:color="auto"/>
              <w:bottom w:val="single" w:sz="4" w:space="0" w:color="auto"/>
              <w:right w:val="single" w:sz="4" w:space="0" w:color="auto"/>
            </w:tcBorders>
            <w:vAlign w:val="center"/>
          </w:tcPr>
          <w:p w14:paraId="2820A673" w14:textId="23BF47CF"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735.84</w:t>
            </w:r>
          </w:p>
        </w:tc>
        <w:tc>
          <w:tcPr>
            <w:tcW w:w="820" w:type="pct"/>
            <w:tcBorders>
              <w:top w:val="single" w:sz="4" w:space="0" w:color="auto"/>
              <w:left w:val="single" w:sz="4" w:space="0" w:color="auto"/>
              <w:bottom w:val="single" w:sz="4" w:space="0" w:color="auto"/>
              <w:right w:val="single" w:sz="4" w:space="0" w:color="auto"/>
            </w:tcBorders>
            <w:vAlign w:val="center"/>
          </w:tcPr>
          <w:p w14:paraId="079E4FFD" w14:textId="4A44709E" w:rsidR="00CB5367" w:rsidRPr="000801D2" w:rsidRDefault="008F3D53">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148.82</w:t>
            </w:r>
          </w:p>
        </w:tc>
      </w:tr>
    </w:tbl>
    <w:p w14:paraId="7701E203" w14:textId="77777777" w:rsidR="00D22E51" w:rsidRPr="000801D2" w:rsidRDefault="00000000">
      <w:pPr>
        <w:pStyle w:val="af6"/>
        <w:spacing w:line="240" w:lineRule="auto"/>
        <w:ind w:firstLineChars="0" w:firstLine="0"/>
        <w:jc w:val="center"/>
        <w:rPr>
          <w:rFonts w:cs="Times New Roman"/>
          <w:color w:val="000000" w:themeColor="text1"/>
        </w:rPr>
      </w:pPr>
      <w:r w:rsidRPr="000801D2">
        <w:rPr>
          <w:rFonts w:cs="Times New Roman"/>
          <w:b/>
          <w:color w:val="000000" w:themeColor="text1"/>
        </w:rPr>
        <w:t>表</w:t>
      </w:r>
      <w:r w:rsidRPr="000801D2">
        <w:rPr>
          <w:rFonts w:cs="Times New Roman"/>
          <w:b/>
          <w:color w:val="000000" w:themeColor="text1"/>
        </w:rPr>
        <w:t xml:space="preserve">6.1-3  </w:t>
      </w:r>
      <w:r w:rsidRPr="000801D2">
        <w:rPr>
          <w:rFonts w:cs="Times New Roman"/>
          <w:b/>
          <w:color w:val="000000" w:themeColor="text1"/>
        </w:rPr>
        <w:t>本</w:t>
      </w:r>
      <w:bookmarkStart w:id="163" w:name="OLE_LINK27"/>
      <w:r w:rsidRPr="000801D2">
        <w:rPr>
          <w:rFonts w:cs="Times New Roman"/>
          <w:b/>
          <w:color w:val="000000" w:themeColor="text1"/>
        </w:rPr>
        <w:t>入河排污口排放的水污染物量</w:t>
      </w:r>
      <w:bookmarkEnd w:id="163"/>
      <w:r w:rsidRPr="000801D2">
        <w:rPr>
          <w:rFonts w:cs="Times New Roman"/>
          <w:b/>
          <w:color w:val="000000" w:themeColor="text1"/>
        </w:rPr>
        <w:t>核算情况一览表</w:t>
      </w:r>
    </w:p>
    <w:tbl>
      <w:tblPr>
        <w:tblStyle w:val="af2"/>
        <w:tblW w:w="5000" w:type="pct"/>
        <w:jc w:val="center"/>
        <w:tblLayout w:type="fixed"/>
        <w:tblLook w:val="04A0" w:firstRow="1" w:lastRow="0" w:firstColumn="1" w:lastColumn="0" w:noHBand="0" w:noVBand="1"/>
      </w:tblPr>
      <w:tblGrid>
        <w:gridCol w:w="1809"/>
        <w:gridCol w:w="1985"/>
        <w:gridCol w:w="2268"/>
        <w:gridCol w:w="3226"/>
      </w:tblGrid>
      <w:tr w:rsidR="000801D2" w:rsidRPr="000801D2" w14:paraId="2C380C84" w14:textId="77777777">
        <w:trPr>
          <w:trHeight w:val="578"/>
          <w:jc w:val="center"/>
        </w:trPr>
        <w:tc>
          <w:tcPr>
            <w:tcW w:w="1809" w:type="dxa"/>
            <w:vAlign w:val="center"/>
          </w:tcPr>
          <w:p w14:paraId="1E487BE9"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污染因子</w:t>
            </w:r>
          </w:p>
        </w:tc>
        <w:tc>
          <w:tcPr>
            <w:tcW w:w="1985" w:type="dxa"/>
            <w:vAlign w:val="center"/>
          </w:tcPr>
          <w:p w14:paraId="5DC665FF"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排放浓度（</w:t>
            </w:r>
            <w:r w:rsidRPr="000801D2">
              <w:rPr>
                <w:rFonts w:cs="Times New Roman"/>
                <w:b/>
                <w:bCs/>
                <w:color w:val="000000" w:themeColor="text1"/>
                <w:sz w:val="21"/>
                <w:szCs w:val="21"/>
              </w:rPr>
              <w:t>mg/L</w:t>
            </w:r>
            <w:r w:rsidRPr="000801D2">
              <w:rPr>
                <w:rFonts w:cs="Times New Roman"/>
                <w:b/>
                <w:bCs/>
                <w:color w:val="000000" w:themeColor="text1"/>
                <w:sz w:val="21"/>
                <w:szCs w:val="21"/>
              </w:rPr>
              <w:t>）</w:t>
            </w:r>
          </w:p>
        </w:tc>
        <w:tc>
          <w:tcPr>
            <w:tcW w:w="2268" w:type="dxa"/>
            <w:vAlign w:val="center"/>
          </w:tcPr>
          <w:p w14:paraId="1F43C500"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入河排污口排放水量</w:t>
            </w:r>
          </w:p>
          <w:p w14:paraId="05E950EB"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（万</w:t>
            </w:r>
            <w:r w:rsidRPr="000801D2">
              <w:rPr>
                <w:rFonts w:cs="Times New Roman"/>
                <w:b/>
                <w:bCs/>
                <w:color w:val="000000" w:themeColor="text1"/>
                <w:sz w:val="21"/>
                <w:szCs w:val="21"/>
              </w:rPr>
              <w:t>m</w:t>
            </w:r>
            <w:r w:rsidRPr="000801D2">
              <w:rPr>
                <w:rFonts w:cs="Times New Roman"/>
                <w:b/>
                <w:bCs/>
                <w:color w:val="000000" w:themeColor="text1"/>
                <w:sz w:val="21"/>
                <w:szCs w:val="21"/>
                <w:vertAlign w:val="superscript"/>
              </w:rPr>
              <w:t>3</w:t>
            </w:r>
            <w:r w:rsidRPr="000801D2">
              <w:rPr>
                <w:rFonts w:cs="Times New Roman"/>
                <w:b/>
                <w:bCs/>
                <w:color w:val="000000" w:themeColor="text1"/>
                <w:sz w:val="21"/>
                <w:szCs w:val="21"/>
              </w:rPr>
              <w:t>/</w:t>
            </w:r>
            <w:r w:rsidRPr="000801D2">
              <w:rPr>
                <w:rFonts w:cs="Times New Roman"/>
                <w:b/>
                <w:bCs/>
                <w:color w:val="000000" w:themeColor="text1"/>
                <w:sz w:val="21"/>
                <w:szCs w:val="21"/>
              </w:rPr>
              <w:t>年）</w:t>
            </w:r>
          </w:p>
        </w:tc>
        <w:tc>
          <w:tcPr>
            <w:tcW w:w="3226" w:type="dxa"/>
            <w:vAlign w:val="center"/>
          </w:tcPr>
          <w:p w14:paraId="62D1F886"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本入河排污口</w:t>
            </w:r>
            <w:bookmarkStart w:id="164" w:name="OLE_LINK59"/>
            <w:r w:rsidRPr="000801D2">
              <w:rPr>
                <w:rFonts w:cs="Times New Roman"/>
                <w:b/>
                <w:bCs/>
                <w:color w:val="000000" w:themeColor="text1"/>
                <w:sz w:val="21"/>
                <w:szCs w:val="21"/>
              </w:rPr>
              <w:t>最大排放量（</w:t>
            </w:r>
            <w:r w:rsidRPr="000801D2">
              <w:rPr>
                <w:rFonts w:cs="Times New Roman"/>
                <w:b/>
                <w:bCs/>
                <w:color w:val="000000" w:themeColor="text1"/>
                <w:sz w:val="21"/>
                <w:szCs w:val="21"/>
              </w:rPr>
              <w:t>t/a</w:t>
            </w:r>
            <w:r w:rsidRPr="000801D2">
              <w:rPr>
                <w:rFonts w:cs="Times New Roman"/>
                <w:b/>
                <w:bCs/>
                <w:color w:val="000000" w:themeColor="text1"/>
                <w:sz w:val="21"/>
                <w:szCs w:val="21"/>
              </w:rPr>
              <w:t>）</w:t>
            </w:r>
            <w:bookmarkEnd w:id="164"/>
          </w:p>
        </w:tc>
      </w:tr>
      <w:tr w:rsidR="000801D2" w:rsidRPr="000801D2" w14:paraId="5B7917CB" w14:textId="77777777">
        <w:trPr>
          <w:trHeight w:val="284"/>
          <w:jc w:val="center"/>
        </w:trPr>
        <w:tc>
          <w:tcPr>
            <w:tcW w:w="1809" w:type="dxa"/>
            <w:vAlign w:val="center"/>
          </w:tcPr>
          <w:p w14:paraId="7D44E3A4"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化学需氧量</w:t>
            </w:r>
          </w:p>
        </w:tc>
        <w:tc>
          <w:tcPr>
            <w:tcW w:w="1985" w:type="dxa"/>
            <w:vAlign w:val="center"/>
          </w:tcPr>
          <w:p w14:paraId="56DDF38D" w14:textId="0498E90C" w:rsidR="00D22E51" w:rsidRPr="000801D2" w:rsidRDefault="007833C9">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30</w:t>
            </w:r>
          </w:p>
        </w:tc>
        <w:tc>
          <w:tcPr>
            <w:tcW w:w="2268" w:type="dxa"/>
            <w:vMerge w:val="restart"/>
          </w:tcPr>
          <w:p w14:paraId="1BD5547F" w14:textId="77777777" w:rsidR="00D22E51" w:rsidRPr="000801D2" w:rsidRDefault="00D22E51">
            <w:pPr>
              <w:pStyle w:val="af6"/>
              <w:snapToGrid w:val="0"/>
              <w:spacing w:line="240" w:lineRule="auto"/>
              <w:ind w:firstLineChars="0" w:firstLine="0"/>
              <w:jc w:val="center"/>
              <w:rPr>
                <w:rFonts w:cs="Times New Roman"/>
                <w:color w:val="000000" w:themeColor="text1"/>
                <w:sz w:val="21"/>
                <w:szCs w:val="21"/>
              </w:rPr>
            </w:pPr>
          </w:p>
          <w:p w14:paraId="621751AB"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730</w:t>
            </w:r>
          </w:p>
        </w:tc>
        <w:tc>
          <w:tcPr>
            <w:tcW w:w="3226" w:type="dxa"/>
            <w:vAlign w:val="center"/>
          </w:tcPr>
          <w:p w14:paraId="33A4FC8A"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219</w:t>
            </w:r>
          </w:p>
        </w:tc>
      </w:tr>
      <w:tr w:rsidR="000801D2" w:rsidRPr="000801D2" w14:paraId="2FBBA2C1" w14:textId="77777777">
        <w:trPr>
          <w:trHeight w:val="284"/>
          <w:jc w:val="center"/>
        </w:trPr>
        <w:tc>
          <w:tcPr>
            <w:tcW w:w="1809" w:type="dxa"/>
            <w:vAlign w:val="center"/>
          </w:tcPr>
          <w:p w14:paraId="4F92A288"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氨氮</w:t>
            </w:r>
          </w:p>
        </w:tc>
        <w:tc>
          <w:tcPr>
            <w:tcW w:w="1985" w:type="dxa"/>
            <w:vAlign w:val="center"/>
          </w:tcPr>
          <w:p w14:paraId="477228CD" w14:textId="5895720C" w:rsidR="00D22E51" w:rsidRPr="000801D2" w:rsidRDefault="007833C9">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1.5</w:t>
            </w:r>
          </w:p>
        </w:tc>
        <w:tc>
          <w:tcPr>
            <w:tcW w:w="2268" w:type="dxa"/>
            <w:vMerge/>
          </w:tcPr>
          <w:p w14:paraId="019421CF" w14:textId="77777777" w:rsidR="00D22E51" w:rsidRPr="000801D2" w:rsidRDefault="00D22E51">
            <w:pPr>
              <w:pStyle w:val="af6"/>
              <w:snapToGrid w:val="0"/>
              <w:spacing w:line="240" w:lineRule="auto"/>
              <w:ind w:firstLineChars="0" w:firstLine="0"/>
              <w:jc w:val="center"/>
              <w:rPr>
                <w:rFonts w:cs="Times New Roman"/>
                <w:color w:val="000000" w:themeColor="text1"/>
                <w:sz w:val="21"/>
                <w:szCs w:val="21"/>
              </w:rPr>
            </w:pPr>
          </w:p>
        </w:tc>
        <w:tc>
          <w:tcPr>
            <w:tcW w:w="3226" w:type="dxa"/>
            <w:vAlign w:val="center"/>
          </w:tcPr>
          <w:p w14:paraId="2AE1B3CE"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10.95</w:t>
            </w:r>
          </w:p>
        </w:tc>
      </w:tr>
      <w:tr w:rsidR="000801D2" w:rsidRPr="000801D2" w14:paraId="29E8EA5E" w14:textId="77777777">
        <w:trPr>
          <w:trHeight w:val="284"/>
          <w:jc w:val="center"/>
        </w:trPr>
        <w:tc>
          <w:tcPr>
            <w:tcW w:w="1809" w:type="dxa"/>
            <w:vAlign w:val="center"/>
          </w:tcPr>
          <w:p w14:paraId="4C5F9EF1"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总磷（以</w:t>
            </w:r>
            <w:r w:rsidRPr="000801D2">
              <w:rPr>
                <w:rFonts w:cs="Times New Roman"/>
                <w:color w:val="000000" w:themeColor="text1"/>
                <w:sz w:val="21"/>
                <w:szCs w:val="21"/>
              </w:rPr>
              <w:t>P</w:t>
            </w:r>
            <w:r w:rsidRPr="000801D2">
              <w:rPr>
                <w:rFonts w:cs="Times New Roman"/>
                <w:color w:val="000000" w:themeColor="text1"/>
                <w:sz w:val="21"/>
                <w:szCs w:val="21"/>
              </w:rPr>
              <w:t>计）</w:t>
            </w:r>
          </w:p>
        </w:tc>
        <w:tc>
          <w:tcPr>
            <w:tcW w:w="1985" w:type="dxa"/>
            <w:vAlign w:val="center"/>
          </w:tcPr>
          <w:p w14:paraId="0B615710" w14:textId="0B7D125C"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0.</w:t>
            </w:r>
            <w:r w:rsidR="007833C9" w:rsidRPr="000801D2">
              <w:rPr>
                <w:rFonts w:cs="Times New Roman"/>
                <w:color w:val="000000" w:themeColor="text1"/>
                <w:sz w:val="21"/>
                <w:szCs w:val="21"/>
              </w:rPr>
              <w:t>3</w:t>
            </w:r>
          </w:p>
        </w:tc>
        <w:tc>
          <w:tcPr>
            <w:tcW w:w="2268" w:type="dxa"/>
            <w:vMerge/>
          </w:tcPr>
          <w:p w14:paraId="3055B1F7" w14:textId="77777777" w:rsidR="00D22E51" w:rsidRPr="000801D2" w:rsidRDefault="00D22E51">
            <w:pPr>
              <w:pStyle w:val="af6"/>
              <w:snapToGrid w:val="0"/>
              <w:spacing w:line="240" w:lineRule="auto"/>
              <w:ind w:firstLineChars="0" w:firstLine="0"/>
              <w:jc w:val="center"/>
              <w:rPr>
                <w:rFonts w:cs="Times New Roman"/>
                <w:color w:val="000000" w:themeColor="text1"/>
                <w:sz w:val="21"/>
                <w:szCs w:val="21"/>
              </w:rPr>
            </w:pPr>
          </w:p>
        </w:tc>
        <w:tc>
          <w:tcPr>
            <w:tcW w:w="3226" w:type="dxa"/>
            <w:vAlign w:val="center"/>
          </w:tcPr>
          <w:p w14:paraId="62993090" w14:textId="77777777" w:rsidR="00D22E51" w:rsidRPr="000801D2" w:rsidRDefault="00000000">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2.19</w:t>
            </w:r>
          </w:p>
        </w:tc>
      </w:tr>
    </w:tbl>
    <w:p w14:paraId="6773DAC2" w14:textId="4BC76263" w:rsidR="00D22E51" w:rsidRPr="000801D2" w:rsidRDefault="00000000">
      <w:pPr>
        <w:pStyle w:val="af6"/>
        <w:ind w:firstLine="480"/>
        <w:rPr>
          <w:rFonts w:cs="Times New Roman"/>
          <w:color w:val="000000" w:themeColor="text1"/>
        </w:rPr>
      </w:pPr>
      <w:r w:rsidRPr="000801D2">
        <w:rPr>
          <w:rFonts w:cs="Times New Roman"/>
          <w:color w:val="000000" w:themeColor="text1"/>
        </w:rPr>
        <w:t>根据调查，本次论证范围内现有入河排污口共</w:t>
      </w:r>
      <w:r w:rsidR="000C21B4" w:rsidRPr="000801D2">
        <w:rPr>
          <w:rFonts w:cs="Times New Roman" w:hint="eastAsia"/>
          <w:color w:val="000000" w:themeColor="text1"/>
        </w:rPr>
        <w:t>7</w:t>
      </w:r>
      <w:r w:rsidRPr="000801D2">
        <w:rPr>
          <w:rFonts w:cs="Times New Roman"/>
          <w:color w:val="000000" w:themeColor="text1"/>
        </w:rPr>
        <w:t>个，位于本入河排污口下游</w:t>
      </w:r>
      <w:r w:rsidR="000C21B4" w:rsidRPr="000801D2">
        <w:rPr>
          <w:rFonts w:cs="Times New Roman" w:hint="eastAsia"/>
          <w:color w:val="000000" w:themeColor="text1"/>
        </w:rPr>
        <w:t>的</w:t>
      </w:r>
      <w:r w:rsidR="000C21B4" w:rsidRPr="000801D2">
        <w:rPr>
          <w:rFonts w:cs="Times New Roman"/>
          <w:color w:val="000000" w:themeColor="text1"/>
        </w:rPr>
        <w:t>入河排污口共</w:t>
      </w:r>
      <w:r w:rsidR="000C21B4" w:rsidRPr="000801D2">
        <w:rPr>
          <w:rFonts w:cs="Times New Roman" w:hint="eastAsia"/>
          <w:color w:val="000000" w:themeColor="text1"/>
        </w:rPr>
        <w:t>3</w:t>
      </w:r>
      <w:r w:rsidR="000C21B4" w:rsidRPr="000801D2">
        <w:rPr>
          <w:rFonts w:cs="Times New Roman"/>
          <w:color w:val="000000" w:themeColor="text1"/>
        </w:rPr>
        <w:t>个</w:t>
      </w:r>
      <w:r w:rsidRPr="000801D2">
        <w:rPr>
          <w:rFonts w:cs="Times New Roman"/>
          <w:color w:val="000000" w:themeColor="text1"/>
        </w:rPr>
        <w:t>。通过收集以上入河排污口建设单位排污许可资料</w:t>
      </w:r>
      <w:r w:rsidR="000C21B4" w:rsidRPr="000801D2">
        <w:rPr>
          <w:rFonts w:cs="Times New Roman" w:hint="eastAsia"/>
          <w:color w:val="000000" w:themeColor="text1"/>
        </w:rPr>
        <w:t>、环境影响评价资料等</w:t>
      </w:r>
      <w:r w:rsidRPr="000801D2">
        <w:rPr>
          <w:rFonts w:cs="Times New Roman"/>
          <w:color w:val="000000" w:themeColor="text1"/>
        </w:rPr>
        <w:t>，确定其污染物排放情况如下：</w:t>
      </w:r>
    </w:p>
    <w:p w14:paraId="629C30AC" w14:textId="77777777" w:rsidR="00D22E51" w:rsidRPr="000801D2" w:rsidRDefault="00000000">
      <w:pPr>
        <w:pStyle w:val="af6"/>
        <w:adjustRightInd w:val="0"/>
        <w:snapToGrid w:val="0"/>
        <w:spacing w:line="240" w:lineRule="auto"/>
        <w:ind w:firstLineChars="0" w:firstLine="0"/>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 xml:space="preserve">6.1-4 </w:t>
      </w:r>
      <w:r w:rsidRPr="000801D2">
        <w:rPr>
          <w:rFonts w:cs="Times New Roman"/>
          <w:b/>
          <w:color w:val="000000" w:themeColor="text1"/>
        </w:rPr>
        <w:t>论证范围水域纳污现状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551"/>
        <w:gridCol w:w="1134"/>
        <w:gridCol w:w="993"/>
        <w:gridCol w:w="1134"/>
        <w:gridCol w:w="992"/>
        <w:gridCol w:w="1020"/>
        <w:gridCol w:w="1072"/>
      </w:tblGrid>
      <w:tr w:rsidR="000801D2" w:rsidRPr="000801D2" w14:paraId="6AEEEAB3"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1D041B6A"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序号</w:t>
            </w:r>
          </w:p>
        </w:tc>
        <w:tc>
          <w:tcPr>
            <w:tcW w:w="2551" w:type="dxa"/>
            <w:tcBorders>
              <w:top w:val="single" w:sz="4" w:space="0" w:color="auto"/>
              <w:left w:val="single" w:sz="4" w:space="0" w:color="auto"/>
              <w:bottom w:val="single" w:sz="4" w:space="0" w:color="auto"/>
              <w:right w:val="single" w:sz="4" w:space="0" w:color="auto"/>
            </w:tcBorders>
            <w:vAlign w:val="center"/>
          </w:tcPr>
          <w:p w14:paraId="419C7EAF"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排污单位</w:t>
            </w:r>
          </w:p>
        </w:tc>
        <w:tc>
          <w:tcPr>
            <w:tcW w:w="1134" w:type="dxa"/>
            <w:tcBorders>
              <w:top w:val="single" w:sz="4" w:space="0" w:color="auto"/>
              <w:left w:val="single" w:sz="4" w:space="0" w:color="auto"/>
              <w:bottom w:val="single" w:sz="4" w:space="0" w:color="auto"/>
              <w:right w:val="single" w:sz="4" w:space="0" w:color="auto"/>
            </w:tcBorders>
            <w:vAlign w:val="center"/>
          </w:tcPr>
          <w:p w14:paraId="2BB4DCDD"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排放废水类型</w:t>
            </w:r>
          </w:p>
        </w:tc>
        <w:tc>
          <w:tcPr>
            <w:tcW w:w="993" w:type="dxa"/>
            <w:tcBorders>
              <w:top w:val="single" w:sz="4" w:space="0" w:color="auto"/>
              <w:left w:val="single" w:sz="4" w:space="0" w:color="auto"/>
              <w:bottom w:val="single" w:sz="4" w:space="0" w:color="auto"/>
              <w:right w:val="single" w:sz="4" w:space="0" w:color="auto"/>
            </w:tcBorders>
            <w:vAlign w:val="center"/>
          </w:tcPr>
          <w:p w14:paraId="5489C33B"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设计排水量万</w:t>
            </w:r>
            <w:r w:rsidRPr="000801D2">
              <w:rPr>
                <w:rFonts w:cs="Times New Roman"/>
                <w:b/>
                <w:bCs/>
                <w:color w:val="000000" w:themeColor="text1"/>
                <w:sz w:val="21"/>
                <w:szCs w:val="21"/>
              </w:rPr>
              <w:t>t/d</w:t>
            </w:r>
          </w:p>
        </w:tc>
        <w:tc>
          <w:tcPr>
            <w:tcW w:w="1134" w:type="dxa"/>
            <w:tcBorders>
              <w:top w:val="single" w:sz="4" w:space="0" w:color="auto"/>
              <w:left w:val="single" w:sz="4" w:space="0" w:color="auto"/>
              <w:bottom w:val="single" w:sz="4" w:space="0" w:color="auto"/>
              <w:right w:val="single" w:sz="4" w:space="0" w:color="auto"/>
            </w:tcBorders>
            <w:vAlign w:val="center"/>
          </w:tcPr>
          <w:p w14:paraId="44138A12"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化学需氧量最大排放量（</w:t>
            </w:r>
            <w:r w:rsidRPr="000801D2">
              <w:rPr>
                <w:rFonts w:cs="Times New Roman"/>
                <w:b/>
                <w:bCs/>
                <w:color w:val="000000" w:themeColor="text1"/>
                <w:sz w:val="21"/>
                <w:szCs w:val="21"/>
              </w:rPr>
              <w:t>t/a</w:t>
            </w:r>
            <w:r w:rsidRPr="000801D2">
              <w:rPr>
                <w:rFonts w:cs="Times New Roman"/>
                <w:b/>
                <w:bCs/>
                <w:color w:val="000000" w:themeColor="text1"/>
                <w:sz w:val="21"/>
                <w:szCs w:val="21"/>
              </w:rPr>
              <w:t>）</w:t>
            </w:r>
          </w:p>
        </w:tc>
        <w:tc>
          <w:tcPr>
            <w:tcW w:w="992" w:type="dxa"/>
            <w:tcBorders>
              <w:top w:val="single" w:sz="4" w:space="0" w:color="auto"/>
              <w:left w:val="single" w:sz="4" w:space="0" w:color="auto"/>
              <w:bottom w:val="single" w:sz="4" w:space="0" w:color="auto"/>
              <w:right w:val="single" w:sz="4" w:space="0" w:color="auto"/>
            </w:tcBorders>
            <w:vAlign w:val="center"/>
          </w:tcPr>
          <w:p w14:paraId="3CA4B400"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氨氮最大排放量（</w:t>
            </w:r>
            <w:r w:rsidRPr="000801D2">
              <w:rPr>
                <w:rFonts w:cs="Times New Roman"/>
                <w:b/>
                <w:bCs/>
                <w:color w:val="000000" w:themeColor="text1"/>
                <w:sz w:val="21"/>
                <w:szCs w:val="21"/>
              </w:rPr>
              <w:t>t/a</w:t>
            </w:r>
            <w:r w:rsidRPr="000801D2">
              <w:rPr>
                <w:rFonts w:cs="Times New Roman"/>
                <w:b/>
                <w:bCs/>
                <w:color w:val="000000" w:themeColor="text1"/>
                <w:sz w:val="21"/>
                <w:szCs w:val="21"/>
              </w:rPr>
              <w:t>）</w:t>
            </w:r>
          </w:p>
        </w:tc>
        <w:tc>
          <w:tcPr>
            <w:tcW w:w="1020" w:type="dxa"/>
            <w:tcBorders>
              <w:top w:val="single" w:sz="4" w:space="0" w:color="auto"/>
              <w:left w:val="single" w:sz="4" w:space="0" w:color="auto"/>
              <w:bottom w:val="single" w:sz="4" w:space="0" w:color="auto"/>
              <w:right w:val="single" w:sz="4" w:space="0" w:color="auto"/>
            </w:tcBorders>
            <w:vAlign w:val="center"/>
          </w:tcPr>
          <w:p w14:paraId="159A2737"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总磷最大排放量（</w:t>
            </w:r>
            <w:r w:rsidRPr="000801D2">
              <w:rPr>
                <w:rFonts w:cs="Times New Roman"/>
                <w:b/>
                <w:bCs/>
                <w:color w:val="000000" w:themeColor="text1"/>
                <w:sz w:val="21"/>
                <w:szCs w:val="21"/>
              </w:rPr>
              <w:t>t/a</w:t>
            </w:r>
            <w:r w:rsidRPr="000801D2">
              <w:rPr>
                <w:rFonts w:cs="Times New Roman"/>
                <w:b/>
                <w:bCs/>
                <w:color w:val="000000" w:themeColor="text1"/>
                <w:sz w:val="21"/>
                <w:szCs w:val="21"/>
              </w:rPr>
              <w:t>）</w:t>
            </w:r>
          </w:p>
        </w:tc>
        <w:tc>
          <w:tcPr>
            <w:tcW w:w="1072" w:type="dxa"/>
            <w:tcBorders>
              <w:top w:val="single" w:sz="4" w:space="0" w:color="auto"/>
              <w:left w:val="single" w:sz="4" w:space="0" w:color="auto"/>
              <w:bottom w:val="single" w:sz="4" w:space="0" w:color="auto"/>
              <w:right w:val="single" w:sz="4" w:space="0" w:color="auto"/>
            </w:tcBorders>
            <w:vAlign w:val="center"/>
          </w:tcPr>
          <w:p w14:paraId="55DF19D5" w14:textId="77777777" w:rsidR="00D22E51" w:rsidRPr="000801D2" w:rsidRDefault="00000000">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
                <w:bCs/>
                <w:color w:val="000000" w:themeColor="text1"/>
                <w:sz w:val="21"/>
                <w:szCs w:val="21"/>
              </w:rPr>
              <w:t>实际运行负荷</w:t>
            </w:r>
            <w:r w:rsidRPr="000801D2">
              <w:rPr>
                <w:rFonts w:cs="Times New Roman"/>
                <w:b/>
                <w:bCs/>
                <w:color w:val="000000" w:themeColor="text1"/>
                <w:sz w:val="21"/>
                <w:szCs w:val="21"/>
              </w:rPr>
              <w:t>%</w:t>
            </w:r>
          </w:p>
        </w:tc>
      </w:tr>
      <w:tr w:rsidR="002A7254" w:rsidRPr="000801D2" w14:paraId="76853218"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12342308" w14:textId="007D5550"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1</w:t>
            </w:r>
          </w:p>
        </w:tc>
        <w:tc>
          <w:tcPr>
            <w:tcW w:w="2551" w:type="dxa"/>
            <w:tcBorders>
              <w:top w:val="single" w:sz="4" w:space="0" w:color="auto"/>
              <w:left w:val="single" w:sz="4" w:space="0" w:color="auto"/>
              <w:bottom w:val="single" w:sz="4" w:space="0" w:color="auto"/>
              <w:right w:val="single" w:sz="4" w:space="0" w:color="auto"/>
            </w:tcBorders>
            <w:vAlign w:val="center"/>
          </w:tcPr>
          <w:p w14:paraId="1B61DF0A" w14:textId="77777777" w:rsidR="002A7254" w:rsidRPr="000801D2" w:rsidRDefault="002A7254" w:rsidP="002A7254">
            <w:pPr>
              <w:pStyle w:val="0"/>
              <w:adjustRightInd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空港新城北区污水处理厂</w:t>
            </w:r>
          </w:p>
          <w:p w14:paraId="7530B3A2" w14:textId="14B6458C"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（北顷沟入泾河</w:t>
            </w:r>
            <w:r w:rsidRPr="000801D2">
              <w:rPr>
                <w:rFonts w:hint="eastAsia"/>
                <w:bCs/>
                <w:color w:val="000000" w:themeColor="text1"/>
                <w:sz w:val="21"/>
                <w:szCs w:val="21"/>
              </w:rPr>
              <w:t>处</w:t>
            </w:r>
            <w:r w:rsidRPr="000801D2">
              <w:rPr>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686843DD" w14:textId="2F96C734"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0300526D" w14:textId="4664EA56"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1.5</w:t>
            </w:r>
          </w:p>
        </w:tc>
        <w:tc>
          <w:tcPr>
            <w:tcW w:w="1134" w:type="dxa"/>
            <w:tcBorders>
              <w:top w:val="single" w:sz="4" w:space="0" w:color="auto"/>
              <w:left w:val="single" w:sz="4" w:space="0" w:color="auto"/>
              <w:bottom w:val="single" w:sz="4" w:space="0" w:color="auto"/>
              <w:right w:val="single" w:sz="4" w:space="0" w:color="auto"/>
            </w:tcBorders>
            <w:vAlign w:val="center"/>
          </w:tcPr>
          <w:p w14:paraId="3E66CA9B" w14:textId="287EB3EB"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164.25</w:t>
            </w:r>
          </w:p>
        </w:tc>
        <w:tc>
          <w:tcPr>
            <w:tcW w:w="992" w:type="dxa"/>
            <w:tcBorders>
              <w:top w:val="single" w:sz="4" w:space="0" w:color="auto"/>
              <w:left w:val="single" w:sz="4" w:space="0" w:color="auto"/>
              <w:bottom w:val="single" w:sz="4" w:space="0" w:color="auto"/>
              <w:right w:val="single" w:sz="4" w:space="0" w:color="auto"/>
            </w:tcBorders>
            <w:vAlign w:val="center"/>
          </w:tcPr>
          <w:p w14:paraId="08778032" w14:textId="1FC90D93"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8.2125</w:t>
            </w:r>
          </w:p>
        </w:tc>
        <w:tc>
          <w:tcPr>
            <w:tcW w:w="1020" w:type="dxa"/>
            <w:tcBorders>
              <w:top w:val="single" w:sz="4" w:space="0" w:color="auto"/>
              <w:left w:val="single" w:sz="4" w:space="0" w:color="auto"/>
              <w:bottom w:val="single" w:sz="4" w:space="0" w:color="auto"/>
              <w:right w:val="single" w:sz="4" w:space="0" w:color="auto"/>
            </w:tcBorders>
            <w:vAlign w:val="center"/>
          </w:tcPr>
          <w:p w14:paraId="6B7DA726" w14:textId="7F1A73A6"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1.6425</w:t>
            </w:r>
          </w:p>
        </w:tc>
        <w:tc>
          <w:tcPr>
            <w:tcW w:w="1072" w:type="dxa"/>
            <w:tcBorders>
              <w:top w:val="single" w:sz="4" w:space="0" w:color="auto"/>
              <w:left w:val="single" w:sz="4" w:space="0" w:color="auto"/>
              <w:bottom w:val="single" w:sz="4" w:space="0" w:color="auto"/>
              <w:right w:val="single" w:sz="4" w:space="0" w:color="auto"/>
            </w:tcBorders>
            <w:vAlign w:val="center"/>
          </w:tcPr>
          <w:p w14:paraId="4E82445B" w14:textId="34D3B0CD"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50~60</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55</w:t>
            </w:r>
          </w:p>
        </w:tc>
      </w:tr>
      <w:tr w:rsidR="002A7254" w:rsidRPr="000801D2" w14:paraId="0873FB01"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32C4F6FD" w14:textId="633EA072"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2</w:t>
            </w:r>
          </w:p>
        </w:tc>
        <w:tc>
          <w:tcPr>
            <w:tcW w:w="2551" w:type="dxa"/>
            <w:tcBorders>
              <w:top w:val="single" w:sz="4" w:space="0" w:color="auto"/>
              <w:left w:val="single" w:sz="4" w:space="0" w:color="auto"/>
              <w:bottom w:val="single" w:sz="4" w:space="0" w:color="auto"/>
              <w:right w:val="single" w:sz="4" w:space="0" w:color="auto"/>
            </w:tcBorders>
            <w:vAlign w:val="center"/>
          </w:tcPr>
          <w:p w14:paraId="494424D2" w14:textId="5356C7F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西安咸阳国际机场股份有限公司动力保障部净化站</w:t>
            </w:r>
          </w:p>
        </w:tc>
        <w:tc>
          <w:tcPr>
            <w:tcW w:w="1134" w:type="dxa"/>
            <w:tcBorders>
              <w:top w:val="single" w:sz="4" w:space="0" w:color="auto"/>
              <w:left w:val="single" w:sz="4" w:space="0" w:color="auto"/>
              <w:bottom w:val="single" w:sz="4" w:space="0" w:color="auto"/>
              <w:right w:val="single" w:sz="4" w:space="0" w:color="auto"/>
            </w:tcBorders>
            <w:vAlign w:val="center"/>
          </w:tcPr>
          <w:p w14:paraId="56456F1E" w14:textId="434341B3"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40C4C224" w14:textId="063C557C"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1.5</w:t>
            </w:r>
          </w:p>
        </w:tc>
        <w:tc>
          <w:tcPr>
            <w:tcW w:w="1134" w:type="dxa"/>
            <w:tcBorders>
              <w:top w:val="single" w:sz="4" w:space="0" w:color="auto"/>
              <w:left w:val="single" w:sz="4" w:space="0" w:color="auto"/>
              <w:bottom w:val="single" w:sz="4" w:space="0" w:color="auto"/>
              <w:right w:val="single" w:sz="4" w:space="0" w:color="auto"/>
            </w:tcBorders>
            <w:vAlign w:val="center"/>
          </w:tcPr>
          <w:p w14:paraId="5758BCAA" w14:textId="53A82746"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164.25</w:t>
            </w:r>
          </w:p>
        </w:tc>
        <w:tc>
          <w:tcPr>
            <w:tcW w:w="992" w:type="dxa"/>
            <w:tcBorders>
              <w:top w:val="single" w:sz="4" w:space="0" w:color="auto"/>
              <w:left w:val="single" w:sz="4" w:space="0" w:color="auto"/>
              <w:bottom w:val="single" w:sz="4" w:space="0" w:color="auto"/>
              <w:right w:val="single" w:sz="4" w:space="0" w:color="auto"/>
            </w:tcBorders>
            <w:vAlign w:val="center"/>
          </w:tcPr>
          <w:p w14:paraId="024A9A95" w14:textId="74F78F3A"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8.2125</w:t>
            </w:r>
          </w:p>
        </w:tc>
        <w:tc>
          <w:tcPr>
            <w:tcW w:w="1020" w:type="dxa"/>
            <w:tcBorders>
              <w:top w:val="single" w:sz="4" w:space="0" w:color="auto"/>
              <w:left w:val="single" w:sz="4" w:space="0" w:color="auto"/>
              <w:bottom w:val="single" w:sz="4" w:space="0" w:color="auto"/>
              <w:right w:val="single" w:sz="4" w:space="0" w:color="auto"/>
            </w:tcBorders>
            <w:vAlign w:val="center"/>
          </w:tcPr>
          <w:p w14:paraId="0318EAEC" w14:textId="583EAC5D"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1.6425</w:t>
            </w:r>
          </w:p>
        </w:tc>
        <w:tc>
          <w:tcPr>
            <w:tcW w:w="1072" w:type="dxa"/>
            <w:tcBorders>
              <w:top w:val="single" w:sz="4" w:space="0" w:color="auto"/>
              <w:left w:val="single" w:sz="4" w:space="0" w:color="auto"/>
              <w:bottom w:val="single" w:sz="4" w:space="0" w:color="auto"/>
              <w:right w:val="single" w:sz="4" w:space="0" w:color="auto"/>
            </w:tcBorders>
            <w:vAlign w:val="center"/>
          </w:tcPr>
          <w:p w14:paraId="6DF91A54" w14:textId="77675535"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60~70</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65</w:t>
            </w:r>
          </w:p>
        </w:tc>
      </w:tr>
      <w:tr w:rsidR="002A7254" w:rsidRPr="000801D2" w14:paraId="78C9AC6A"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7EDEF719" w14:textId="749E331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3</w:t>
            </w:r>
          </w:p>
        </w:tc>
        <w:tc>
          <w:tcPr>
            <w:tcW w:w="2551" w:type="dxa"/>
            <w:tcBorders>
              <w:top w:val="single" w:sz="4" w:space="0" w:color="auto"/>
              <w:left w:val="single" w:sz="4" w:space="0" w:color="auto"/>
              <w:bottom w:val="single" w:sz="4" w:space="0" w:color="auto"/>
              <w:right w:val="single" w:sz="4" w:space="0" w:color="auto"/>
            </w:tcBorders>
            <w:vAlign w:val="center"/>
          </w:tcPr>
          <w:p w14:paraId="4ABA7471" w14:textId="3FAE557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泾阳县污水处理厂</w:t>
            </w:r>
          </w:p>
        </w:tc>
        <w:tc>
          <w:tcPr>
            <w:tcW w:w="1134" w:type="dxa"/>
            <w:tcBorders>
              <w:top w:val="single" w:sz="4" w:space="0" w:color="auto"/>
              <w:left w:val="single" w:sz="4" w:space="0" w:color="auto"/>
              <w:bottom w:val="single" w:sz="4" w:space="0" w:color="auto"/>
              <w:right w:val="single" w:sz="4" w:space="0" w:color="auto"/>
            </w:tcBorders>
            <w:vAlign w:val="center"/>
          </w:tcPr>
          <w:p w14:paraId="6E11DE5A" w14:textId="1E1293D9"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bCs/>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3E8C1197" w14:textId="49BEB3D6"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3.5</w:t>
            </w:r>
          </w:p>
        </w:tc>
        <w:tc>
          <w:tcPr>
            <w:tcW w:w="1134" w:type="dxa"/>
            <w:tcBorders>
              <w:top w:val="single" w:sz="4" w:space="0" w:color="auto"/>
              <w:left w:val="single" w:sz="4" w:space="0" w:color="auto"/>
              <w:bottom w:val="single" w:sz="4" w:space="0" w:color="auto"/>
              <w:right w:val="single" w:sz="4" w:space="0" w:color="auto"/>
            </w:tcBorders>
            <w:vAlign w:val="center"/>
          </w:tcPr>
          <w:p w14:paraId="1E8BA11A" w14:textId="340607F0"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383.25</w:t>
            </w:r>
          </w:p>
        </w:tc>
        <w:tc>
          <w:tcPr>
            <w:tcW w:w="992" w:type="dxa"/>
            <w:tcBorders>
              <w:top w:val="single" w:sz="4" w:space="0" w:color="auto"/>
              <w:left w:val="single" w:sz="4" w:space="0" w:color="auto"/>
              <w:bottom w:val="single" w:sz="4" w:space="0" w:color="auto"/>
              <w:right w:val="single" w:sz="4" w:space="0" w:color="auto"/>
            </w:tcBorders>
            <w:vAlign w:val="center"/>
          </w:tcPr>
          <w:p w14:paraId="6DB034B7" w14:textId="666B4AF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19.1625</w:t>
            </w:r>
          </w:p>
        </w:tc>
        <w:tc>
          <w:tcPr>
            <w:tcW w:w="1020" w:type="dxa"/>
            <w:tcBorders>
              <w:top w:val="single" w:sz="4" w:space="0" w:color="auto"/>
              <w:left w:val="single" w:sz="4" w:space="0" w:color="auto"/>
              <w:bottom w:val="single" w:sz="4" w:space="0" w:color="auto"/>
              <w:right w:val="single" w:sz="4" w:space="0" w:color="auto"/>
            </w:tcBorders>
            <w:vAlign w:val="center"/>
          </w:tcPr>
          <w:p w14:paraId="1BE33B41" w14:textId="3D26E7B4"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3.8325</w:t>
            </w:r>
          </w:p>
        </w:tc>
        <w:tc>
          <w:tcPr>
            <w:tcW w:w="1072" w:type="dxa"/>
            <w:tcBorders>
              <w:top w:val="single" w:sz="4" w:space="0" w:color="auto"/>
              <w:left w:val="single" w:sz="4" w:space="0" w:color="auto"/>
              <w:bottom w:val="single" w:sz="4" w:space="0" w:color="auto"/>
              <w:right w:val="single" w:sz="4" w:space="0" w:color="auto"/>
            </w:tcBorders>
            <w:vAlign w:val="center"/>
          </w:tcPr>
          <w:p w14:paraId="7765004E" w14:textId="1893AA4D"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80~85</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82.5</w:t>
            </w:r>
          </w:p>
        </w:tc>
      </w:tr>
      <w:tr w:rsidR="002A7254" w:rsidRPr="000801D2" w14:paraId="3C0D4ACF"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0001E629" w14:textId="26E207F0"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4</w:t>
            </w:r>
          </w:p>
        </w:tc>
        <w:tc>
          <w:tcPr>
            <w:tcW w:w="2551" w:type="dxa"/>
            <w:tcBorders>
              <w:top w:val="single" w:sz="4" w:space="0" w:color="auto"/>
              <w:left w:val="single" w:sz="4" w:space="0" w:color="auto"/>
              <w:bottom w:val="single" w:sz="4" w:space="0" w:color="auto"/>
              <w:right w:val="single" w:sz="4" w:space="0" w:color="auto"/>
            </w:tcBorders>
            <w:vAlign w:val="center"/>
          </w:tcPr>
          <w:p w14:paraId="63E752F6" w14:textId="1924A16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泾河新城第三污水处理厂（西咸金源水务有限公司）</w:t>
            </w:r>
          </w:p>
        </w:tc>
        <w:tc>
          <w:tcPr>
            <w:tcW w:w="1134" w:type="dxa"/>
            <w:tcBorders>
              <w:top w:val="single" w:sz="4" w:space="0" w:color="auto"/>
              <w:left w:val="single" w:sz="4" w:space="0" w:color="auto"/>
              <w:bottom w:val="single" w:sz="4" w:space="0" w:color="auto"/>
              <w:right w:val="single" w:sz="4" w:space="0" w:color="auto"/>
            </w:tcBorders>
            <w:vAlign w:val="center"/>
          </w:tcPr>
          <w:p w14:paraId="3C669DAE" w14:textId="2D51B834"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47BBFCA5" w14:textId="3314620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2</w:t>
            </w:r>
          </w:p>
        </w:tc>
        <w:tc>
          <w:tcPr>
            <w:tcW w:w="1134" w:type="dxa"/>
            <w:tcBorders>
              <w:top w:val="single" w:sz="4" w:space="0" w:color="auto"/>
              <w:left w:val="single" w:sz="4" w:space="0" w:color="auto"/>
              <w:bottom w:val="single" w:sz="4" w:space="0" w:color="auto"/>
              <w:right w:val="single" w:sz="4" w:space="0" w:color="auto"/>
            </w:tcBorders>
            <w:vAlign w:val="center"/>
          </w:tcPr>
          <w:p w14:paraId="11D81704" w14:textId="300291A6"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219</w:t>
            </w:r>
          </w:p>
        </w:tc>
        <w:tc>
          <w:tcPr>
            <w:tcW w:w="992" w:type="dxa"/>
            <w:tcBorders>
              <w:top w:val="single" w:sz="4" w:space="0" w:color="auto"/>
              <w:left w:val="single" w:sz="4" w:space="0" w:color="auto"/>
              <w:bottom w:val="single" w:sz="4" w:space="0" w:color="auto"/>
              <w:right w:val="single" w:sz="4" w:space="0" w:color="auto"/>
            </w:tcBorders>
            <w:vAlign w:val="center"/>
          </w:tcPr>
          <w:p w14:paraId="29F7BC76" w14:textId="6D9A499F"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10.95</w:t>
            </w:r>
          </w:p>
        </w:tc>
        <w:tc>
          <w:tcPr>
            <w:tcW w:w="1020" w:type="dxa"/>
            <w:tcBorders>
              <w:top w:val="single" w:sz="4" w:space="0" w:color="auto"/>
              <w:left w:val="single" w:sz="4" w:space="0" w:color="auto"/>
              <w:bottom w:val="single" w:sz="4" w:space="0" w:color="auto"/>
              <w:right w:val="single" w:sz="4" w:space="0" w:color="auto"/>
            </w:tcBorders>
            <w:vAlign w:val="center"/>
          </w:tcPr>
          <w:p w14:paraId="2005C3B3" w14:textId="53073B1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2.19</w:t>
            </w:r>
          </w:p>
        </w:tc>
        <w:tc>
          <w:tcPr>
            <w:tcW w:w="1072" w:type="dxa"/>
            <w:tcBorders>
              <w:top w:val="single" w:sz="4" w:space="0" w:color="auto"/>
              <w:left w:val="single" w:sz="4" w:space="0" w:color="auto"/>
              <w:bottom w:val="single" w:sz="4" w:space="0" w:color="auto"/>
              <w:right w:val="single" w:sz="4" w:space="0" w:color="auto"/>
            </w:tcBorders>
            <w:vAlign w:val="center"/>
          </w:tcPr>
          <w:p w14:paraId="183172C9" w14:textId="5771E10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40~60</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50</w:t>
            </w:r>
          </w:p>
        </w:tc>
      </w:tr>
      <w:tr w:rsidR="002A7254" w:rsidRPr="000801D2" w14:paraId="199F7C5A"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63DD7B88" w14:textId="555944E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5</w:t>
            </w:r>
          </w:p>
        </w:tc>
        <w:tc>
          <w:tcPr>
            <w:tcW w:w="2551" w:type="dxa"/>
            <w:tcBorders>
              <w:top w:val="single" w:sz="4" w:space="0" w:color="auto"/>
              <w:left w:val="single" w:sz="4" w:space="0" w:color="auto"/>
              <w:bottom w:val="single" w:sz="4" w:space="0" w:color="auto"/>
              <w:right w:val="single" w:sz="4" w:space="0" w:color="auto"/>
            </w:tcBorders>
            <w:vAlign w:val="center"/>
          </w:tcPr>
          <w:p w14:paraId="42D8FDF4" w14:textId="37AC12EA"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泾河新城工业聚集区污水处理厂（泾河新城第四污水处理厂）</w:t>
            </w:r>
          </w:p>
        </w:tc>
        <w:tc>
          <w:tcPr>
            <w:tcW w:w="1134" w:type="dxa"/>
            <w:tcBorders>
              <w:top w:val="single" w:sz="4" w:space="0" w:color="auto"/>
              <w:left w:val="single" w:sz="4" w:space="0" w:color="auto"/>
              <w:bottom w:val="single" w:sz="4" w:space="0" w:color="auto"/>
              <w:right w:val="single" w:sz="4" w:space="0" w:color="auto"/>
            </w:tcBorders>
            <w:vAlign w:val="center"/>
          </w:tcPr>
          <w:p w14:paraId="1993428C" w14:textId="5F5E77B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工业废水入河排污口</w:t>
            </w:r>
          </w:p>
        </w:tc>
        <w:tc>
          <w:tcPr>
            <w:tcW w:w="993" w:type="dxa"/>
            <w:tcBorders>
              <w:top w:val="single" w:sz="4" w:space="0" w:color="auto"/>
              <w:left w:val="single" w:sz="4" w:space="0" w:color="auto"/>
              <w:bottom w:val="single" w:sz="4" w:space="0" w:color="auto"/>
              <w:right w:val="single" w:sz="4" w:space="0" w:color="auto"/>
            </w:tcBorders>
            <w:vAlign w:val="center"/>
          </w:tcPr>
          <w:p w14:paraId="416CC495" w14:textId="4622B597"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6</w:t>
            </w:r>
          </w:p>
        </w:tc>
        <w:tc>
          <w:tcPr>
            <w:tcW w:w="1134" w:type="dxa"/>
            <w:tcBorders>
              <w:top w:val="single" w:sz="4" w:space="0" w:color="auto"/>
              <w:left w:val="single" w:sz="4" w:space="0" w:color="auto"/>
              <w:bottom w:val="single" w:sz="4" w:space="0" w:color="auto"/>
              <w:right w:val="single" w:sz="4" w:space="0" w:color="auto"/>
            </w:tcBorders>
            <w:vAlign w:val="center"/>
          </w:tcPr>
          <w:p w14:paraId="04BE6C2A" w14:textId="3C9D3819"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657</w:t>
            </w:r>
          </w:p>
        </w:tc>
        <w:tc>
          <w:tcPr>
            <w:tcW w:w="992" w:type="dxa"/>
            <w:tcBorders>
              <w:top w:val="single" w:sz="4" w:space="0" w:color="auto"/>
              <w:left w:val="single" w:sz="4" w:space="0" w:color="auto"/>
              <w:bottom w:val="single" w:sz="4" w:space="0" w:color="auto"/>
              <w:right w:val="single" w:sz="4" w:space="0" w:color="auto"/>
            </w:tcBorders>
            <w:vAlign w:val="center"/>
          </w:tcPr>
          <w:p w14:paraId="1848272E" w14:textId="767DF38A"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32.85</w:t>
            </w:r>
          </w:p>
        </w:tc>
        <w:tc>
          <w:tcPr>
            <w:tcW w:w="1020" w:type="dxa"/>
            <w:tcBorders>
              <w:top w:val="single" w:sz="4" w:space="0" w:color="auto"/>
              <w:left w:val="single" w:sz="4" w:space="0" w:color="auto"/>
              <w:bottom w:val="single" w:sz="4" w:space="0" w:color="auto"/>
              <w:right w:val="single" w:sz="4" w:space="0" w:color="auto"/>
            </w:tcBorders>
            <w:vAlign w:val="center"/>
          </w:tcPr>
          <w:p w14:paraId="2313D1BA" w14:textId="58F4FAE1"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6.57</w:t>
            </w:r>
          </w:p>
        </w:tc>
        <w:tc>
          <w:tcPr>
            <w:tcW w:w="1072" w:type="dxa"/>
            <w:tcBorders>
              <w:top w:val="single" w:sz="4" w:space="0" w:color="auto"/>
              <w:left w:val="single" w:sz="4" w:space="0" w:color="auto"/>
              <w:bottom w:val="single" w:sz="4" w:space="0" w:color="auto"/>
              <w:right w:val="single" w:sz="4" w:space="0" w:color="auto"/>
            </w:tcBorders>
            <w:vAlign w:val="center"/>
          </w:tcPr>
          <w:p w14:paraId="4A618105" w14:textId="49496C6B"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hint="eastAsia"/>
                <w:color w:val="000000" w:themeColor="text1"/>
                <w:sz w:val="21"/>
                <w:szCs w:val="21"/>
              </w:rPr>
              <w:t>35</w:t>
            </w:r>
            <w:r w:rsidRPr="000801D2">
              <w:rPr>
                <w:rFonts w:cs="Times New Roman"/>
                <w:color w:val="000000" w:themeColor="text1"/>
                <w:sz w:val="21"/>
                <w:szCs w:val="21"/>
              </w:rPr>
              <w:t>~</w:t>
            </w:r>
            <w:r w:rsidRPr="000801D2">
              <w:rPr>
                <w:rFonts w:cs="Times New Roman" w:hint="eastAsia"/>
                <w:color w:val="000000" w:themeColor="text1"/>
                <w:sz w:val="21"/>
                <w:szCs w:val="21"/>
              </w:rPr>
              <w:t>4</w:t>
            </w:r>
            <w:r w:rsidRPr="000801D2">
              <w:rPr>
                <w:rFonts w:cs="Times New Roman"/>
                <w:color w:val="000000" w:themeColor="text1"/>
                <w:sz w:val="21"/>
                <w:szCs w:val="21"/>
              </w:rPr>
              <w:t>0</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37.5</w:t>
            </w:r>
          </w:p>
        </w:tc>
      </w:tr>
      <w:tr w:rsidR="002A7254" w:rsidRPr="000801D2" w14:paraId="5711E9ED"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5D32D5A4" w14:textId="543643A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6</w:t>
            </w:r>
          </w:p>
        </w:tc>
        <w:tc>
          <w:tcPr>
            <w:tcW w:w="2551" w:type="dxa"/>
            <w:tcBorders>
              <w:top w:val="single" w:sz="4" w:space="0" w:color="auto"/>
              <w:left w:val="single" w:sz="4" w:space="0" w:color="auto"/>
              <w:bottom w:val="single" w:sz="4" w:space="0" w:color="auto"/>
              <w:right w:val="single" w:sz="4" w:space="0" w:color="auto"/>
            </w:tcBorders>
            <w:vAlign w:val="center"/>
          </w:tcPr>
          <w:p w14:paraId="023ACFEB" w14:textId="20D1272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泾河新城第二污水处理厂（西咸金润水务有限公司）</w:t>
            </w:r>
          </w:p>
        </w:tc>
        <w:tc>
          <w:tcPr>
            <w:tcW w:w="1134" w:type="dxa"/>
            <w:tcBorders>
              <w:top w:val="single" w:sz="4" w:space="0" w:color="auto"/>
              <w:left w:val="single" w:sz="4" w:space="0" w:color="auto"/>
              <w:bottom w:val="single" w:sz="4" w:space="0" w:color="auto"/>
              <w:right w:val="single" w:sz="4" w:space="0" w:color="auto"/>
            </w:tcBorders>
            <w:vAlign w:val="center"/>
          </w:tcPr>
          <w:p w14:paraId="25472DF5" w14:textId="12D8CF2E"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36BAE3B4" w14:textId="2290C56B"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bCs/>
                <w:color w:val="000000" w:themeColor="text1"/>
                <w:sz w:val="21"/>
                <w:szCs w:val="21"/>
              </w:rPr>
              <w:t>4</w:t>
            </w:r>
          </w:p>
        </w:tc>
        <w:tc>
          <w:tcPr>
            <w:tcW w:w="1134" w:type="dxa"/>
            <w:tcBorders>
              <w:top w:val="single" w:sz="4" w:space="0" w:color="auto"/>
              <w:left w:val="single" w:sz="4" w:space="0" w:color="auto"/>
              <w:bottom w:val="single" w:sz="4" w:space="0" w:color="auto"/>
              <w:right w:val="single" w:sz="4" w:space="0" w:color="auto"/>
            </w:tcBorders>
            <w:vAlign w:val="center"/>
          </w:tcPr>
          <w:p w14:paraId="3ABE36C0" w14:textId="26F26C12"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124.98</w:t>
            </w:r>
          </w:p>
        </w:tc>
        <w:tc>
          <w:tcPr>
            <w:tcW w:w="992" w:type="dxa"/>
            <w:tcBorders>
              <w:top w:val="single" w:sz="4" w:space="0" w:color="auto"/>
              <w:left w:val="single" w:sz="4" w:space="0" w:color="auto"/>
              <w:bottom w:val="single" w:sz="4" w:space="0" w:color="auto"/>
              <w:right w:val="single" w:sz="4" w:space="0" w:color="auto"/>
            </w:tcBorders>
            <w:vAlign w:val="center"/>
          </w:tcPr>
          <w:p w14:paraId="2E472CBB" w14:textId="3D28ABFB"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6.25</w:t>
            </w:r>
          </w:p>
        </w:tc>
        <w:tc>
          <w:tcPr>
            <w:tcW w:w="1020" w:type="dxa"/>
            <w:tcBorders>
              <w:top w:val="single" w:sz="4" w:space="0" w:color="auto"/>
              <w:left w:val="single" w:sz="4" w:space="0" w:color="auto"/>
              <w:bottom w:val="single" w:sz="4" w:space="0" w:color="auto"/>
              <w:right w:val="single" w:sz="4" w:space="0" w:color="auto"/>
            </w:tcBorders>
            <w:vAlign w:val="center"/>
          </w:tcPr>
          <w:p w14:paraId="7B8BD89F" w14:textId="5C5A93EC"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1.25</w:t>
            </w:r>
          </w:p>
        </w:tc>
        <w:tc>
          <w:tcPr>
            <w:tcW w:w="1072" w:type="dxa"/>
            <w:tcBorders>
              <w:top w:val="single" w:sz="4" w:space="0" w:color="auto"/>
              <w:left w:val="single" w:sz="4" w:space="0" w:color="auto"/>
              <w:bottom w:val="single" w:sz="4" w:space="0" w:color="auto"/>
              <w:right w:val="single" w:sz="4" w:space="0" w:color="auto"/>
            </w:tcBorders>
            <w:vAlign w:val="center"/>
          </w:tcPr>
          <w:p w14:paraId="3F025209" w14:textId="19E9B97A" w:rsidR="002A7254" w:rsidRPr="000801D2" w:rsidRDefault="002A7254" w:rsidP="002A7254">
            <w:pPr>
              <w:pStyle w:val="af6"/>
              <w:snapToGrid w:val="0"/>
              <w:spacing w:line="240" w:lineRule="auto"/>
              <w:ind w:firstLineChars="0" w:firstLine="0"/>
              <w:jc w:val="center"/>
              <w:rPr>
                <w:rFonts w:cs="Times New Roman"/>
                <w:b/>
                <w:bCs/>
                <w:color w:val="000000" w:themeColor="text1"/>
                <w:sz w:val="21"/>
                <w:szCs w:val="21"/>
              </w:rPr>
            </w:pPr>
            <w:r w:rsidRPr="000801D2">
              <w:rPr>
                <w:rFonts w:cs="Times New Roman"/>
                <w:color w:val="000000" w:themeColor="text1"/>
                <w:sz w:val="21"/>
                <w:szCs w:val="21"/>
              </w:rPr>
              <w:t>35~40</w:t>
            </w:r>
            <w:r w:rsidRPr="000801D2">
              <w:rPr>
                <w:rFonts w:cs="Times New Roman" w:hint="eastAsia"/>
                <w:color w:val="000000" w:themeColor="text1"/>
                <w:sz w:val="21"/>
                <w:szCs w:val="21"/>
              </w:rPr>
              <w:t>，平均值为</w:t>
            </w:r>
            <w:r w:rsidRPr="000801D2">
              <w:rPr>
                <w:rFonts w:cs="Times New Roman" w:hint="eastAsia"/>
                <w:color w:val="000000" w:themeColor="text1"/>
                <w:sz w:val="21"/>
                <w:szCs w:val="21"/>
              </w:rPr>
              <w:t>37.5</w:t>
            </w:r>
            <w:r w:rsidRPr="000801D2">
              <w:rPr>
                <w:rFonts w:cs="Times New Roman"/>
                <w:color w:val="000000" w:themeColor="text1"/>
                <w:sz w:val="21"/>
                <w:szCs w:val="21"/>
              </w:rPr>
              <w:t xml:space="preserve"> </w:t>
            </w:r>
          </w:p>
        </w:tc>
      </w:tr>
      <w:tr w:rsidR="000801D2" w:rsidRPr="000801D2" w14:paraId="1FBB4012" w14:textId="77777777" w:rsidTr="001D34E8">
        <w:trPr>
          <w:trHeight w:val="284"/>
          <w:jc w:val="center"/>
        </w:trPr>
        <w:tc>
          <w:tcPr>
            <w:tcW w:w="392" w:type="dxa"/>
            <w:tcBorders>
              <w:top w:val="single" w:sz="4" w:space="0" w:color="auto"/>
              <w:left w:val="single" w:sz="4" w:space="0" w:color="auto"/>
              <w:bottom w:val="single" w:sz="4" w:space="0" w:color="auto"/>
              <w:right w:val="single" w:sz="4" w:space="0" w:color="auto"/>
            </w:tcBorders>
            <w:vAlign w:val="center"/>
          </w:tcPr>
          <w:p w14:paraId="6AAECB90" w14:textId="6C38A3F5"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bookmarkStart w:id="165" w:name="_Hlk203737549"/>
            <w:bookmarkStart w:id="166" w:name="_Hlk204604791"/>
            <w:r w:rsidRPr="000801D2">
              <w:rPr>
                <w:rFonts w:cs="Times New Roman"/>
                <w:color w:val="000000" w:themeColor="text1"/>
                <w:sz w:val="21"/>
                <w:szCs w:val="21"/>
              </w:rPr>
              <w:t>7</w:t>
            </w:r>
          </w:p>
        </w:tc>
        <w:tc>
          <w:tcPr>
            <w:tcW w:w="2551" w:type="dxa"/>
            <w:tcBorders>
              <w:top w:val="single" w:sz="4" w:space="0" w:color="auto"/>
              <w:left w:val="single" w:sz="4" w:space="0" w:color="auto"/>
              <w:bottom w:val="single" w:sz="4" w:space="0" w:color="auto"/>
              <w:right w:val="single" w:sz="4" w:space="0" w:color="auto"/>
            </w:tcBorders>
            <w:vAlign w:val="center"/>
          </w:tcPr>
          <w:p w14:paraId="4EC43AF0" w14:textId="22EF8BEE"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西安市第八污水处理厂（西安市泾渭新城污水处理厂</w:t>
            </w:r>
            <w:r w:rsidRPr="000801D2">
              <w:rPr>
                <w:rFonts w:cs="Times New Roman"/>
                <w:color w:val="000000" w:themeColor="text1"/>
                <w:sz w:val="21"/>
                <w:szCs w:val="21"/>
              </w:rPr>
              <w:t>/</w:t>
            </w:r>
            <w:r w:rsidRPr="000801D2">
              <w:rPr>
                <w:rFonts w:cs="Times New Roman"/>
                <w:color w:val="000000" w:themeColor="text1"/>
                <w:sz w:val="21"/>
                <w:szCs w:val="21"/>
              </w:rPr>
              <w:t>西安泾渭水净化有限公司）</w:t>
            </w:r>
          </w:p>
        </w:tc>
        <w:tc>
          <w:tcPr>
            <w:tcW w:w="1134" w:type="dxa"/>
            <w:tcBorders>
              <w:top w:val="single" w:sz="4" w:space="0" w:color="auto"/>
              <w:left w:val="single" w:sz="4" w:space="0" w:color="auto"/>
              <w:bottom w:val="single" w:sz="4" w:space="0" w:color="auto"/>
              <w:right w:val="single" w:sz="4" w:space="0" w:color="auto"/>
            </w:tcBorders>
            <w:vAlign w:val="center"/>
          </w:tcPr>
          <w:p w14:paraId="5915EB0B" w14:textId="5AD7EBFF"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城镇污水处理厂排污口</w:t>
            </w:r>
          </w:p>
        </w:tc>
        <w:tc>
          <w:tcPr>
            <w:tcW w:w="993" w:type="dxa"/>
            <w:tcBorders>
              <w:top w:val="single" w:sz="4" w:space="0" w:color="auto"/>
              <w:left w:val="single" w:sz="4" w:space="0" w:color="auto"/>
              <w:bottom w:val="single" w:sz="4" w:space="0" w:color="auto"/>
              <w:right w:val="single" w:sz="4" w:space="0" w:color="auto"/>
            </w:tcBorders>
            <w:vAlign w:val="center"/>
          </w:tcPr>
          <w:p w14:paraId="38E6E761" w14:textId="28857ADE"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w:t>
            </w:r>
            <w:r w:rsidRPr="000801D2">
              <w:rPr>
                <w:rFonts w:cs="Times New Roman"/>
                <w:color w:val="000000" w:themeColor="text1"/>
                <w:sz w:val="21"/>
                <w:szCs w:val="21"/>
              </w:rPr>
              <w:t>（近期规模</w:t>
            </w:r>
            <w:r w:rsidRPr="000801D2">
              <w:rPr>
                <w:rFonts w:cs="Times New Roman"/>
                <w:color w:val="000000" w:themeColor="text1"/>
                <w:sz w:val="21"/>
                <w:szCs w:val="21"/>
              </w:rPr>
              <w:t>5</w:t>
            </w:r>
            <w:r w:rsidRPr="000801D2">
              <w:rPr>
                <w:rFonts w:cs="Times New Roman"/>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0D473AAD" w14:textId="23C75956"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1095</w:t>
            </w:r>
          </w:p>
        </w:tc>
        <w:tc>
          <w:tcPr>
            <w:tcW w:w="992" w:type="dxa"/>
            <w:tcBorders>
              <w:top w:val="single" w:sz="4" w:space="0" w:color="auto"/>
              <w:left w:val="single" w:sz="4" w:space="0" w:color="auto"/>
              <w:bottom w:val="single" w:sz="4" w:space="0" w:color="auto"/>
              <w:right w:val="single" w:sz="4" w:space="0" w:color="auto"/>
            </w:tcBorders>
            <w:vAlign w:val="center"/>
          </w:tcPr>
          <w:p w14:paraId="00A2A870" w14:textId="31BB050B"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54.75</w:t>
            </w:r>
          </w:p>
        </w:tc>
        <w:tc>
          <w:tcPr>
            <w:tcW w:w="1020" w:type="dxa"/>
            <w:tcBorders>
              <w:top w:val="single" w:sz="4" w:space="0" w:color="auto"/>
              <w:left w:val="single" w:sz="4" w:space="0" w:color="auto"/>
              <w:bottom w:val="single" w:sz="4" w:space="0" w:color="auto"/>
              <w:right w:val="single" w:sz="4" w:space="0" w:color="auto"/>
            </w:tcBorders>
            <w:vAlign w:val="center"/>
          </w:tcPr>
          <w:p w14:paraId="7B247CE4" w14:textId="6EBD57CD"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10.95</w:t>
            </w:r>
          </w:p>
        </w:tc>
        <w:tc>
          <w:tcPr>
            <w:tcW w:w="1072" w:type="dxa"/>
            <w:tcBorders>
              <w:top w:val="single" w:sz="4" w:space="0" w:color="auto"/>
              <w:left w:val="single" w:sz="4" w:space="0" w:color="auto"/>
              <w:bottom w:val="single" w:sz="4" w:space="0" w:color="auto"/>
              <w:right w:val="single" w:sz="4" w:space="0" w:color="auto"/>
            </w:tcBorders>
            <w:vAlign w:val="center"/>
          </w:tcPr>
          <w:p w14:paraId="41D83D7A" w14:textId="70DE4762"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40</w:t>
            </w:r>
          </w:p>
        </w:tc>
      </w:tr>
      <w:bookmarkEnd w:id="165"/>
      <w:bookmarkEnd w:id="166"/>
      <w:tr w:rsidR="000801D2" w:rsidRPr="000801D2" w14:paraId="3E425AD7" w14:textId="77777777" w:rsidTr="001D34E8">
        <w:trPr>
          <w:trHeight w:val="284"/>
          <w:jc w:val="center"/>
        </w:trPr>
        <w:tc>
          <w:tcPr>
            <w:tcW w:w="4077" w:type="dxa"/>
            <w:gridSpan w:val="3"/>
            <w:tcBorders>
              <w:top w:val="single" w:sz="4" w:space="0" w:color="auto"/>
              <w:left w:val="single" w:sz="4" w:space="0" w:color="auto"/>
              <w:bottom w:val="single" w:sz="4" w:space="0" w:color="auto"/>
              <w:right w:val="single" w:sz="4" w:space="0" w:color="auto"/>
            </w:tcBorders>
            <w:vAlign w:val="center"/>
          </w:tcPr>
          <w:p w14:paraId="2AC3F87A"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论证范围内排污单位最大排污量</w:t>
            </w:r>
            <w:r w:rsidRPr="000801D2">
              <w:rPr>
                <w:rFonts w:cs="Times New Roman"/>
                <w:color w:val="000000" w:themeColor="text1"/>
                <w:sz w:val="21"/>
                <w:szCs w:val="21"/>
              </w:rPr>
              <w:t>Q</w:t>
            </w:r>
            <w:r w:rsidRPr="000801D2">
              <w:rPr>
                <w:rFonts w:cs="Times New Roman"/>
                <w:color w:val="000000" w:themeColor="text1"/>
                <w:sz w:val="21"/>
                <w:szCs w:val="21"/>
                <w:vertAlign w:val="subscript"/>
              </w:rPr>
              <w:t>max</w:t>
            </w:r>
            <w:r w:rsidRPr="000801D2">
              <w:rPr>
                <w:rFonts w:cs="Times New Roman"/>
                <w:color w:val="000000" w:themeColor="text1"/>
                <w:sz w:val="21"/>
                <w:szCs w:val="21"/>
              </w:rPr>
              <w:t>合计</w:t>
            </w:r>
          </w:p>
        </w:tc>
        <w:tc>
          <w:tcPr>
            <w:tcW w:w="993" w:type="dxa"/>
            <w:tcBorders>
              <w:top w:val="single" w:sz="4" w:space="0" w:color="auto"/>
              <w:left w:val="single" w:sz="4" w:space="0" w:color="auto"/>
              <w:bottom w:val="single" w:sz="4" w:space="0" w:color="auto"/>
              <w:right w:val="single" w:sz="4" w:space="0" w:color="auto"/>
            </w:tcBorders>
            <w:vAlign w:val="center"/>
          </w:tcPr>
          <w:p w14:paraId="3B202E3F"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5C9AFD21" w14:textId="3E8AAD30"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2807.73</w:t>
            </w:r>
          </w:p>
        </w:tc>
        <w:tc>
          <w:tcPr>
            <w:tcW w:w="992" w:type="dxa"/>
            <w:tcBorders>
              <w:top w:val="single" w:sz="4" w:space="0" w:color="auto"/>
              <w:left w:val="single" w:sz="4" w:space="0" w:color="auto"/>
              <w:bottom w:val="single" w:sz="4" w:space="0" w:color="auto"/>
              <w:right w:val="single" w:sz="4" w:space="0" w:color="auto"/>
            </w:tcBorders>
            <w:vAlign w:val="center"/>
          </w:tcPr>
          <w:p w14:paraId="40EDB773" w14:textId="79E451BD"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140.3875</w:t>
            </w:r>
          </w:p>
        </w:tc>
        <w:tc>
          <w:tcPr>
            <w:tcW w:w="1020" w:type="dxa"/>
            <w:tcBorders>
              <w:top w:val="single" w:sz="4" w:space="0" w:color="auto"/>
              <w:left w:val="single" w:sz="4" w:space="0" w:color="auto"/>
              <w:bottom w:val="single" w:sz="4" w:space="0" w:color="auto"/>
              <w:right w:val="single" w:sz="4" w:space="0" w:color="auto"/>
            </w:tcBorders>
            <w:vAlign w:val="center"/>
          </w:tcPr>
          <w:p w14:paraId="7AA39628" w14:textId="4DA41C16"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28.0775</w:t>
            </w:r>
          </w:p>
        </w:tc>
        <w:tc>
          <w:tcPr>
            <w:tcW w:w="1072" w:type="dxa"/>
            <w:tcBorders>
              <w:top w:val="single" w:sz="4" w:space="0" w:color="auto"/>
              <w:left w:val="single" w:sz="4" w:space="0" w:color="auto"/>
              <w:bottom w:val="single" w:sz="4" w:space="0" w:color="auto"/>
              <w:right w:val="single" w:sz="4" w:space="0" w:color="auto"/>
            </w:tcBorders>
            <w:vAlign w:val="center"/>
          </w:tcPr>
          <w:p w14:paraId="70C4857F"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r>
      <w:tr w:rsidR="000801D2" w:rsidRPr="000801D2" w14:paraId="61C19D28" w14:textId="77777777" w:rsidTr="001D34E8">
        <w:trPr>
          <w:trHeight w:val="284"/>
          <w:jc w:val="center"/>
        </w:trPr>
        <w:tc>
          <w:tcPr>
            <w:tcW w:w="4077" w:type="dxa"/>
            <w:gridSpan w:val="3"/>
            <w:tcBorders>
              <w:top w:val="single" w:sz="4" w:space="0" w:color="auto"/>
              <w:left w:val="single" w:sz="4" w:space="0" w:color="auto"/>
              <w:bottom w:val="single" w:sz="4" w:space="0" w:color="auto"/>
              <w:right w:val="single" w:sz="4" w:space="0" w:color="auto"/>
            </w:tcBorders>
            <w:vAlign w:val="center"/>
          </w:tcPr>
          <w:p w14:paraId="12A3ADC5"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bookmarkStart w:id="167" w:name="_Hlk203738112"/>
            <w:r w:rsidRPr="000801D2">
              <w:rPr>
                <w:rFonts w:cs="Times New Roman"/>
                <w:color w:val="000000" w:themeColor="text1"/>
                <w:sz w:val="21"/>
                <w:szCs w:val="21"/>
              </w:rPr>
              <w:t>论证范围内排污单位实际排污量</w:t>
            </w:r>
            <w:r w:rsidRPr="000801D2">
              <w:rPr>
                <w:rFonts w:cs="Times New Roman"/>
                <w:color w:val="000000" w:themeColor="text1"/>
                <w:sz w:val="21"/>
                <w:szCs w:val="21"/>
              </w:rPr>
              <w:t>Q</w:t>
            </w:r>
            <w:r w:rsidRPr="000801D2">
              <w:rPr>
                <w:rFonts w:cs="Times New Roman"/>
                <w:color w:val="000000" w:themeColor="text1"/>
                <w:sz w:val="21"/>
                <w:szCs w:val="21"/>
              </w:rPr>
              <w:t>合计</w:t>
            </w:r>
          </w:p>
        </w:tc>
        <w:tc>
          <w:tcPr>
            <w:tcW w:w="993" w:type="dxa"/>
            <w:tcBorders>
              <w:top w:val="single" w:sz="4" w:space="0" w:color="auto"/>
              <w:left w:val="single" w:sz="4" w:space="0" w:color="auto"/>
              <w:bottom w:val="single" w:sz="4" w:space="0" w:color="auto"/>
              <w:right w:val="single" w:sz="4" w:space="0" w:color="auto"/>
            </w:tcBorders>
            <w:vAlign w:val="center"/>
          </w:tcPr>
          <w:p w14:paraId="2C4E12DE"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4A36A03F" w14:textId="212CA7DC"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1354.009</w:t>
            </w:r>
          </w:p>
        </w:tc>
        <w:tc>
          <w:tcPr>
            <w:tcW w:w="992" w:type="dxa"/>
            <w:tcBorders>
              <w:top w:val="single" w:sz="4" w:space="0" w:color="auto"/>
              <w:left w:val="single" w:sz="4" w:space="0" w:color="auto"/>
              <w:bottom w:val="single" w:sz="4" w:space="0" w:color="auto"/>
              <w:right w:val="single" w:sz="4" w:space="0" w:color="auto"/>
            </w:tcBorders>
            <w:vAlign w:val="center"/>
          </w:tcPr>
          <w:p w14:paraId="2CAE634F" w14:textId="3E09A526"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68.00</w:t>
            </w:r>
          </w:p>
        </w:tc>
        <w:tc>
          <w:tcPr>
            <w:tcW w:w="1020" w:type="dxa"/>
            <w:tcBorders>
              <w:top w:val="single" w:sz="4" w:space="0" w:color="auto"/>
              <w:left w:val="single" w:sz="4" w:space="0" w:color="auto"/>
              <w:bottom w:val="single" w:sz="4" w:space="0" w:color="auto"/>
              <w:right w:val="single" w:sz="4" w:space="0" w:color="auto"/>
            </w:tcBorders>
            <w:vAlign w:val="center"/>
          </w:tcPr>
          <w:p w14:paraId="3924A00C" w14:textId="763C702B"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13.27</w:t>
            </w:r>
          </w:p>
        </w:tc>
        <w:tc>
          <w:tcPr>
            <w:tcW w:w="1072" w:type="dxa"/>
            <w:tcBorders>
              <w:top w:val="single" w:sz="4" w:space="0" w:color="auto"/>
              <w:left w:val="single" w:sz="4" w:space="0" w:color="auto"/>
              <w:bottom w:val="single" w:sz="4" w:space="0" w:color="auto"/>
              <w:right w:val="single" w:sz="4" w:space="0" w:color="auto"/>
            </w:tcBorders>
            <w:vAlign w:val="center"/>
          </w:tcPr>
          <w:p w14:paraId="4D1CB7BD"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r>
      <w:tr w:rsidR="000801D2" w:rsidRPr="000801D2" w14:paraId="6B103384" w14:textId="77777777" w:rsidTr="001D34E8">
        <w:trPr>
          <w:trHeight w:val="284"/>
          <w:jc w:val="center"/>
        </w:trPr>
        <w:tc>
          <w:tcPr>
            <w:tcW w:w="4077" w:type="dxa"/>
            <w:gridSpan w:val="3"/>
            <w:tcBorders>
              <w:top w:val="single" w:sz="4" w:space="0" w:color="auto"/>
              <w:left w:val="single" w:sz="4" w:space="0" w:color="auto"/>
              <w:bottom w:val="single" w:sz="4" w:space="0" w:color="auto"/>
              <w:right w:val="single" w:sz="4" w:space="0" w:color="auto"/>
            </w:tcBorders>
            <w:vAlign w:val="center"/>
          </w:tcPr>
          <w:p w14:paraId="5BB6FD04"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论证河段纳污能力</w:t>
            </w:r>
            <w:r w:rsidRPr="000801D2">
              <w:rPr>
                <w:rFonts w:cs="Times New Roman"/>
                <w:color w:val="000000" w:themeColor="text1"/>
                <w:sz w:val="21"/>
                <w:szCs w:val="21"/>
              </w:rPr>
              <w:t>M</w:t>
            </w:r>
          </w:p>
        </w:tc>
        <w:tc>
          <w:tcPr>
            <w:tcW w:w="993" w:type="dxa"/>
            <w:tcBorders>
              <w:top w:val="single" w:sz="4" w:space="0" w:color="auto"/>
              <w:left w:val="single" w:sz="4" w:space="0" w:color="auto"/>
              <w:bottom w:val="single" w:sz="4" w:space="0" w:color="auto"/>
              <w:right w:val="single" w:sz="4" w:space="0" w:color="auto"/>
            </w:tcBorders>
            <w:vAlign w:val="center"/>
          </w:tcPr>
          <w:p w14:paraId="16157B77"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512E451E" w14:textId="6DF1DA3F"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8669.5</w:t>
            </w:r>
          </w:p>
        </w:tc>
        <w:tc>
          <w:tcPr>
            <w:tcW w:w="992" w:type="dxa"/>
            <w:tcBorders>
              <w:top w:val="single" w:sz="4" w:space="0" w:color="auto"/>
              <w:left w:val="single" w:sz="4" w:space="0" w:color="auto"/>
              <w:bottom w:val="single" w:sz="4" w:space="0" w:color="auto"/>
              <w:right w:val="single" w:sz="4" w:space="0" w:color="auto"/>
            </w:tcBorders>
            <w:vAlign w:val="center"/>
          </w:tcPr>
          <w:p w14:paraId="771E7546" w14:textId="724E92E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735.84</w:t>
            </w:r>
          </w:p>
        </w:tc>
        <w:tc>
          <w:tcPr>
            <w:tcW w:w="1020" w:type="dxa"/>
            <w:tcBorders>
              <w:top w:val="single" w:sz="4" w:space="0" w:color="auto"/>
              <w:left w:val="single" w:sz="4" w:space="0" w:color="auto"/>
              <w:bottom w:val="single" w:sz="4" w:space="0" w:color="auto"/>
              <w:right w:val="single" w:sz="4" w:space="0" w:color="auto"/>
            </w:tcBorders>
            <w:vAlign w:val="center"/>
          </w:tcPr>
          <w:p w14:paraId="6685F56A" w14:textId="4B669709"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148.82</w:t>
            </w:r>
          </w:p>
        </w:tc>
        <w:tc>
          <w:tcPr>
            <w:tcW w:w="1072" w:type="dxa"/>
            <w:tcBorders>
              <w:top w:val="single" w:sz="4" w:space="0" w:color="auto"/>
              <w:left w:val="single" w:sz="4" w:space="0" w:color="auto"/>
              <w:bottom w:val="single" w:sz="4" w:space="0" w:color="auto"/>
              <w:right w:val="single" w:sz="4" w:space="0" w:color="auto"/>
            </w:tcBorders>
            <w:vAlign w:val="center"/>
          </w:tcPr>
          <w:p w14:paraId="3C24CE6E"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r>
      <w:bookmarkEnd w:id="167"/>
      <w:tr w:rsidR="000801D2" w:rsidRPr="000801D2" w14:paraId="56FCDE35" w14:textId="77777777" w:rsidTr="001D34E8">
        <w:trPr>
          <w:trHeight w:val="284"/>
          <w:jc w:val="center"/>
        </w:trPr>
        <w:tc>
          <w:tcPr>
            <w:tcW w:w="4077" w:type="dxa"/>
            <w:gridSpan w:val="3"/>
            <w:tcBorders>
              <w:top w:val="single" w:sz="4" w:space="0" w:color="auto"/>
              <w:left w:val="single" w:sz="4" w:space="0" w:color="auto"/>
              <w:bottom w:val="single" w:sz="4" w:space="0" w:color="auto"/>
              <w:right w:val="single" w:sz="4" w:space="0" w:color="auto"/>
            </w:tcBorders>
            <w:vAlign w:val="center"/>
          </w:tcPr>
          <w:p w14:paraId="67953BD2"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论证河段剩余纳污能力</w:t>
            </w:r>
            <w:r w:rsidRPr="000801D2">
              <w:rPr>
                <w:rFonts w:cs="Times New Roman"/>
                <w:color w:val="000000" w:themeColor="text1"/>
                <w:sz w:val="21"/>
                <w:szCs w:val="21"/>
              </w:rPr>
              <w:t>S=M-Q</w:t>
            </w:r>
          </w:p>
        </w:tc>
        <w:tc>
          <w:tcPr>
            <w:tcW w:w="993" w:type="dxa"/>
            <w:tcBorders>
              <w:top w:val="single" w:sz="4" w:space="0" w:color="auto"/>
              <w:left w:val="single" w:sz="4" w:space="0" w:color="auto"/>
              <w:bottom w:val="single" w:sz="4" w:space="0" w:color="auto"/>
              <w:right w:val="single" w:sz="4" w:space="0" w:color="auto"/>
            </w:tcBorders>
            <w:vAlign w:val="center"/>
          </w:tcPr>
          <w:p w14:paraId="6324E4A4"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1964635D" w14:textId="67C660FB"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7315.491</w:t>
            </w:r>
          </w:p>
        </w:tc>
        <w:tc>
          <w:tcPr>
            <w:tcW w:w="992" w:type="dxa"/>
            <w:tcBorders>
              <w:top w:val="single" w:sz="4" w:space="0" w:color="auto"/>
              <w:left w:val="single" w:sz="4" w:space="0" w:color="auto"/>
              <w:bottom w:val="single" w:sz="4" w:space="0" w:color="auto"/>
              <w:right w:val="single" w:sz="4" w:space="0" w:color="auto"/>
            </w:tcBorders>
            <w:vAlign w:val="center"/>
          </w:tcPr>
          <w:p w14:paraId="3B449CF5" w14:textId="40836A34"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667.84</w:t>
            </w:r>
          </w:p>
        </w:tc>
        <w:tc>
          <w:tcPr>
            <w:tcW w:w="1020" w:type="dxa"/>
            <w:tcBorders>
              <w:top w:val="single" w:sz="4" w:space="0" w:color="auto"/>
              <w:left w:val="single" w:sz="4" w:space="0" w:color="auto"/>
              <w:bottom w:val="single" w:sz="4" w:space="0" w:color="auto"/>
              <w:right w:val="single" w:sz="4" w:space="0" w:color="auto"/>
            </w:tcBorders>
            <w:vAlign w:val="center"/>
          </w:tcPr>
          <w:p w14:paraId="5246495B" w14:textId="0C8E31BF"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hint="eastAsia"/>
                <w:color w:val="000000" w:themeColor="text1"/>
                <w:sz w:val="21"/>
                <w:szCs w:val="21"/>
              </w:rPr>
              <w:t>135.55</w:t>
            </w:r>
          </w:p>
        </w:tc>
        <w:tc>
          <w:tcPr>
            <w:tcW w:w="1072" w:type="dxa"/>
            <w:tcBorders>
              <w:top w:val="single" w:sz="4" w:space="0" w:color="auto"/>
              <w:left w:val="single" w:sz="4" w:space="0" w:color="auto"/>
              <w:bottom w:val="single" w:sz="4" w:space="0" w:color="auto"/>
              <w:right w:val="single" w:sz="4" w:space="0" w:color="auto"/>
            </w:tcBorders>
            <w:vAlign w:val="center"/>
          </w:tcPr>
          <w:p w14:paraId="6D79068A" w14:textId="77777777" w:rsidR="002A7254" w:rsidRPr="000801D2" w:rsidRDefault="002A7254" w:rsidP="002A7254">
            <w:pPr>
              <w:pStyle w:val="af6"/>
              <w:snapToGrid w:val="0"/>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w:t>
            </w:r>
          </w:p>
        </w:tc>
      </w:tr>
      <w:tr w:rsidR="000801D2" w:rsidRPr="000801D2" w14:paraId="0BD85075" w14:textId="77777777" w:rsidTr="00C56921">
        <w:trPr>
          <w:trHeight w:val="284"/>
          <w:jc w:val="center"/>
        </w:trPr>
        <w:tc>
          <w:tcPr>
            <w:tcW w:w="9288" w:type="dxa"/>
            <w:gridSpan w:val="8"/>
            <w:tcBorders>
              <w:top w:val="single" w:sz="4" w:space="0" w:color="auto"/>
              <w:left w:val="single" w:sz="4" w:space="0" w:color="auto"/>
              <w:bottom w:val="single" w:sz="4" w:space="0" w:color="auto"/>
              <w:right w:val="single" w:sz="4" w:space="0" w:color="auto"/>
            </w:tcBorders>
            <w:vAlign w:val="center"/>
          </w:tcPr>
          <w:p w14:paraId="402FFBB6" w14:textId="59A2984B" w:rsidR="002A7254" w:rsidRPr="000801D2" w:rsidRDefault="002A7254" w:rsidP="002A7254">
            <w:pPr>
              <w:pStyle w:val="af6"/>
              <w:snapToGrid w:val="0"/>
              <w:spacing w:line="240" w:lineRule="auto"/>
              <w:ind w:firstLineChars="0" w:firstLine="0"/>
              <w:rPr>
                <w:rFonts w:cs="Times New Roman"/>
                <w:color w:val="000000" w:themeColor="text1"/>
                <w:sz w:val="21"/>
                <w:szCs w:val="21"/>
              </w:rPr>
            </w:pPr>
            <w:r w:rsidRPr="000801D2">
              <w:rPr>
                <w:rFonts w:cs="Times New Roman"/>
                <w:color w:val="000000" w:themeColor="text1"/>
                <w:sz w:val="21"/>
                <w:szCs w:val="21"/>
              </w:rPr>
              <w:lastRenderedPageBreak/>
              <w:t>备注：</w:t>
            </w:r>
            <w:r w:rsidRPr="000801D2">
              <w:rPr>
                <w:rFonts w:cs="Times New Roman"/>
                <w:color w:val="000000" w:themeColor="text1"/>
                <w:sz w:val="21"/>
                <w:szCs w:val="21"/>
              </w:rPr>
              <w:t>Q</w:t>
            </w:r>
            <w:r w:rsidRPr="000801D2">
              <w:rPr>
                <w:rFonts w:cs="Times New Roman"/>
                <w:color w:val="000000" w:themeColor="text1"/>
                <w:sz w:val="21"/>
                <w:szCs w:val="21"/>
              </w:rPr>
              <w:t>按照最大排污量</w:t>
            </w:r>
            <w:r w:rsidRPr="000801D2">
              <w:rPr>
                <w:rFonts w:cs="Times New Roman"/>
                <w:color w:val="000000" w:themeColor="text1"/>
                <w:sz w:val="21"/>
                <w:szCs w:val="21"/>
              </w:rPr>
              <w:t>Q</w:t>
            </w:r>
            <w:r w:rsidRPr="000801D2">
              <w:rPr>
                <w:rFonts w:cs="Times New Roman"/>
                <w:color w:val="000000" w:themeColor="text1"/>
                <w:sz w:val="21"/>
                <w:szCs w:val="21"/>
                <w:vertAlign w:val="subscript"/>
              </w:rPr>
              <w:t>max</w:t>
            </w:r>
            <w:r w:rsidRPr="000801D2">
              <w:rPr>
                <w:rFonts w:cs="Times New Roman"/>
                <w:color w:val="000000" w:themeColor="text1"/>
                <w:sz w:val="21"/>
                <w:szCs w:val="21"/>
              </w:rPr>
              <w:t>*</w:t>
            </w:r>
            <w:r w:rsidRPr="000801D2">
              <w:rPr>
                <w:rFonts w:cs="Times New Roman"/>
                <w:color w:val="000000" w:themeColor="text1"/>
                <w:sz w:val="21"/>
                <w:szCs w:val="21"/>
              </w:rPr>
              <w:t>实际运行负荷平均值进行计算</w:t>
            </w:r>
          </w:p>
        </w:tc>
      </w:tr>
    </w:tbl>
    <w:p w14:paraId="3DE57DAE" w14:textId="77777777" w:rsidR="00D22E51" w:rsidRPr="000801D2" w:rsidRDefault="00000000">
      <w:pPr>
        <w:pStyle w:val="af6"/>
        <w:ind w:firstLine="480"/>
        <w:rPr>
          <w:rFonts w:cs="Times New Roman"/>
          <w:color w:val="000000" w:themeColor="text1"/>
          <w:lang w:bidi="ar"/>
        </w:rPr>
      </w:pPr>
      <w:r w:rsidRPr="000801D2">
        <w:rPr>
          <w:rFonts w:cs="Times New Roman"/>
          <w:color w:val="000000" w:themeColor="text1"/>
          <w:lang w:bidi="ar"/>
        </w:rPr>
        <w:t>根据上表</w:t>
      </w:r>
      <w:r w:rsidRPr="000801D2">
        <w:rPr>
          <w:rFonts w:cs="Times New Roman"/>
          <w:color w:val="000000" w:themeColor="text1"/>
          <w:lang w:bidi="ar"/>
        </w:rPr>
        <w:t>6.1-4</w:t>
      </w:r>
      <w:r w:rsidRPr="000801D2">
        <w:rPr>
          <w:rFonts w:cs="Times New Roman"/>
          <w:color w:val="000000" w:themeColor="text1"/>
          <w:lang w:bidi="ar"/>
        </w:rPr>
        <w:t>核算结果，论证河段范围内纳污能力可以满足本项目排污需要，且尚有部分剩余纳污能力。</w:t>
      </w:r>
    </w:p>
    <w:p w14:paraId="281361AA" w14:textId="77777777" w:rsidR="00D22E51" w:rsidRPr="000801D2" w:rsidRDefault="00000000">
      <w:pPr>
        <w:pStyle w:val="2"/>
        <w:ind w:firstLine="562"/>
        <w:rPr>
          <w:rFonts w:cs="Times New Roman"/>
          <w:color w:val="000000" w:themeColor="text1"/>
        </w:rPr>
      </w:pPr>
      <w:bookmarkStart w:id="168" w:name="_Toc204016154"/>
      <w:r w:rsidRPr="000801D2">
        <w:rPr>
          <w:rFonts w:cs="Times New Roman"/>
          <w:color w:val="000000" w:themeColor="text1"/>
        </w:rPr>
        <w:t>6.2</w:t>
      </w:r>
      <w:r w:rsidRPr="000801D2">
        <w:rPr>
          <w:rFonts w:cs="Times New Roman"/>
          <w:color w:val="000000" w:themeColor="text1"/>
        </w:rPr>
        <w:t>水环境影响分析</w:t>
      </w:r>
      <w:bookmarkEnd w:id="168"/>
    </w:p>
    <w:p w14:paraId="0A968E5A"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169" w:name="_Toc204016155"/>
      <w:r w:rsidRPr="000801D2">
        <w:rPr>
          <w:rFonts w:ascii="Times New Roman" w:eastAsiaTheme="minorEastAsia" w:hAnsi="Times New Roman"/>
          <w:b/>
          <w:color w:val="000000" w:themeColor="text1"/>
          <w:sz w:val="24"/>
        </w:rPr>
        <w:t>6.2.1</w:t>
      </w:r>
      <w:r w:rsidRPr="000801D2">
        <w:rPr>
          <w:rFonts w:ascii="Times New Roman" w:eastAsiaTheme="minorEastAsia" w:hAnsi="Times New Roman"/>
          <w:b/>
          <w:color w:val="000000" w:themeColor="text1"/>
          <w:sz w:val="24"/>
        </w:rPr>
        <w:t>影响范围</w:t>
      </w:r>
      <w:bookmarkEnd w:id="169"/>
    </w:p>
    <w:p w14:paraId="4CDFD322" w14:textId="6F9BDE52" w:rsidR="00D22E51" w:rsidRPr="000801D2" w:rsidRDefault="00000000">
      <w:pPr>
        <w:adjustRightInd w:val="0"/>
        <w:spacing w:line="360" w:lineRule="auto"/>
        <w:ind w:firstLine="480"/>
        <w:rPr>
          <w:rFonts w:ascii="Times New Roman" w:eastAsiaTheme="minorEastAsia" w:hAnsi="Times New Roman"/>
          <w:b/>
          <w:color w:val="000000" w:themeColor="text1"/>
          <w:sz w:val="24"/>
        </w:rPr>
      </w:pPr>
      <w:r w:rsidRPr="000801D2">
        <w:rPr>
          <w:rFonts w:ascii="Times New Roman" w:hAnsi="Times New Roman"/>
          <w:color w:val="000000" w:themeColor="text1"/>
          <w:sz w:val="24"/>
          <w:lang w:bidi="ar"/>
        </w:rPr>
        <w:t>泾河新城第三污水处理厂位于</w:t>
      </w:r>
      <w:r w:rsidRPr="000801D2">
        <w:rPr>
          <w:rFonts w:ascii="Times New Roman" w:eastAsiaTheme="minorEastAsia" w:hAnsi="Times New Roman"/>
          <w:color w:val="000000" w:themeColor="text1"/>
          <w:sz w:val="24"/>
        </w:rPr>
        <w:t>陕西省西咸新区泾河新城高庄镇寿平村三组，厂区中心地理坐标为</w:t>
      </w:r>
      <w:r w:rsidRPr="000801D2">
        <w:rPr>
          <w:rFonts w:ascii="Times New Roman" w:eastAsiaTheme="minorEastAsia" w:hAnsi="Times New Roman"/>
          <w:color w:val="000000" w:themeColor="text1"/>
          <w:sz w:val="24"/>
        </w:rPr>
        <w:t>E108°56′30.05″</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N34°28′23.66″</w:t>
      </w:r>
      <w:r w:rsidRPr="000801D2">
        <w:rPr>
          <w:rFonts w:ascii="Times New Roman" w:eastAsiaTheme="minorEastAsia" w:hAnsi="Times New Roman"/>
          <w:color w:val="000000" w:themeColor="text1"/>
          <w:sz w:val="24"/>
        </w:rPr>
        <w:t>。入河排污口位于西咸新区泾河新城高庄镇寿平村包茂高速与泾河交汇口处，入河排污口坐标为：</w:t>
      </w:r>
      <w:r w:rsidRPr="000801D2">
        <w:rPr>
          <w:rFonts w:ascii="Times New Roman" w:eastAsiaTheme="minorEastAsia" w:hAnsi="Times New Roman"/>
          <w:color w:val="000000" w:themeColor="text1"/>
          <w:sz w:val="24"/>
        </w:rPr>
        <w:t>E108°56′21.49″</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N34°28′31.70″</w:t>
      </w:r>
      <w:r w:rsidRPr="000801D2">
        <w:rPr>
          <w:rFonts w:ascii="Times New Roman" w:eastAsiaTheme="minorEastAsia" w:hAnsi="Times New Roman"/>
          <w:color w:val="000000" w:themeColor="text1"/>
          <w:sz w:val="24"/>
        </w:rPr>
        <w:t>，</w:t>
      </w:r>
      <w:r w:rsidRPr="000801D2">
        <w:rPr>
          <w:rFonts w:ascii="Times New Roman" w:hAnsi="Times New Roman"/>
          <w:color w:val="000000" w:themeColor="text1"/>
        </w:rPr>
        <w:t>，</w:t>
      </w:r>
      <w:r w:rsidRPr="000801D2">
        <w:rPr>
          <w:rStyle w:val="fontstyle01"/>
          <w:rFonts w:ascii="Times New Roman" w:hAnsi="Times New Roman" w:hint="default"/>
          <w:color w:val="000000" w:themeColor="text1"/>
        </w:rPr>
        <w:t>受纳水体为泾河。根据《陕西省水功能区划》（陕政办发〔</w:t>
      </w:r>
      <w:r w:rsidRPr="000801D2">
        <w:rPr>
          <w:rStyle w:val="fontstyle01"/>
          <w:rFonts w:ascii="Times New Roman" w:hAnsi="Times New Roman" w:hint="default"/>
          <w:color w:val="000000" w:themeColor="text1"/>
        </w:rPr>
        <w:t>2004</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100</w:t>
      </w:r>
      <w:r w:rsidRPr="000801D2">
        <w:rPr>
          <w:rStyle w:val="fontstyle01"/>
          <w:rFonts w:ascii="Times New Roman" w:hAnsi="Times New Roman" w:hint="default"/>
          <w:color w:val="000000" w:themeColor="text1"/>
        </w:rPr>
        <w:t>号），本项目入河排污口所在泾河断面处属于陕西省黄河流域水功能一级区划中的咸阳开发利用区，水质目标为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类，属于二级区划中的泾阳农业、工业用水区，水质目标为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类，执行《地表水环境质量标准》（</w:t>
      </w:r>
      <w:r w:rsidRPr="000801D2">
        <w:rPr>
          <w:rStyle w:val="fontstyle01"/>
          <w:rFonts w:ascii="Times New Roman" w:hAnsi="Times New Roman" w:hint="default"/>
          <w:color w:val="000000" w:themeColor="text1"/>
        </w:rPr>
        <w:t>GB3838-2002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类水域标准</w:t>
      </w:r>
      <w:r w:rsidRPr="000801D2">
        <w:rPr>
          <w:rFonts w:ascii="Times New Roman" w:eastAsiaTheme="minorEastAsia" w:hAnsi="Times New Roman"/>
          <w:color w:val="000000" w:themeColor="text1"/>
          <w:sz w:val="24"/>
        </w:rPr>
        <w:t>。</w:t>
      </w:r>
      <w:r w:rsidRPr="000801D2">
        <w:rPr>
          <w:rStyle w:val="fontstyle01"/>
          <w:rFonts w:ascii="Times New Roman" w:hAnsi="Times New Roman" w:hint="default"/>
          <w:color w:val="000000" w:themeColor="text1"/>
        </w:rPr>
        <w:t>本项目入河排污口设置论证范围</w:t>
      </w:r>
      <w:r w:rsidR="00A048AE" w:rsidRPr="000801D2">
        <w:rPr>
          <w:rStyle w:val="fontstyle01"/>
          <w:rFonts w:ascii="Times New Roman" w:hAnsi="Times New Roman" w:hint="default"/>
          <w:color w:val="000000" w:themeColor="text1"/>
        </w:rPr>
        <w:t>起点定为本入河排污口断面上游约</w:t>
      </w:r>
      <w:r w:rsidR="00A048AE" w:rsidRPr="000801D2">
        <w:rPr>
          <w:rStyle w:val="fontstyle01"/>
          <w:rFonts w:ascii="Times New Roman" w:hAnsi="Times New Roman" w:hint="default"/>
          <w:color w:val="000000" w:themeColor="text1"/>
        </w:rPr>
        <w:t>15.1km</w:t>
      </w:r>
      <w:r w:rsidR="00A048AE" w:rsidRPr="000801D2">
        <w:rPr>
          <w:rStyle w:val="fontstyle01"/>
          <w:rFonts w:ascii="Times New Roman" w:hAnsi="Times New Roman" w:hint="default"/>
          <w:color w:val="000000" w:themeColor="text1"/>
        </w:rPr>
        <w:t>处泾河桥国控断面，终点至本项目入河排污口所在水功能区终点，即本项目入河排污口下游</w:t>
      </w:r>
      <w:r w:rsidR="00A048AE" w:rsidRPr="000801D2">
        <w:rPr>
          <w:rStyle w:val="fontstyle01"/>
          <w:rFonts w:ascii="Times New Roman" w:hAnsi="Times New Roman" w:hint="default"/>
          <w:color w:val="000000" w:themeColor="text1"/>
        </w:rPr>
        <w:t>15.5km</w:t>
      </w:r>
      <w:r w:rsidR="00A048AE" w:rsidRPr="000801D2">
        <w:rPr>
          <w:rStyle w:val="fontstyle01"/>
          <w:rFonts w:ascii="Times New Roman" w:hAnsi="Times New Roman" w:hint="default"/>
          <w:color w:val="000000" w:themeColor="text1"/>
        </w:rPr>
        <w:t>泾河入渭口处，论证范围共计约</w:t>
      </w:r>
      <w:r w:rsidR="00A048AE" w:rsidRPr="000801D2">
        <w:rPr>
          <w:rStyle w:val="fontstyle01"/>
          <w:rFonts w:ascii="Times New Roman" w:hAnsi="Times New Roman" w:hint="default"/>
          <w:color w:val="000000" w:themeColor="text1"/>
        </w:rPr>
        <w:t>30.6km</w:t>
      </w:r>
      <w:r w:rsidRPr="000801D2">
        <w:rPr>
          <w:rFonts w:ascii="Times New Roman" w:eastAsiaTheme="minorEastAsia" w:hAnsi="Times New Roman"/>
          <w:color w:val="000000" w:themeColor="text1"/>
          <w:sz w:val="24"/>
        </w:rPr>
        <w:t>。</w:t>
      </w:r>
    </w:p>
    <w:p w14:paraId="41B3A148"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170" w:name="_Toc204016156"/>
      <w:r w:rsidRPr="000801D2">
        <w:rPr>
          <w:rFonts w:ascii="Times New Roman" w:eastAsiaTheme="minorEastAsia" w:hAnsi="Times New Roman"/>
          <w:b/>
          <w:color w:val="000000" w:themeColor="text1"/>
          <w:sz w:val="24"/>
        </w:rPr>
        <w:t>6.2.2</w:t>
      </w:r>
      <w:r w:rsidRPr="000801D2">
        <w:rPr>
          <w:rFonts w:ascii="Times New Roman" w:eastAsiaTheme="minorEastAsia" w:hAnsi="Times New Roman"/>
          <w:b/>
          <w:color w:val="000000" w:themeColor="text1"/>
          <w:sz w:val="24"/>
        </w:rPr>
        <w:t>预测工况</w:t>
      </w:r>
      <w:bookmarkEnd w:id="170"/>
    </w:p>
    <w:p w14:paraId="233F308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本次论证收集到了泾河国控、省控例行监测断面水质监测数据，由监测结果可知，论证河段起点及论证范围终点断面附近整体水质满足《地表水环境质量标准》（</w:t>
      </w:r>
      <w:r w:rsidRPr="000801D2">
        <w:rPr>
          <w:rFonts w:cs="Times New Roman"/>
          <w:color w:val="000000" w:themeColor="text1"/>
        </w:rPr>
        <w:t>GB3838-2002</w:t>
      </w:r>
      <w:r w:rsidRPr="000801D2">
        <w:rPr>
          <w:rFonts w:cs="Times New Roman"/>
          <w:color w:val="000000" w:themeColor="text1"/>
        </w:rPr>
        <w:t>）</w:t>
      </w:r>
      <w:r w:rsidRPr="000801D2">
        <w:rPr>
          <w:rFonts w:cs="Times New Roman"/>
          <w:color w:val="000000" w:themeColor="text1"/>
        </w:rPr>
        <w:t>Ⅲ</w:t>
      </w:r>
      <w:r w:rsidRPr="000801D2">
        <w:rPr>
          <w:rFonts w:cs="Times New Roman"/>
          <w:color w:val="000000" w:themeColor="text1"/>
        </w:rPr>
        <w:t>类水质要求，水质为优。</w:t>
      </w:r>
    </w:p>
    <w:p w14:paraId="4A34AD8A"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本次评价水环境影响预测分为正常工况和非正常工况两种情景，预测尾水排放对青泾河水环境质量影响。</w:t>
      </w:r>
    </w:p>
    <w:p w14:paraId="61F25774" w14:textId="56AB707C" w:rsidR="00D22E51" w:rsidRPr="000801D2" w:rsidRDefault="00000000">
      <w:pPr>
        <w:pStyle w:val="af6"/>
        <w:ind w:firstLine="480"/>
        <w:rPr>
          <w:rFonts w:cs="Times New Roman"/>
          <w:color w:val="000000" w:themeColor="text1"/>
        </w:rPr>
      </w:pPr>
      <w:r w:rsidRPr="000801D2">
        <w:rPr>
          <w:rFonts w:cs="Times New Roman"/>
          <w:color w:val="000000" w:themeColor="text1"/>
        </w:rPr>
        <w:t>情景</w:t>
      </w:r>
      <w:r w:rsidRPr="000801D2">
        <w:rPr>
          <w:rFonts w:cs="Times New Roman"/>
          <w:color w:val="000000" w:themeColor="text1"/>
        </w:rPr>
        <w:t>1</w:t>
      </w:r>
      <w:r w:rsidRPr="000801D2">
        <w:rPr>
          <w:rFonts w:cs="Times New Roman"/>
          <w:color w:val="000000" w:themeColor="text1"/>
        </w:rPr>
        <w:t>：污水处理系统正常运行，</w:t>
      </w:r>
      <w:r w:rsidRPr="000801D2">
        <w:rPr>
          <w:rFonts w:cs="Times New Roman"/>
          <w:color w:val="000000" w:themeColor="text1"/>
          <w:lang w:bidi="ar"/>
        </w:rPr>
        <w:t>出水总氮满足《西咸新区城镇污水处理厂再生水提标改造和加盖除臭工程三年行动方案》（</w:t>
      </w:r>
      <w:r w:rsidRPr="000801D2">
        <w:rPr>
          <w:rFonts w:cs="Times New Roman"/>
          <w:color w:val="000000" w:themeColor="text1"/>
          <w:lang w:bidi="ar"/>
        </w:rPr>
        <w:t>2018-2020</w:t>
      </w:r>
      <w:r w:rsidRPr="000801D2">
        <w:rPr>
          <w:rFonts w:cs="Times New Roman"/>
          <w:color w:val="000000" w:themeColor="text1"/>
          <w:lang w:bidi="ar"/>
        </w:rPr>
        <w:t>年）（陕西咸办字〔</w:t>
      </w:r>
      <w:r w:rsidRPr="000801D2">
        <w:rPr>
          <w:rFonts w:cs="Times New Roman"/>
          <w:color w:val="000000" w:themeColor="text1"/>
          <w:lang w:bidi="ar"/>
        </w:rPr>
        <w:t>2018</w:t>
      </w:r>
      <w:r w:rsidRPr="000801D2">
        <w:rPr>
          <w:rFonts w:cs="Times New Roman"/>
          <w:color w:val="000000" w:themeColor="text1"/>
          <w:lang w:bidi="ar"/>
        </w:rPr>
        <w:t>〕</w:t>
      </w:r>
      <w:r w:rsidRPr="000801D2">
        <w:rPr>
          <w:rFonts w:cs="Times New Roman"/>
          <w:color w:val="000000" w:themeColor="text1"/>
          <w:lang w:bidi="ar"/>
        </w:rPr>
        <w:t>81</w:t>
      </w:r>
      <w:r w:rsidRPr="000801D2">
        <w:rPr>
          <w:rFonts w:cs="Times New Roman"/>
          <w:color w:val="000000" w:themeColor="text1"/>
          <w:lang w:bidi="ar"/>
        </w:rPr>
        <w:t>号）（总氮</w:t>
      </w:r>
      <w:r w:rsidRPr="000801D2">
        <w:rPr>
          <w:rFonts w:cs="Times New Roman"/>
          <w:color w:val="000000" w:themeColor="text1"/>
          <w:lang w:bidi="ar"/>
        </w:rPr>
        <w:t>≤12mg/L</w:t>
      </w:r>
      <w:r w:rsidRPr="000801D2">
        <w:rPr>
          <w:rFonts w:cs="Times New Roman"/>
          <w:color w:val="000000" w:themeColor="text1"/>
          <w:lang w:bidi="ar"/>
        </w:rPr>
        <w:t>）</w:t>
      </w:r>
      <w:r w:rsidRPr="000801D2">
        <w:rPr>
          <w:rFonts w:cs="Times New Roman"/>
          <w:color w:val="000000" w:themeColor="text1"/>
          <w:spacing w:val="-12"/>
        </w:rPr>
        <w:t>排入泾河</w:t>
      </w:r>
      <w:r w:rsidRPr="000801D2">
        <w:rPr>
          <w:rFonts w:cs="Times New Roman"/>
          <w:color w:val="000000" w:themeColor="text1"/>
        </w:rPr>
        <w:t>，即排水中</w:t>
      </w:r>
      <w:bookmarkStart w:id="171" w:name="OLE_LINK61"/>
      <w:r w:rsidRPr="000801D2">
        <w:rPr>
          <w:rFonts w:cs="Times New Roman"/>
          <w:color w:val="000000" w:themeColor="text1"/>
        </w:rPr>
        <w:t>化学需氧量</w:t>
      </w:r>
      <w:r w:rsidRPr="000801D2">
        <w:rPr>
          <w:rFonts w:cs="Times New Roman"/>
          <w:color w:val="000000" w:themeColor="text1"/>
        </w:rPr>
        <w:t>≤30mg/L</w:t>
      </w:r>
      <w:bookmarkEnd w:id="171"/>
      <w:r w:rsidRPr="000801D2">
        <w:rPr>
          <w:rFonts w:cs="Times New Roman"/>
          <w:color w:val="000000" w:themeColor="text1"/>
        </w:rPr>
        <w:t>，氨氮</w:t>
      </w:r>
      <w:r w:rsidRPr="000801D2">
        <w:rPr>
          <w:rFonts w:cs="Times New Roman"/>
          <w:color w:val="000000" w:themeColor="text1"/>
        </w:rPr>
        <w:t>≤1.5</w:t>
      </w:r>
      <w:r w:rsidRPr="000801D2">
        <w:rPr>
          <w:rFonts w:cs="Times New Roman"/>
          <w:color w:val="000000" w:themeColor="text1"/>
        </w:rPr>
        <w:t>（</w:t>
      </w:r>
      <w:r w:rsidRPr="000801D2">
        <w:rPr>
          <w:rFonts w:cs="Times New Roman"/>
          <w:color w:val="000000" w:themeColor="text1"/>
        </w:rPr>
        <w:t>3</w:t>
      </w:r>
      <w:r w:rsidRPr="000801D2">
        <w:rPr>
          <w:rFonts w:cs="Times New Roman"/>
          <w:color w:val="000000" w:themeColor="text1"/>
        </w:rPr>
        <w:t>）</w:t>
      </w:r>
      <w:r w:rsidRPr="000801D2">
        <w:rPr>
          <w:rFonts w:cs="Times New Roman"/>
          <w:color w:val="000000" w:themeColor="text1"/>
        </w:rPr>
        <w:t>1mg/L</w:t>
      </w:r>
      <w:r w:rsidRPr="000801D2">
        <w:rPr>
          <w:rFonts w:cs="Times New Roman"/>
          <w:color w:val="000000" w:themeColor="text1"/>
        </w:rPr>
        <w:t>、总磷</w:t>
      </w:r>
      <w:r w:rsidRPr="000801D2">
        <w:rPr>
          <w:rFonts w:cs="Times New Roman"/>
          <w:color w:val="000000" w:themeColor="text1"/>
        </w:rPr>
        <w:t>≤0.</w:t>
      </w:r>
      <w:r w:rsidR="008F1554" w:rsidRPr="000801D2">
        <w:rPr>
          <w:rFonts w:cs="Times New Roman" w:hint="eastAsia"/>
          <w:color w:val="000000" w:themeColor="text1"/>
        </w:rPr>
        <w:t>3</w:t>
      </w:r>
      <w:r w:rsidRPr="000801D2">
        <w:rPr>
          <w:rFonts w:cs="Times New Roman"/>
          <w:color w:val="000000" w:themeColor="text1"/>
        </w:rPr>
        <w:t>mg/L</w:t>
      </w:r>
      <w:r w:rsidRPr="000801D2">
        <w:rPr>
          <w:rFonts w:cs="Times New Roman"/>
          <w:color w:val="000000" w:themeColor="text1"/>
        </w:rPr>
        <w:t>。</w:t>
      </w:r>
    </w:p>
    <w:p w14:paraId="2911F28E"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情景</w:t>
      </w:r>
      <w:r w:rsidRPr="000801D2">
        <w:rPr>
          <w:rFonts w:cs="Times New Roman"/>
          <w:color w:val="000000" w:themeColor="text1"/>
        </w:rPr>
        <w:t>2</w:t>
      </w:r>
      <w:r w:rsidRPr="000801D2">
        <w:rPr>
          <w:rFonts w:cs="Times New Roman"/>
          <w:color w:val="000000" w:themeColor="text1"/>
        </w:rPr>
        <w:t>：非正常排放，假设污水处理系统故障，排水水质超标，以最不利情况进水完全不处理情况下污水中化学需氧量</w:t>
      </w:r>
      <w:r w:rsidRPr="000801D2">
        <w:rPr>
          <w:rFonts w:cs="Times New Roman"/>
          <w:color w:val="000000" w:themeColor="text1"/>
        </w:rPr>
        <w:t>400mg/L</w:t>
      </w:r>
      <w:r w:rsidRPr="000801D2">
        <w:rPr>
          <w:rFonts w:cs="Times New Roman"/>
          <w:color w:val="000000" w:themeColor="text1"/>
        </w:rPr>
        <w:t>、氨氮</w:t>
      </w:r>
      <w:r w:rsidRPr="000801D2">
        <w:rPr>
          <w:rFonts w:cs="Times New Roman"/>
          <w:color w:val="000000" w:themeColor="text1"/>
        </w:rPr>
        <w:t>40mg/L</w:t>
      </w:r>
      <w:r w:rsidRPr="000801D2">
        <w:rPr>
          <w:rFonts w:cs="Times New Roman"/>
          <w:color w:val="000000" w:themeColor="text1"/>
        </w:rPr>
        <w:t>、总磷</w:t>
      </w:r>
      <w:r w:rsidRPr="000801D2">
        <w:rPr>
          <w:rFonts w:cs="Times New Roman"/>
          <w:color w:val="000000" w:themeColor="text1"/>
        </w:rPr>
        <w:t>4mg/L</w:t>
      </w:r>
      <w:r w:rsidRPr="000801D2">
        <w:rPr>
          <w:rFonts w:cs="Times New Roman"/>
          <w:color w:val="000000" w:themeColor="text1"/>
        </w:rPr>
        <w:t>作为事故状态下排放浓度进行预测。</w:t>
      </w:r>
    </w:p>
    <w:p w14:paraId="3092FD44" w14:textId="77777777" w:rsidR="00D22E51" w:rsidRPr="000801D2" w:rsidRDefault="00000000">
      <w:pPr>
        <w:adjustRightInd w:val="0"/>
        <w:spacing w:line="360" w:lineRule="auto"/>
        <w:ind w:firstLine="482"/>
        <w:outlineLvl w:val="2"/>
        <w:rPr>
          <w:rFonts w:ascii="Times New Roman" w:eastAsiaTheme="minorEastAsia" w:hAnsi="Times New Roman"/>
          <w:b/>
          <w:color w:val="000000" w:themeColor="text1"/>
          <w:sz w:val="24"/>
        </w:rPr>
      </w:pPr>
      <w:bookmarkStart w:id="172" w:name="_Toc204016157"/>
      <w:r w:rsidRPr="000801D2">
        <w:rPr>
          <w:rFonts w:ascii="Times New Roman" w:eastAsiaTheme="minorEastAsia" w:hAnsi="Times New Roman"/>
          <w:b/>
          <w:color w:val="000000" w:themeColor="text1"/>
          <w:sz w:val="24"/>
        </w:rPr>
        <w:t>6.2.3</w:t>
      </w:r>
      <w:r w:rsidRPr="000801D2">
        <w:rPr>
          <w:rFonts w:ascii="Times New Roman" w:eastAsiaTheme="minorEastAsia" w:hAnsi="Times New Roman"/>
          <w:b/>
          <w:color w:val="000000" w:themeColor="text1"/>
          <w:sz w:val="24"/>
        </w:rPr>
        <w:t>预测内容</w:t>
      </w:r>
      <w:bookmarkEnd w:id="172"/>
    </w:p>
    <w:p w14:paraId="120ADEB7" w14:textId="77777777" w:rsidR="00D22E51" w:rsidRPr="000801D2" w:rsidRDefault="00000000">
      <w:pPr>
        <w:pStyle w:val="0"/>
        <w:ind w:firstLine="480"/>
        <w:rPr>
          <w:rFonts w:eastAsiaTheme="minorEastAsia"/>
          <w:color w:val="000000" w:themeColor="text1"/>
        </w:rPr>
      </w:pPr>
      <w:r w:rsidRPr="000801D2">
        <w:rPr>
          <w:color w:val="000000" w:themeColor="text1"/>
        </w:rPr>
        <w:t>根据《环境影响评价技术导则</w:t>
      </w:r>
      <w:r w:rsidRPr="000801D2">
        <w:rPr>
          <w:color w:val="000000" w:themeColor="text1"/>
        </w:rPr>
        <w:t>-</w:t>
      </w:r>
      <w:r w:rsidRPr="000801D2">
        <w:rPr>
          <w:color w:val="000000" w:themeColor="text1"/>
        </w:rPr>
        <w:t>地面水环境》（</w:t>
      </w:r>
      <w:r w:rsidRPr="000801D2">
        <w:rPr>
          <w:color w:val="000000" w:themeColor="text1"/>
        </w:rPr>
        <w:t>HJ2.3-2018</w:t>
      </w:r>
      <w:r w:rsidRPr="000801D2">
        <w:rPr>
          <w:color w:val="000000" w:themeColor="text1"/>
        </w:rPr>
        <w:t>），本次预测将泾河水体</w:t>
      </w:r>
      <w:r w:rsidRPr="000801D2">
        <w:rPr>
          <w:color w:val="000000" w:themeColor="text1"/>
        </w:rPr>
        <w:lastRenderedPageBreak/>
        <w:t>自净能力最不利的枯水期作为预测时期，预测主要污染物化学需氧量、氨氮在对预测情境下的泾河水质的影响及入河排污口混合区范围。泾河近</w:t>
      </w:r>
      <w:r w:rsidRPr="000801D2">
        <w:rPr>
          <w:color w:val="000000" w:themeColor="text1"/>
        </w:rPr>
        <w:t>10</w:t>
      </w:r>
      <w:r w:rsidRPr="000801D2">
        <w:rPr>
          <w:color w:val="000000" w:themeColor="text1"/>
        </w:rPr>
        <w:t>年最枯月平均流量为</w:t>
      </w:r>
      <w:r w:rsidRPr="000801D2">
        <w:rPr>
          <w:color w:val="000000" w:themeColor="text1"/>
        </w:rPr>
        <w:t>3.7m</w:t>
      </w:r>
      <w:r w:rsidRPr="000801D2">
        <w:rPr>
          <w:color w:val="000000" w:themeColor="text1"/>
          <w:vertAlign w:val="superscript"/>
        </w:rPr>
        <w:t>3</w:t>
      </w:r>
      <w:r w:rsidRPr="000801D2">
        <w:rPr>
          <w:color w:val="000000" w:themeColor="text1"/>
        </w:rPr>
        <w:t>/s</w:t>
      </w:r>
      <w:r w:rsidRPr="000801D2">
        <w:rPr>
          <w:color w:val="000000" w:themeColor="text1"/>
        </w:rPr>
        <w:t>，以此流量作为最不利最枯月水文条件</w:t>
      </w:r>
      <w:r w:rsidRPr="000801D2">
        <w:rPr>
          <w:rFonts w:eastAsiaTheme="minorEastAsia"/>
          <w:color w:val="000000" w:themeColor="text1"/>
        </w:rPr>
        <w:t>。</w:t>
      </w:r>
    </w:p>
    <w:p w14:paraId="460ED11F" w14:textId="77777777" w:rsidR="00D22E51" w:rsidRPr="000801D2" w:rsidRDefault="00000000">
      <w:pPr>
        <w:pStyle w:val="af6"/>
        <w:ind w:firstLineChars="0" w:firstLine="0"/>
        <w:rPr>
          <w:rFonts w:eastAsiaTheme="minorEastAsia" w:cs="Times New Roman"/>
          <w:b/>
          <w:bCs/>
          <w:color w:val="000000" w:themeColor="text1"/>
          <w:sz w:val="28"/>
          <w:szCs w:val="22"/>
        </w:rPr>
      </w:pPr>
      <w:r w:rsidRPr="000801D2">
        <w:rPr>
          <w:rFonts w:eastAsiaTheme="minorEastAsia" w:cs="Times New Roman"/>
          <w:b/>
          <w:color w:val="000000" w:themeColor="text1"/>
        </w:rPr>
        <w:t>6.2.4</w:t>
      </w:r>
      <w:r w:rsidRPr="000801D2">
        <w:rPr>
          <w:rFonts w:eastAsiaTheme="minorEastAsia" w:cs="Times New Roman"/>
          <w:b/>
          <w:color w:val="000000" w:themeColor="text1"/>
          <w:sz w:val="28"/>
          <w:szCs w:val="22"/>
        </w:rPr>
        <w:t>预测模式及参数</w:t>
      </w:r>
    </w:p>
    <w:p w14:paraId="41796668"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1</w:t>
      </w:r>
      <w:r w:rsidRPr="000801D2">
        <w:rPr>
          <w:rFonts w:cs="Times New Roman"/>
          <w:color w:val="000000" w:themeColor="text1"/>
        </w:rPr>
        <w:t>、预测参数</w:t>
      </w:r>
    </w:p>
    <w:p w14:paraId="695A7CF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1</w:t>
      </w:r>
      <w:r w:rsidRPr="000801D2">
        <w:rPr>
          <w:rFonts w:cs="Times New Roman"/>
          <w:color w:val="000000" w:themeColor="text1"/>
        </w:rPr>
        <w:t>）受纳水体的水文参数</w:t>
      </w:r>
    </w:p>
    <w:p w14:paraId="4F782F99" w14:textId="77777777" w:rsidR="00D22E51" w:rsidRPr="000801D2" w:rsidRDefault="00000000">
      <w:pPr>
        <w:pStyle w:val="af6"/>
        <w:spacing w:line="240" w:lineRule="auto"/>
        <w:ind w:firstLine="482"/>
        <w:jc w:val="center"/>
        <w:rPr>
          <w:rFonts w:cs="Times New Roman"/>
          <w:b/>
          <w:color w:val="000000" w:themeColor="text1"/>
          <w:highlight w:val="yellow"/>
        </w:rPr>
      </w:pPr>
      <w:r w:rsidRPr="000801D2">
        <w:rPr>
          <w:rFonts w:cs="Times New Roman"/>
          <w:b/>
          <w:color w:val="000000" w:themeColor="text1"/>
        </w:rPr>
        <w:t>表</w:t>
      </w:r>
      <w:r w:rsidRPr="000801D2">
        <w:rPr>
          <w:rFonts w:cs="Times New Roman"/>
          <w:b/>
          <w:color w:val="000000" w:themeColor="text1"/>
        </w:rPr>
        <w:t xml:space="preserve">6.2-1  </w:t>
      </w:r>
      <w:r w:rsidRPr="000801D2">
        <w:rPr>
          <w:rFonts w:cs="Times New Roman"/>
          <w:b/>
          <w:color w:val="000000" w:themeColor="text1"/>
        </w:rPr>
        <w:t>本项目入河排污口论证河段水文参数一览表</w:t>
      </w:r>
    </w:p>
    <w:tbl>
      <w:tblPr>
        <w:tblW w:w="904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11" w:type="dxa"/>
          <w:left w:w="11" w:type="dxa"/>
          <w:bottom w:w="11" w:type="dxa"/>
          <w:right w:w="11" w:type="dxa"/>
        </w:tblCellMar>
        <w:tblLook w:val="04A0" w:firstRow="1" w:lastRow="0" w:firstColumn="1" w:lastColumn="0" w:noHBand="0" w:noVBand="1"/>
      </w:tblPr>
      <w:tblGrid>
        <w:gridCol w:w="1852"/>
        <w:gridCol w:w="1466"/>
        <w:gridCol w:w="1308"/>
        <w:gridCol w:w="1320"/>
        <w:gridCol w:w="1530"/>
        <w:gridCol w:w="1572"/>
      </w:tblGrid>
      <w:tr w:rsidR="000801D2" w:rsidRPr="000801D2" w14:paraId="228D79A6" w14:textId="77777777">
        <w:trPr>
          <w:trHeight w:val="457"/>
          <w:jc w:val="center"/>
        </w:trPr>
        <w:tc>
          <w:tcPr>
            <w:tcW w:w="1852" w:type="dxa"/>
            <w:tcBorders>
              <w:top w:val="single" w:sz="4" w:space="0" w:color="auto"/>
              <w:left w:val="single" w:sz="4" w:space="0" w:color="auto"/>
              <w:bottom w:val="single" w:sz="4" w:space="0" w:color="auto"/>
              <w:right w:val="single" w:sz="4" w:space="0" w:color="auto"/>
            </w:tcBorders>
            <w:vAlign w:val="center"/>
          </w:tcPr>
          <w:p w14:paraId="50C6D8B2"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水文期</w:t>
            </w:r>
          </w:p>
        </w:tc>
        <w:tc>
          <w:tcPr>
            <w:tcW w:w="1466" w:type="dxa"/>
            <w:tcBorders>
              <w:top w:val="single" w:sz="4" w:space="0" w:color="auto"/>
              <w:left w:val="single" w:sz="4" w:space="0" w:color="auto"/>
              <w:bottom w:val="single" w:sz="4" w:space="0" w:color="auto"/>
              <w:right w:val="single" w:sz="4" w:space="0" w:color="auto"/>
            </w:tcBorders>
            <w:vAlign w:val="center"/>
          </w:tcPr>
          <w:p w14:paraId="777415E1"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流量</w:t>
            </w:r>
            <w:r w:rsidRPr="000801D2">
              <w:rPr>
                <w:rFonts w:cs="Times New Roman"/>
                <w:b/>
                <w:color w:val="000000" w:themeColor="text1"/>
                <w:sz w:val="21"/>
                <w:szCs w:val="21"/>
              </w:rPr>
              <w:t>Q</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vertAlign w:val="superscript"/>
              </w:rPr>
              <w:t>3</w:t>
            </w:r>
            <w:r w:rsidRPr="000801D2">
              <w:rPr>
                <w:rFonts w:cs="Times New Roman"/>
                <w:b/>
                <w:color w:val="000000" w:themeColor="text1"/>
                <w:sz w:val="21"/>
                <w:szCs w:val="21"/>
              </w:rPr>
              <w:t>/s</w:t>
            </w:r>
            <w:r w:rsidRPr="000801D2">
              <w:rPr>
                <w:rFonts w:cs="Times New Roman"/>
                <w:b/>
                <w:color w:val="000000" w:themeColor="text1"/>
                <w:sz w:val="21"/>
                <w:szCs w:val="21"/>
              </w:rPr>
              <w:t>）</w:t>
            </w:r>
          </w:p>
        </w:tc>
        <w:tc>
          <w:tcPr>
            <w:tcW w:w="1308" w:type="dxa"/>
            <w:tcBorders>
              <w:top w:val="single" w:sz="4" w:space="0" w:color="auto"/>
              <w:left w:val="single" w:sz="4" w:space="0" w:color="auto"/>
              <w:bottom w:val="single" w:sz="4" w:space="0" w:color="auto"/>
              <w:right w:val="single" w:sz="4" w:space="0" w:color="auto"/>
            </w:tcBorders>
            <w:vAlign w:val="center"/>
          </w:tcPr>
          <w:p w14:paraId="3B784430"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平均流速</w:t>
            </w:r>
            <w:r w:rsidRPr="000801D2">
              <w:rPr>
                <w:rFonts w:cs="Times New Roman"/>
                <w:b/>
                <w:color w:val="000000" w:themeColor="text1"/>
                <w:sz w:val="21"/>
                <w:szCs w:val="21"/>
              </w:rPr>
              <w:t>u</w:t>
            </w:r>
            <w:r w:rsidRPr="000801D2">
              <w:rPr>
                <w:rFonts w:cs="Times New Roman"/>
                <w:b/>
                <w:color w:val="000000" w:themeColor="text1"/>
                <w:sz w:val="21"/>
                <w:szCs w:val="21"/>
              </w:rPr>
              <w:t>（</w:t>
            </w:r>
            <w:r w:rsidRPr="000801D2">
              <w:rPr>
                <w:rFonts w:cs="Times New Roman"/>
                <w:b/>
                <w:color w:val="000000" w:themeColor="text1"/>
                <w:sz w:val="21"/>
                <w:szCs w:val="21"/>
              </w:rPr>
              <w:t>m/s</w:t>
            </w:r>
            <w:r w:rsidRPr="000801D2">
              <w:rPr>
                <w:rFonts w:cs="Times New Roman"/>
                <w:b/>
                <w:color w:val="000000" w:themeColor="text1"/>
                <w:sz w:val="21"/>
                <w:szCs w:val="21"/>
              </w:rPr>
              <w:t>）</w:t>
            </w:r>
          </w:p>
        </w:tc>
        <w:tc>
          <w:tcPr>
            <w:tcW w:w="1320" w:type="dxa"/>
            <w:tcBorders>
              <w:top w:val="single" w:sz="4" w:space="0" w:color="auto"/>
              <w:left w:val="single" w:sz="4" w:space="0" w:color="auto"/>
              <w:bottom w:val="single" w:sz="4" w:space="0" w:color="auto"/>
              <w:right w:val="single" w:sz="4" w:space="0" w:color="auto"/>
            </w:tcBorders>
            <w:vAlign w:val="center"/>
          </w:tcPr>
          <w:p w14:paraId="0FDCAB33"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平均河宽</w:t>
            </w:r>
            <w:r w:rsidRPr="000801D2">
              <w:rPr>
                <w:rFonts w:cs="Times New Roman"/>
                <w:b/>
                <w:color w:val="000000" w:themeColor="text1"/>
                <w:sz w:val="21"/>
                <w:szCs w:val="21"/>
              </w:rPr>
              <w:t>B</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1530" w:type="dxa"/>
            <w:tcBorders>
              <w:top w:val="single" w:sz="4" w:space="0" w:color="auto"/>
              <w:left w:val="single" w:sz="4" w:space="0" w:color="auto"/>
              <w:bottom w:val="single" w:sz="4" w:space="0" w:color="auto"/>
              <w:right w:val="single" w:sz="4" w:space="0" w:color="auto"/>
            </w:tcBorders>
            <w:vAlign w:val="center"/>
          </w:tcPr>
          <w:p w14:paraId="1FA07B20"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平均河深</w:t>
            </w:r>
            <w:r w:rsidRPr="000801D2">
              <w:rPr>
                <w:rFonts w:cs="Times New Roman"/>
                <w:b/>
                <w:color w:val="000000" w:themeColor="text1"/>
                <w:sz w:val="21"/>
                <w:szCs w:val="21"/>
              </w:rPr>
              <w:t>H</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1572" w:type="dxa"/>
            <w:tcBorders>
              <w:top w:val="single" w:sz="4" w:space="0" w:color="auto"/>
              <w:left w:val="single" w:sz="4" w:space="0" w:color="auto"/>
              <w:bottom w:val="single" w:sz="4" w:space="0" w:color="auto"/>
              <w:right w:val="single" w:sz="4" w:space="0" w:color="auto"/>
            </w:tcBorders>
            <w:vAlign w:val="center"/>
          </w:tcPr>
          <w:p w14:paraId="6AA04BEB"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平均比降</w:t>
            </w:r>
            <w:r w:rsidRPr="000801D2">
              <w:rPr>
                <w:rFonts w:cs="Times New Roman"/>
                <w:b/>
                <w:color w:val="000000" w:themeColor="text1"/>
                <w:sz w:val="21"/>
                <w:szCs w:val="21"/>
              </w:rPr>
              <w:t>I</w:t>
            </w:r>
            <w:r w:rsidRPr="000801D2">
              <w:rPr>
                <w:rFonts w:cs="Times New Roman"/>
                <w:b/>
                <w:color w:val="000000" w:themeColor="text1"/>
                <w:sz w:val="21"/>
                <w:szCs w:val="21"/>
              </w:rPr>
              <w:t>（</w:t>
            </w:r>
            <w:r w:rsidRPr="000801D2">
              <w:rPr>
                <w:rFonts w:cs="Times New Roman"/>
                <w:b/>
                <w:color w:val="000000" w:themeColor="text1"/>
                <w:sz w:val="21"/>
                <w:szCs w:val="21"/>
              </w:rPr>
              <w:t>‰</w:t>
            </w:r>
            <w:r w:rsidRPr="000801D2">
              <w:rPr>
                <w:rFonts w:cs="Times New Roman"/>
                <w:b/>
                <w:color w:val="000000" w:themeColor="text1"/>
                <w:sz w:val="21"/>
                <w:szCs w:val="21"/>
              </w:rPr>
              <w:t>）</w:t>
            </w:r>
          </w:p>
        </w:tc>
      </w:tr>
      <w:tr w:rsidR="000801D2" w:rsidRPr="000801D2" w14:paraId="3124F650" w14:textId="77777777">
        <w:trPr>
          <w:trHeight w:val="283"/>
          <w:jc w:val="center"/>
        </w:trPr>
        <w:tc>
          <w:tcPr>
            <w:tcW w:w="1852" w:type="dxa"/>
            <w:tcBorders>
              <w:top w:val="single" w:sz="4" w:space="0" w:color="auto"/>
              <w:left w:val="single" w:sz="4" w:space="0" w:color="auto"/>
              <w:bottom w:val="single" w:sz="4" w:space="0" w:color="auto"/>
              <w:right w:val="single" w:sz="4" w:space="0" w:color="auto"/>
            </w:tcBorders>
            <w:vAlign w:val="center"/>
          </w:tcPr>
          <w:p w14:paraId="288091C6"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泾河枯水期</w:t>
            </w:r>
          </w:p>
        </w:tc>
        <w:tc>
          <w:tcPr>
            <w:tcW w:w="1466" w:type="dxa"/>
            <w:tcBorders>
              <w:top w:val="single" w:sz="4" w:space="0" w:color="auto"/>
              <w:left w:val="single" w:sz="4" w:space="0" w:color="auto"/>
              <w:bottom w:val="single" w:sz="4" w:space="0" w:color="auto"/>
              <w:right w:val="single" w:sz="4" w:space="0" w:color="auto"/>
            </w:tcBorders>
            <w:vAlign w:val="center"/>
          </w:tcPr>
          <w:p w14:paraId="676522CF"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3.7</w:t>
            </w:r>
          </w:p>
        </w:tc>
        <w:tc>
          <w:tcPr>
            <w:tcW w:w="1308" w:type="dxa"/>
            <w:tcBorders>
              <w:top w:val="single" w:sz="4" w:space="0" w:color="auto"/>
              <w:left w:val="single" w:sz="4" w:space="0" w:color="auto"/>
              <w:bottom w:val="single" w:sz="4" w:space="0" w:color="auto"/>
              <w:right w:val="single" w:sz="4" w:space="0" w:color="auto"/>
            </w:tcBorders>
            <w:vAlign w:val="center"/>
          </w:tcPr>
          <w:p w14:paraId="2DF53CC9"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0.274</w:t>
            </w:r>
          </w:p>
        </w:tc>
        <w:tc>
          <w:tcPr>
            <w:tcW w:w="1320" w:type="dxa"/>
            <w:tcBorders>
              <w:top w:val="single" w:sz="4" w:space="0" w:color="auto"/>
              <w:left w:val="single" w:sz="4" w:space="0" w:color="auto"/>
              <w:bottom w:val="single" w:sz="4" w:space="0" w:color="auto"/>
              <w:right w:val="single" w:sz="4" w:space="0" w:color="auto"/>
            </w:tcBorders>
            <w:vAlign w:val="center"/>
          </w:tcPr>
          <w:p w14:paraId="3429BFD7"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62</w:t>
            </w:r>
          </w:p>
        </w:tc>
        <w:tc>
          <w:tcPr>
            <w:tcW w:w="1530" w:type="dxa"/>
            <w:tcBorders>
              <w:top w:val="single" w:sz="4" w:space="0" w:color="auto"/>
              <w:left w:val="single" w:sz="4" w:space="0" w:color="auto"/>
              <w:bottom w:val="single" w:sz="4" w:space="0" w:color="auto"/>
              <w:right w:val="single" w:sz="4" w:space="0" w:color="auto"/>
            </w:tcBorders>
            <w:vAlign w:val="center"/>
          </w:tcPr>
          <w:p w14:paraId="40B16642"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0.218</w:t>
            </w:r>
          </w:p>
        </w:tc>
        <w:tc>
          <w:tcPr>
            <w:tcW w:w="1572" w:type="dxa"/>
            <w:tcBorders>
              <w:top w:val="single" w:sz="4" w:space="0" w:color="auto"/>
              <w:left w:val="single" w:sz="4" w:space="0" w:color="auto"/>
              <w:bottom w:val="single" w:sz="4" w:space="0" w:color="auto"/>
              <w:right w:val="single" w:sz="4" w:space="0" w:color="auto"/>
            </w:tcBorders>
            <w:vAlign w:val="center"/>
          </w:tcPr>
          <w:p w14:paraId="70ACD2EE" w14:textId="77777777" w:rsidR="00D22E51" w:rsidRPr="000801D2" w:rsidRDefault="00000000">
            <w:pPr>
              <w:pStyle w:val="af6"/>
              <w:spacing w:line="240" w:lineRule="auto"/>
              <w:ind w:firstLineChars="0" w:firstLine="0"/>
              <w:jc w:val="center"/>
              <w:rPr>
                <w:rFonts w:cs="Times New Roman"/>
                <w:color w:val="000000" w:themeColor="text1"/>
                <w:sz w:val="21"/>
                <w:szCs w:val="21"/>
              </w:rPr>
            </w:pPr>
            <w:r w:rsidRPr="000801D2">
              <w:rPr>
                <w:rFonts w:cs="Times New Roman"/>
                <w:color w:val="000000" w:themeColor="text1"/>
                <w:sz w:val="21"/>
                <w:szCs w:val="21"/>
              </w:rPr>
              <w:t>2.47</w:t>
            </w:r>
          </w:p>
        </w:tc>
      </w:tr>
      <w:tr w:rsidR="000801D2" w:rsidRPr="000801D2" w14:paraId="3535E5B4" w14:textId="77777777">
        <w:trPr>
          <w:trHeight w:val="283"/>
          <w:jc w:val="center"/>
        </w:trPr>
        <w:tc>
          <w:tcPr>
            <w:tcW w:w="9048" w:type="dxa"/>
            <w:gridSpan w:val="6"/>
            <w:tcBorders>
              <w:top w:val="single" w:sz="4" w:space="0" w:color="auto"/>
              <w:left w:val="single" w:sz="4" w:space="0" w:color="auto"/>
              <w:bottom w:val="single" w:sz="4" w:space="0" w:color="auto"/>
              <w:right w:val="single" w:sz="4" w:space="0" w:color="auto"/>
            </w:tcBorders>
            <w:vAlign w:val="center"/>
          </w:tcPr>
          <w:p w14:paraId="720A2CA8" w14:textId="77777777" w:rsidR="00D22E51" w:rsidRPr="000801D2" w:rsidRDefault="00000000">
            <w:pPr>
              <w:pStyle w:val="af6"/>
              <w:spacing w:line="240" w:lineRule="auto"/>
              <w:ind w:firstLineChars="0" w:firstLine="0"/>
              <w:rPr>
                <w:rFonts w:cs="Times New Roman"/>
                <w:color w:val="000000" w:themeColor="text1"/>
                <w:sz w:val="21"/>
                <w:szCs w:val="21"/>
              </w:rPr>
            </w:pPr>
            <w:r w:rsidRPr="000801D2">
              <w:rPr>
                <w:rFonts w:cs="Times New Roman"/>
                <w:color w:val="000000" w:themeColor="text1"/>
                <w:sz w:val="21"/>
                <w:szCs w:val="21"/>
              </w:rPr>
              <w:t>备注：（</w:t>
            </w:r>
            <w:r w:rsidRPr="000801D2">
              <w:rPr>
                <w:rFonts w:cs="Times New Roman"/>
                <w:color w:val="000000" w:themeColor="text1"/>
                <w:sz w:val="21"/>
                <w:szCs w:val="21"/>
              </w:rPr>
              <w:t>1</w:t>
            </w:r>
            <w:r w:rsidRPr="000801D2">
              <w:rPr>
                <w:rFonts w:cs="Times New Roman"/>
                <w:color w:val="000000" w:themeColor="text1"/>
                <w:sz w:val="21"/>
                <w:szCs w:val="21"/>
              </w:rPr>
              <w:t>）河流平均河宽</w:t>
            </w:r>
            <w:r w:rsidRPr="000801D2">
              <w:rPr>
                <w:rFonts w:cs="Times New Roman"/>
                <w:color w:val="000000" w:themeColor="text1"/>
                <w:sz w:val="21"/>
                <w:szCs w:val="21"/>
              </w:rPr>
              <w:t>B</w:t>
            </w:r>
            <w:r w:rsidRPr="000801D2">
              <w:rPr>
                <w:rFonts w:cs="Times New Roman"/>
                <w:color w:val="000000" w:themeColor="text1"/>
                <w:sz w:val="21"/>
                <w:szCs w:val="21"/>
              </w:rPr>
              <w:t>、平均河深</w:t>
            </w:r>
            <w:r w:rsidRPr="000801D2">
              <w:rPr>
                <w:rFonts w:cs="Times New Roman"/>
                <w:color w:val="000000" w:themeColor="text1"/>
                <w:sz w:val="21"/>
                <w:szCs w:val="21"/>
              </w:rPr>
              <w:t>H</w:t>
            </w:r>
            <w:r w:rsidRPr="000801D2">
              <w:rPr>
                <w:rFonts w:cs="Times New Roman"/>
                <w:color w:val="000000" w:themeColor="text1"/>
                <w:sz w:val="21"/>
                <w:szCs w:val="21"/>
              </w:rPr>
              <w:t>为论证河段现场测量结果；</w:t>
            </w:r>
          </w:p>
          <w:p w14:paraId="0B6021D2" w14:textId="7A5B7874" w:rsidR="00D22E51" w:rsidRPr="000801D2" w:rsidRDefault="00000000">
            <w:pPr>
              <w:pStyle w:val="af6"/>
              <w:spacing w:line="240" w:lineRule="auto"/>
              <w:ind w:firstLineChars="0" w:firstLine="0"/>
              <w:rPr>
                <w:rFonts w:cs="Times New Roman"/>
                <w:color w:val="000000" w:themeColor="text1"/>
                <w:sz w:val="21"/>
                <w:szCs w:val="21"/>
              </w:rPr>
            </w:pPr>
            <w:r w:rsidRPr="000801D2">
              <w:rPr>
                <w:rFonts w:cs="Times New Roman"/>
                <w:color w:val="000000" w:themeColor="text1"/>
                <w:sz w:val="21"/>
                <w:szCs w:val="21"/>
              </w:rPr>
              <w:t>（</w:t>
            </w:r>
            <w:r w:rsidRPr="000801D2">
              <w:rPr>
                <w:rFonts w:cs="Times New Roman"/>
                <w:color w:val="000000" w:themeColor="text1"/>
                <w:sz w:val="21"/>
                <w:szCs w:val="21"/>
              </w:rPr>
              <w:t>2</w:t>
            </w:r>
            <w:r w:rsidRPr="000801D2">
              <w:rPr>
                <w:rFonts w:cs="Times New Roman"/>
                <w:color w:val="000000" w:themeColor="text1"/>
                <w:sz w:val="21"/>
                <w:szCs w:val="21"/>
              </w:rPr>
              <w:t>）流量</w:t>
            </w:r>
            <w:r w:rsidRPr="000801D2">
              <w:rPr>
                <w:rFonts w:cs="Times New Roman"/>
                <w:color w:val="000000" w:themeColor="text1"/>
                <w:sz w:val="21"/>
                <w:szCs w:val="21"/>
              </w:rPr>
              <w:t>Q</w:t>
            </w:r>
            <w:r w:rsidRPr="000801D2">
              <w:rPr>
                <w:rFonts w:cs="Times New Roman"/>
                <w:color w:val="000000" w:themeColor="text1"/>
                <w:sz w:val="21"/>
                <w:szCs w:val="21"/>
              </w:rPr>
              <w:t>采用泾河干流桃园水文站监测的泾河近</w:t>
            </w:r>
            <w:r w:rsidRPr="000801D2">
              <w:rPr>
                <w:rFonts w:cs="Times New Roman"/>
                <w:color w:val="000000" w:themeColor="text1"/>
                <w:sz w:val="21"/>
                <w:szCs w:val="21"/>
              </w:rPr>
              <w:t>10</w:t>
            </w:r>
            <w:r w:rsidRPr="000801D2">
              <w:rPr>
                <w:rFonts w:cs="Times New Roman"/>
                <w:color w:val="000000" w:themeColor="text1"/>
                <w:sz w:val="21"/>
                <w:szCs w:val="21"/>
              </w:rPr>
              <w:t>年最枯月平均流量为</w:t>
            </w:r>
            <w:r w:rsidRPr="000801D2">
              <w:rPr>
                <w:rFonts w:cs="Times New Roman"/>
                <w:color w:val="000000" w:themeColor="text1"/>
                <w:sz w:val="21"/>
                <w:szCs w:val="21"/>
              </w:rPr>
              <w:t>3.7m</w:t>
            </w:r>
            <w:r w:rsidRPr="000801D2">
              <w:rPr>
                <w:rFonts w:cs="Times New Roman"/>
                <w:color w:val="000000" w:themeColor="text1"/>
                <w:sz w:val="21"/>
                <w:szCs w:val="21"/>
                <w:vertAlign w:val="superscript"/>
              </w:rPr>
              <w:t>3</w:t>
            </w:r>
            <w:r w:rsidRPr="000801D2">
              <w:rPr>
                <w:rFonts w:cs="Times New Roman"/>
                <w:color w:val="000000" w:themeColor="text1"/>
                <w:sz w:val="21"/>
                <w:szCs w:val="21"/>
              </w:rPr>
              <w:t>/s</w:t>
            </w:r>
            <w:r w:rsidRPr="000801D2">
              <w:rPr>
                <w:rFonts w:cs="Times New Roman"/>
                <w:color w:val="000000" w:themeColor="text1"/>
                <w:sz w:val="21"/>
                <w:szCs w:val="21"/>
              </w:rPr>
              <w:t>，</w:t>
            </w:r>
            <w:r w:rsidR="008F1554" w:rsidRPr="000801D2">
              <w:rPr>
                <w:rFonts w:cs="Times New Roman" w:hint="eastAsia"/>
                <w:color w:val="000000" w:themeColor="text1"/>
                <w:sz w:val="21"/>
                <w:szCs w:val="21"/>
              </w:rPr>
              <w:t>Q</w:t>
            </w:r>
            <w:r w:rsidR="008F1554" w:rsidRPr="000801D2">
              <w:rPr>
                <w:rFonts w:cs="Times New Roman" w:hint="eastAsia"/>
                <w:color w:val="000000" w:themeColor="text1"/>
                <w:sz w:val="21"/>
                <w:szCs w:val="21"/>
                <w:vertAlign w:val="subscript"/>
              </w:rPr>
              <w:t>平</w:t>
            </w:r>
            <w:r w:rsidR="008F1554" w:rsidRPr="000801D2">
              <w:rPr>
                <w:rFonts w:cs="Times New Roman" w:hint="eastAsia"/>
                <w:color w:val="000000" w:themeColor="text1"/>
                <w:sz w:val="21"/>
                <w:szCs w:val="21"/>
              </w:rPr>
              <w:t>=28.84</w:t>
            </w:r>
            <w:r w:rsidR="008F1554" w:rsidRPr="000801D2">
              <w:rPr>
                <w:rFonts w:cs="Times New Roman"/>
                <w:color w:val="000000" w:themeColor="text1"/>
                <w:kern w:val="0"/>
                <w:sz w:val="21"/>
                <w:szCs w:val="21"/>
              </w:rPr>
              <w:t>m</w:t>
            </w:r>
            <w:r w:rsidR="008F1554" w:rsidRPr="000801D2">
              <w:rPr>
                <w:rFonts w:cs="Times New Roman"/>
                <w:color w:val="000000" w:themeColor="text1"/>
                <w:kern w:val="0"/>
                <w:sz w:val="21"/>
                <w:szCs w:val="21"/>
                <w:vertAlign w:val="superscript"/>
              </w:rPr>
              <w:t>3</w:t>
            </w:r>
            <w:r w:rsidR="008F1554" w:rsidRPr="000801D2">
              <w:rPr>
                <w:rFonts w:cs="Times New Roman"/>
                <w:color w:val="000000" w:themeColor="text1"/>
                <w:kern w:val="0"/>
                <w:sz w:val="21"/>
                <w:szCs w:val="21"/>
              </w:rPr>
              <w:t>/s</w:t>
            </w:r>
            <w:r w:rsidR="008F1554" w:rsidRPr="000801D2">
              <w:rPr>
                <w:rFonts w:cs="Times New Roman" w:hint="eastAsia"/>
                <w:color w:val="000000" w:themeColor="text1"/>
                <w:sz w:val="21"/>
                <w:szCs w:val="21"/>
              </w:rPr>
              <w:t>，</w:t>
            </w:r>
            <w:r w:rsidR="008F1554" w:rsidRPr="000801D2">
              <w:rPr>
                <w:rFonts w:cs="Times New Roman" w:hint="eastAsia"/>
                <w:color w:val="000000" w:themeColor="text1"/>
                <w:sz w:val="21"/>
                <w:szCs w:val="21"/>
              </w:rPr>
              <w:t>Q</w:t>
            </w:r>
            <w:r w:rsidR="008F1554" w:rsidRPr="000801D2">
              <w:rPr>
                <w:rFonts w:cs="Times New Roman" w:hint="eastAsia"/>
                <w:color w:val="000000" w:themeColor="text1"/>
                <w:sz w:val="21"/>
                <w:szCs w:val="21"/>
                <w:vertAlign w:val="subscript"/>
              </w:rPr>
              <w:t>枯</w:t>
            </w:r>
            <w:r w:rsidR="008F1554" w:rsidRPr="000801D2">
              <w:rPr>
                <w:rFonts w:cs="Times New Roman" w:hint="eastAsia"/>
                <w:color w:val="000000" w:themeColor="text1"/>
                <w:sz w:val="21"/>
                <w:szCs w:val="21"/>
              </w:rPr>
              <w:t>=14.96</w:t>
            </w:r>
            <w:r w:rsidR="008F1554" w:rsidRPr="000801D2">
              <w:rPr>
                <w:rFonts w:cs="Times New Roman"/>
                <w:color w:val="000000" w:themeColor="text1"/>
                <w:kern w:val="0"/>
                <w:sz w:val="21"/>
                <w:szCs w:val="21"/>
              </w:rPr>
              <w:t>m</w:t>
            </w:r>
            <w:r w:rsidR="008F1554" w:rsidRPr="000801D2">
              <w:rPr>
                <w:rFonts w:cs="Times New Roman"/>
                <w:color w:val="000000" w:themeColor="text1"/>
                <w:kern w:val="0"/>
                <w:sz w:val="21"/>
                <w:szCs w:val="21"/>
                <w:vertAlign w:val="superscript"/>
              </w:rPr>
              <w:t>3</w:t>
            </w:r>
            <w:r w:rsidR="008F1554" w:rsidRPr="000801D2">
              <w:rPr>
                <w:rFonts w:cs="Times New Roman"/>
                <w:color w:val="000000" w:themeColor="text1"/>
                <w:kern w:val="0"/>
                <w:sz w:val="21"/>
                <w:szCs w:val="21"/>
              </w:rPr>
              <w:t>/s</w:t>
            </w:r>
            <w:r w:rsidR="008F1554" w:rsidRPr="000801D2">
              <w:rPr>
                <w:rFonts w:cs="Times New Roman" w:hint="eastAsia"/>
                <w:color w:val="000000" w:themeColor="text1"/>
                <w:sz w:val="21"/>
                <w:szCs w:val="21"/>
              </w:rPr>
              <w:t>，</w:t>
            </w:r>
            <w:r w:rsidR="008F1554" w:rsidRPr="000801D2">
              <w:rPr>
                <w:rFonts w:cs="Times New Roman" w:hint="eastAsia"/>
                <w:color w:val="000000" w:themeColor="text1"/>
                <w:sz w:val="21"/>
                <w:szCs w:val="21"/>
              </w:rPr>
              <w:t>Q</w:t>
            </w:r>
            <w:r w:rsidR="008F1554" w:rsidRPr="000801D2">
              <w:rPr>
                <w:rFonts w:cs="Times New Roman" w:hint="eastAsia"/>
                <w:color w:val="000000" w:themeColor="text1"/>
                <w:sz w:val="21"/>
                <w:szCs w:val="21"/>
                <w:vertAlign w:val="subscript"/>
              </w:rPr>
              <w:t>丰</w:t>
            </w:r>
            <w:r w:rsidR="008F1554" w:rsidRPr="000801D2">
              <w:rPr>
                <w:rFonts w:cs="Times New Roman" w:hint="eastAsia"/>
                <w:color w:val="000000" w:themeColor="text1"/>
                <w:sz w:val="21"/>
                <w:szCs w:val="21"/>
              </w:rPr>
              <w:t>=70.54</w:t>
            </w:r>
            <w:r w:rsidR="008F1554" w:rsidRPr="000801D2">
              <w:rPr>
                <w:rFonts w:cs="Times New Roman"/>
                <w:color w:val="000000" w:themeColor="text1"/>
                <w:kern w:val="0"/>
                <w:sz w:val="21"/>
                <w:szCs w:val="21"/>
              </w:rPr>
              <w:t>m</w:t>
            </w:r>
            <w:r w:rsidR="008F1554" w:rsidRPr="000801D2">
              <w:rPr>
                <w:rFonts w:cs="Times New Roman"/>
                <w:color w:val="000000" w:themeColor="text1"/>
                <w:kern w:val="0"/>
                <w:sz w:val="21"/>
                <w:szCs w:val="21"/>
                <w:vertAlign w:val="superscript"/>
              </w:rPr>
              <w:t>3</w:t>
            </w:r>
            <w:r w:rsidR="008F1554" w:rsidRPr="000801D2">
              <w:rPr>
                <w:rFonts w:cs="Times New Roman"/>
                <w:color w:val="000000" w:themeColor="text1"/>
                <w:kern w:val="0"/>
                <w:sz w:val="21"/>
                <w:szCs w:val="21"/>
              </w:rPr>
              <w:t>/s</w:t>
            </w:r>
            <w:r w:rsidRPr="000801D2">
              <w:rPr>
                <w:rFonts w:cs="Times New Roman"/>
                <w:color w:val="000000" w:themeColor="text1"/>
                <w:sz w:val="21"/>
                <w:szCs w:val="21"/>
              </w:rPr>
              <w:t>见表</w:t>
            </w:r>
            <w:r w:rsidRPr="000801D2">
              <w:rPr>
                <w:rFonts w:cs="Times New Roman"/>
                <w:color w:val="000000" w:themeColor="text1"/>
                <w:sz w:val="21"/>
                <w:szCs w:val="21"/>
              </w:rPr>
              <w:t>3.1-3</w:t>
            </w:r>
            <w:r w:rsidRPr="000801D2">
              <w:rPr>
                <w:rFonts w:cs="Times New Roman"/>
                <w:color w:val="000000" w:themeColor="text1"/>
                <w:sz w:val="21"/>
                <w:szCs w:val="21"/>
              </w:rPr>
              <w:t>；</w:t>
            </w:r>
          </w:p>
          <w:p w14:paraId="01FE2147" w14:textId="33490A15" w:rsidR="00D22E51" w:rsidRPr="000801D2" w:rsidRDefault="00000000">
            <w:pPr>
              <w:pStyle w:val="af6"/>
              <w:spacing w:line="240" w:lineRule="auto"/>
              <w:ind w:firstLineChars="0" w:firstLine="0"/>
              <w:rPr>
                <w:rFonts w:cs="Times New Roman"/>
                <w:color w:val="000000" w:themeColor="text1"/>
                <w:sz w:val="21"/>
                <w:szCs w:val="21"/>
              </w:rPr>
            </w:pPr>
            <w:r w:rsidRPr="000801D2">
              <w:rPr>
                <w:rFonts w:cs="Times New Roman"/>
                <w:color w:val="000000" w:themeColor="text1"/>
                <w:sz w:val="21"/>
                <w:szCs w:val="21"/>
              </w:rPr>
              <w:t>（</w:t>
            </w:r>
            <w:r w:rsidRPr="000801D2">
              <w:rPr>
                <w:rFonts w:cs="Times New Roman"/>
                <w:color w:val="000000" w:themeColor="text1"/>
                <w:sz w:val="21"/>
                <w:szCs w:val="21"/>
              </w:rPr>
              <w:t>3</w:t>
            </w:r>
            <w:r w:rsidRPr="000801D2">
              <w:rPr>
                <w:rFonts w:cs="Times New Roman"/>
                <w:color w:val="000000" w:themeColor="text1"/>
                <w:sz w:val="21"/>
                <w:szCs w:val="21"/>
              </w:rPr>
              <w:t>）平均流速</w:t>
            </w:r>
            <w:r w:rsidRPr="000801D2">
              <w:rPr>
                <w:rFonts w:cs="Times New Roman"/>
                <w:color w:val="000000" w:themeColor="text1"/>
                <w:sz w:val="21"/>
                <w:szCs w:val="21"/>
              </w:rPr>
              <w:t>u</w:t>
            </w:r>
            <w:r w:rsidR="008F1554" w:rsidRPr="000801D2">
              <w:rPr>
                <w:rFonts w:cs="Times New Roman" w:hint="eastAsia"/>
                <w:color w:val="000000" w:themeColor="text1"/>
                <w:sz w:val="21"/>
                <w:szCs w:val="21"/>
              </w:rPr>
              <w:t>为</w:t>
            </w:r>
            <w:r w:rsidRPr="000801D2">
              <w:rPr>
                <w:rFonts w:cs="Times New Roman"/>
                <w:color w:val="000000" w:themeColor="text1"/>
                <w:sz w:val="21"/>
                <w:szCs w:val="21"/>
              </w:rPr>
              <w:t>监测数据；</w:t>
            </w:r>
          </w:p>
          <w:p w14:paraId="0D4F45D0" w14:textId="77777777" w:rsidR="00D22E51" w:rsidRPr="000801D2" w:rsidRDefault="00000000">
            <w:pPr>
              <w:pStyle w:val="af6"/>
              <w:spacing w:line="240" w:lineRule="auto"/>
              <w:ind w:firstLineChars="0" w:firstLine="0"/>
              <w:rPr>
                <w:rFonts w:cs="Times New Roman"/>
                <w:color w:val="000000" w:themeColor="text1"/>
                <w:sz w:val="21"/>
                <w:szCs w:val="21"/>
              </w:rPr>
            </w:pPr>
            <w:r w:rsidRPr="000801D2">
              <w:rPr>
                <w:rFonts w:cs="Times New Roman"/>
                <w:color w:val="000000" w:themeColor="text1"/>
                <w:sz w:val="21"/>
                <w:szCs w:val="21"/>
              </w:rPr>
              <w:t>（</w:t>
            </w:r>
            <w:r w:rsidRPr="000801D2">
              <w:rPr>
                <w:rFonts w:cs="Times New Roman"/>
                <w:color w:val="000000" w:themeColor="text1"/>
                <w:sz w:val="21"/>
                <w:szCs w:val="21"/>
              </w:rPr>
              <w:t>4</w:t>
            </w:r>
            <w:r w:rsidRPr="000801D2">
              <w:rPr>
                <w:rFonts w:cs="Times New Roman"/>
                <w:color w:val="000000" w:themeColor="text1"/>
                <w:sz w:val="21"/>
                <w:szCs w:val="21"/>
              </w:rPr>
              <w:t>）河流平均比降</w:t>
            </w:r>
            <w:r w:rsidRPr="000801D2">
              <w:rPr>
                <w:rFonts w:cs="Times New Roman"/>
                <w:color w:val="000000" w:themeColor="text1"/>
                <w:sz w:val="21"/>
                <w:szCs w:val="21"/>
              </w:rPr>
              <w:t xml:space="preserve">i </w:t>
            </w:r>
            <w:r w:rsidRPr="000801D2">
              <w:rPr>
                <w:rFonts w:cs="Times New Roman"/>
                <w:color w:val="000000" w:themeColor="text1"/>
                <w:sz w:val="21"/>
                <w:szCs w:val="21"/>
              </w:rPr>
              <w:t>引用自</w:t>
            </w:r>
            <w:r w:rsidRPr="000801D2">
              <w:rPr>
                <w:rFonts w:eastAsiaTheme="minorEastAsia" w:cs="Times New Roman"/>
                <w:color w:val="000000" w:themeColor="text1"/>
                <w:sz w:val="21"/>
                <w:szCs w:val="21"/>
              </w:rPr>
              <w:t>《西咸新区排水（雨水）防涝综合规划（</w:t>
            </w:r>
            <w:r w:rsidRPr="000801D2">
              <w:rPr>
                <w:rFonts w:eastAsiaTheme="minorEastAsia" w:cs="Times New Roman"/>
                <w:color w:val="000000" w:themeColor="text1"/>
                <w:sz w:val="21"/>
                <w:szCs w:val="21"/>
              </w:rPr>
              <w:t>2015~2030</w:t>
            </w:r>
            <w:r w:rsidRPr="000801D2">
              <w:rPr>
                <w:rFonts w:eastAsiaTheme="minorEastAsia" w:cs="Times New Roman"/>
                <w:color w:val="000000" w:themeColor="text1"/>
                <w:sz w:val="21"/>
                <w:szCs w:val="21"/>
              </w:rPr>
              <w:t>）》中泾河干流数据。</w:t>
            </w:r>
          </w:p>
        </w:tc>
      </w:tr>
    </w:tbl>
    <w:p w14:paraId="6FB9EA25" w14:textId="74D0817B" w:rsidR="00D22E51" w:rsidRPr="000801D2" w:rsidRDefault="00000000">
      <w:pPr>
        <w:pStyle w:val="af6"/>
        <w:ind w:firstLine="480"/>
        <w:rPr>
          <w:rFonts w:cs="Times New Roman"/>
          <w:b/>
          <w:color w:val="000000" w:themeColor="text1"/>
        </w:rPr>
      </w:pPr>
      <w:r w:rsidRPr="000801D2">
        <w:rPr>
          <w:rFonts w:cs="Times New Roman"/>
          <w:color w:val="000000" w:themeColor="text1"/>
        </w:rPr>
        <w:t>（</w:t>
      </w:r>
      <w:r w:rsidRPr="000801D2">
        <w:rPr>
          <w:rFonts w:cs="Times New Roman"/>
          <w:color w:val="000000" w:themeColor="text1"/>
        </w:rPr>
        <w:t>2</w:t>
      </w:r>
      <w:r w:rsidRPr="000801D2">
        <w:rPr>
          <w:rFonts w:cs="Times New Roman"/>
          <w:color w:val="000000" w:themeColor="text1"/>
        </w:rPr>
        <w:t>）降解</w:t>
      </w:r>
      <w:r w:rsidR="00E45426" w:rsidRPr="000801D2">
        <w:rPr>
          <w:rFonts w:cs="Times New Roman" w:hint="eastAsia"/>
          <w:color w:val="000000" w:themeColor="text1"/>
        </w:rPr>
        <w:t>系数</w:t>
      </w:r>
    </w:p>
    <w:p w14:paraId="4A586E23" w14:textId="77777777" w:rsidR="00D22E51" w:rsidRPr="000801D2" w:rsidRDefault="00000000">
      <w:pPr>
        <w:pStyle w:val="0"/>
        <w:ind w:firstLine="480"/>
        <w:rPr>
          <w:color w:val="000000" w:themeColor="text1"/>
        </w:rPr>
      </w:pPr>
      <w:r w:rsidRPr="000801D2">
        <w:rPr>
          <w:color w:val="000000" w:themeColor="text1"/>
        </w:rPr>
        <w:t>《全国地表水水环境容量核定技术复核要点》所提出的一般河道相应水质在</w:t>
      </w:r>
      <w:r w:rsidRPr="000801D2">
        <w:rPr>
          <w:color w:val="000000" w:themeColor="text1"/>
        </w:rPr>
        <w:t>Ⅲ</w:t>
      </w:r>
      <w:r w:rsidRPr="000801D2">
        <w:rPr>
          <w:color w:val="000000" w:themeColor="text1"/>
        </w:rPr>
        <w:t>～</w:t>
      </w:r>
      <w:r w:rsidRPr="000801D2">
        <w:rPr>
          <w:color w:val="000000" w:themeColor="text1"/>
        </w:rPr>
        <w:t>Ⅳ</w:t>
      </w:r>
      <w:r w:rsidRPr="000801D2">
        <w:rPr>
          <w:color w:val="000000" w:themeColor="text1"/>
        </w:rPr>
        <w:t>类时，</w:t>
      </w:r>
      <w:r w:rsidRPr="000801D2">
        <w:rPr>
          <w:color w:val="000000" w:themeColor="text1"/>
        </w:rPr>
        <w:t>COD</w:t>
      </w:r>
      <w:r w:rsidRPr="000801D2">
        <w:rPr>
          <w:color w:val="000000" w:themeColor="text1"/>
        </w:rPr>
        <w:t>水质降解系数约在</w:t>
      </w:r>
      <w:r w:rsidRPr="000801D2">
        <w:rPr>
          <w:color w:val="000000" w:themeColor="text1"/>
        </w:rPr>
        <w:t>0.1</w:t>
      </w:r>
      <w:r w:rsidRPr="000801D2">
        <w:rPr>
          <w:color w:val="000000" w:themeColor="text1"/>
        </w:rPr>
        <w:t>～</w:t>
      </w:r>
      <w:r w:rsidRPr="000801D2">
        <w:rPr>
          <w:color w:val="000000" w:themeColor="text1"/>
        </w:rPr>
        <w:t>0.18d</w:t>
      </w:r>
      <w:r w:rsidRPr="000801D2">
        <w:rPr>
          <w:color w:val="000000" w:themeColor="text1"/>
          <w:vertAlign w:val="superscript"/>
        </w:rPr>
        <w:t>-1</w:t>
      </w:r>
      <w:r w:rsidRPr="000801D2">
        <w:rPr>
          <w:color w:val="000000" w:themeColor="text1"/>
        </w:rPr>
        <w:t>，</w:t>
      </w:r>
      <w:r w:rsidRPr="000801D2">
        <w:rPr>
          <w:color w:val="000000" w:themeColor="text1"/>
        </w:rPr>
        <w:t>NH</w:t>
      </w:r>
      <w:r w:rsidRPr="000801D2">
        <w:rPr>
          <w:color w:val="000000" w:themeColor="text1"/>
          <w:vertAlign w:val="subscript"/>
        </w:rPr>
        <w:t>3</w:t>
      </w:r>
      <w:r w:rsidRPr="000801D2">
        <w:rPr>
          <w:color w:val="000000" w:themeColor="text1"/>
        </w:rPr>
        <w:t>-N</w:t>
      </w:r>
      <w:r w:rsidRPr="000801D2">
        <w:rPr>
          <w:color w:val="000000" w:themeColor="text1"/>
        </w:rPr>
        <w:t>水质降解系数约在</w:t>
      </w:r>
      <w:r w:rsidRPr="000801D2">
        <w:rPr>
          <w:color w:val="000000" w:themeColor="text1"/>
        </w:rPr>
        <w:t>0.1</w:t>
      </w:r>
      <w:r w:rsidRPr="000801D2">
        <w:rPr>
          <w:color w:val="000000" w:themeColor="text1"/>
        </w:rPr>
        <w:t>～</w:t>
      </w:r>
      <w:r w:rsidRPr="000801D2">
        <w:rPr>
          <w:color w:val="000000" w:themeColor="text1"/>
        </w:rPr>
        <w:t>0.15d</w:t>
      </w:r>
      <w:r w:rsidRPr="000801D2">
        <w:rPr>
          <w:color w:val="000000" w:themeColor="text1"/>
          <w:vertAlign w:val="superscript"/>
        </w:rPr>
        <w:t>-1</w:t>
      </w:r>
      <w:r w:rsidRPr="000801D2">
        <w:rPr>
          <w:color w:val="000000" w:themeColor="text1"/>
        </w:rPr>
        <w:t>。本项目涉及的泾河为</w:t>
      </w:r>
      <w:r w:rsidRPr="000801D2">
        <w:rPr>
          <w:color w:val="000000" w:themeColor="text1"/>
        </w:rPr>
        <w:t>Ⅲ</w:t>
      </w:r>
      <w:r w:rsidRPr="000801D2">
        <w:rPr>
          <w:color w:val="000000" w:themeColor="text1"/>
        </w:rPr>
        <w:t>类水体，</w:t>
      </w:r>
      <w:r w:rsidRPr="000801D2">
        <w:rPr>
          <w:color w:val="000000" w:themeColor="text1"/>
        </w:rPr>
        <w:t>COD</w:t>
      </w:r>
      <w:r w:rsidRPr="000801D2">
        <w:rPr>
          <w:color w:val="000000" w:themeColor="text1"/>
        </w:rPr>
        <w:t>和</w:t>
      </w:r>
      <w:r w:rsidRPr="000801D2">
        <w:rPr>
          <w:color w:val="000000" w:themeColor="text1"/>
        </w:rPr>
        <w:t>NH</w:t>
      </w:r>
      <w:r w:rsidRPr="000801D2">
        <w:rPr>
          <w:color w:val="000000" w:themeColor="text1"/>
          <w:vertAlign w:val="subscript"/>
        </w:rPr>
        <w:t>3</w:t>
      </w:r>
      <w:r w:rsidRPr="000801D2">
        <w:rPr>
          <w:color w:val="000000" w:themeColor="text1"/>
        </w:rPr>
        <w:t>-N</w:t>
      </w:r>
      <w:r w:rsidRPr="000801D2">
        <w:rPr>
          <w:color w:val="000000" w:themeColor="text1"/>
        </w:rPr>
        <w:t>的</w:t>
      </w:r>
      <w:r w:rsidRPr="000801D2">
        <w:rPr>
          <w:color w:val="000000" w:themeColor="text1"/>
        </w:rPr>
        <w:t>k</w:t>
      </w:r>
      <w:r w:rsidRPr="000801D2">
        <w:rPr>
          <w:color w:val="000000" w:themeColor="text1"/>
        </w:rPr>
        <w:t>值分别取</w:t>
      </w:r>
      <w:r w:rsidRPr="000801D2">
        <w:rPr>
          <w:color w:val="000000" w:themeColor="text1"/>
        </w:rPr>
        <w:t>0.14d</w:t>
      </w:r>
      <w:r w:rsidRPr="000801D2">
        <w:rPr>
          <w:color w:val="000000" w:themeColor="text1"/>
          <w:vertAlign w:val="superscript"/>
        </w:rPr>
        <w:t>-1</w:t>
      </w:r>
      <w:r w:rsidRPr="000801D2">
        <w:rPr>
          <w:color w:val="000000" w:themeColor="text1"/>
        </w:rPr>
        <w:t>（</w:t>
      </w:r>
      <w:r w:rsidRPr="000801D2">
        <w:rPr>
          <w:color w:val="000000" w:themeColor="text1"/>
        </w:rPr>
        <w:t>1.6×10</w:t>
      </w:r>
      <w:r w:rsidRPr="000801D2">
        <w:rPr>
          <w:color w:val="000000" w:themeColor="text1"/>
          <w:vertAlign w:val="superscript"/>
        </w:rPr>
        <w:t>-6</w:t>
      </w:r>
      <w:r w:rsidRPr="000801D2">
        <w:rPr>
          <w:color w:val="000000" w:themeColor="text1"/>
        </w:rPr>
        <w:t>S</w:t>
      </w:r>
      <w:r w:rsidRPr="000801D2">
        <w:rPr>
          <w:color w:val="000000" w:themeColor="text1"/>
          <w:vertAlign w:val="superscript"/>
        </w:rPr>
        <w:t>-1</w:t>
      </w:r>
      <w:r w:rsidRPr="000801D2">
        <w:rPr>
          <w:color w:val="000000" w:themeColor="text1"/>
        </w:rPr>
        <w:t>）、</w:t>
      </w:r>
      <w:r w:rsidRPr="000801D2">
        <w:rPr>
          <w:color w:val="000000" w:themeColor="text1"/>
        </w:rPr>
        <w:t>0.12d</w:t>
      </w:r>
      <w:r w:rsidRPr="000801D2">
        <w:rPr>
          <w:color w:val="000000" w:themeColor="text1"/>
          <w:vertAlign w:val="superscript"/>
        </w:rPr>
        <w:t>-1</w:t>
      </w:r>
      <w:r w:rsidRPr="000801D2">
        <w:rPr>
          <w:color w:val="000000" w:themeColor="text1"/>
        </w:rPr>
        <w:t>（</w:t>
      </w:r>
      <w:r w:rsidRPr="000801D2">
        <w:rPr>
          <w:color w:val="000000" w:themeColor="text1"/>
        </w:rPr>
        <w:t>1.4×10</w:t>
      </w:r>
      <w:r w:rsidRPr="000801D2">
        <w:rPr>
          <w:color w:val="000000" w:themeColor="text1"/>
          <w:vertAlign w:val="superscript"/>
        </w:rPr>
        <w:t>-6</w:t>
      </w:r>
      <w:r w:rsidRPr="000801D2">
        <w:rPr>
          <w:color w:val="000000" w:themeColor="text1"/>
        </w:rPr>
        <w:t>S</w:t>
      </w:r>
      <w:r w:rsidRPr="000801D2">
        <w:rPr>
          <w:color w:val="000000" w:themeColor="text1"/>
          <w:vertAlign w:val="superscript"/>
        </w:rPr>
        <w:t>-1</w:t>
      </w:r>
      <w:r w:rsidRPr="000801D2">
        <w:rPr>
          <w:color w:val="000000" w:themeColor="text1"/>
        </w:rPr>
        <w:t>）。根据《汾河柴庄段典型污染物衰减系数试验研究》一文中，</w:t>
      </w:r>
      <w:r w:rsidRPr="000801D2">
        <w:rPr>
          <w:color w:val="000000" w:themeColor="text1"/>
        </w:rPr>
        <w:t>“</w:t>
      </w:r>
      <w:r w:rsidRPr="000801D2">
        <w:rPr>
          <w:color w:val="000000" w:themeColor="text1"/>
        </w:rPr>
        <w:t>国内河流总磷衰减系数取值多在</w:t>
      </w:r>
      <w:r w:rsidRPr="000801D2">
        <w:rPr>
          <w:color w:val="000000" w:themeColor="text1"/>
        </w:rPr>
        <w:t>0.030</w:t>
      </w:r>
      <w:r w:rsidRPr="000801D2">
        <w:rPr>
          <w:color w:val="000000" w:themeColor="text1"/>
        </w:rPr>
        <w:t>～</w:t>
      </w:r>
      <w:r w:rsidRPr="000801D2">
        <w:rPr>
          <w:color w:val="000000" w:themeColor="text1"/>
        </w:rPr>
        <w:t>1.300d</w:t>
      </w:r>
      <w:r w:rsidRPr="000801D2">
        <w:rPr>
          <w:color w:val="000000" w:themeColor="text1"/>
          <w:vertAlign w:val="superscript"/>
        </w:rPr>
        <w:t>-1</w:t>
      </w:r>
      <w:r w:rsidRPr="000801D2">
        <w:rPr>
          <w:color w:val="000000" w:themeColor="text1"/>
        </w:rPr>
        <w:t>”</w:t>
      </w:r>
      <w:r w:rsidRPr="000801D2">
        <w:rPr>
          <w:color w:val="000000" w:themeColor="text1"/>
        </w:rPr>
        <w:t>。</w:t>
      </w:r>
      <w:r w:rsidRPr="000801D2">
        <w:rPr>
          <w:color w:val="000000" w:themeColor="text1"/>
        </w:rPr>
        <w:t>TP</w:t>
      </w:r>
      <w:r w:rsidRPr="000801D2">
        <w:rPr>
          <w:color w:val="000000" w:themeColor="text1"/>
        </w:rPr>
        <w:t>的</w:t>
      </w:r>
      <w:r w:rsidRPr="000801D2">
        <w:rPr>
          <w:color w:val="000000" w:themeColor="text1"/>
        </w:rPr>
        <w:t>k</w:t>
      </w:r>
      <w:r w:rsidRPr="000801D2">
        <w:rPr>
          <w:color w:val="000000" w:themeColor="text1"/>
        </w:rPr>
        <w:t>值取</w:t>
      </w:r>
      <w:r w:rsidRPr="000801D2">
        <w:rPr>
          <w:color w:val="000000" w:themeColor="text1"/>
        </w:rPr>
        <w:t>0.07d</w:t>
      </w:r>
      <w:r w:rsidRPr="000801D2">
        <w:rPr>
          <w:color w:val="000000" w:themeColor="text1"/>
          <w:vertAlign w:val="superscript"/>
        </w:rPr>
        <w:t>-1</w:t>
      </w:r>
      <w:r w:rsidRPr="000801D2">
        <w:rPr>
          <w:color w:val="000000" w:themeColor="text1"/>
        </w:rPr>
        <w:t>（</w:t>
      </w:r>
      <w:r w:rsidRPr="000801D2">
        <w:rPr>
          <w:color w:val="000000" w:themeColor="text1"/>
        </w:rPr>
        <w:t>0.8×10</w:t>
      </w:r>
      <w:r w:rsidRPr="000801D2">
        <w:rPr>
          <w:color w:val="000000" w:themeColor="text1"/>
          <w:vertAlign w:val="superscript"/>
        </w:rPr>
        <w:t>-6</w:t>
      </w:r>
      <w:r w:rsidRPr="000801D2">
        <w:rPr>
          <w:color w:val="000000" w:themeColor="text1"/>
        </w:rPr>
        <w:t>S</w:t>
      </w:r>
      <w:r w:rsidRPr="000801D2">
        <w:rPr>
          <w:color w:val="000000" w:themeColor="text1"/>
          <w:vertAlign w:val="superscript"/>
        </w:rPr>
        <w:t>-1</w:t>
      </w:r>
      <w:r w:rsidRPr="000801D2">
        <w:rPr>
          <w:color w:val="000000" w:themeColor="text1"/>
        </w:rPr>
        <w:t>）。</w:t>
      </w:r>
    </w:p>
    <w:p w14:paraId="3D860B1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3</w:t>
      </w:r>
      <w:r w:rsidRPr="000801D2">
        <w:rPr>
          <w:rFonts w:cs="Times New Roman"/>
          <w:color w:val="000000" w:themeColor="text1"/>
        </w:rPr>
        <w:t>）混合过程段长度</w:t>
      </w:r>
    </w:p>
    <w:p w14:paraId="5A64F535"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混合过程段长度计算公式如下所示：</w:t>
      </w:r>
    </w:p>
    <w:p w14:paraId="6E1FC965" w14:textId="77777777" w:rsidR="00D22E51" w:rsidRPr="000801D2" w:rsidRDefault="00000000">
      <w:pPr>
        <w:pStyle w:val="af6"/>
        <w:ind w:firstLine="480"/>
        <w:jc w:val="center"/>
        <w:rPr>
          <w:rFonts w:cs="Times New Roman"/>
          <w:color w:val="000000" w:themeColor="text1"/>
        </w:rPr>
      </w:pPr>
      <w:r w:rsidRPr="000801D2">
        <w:rPr>
          <w:rFonts w:cs="Times New Roman"/>
          <w:noProof/>
          <w:color w:val="000000" w:themeColor="text1"/>
        </w:rPr>
        <w:drawing>
          <wp:inline distT="0" distB="0" distL="0" distR="0" wp14:anchorId="62C7453E" wp14:editId="11B85822">
            <wp:extent cx="2705100" cy="571500"/>
            <wp:effectExtent l="0" t="0" r="0" b="0"/>
            <wp:docPr id="87678446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784467" name="图片 3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2705100" cy="571500"/>
                    </a:xfrm>
                    <a:prstGeom prst="rect">
                      <a:avLst/>
                    </a:prstGeom>
                    <a:noFill/>
                    <a:ln>
                      <a:noFill/>
                    </a:ln>
                  </pic:spPr>
                </pic:pic>
              </a:graphicData>
            </a:graphic>
          </wp:inline>
        </w:drawing>
      </w:r>
    </w:p>
    <w:p w14:paraId="547E0B0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式中：</w:t>
      </w:r>
      <w:r w:rsidRPr="000801D2">
        <w:rPr>
          <w:rFonts w:cs="Times New Roman"/>
          <w:i/>
          <w:iCs/>
          <w:color w:val="000000" w:themeColor="text1"/>
        </w:rPr>
        <w:t>L</w:t>
      </w:r>
      <w:r w:rsidRPr="000801D2">
        <w:rPr>
          <w:rFonts w:cs="Times New Roman"/>
          <w:i/>
          <w:iCs/>
          <w:color w:val="000000" w:themeColor="text1"/>
          <w:vertAlign w:val="subscript"/>
        </w:rPr>
        <w:t>m</w:t>
      </w:r>
      <w:r w:rsidRPr="000801D2">
        <w:rPr>
          <w:rFonts w:cs="Times New Roman"/>
          <w:color w:val="000000" w:themeColor="text1"/>
        </w:rPr>
        <w:t>——</w:t>
      </w:r>
      <w:r w:rsidRPr="000801D2">
        <w:rPr>
          <w:rFonts w:cs="Times New Roman"/>
          <w:color w:val="000000" w:themeColor="text1"/>
        </w:rPr>
        <w:t>混合段长度，</w:t>
      </w:r>
      <w:r w:rsidRPr="000801D2">
        <w:rPr>
          <w:rFonts w:cs="Times New Roman"/>
          <w:color w:val="000000" w:themeColor="text1"/>
        </w:rPr>
        <w:t>m</w:t>
      </w:r>
      <w:r w:rsidRPr="000801D2">
        <w:rPr>
          <w:rFonts w:cs="Times New Roman"/>
          <w:color w:val="000000" w:themeColor="text1"/>
        </w:rPr>
        <w:t>；</w:t>
      </w:r>
    </w:p>
    <w:p w14:paraId="027A9FCF" w14:textId="77777777" w:rsidR="00D22E51" w:rsidRPr="000801D2" w:rsidRDefault="00000000">
      <w:pPr>
        <w:pStyle w:val="af6"/>
        <w:ind w:firstLineChars="500" w:firstLine="1200"/>
        <w:rPr>
          <w:rFonts w:cs="Times New Roman"/>
          <w:color w:val="000000" w:themeColor="text1"/>
        </w:rPr>
      </w:pPr>
      <w:r w:rsidRPr="000801D2">
        <w:rPr>
          <w:rFonts w:cs="Times New Roman"/>
          <w:i/>
          <w:iCs/>
          <w:color w:val="000000" w:themeColor="text1"/>
        </w:rPr>
        <w:t>B</w:t>
      </w:r>
      <w:r w:rsidRPr="000801D2">
        <w:rPr>
          <w:rFonts w:cs="Times New Roman"/>
          <w:color w:val="000000" w:themeColor="text1"/>
        </w:rPr>
        <w:t>——</w:t>
      </w:r>
      <w:r w:rsidRPr="000801D2">
        <w:rPr>
          <w:rFonts w:cs="Times New Roman"/>
          <w:color w:val="000000" w:themeColor="text1"/>
        </w:rPr>
        <w:t>水面宽度，</w:t>
      </w:r>
      <w:r w:rsidRPr="000801D2">
        <w:rPr>
          <w:rFonts w:cs="Times New Roman"/>
          <w:color w:val="000000" w:themeColor="text1"/>
        </w:rPr>
        <w:t>m</w:t>
      </w:r>
      <w:r w:rsidRPr="000801D2">
        <w:rPr>
          <w:rFonts w:cs="Times New Roman"/>
          <w:color w:val="000000" w:themeColor="text1"/>
        </w:rPr>
        <w:t>；</w:t>
      </w:r>
    </w:p>
    <w:p w14:paraId="35517083" w14:textId="77777777" w:rsidR="00D22E51" w:rsidRPr="000801D2" w:rsidRDefault="00000000">
      <w:pPr>
        <w:pStyle w:val="af6"/>
        <w:ind w:firstLineChars="500" w:firstLine="1200"/>
        <w:rPr>
          <w:rFonts w:cs="Times New Roman"/>
          <w:color w:val="000000" w:themeColor="text1"/>
        </w:rPr>
      </w:pPr>
      <w:r w:rsidRPr="000801D2">
        <w:rPr>
          <w:rFonts w:cs="Times New Roman"/>
          <w:i/>
          <w:iCs/>
          <w:color w:val="000000" w:themeColor="text1"/>
        </w:rPr>
        <w:t>a</w:t>
      </w:r>
      <w:r w:rsidRPr="000801D2">
        <w:rPr>
          <w:rFonts w:cs="Times New Roman"/>
          <w:color w:val="000000" w:themeColor="text1"/>
        </w:rPr>
        <w:t>——</w:t>
      </w:r>
      <w:r w:rsidRPr="000801D2">
        <w:rPr>
          <w:rFonts w:cs="Times New Roman"/>
          <w:color w:val="000000" w:themeColor="text1"/>
        </w:rPr>
        <w:t>排放口到岸边的距离，</w:t>
      </w:r>
      <w:r w:rsidRPr="000801D2">
        <w:rPr>
          <w:rFonts w:cs="Times New Roman"/>
          <w:color w:val="000000" w:themeColor="text1"/>
        </w:rPr>
        <w:t>m</w:t>
      </w:r>
      <w:r w:rsidRPr="000801D2">
        <w:rPr>
          <w:rFonts w:cs="Times New Roman"/>
          <w:color w:val="000000" w:themeColor="text1"/>
        </w:rPr>
        <w:t>；</w:t>
      </w:r>
    </w:p>
    <w:p w14:paraId="105620CB" w14:textId="77777777" w:rsidR="00D22E51" w:rsidRPr="000801D2" w:rsidRDefault="00000000">
      <w:pPr>
        <w:pStyle w:val="af6"/>
        <w:ind w:firstLineChars="500" w:firstLine="1200"/>
        <w:rPr>
          <w:rFonts w:cs="Times New Roman"/>
          <w:color w:val="000000" w:themeColor="text1"/>
        </w:rPr>
      </w:pPr>
      <w:r w:rsidRPr="000801D2">
        <w:rPr>
          <w:rFonts w:cs="Times New Roman"/>
          <w:i/>
          <w:iCs/>
          <w:color w:val="000000" w:themeColor="text1"/>
        </w:rPr>
        <w:t>u</w:t>
      </w:r>
      <w:r w:rsidRPr="000801D2">
        <w:rPr>
          <w:rFonts w:cs="Times New Roman"/>
          <w:color w:val="000000" w:themeColor="text1"/>
        </w:rPr>
        <w:t>——</w:t>
      </w:r>
      <w:r w:rsidRPr="000801D2">
        <w:rPr>
          <w:rFonts w:cs="Times New Roman"/>
          <w:color w:val="000000" w:themeColor="text1"/>
        </w:rPr>
        <w:t>断面平均流速，</w:t>
      </w:r>
      <w:r w:rsidRPr="000801D2">
        <w:rPr>
          <w:rFonts w:cs="Times New Roman"/>
          <w:color w:val="000000" w:themeColor="text1"/>
        </w:rPr>
        <w:t>m/s</w:t>
      </w:r>
      <w:r w:rsidRPr="000801D2">
        <w:rPr>
          <w:rFonts w:cs="Times New Roman"/>
          <w:color w:val="000000" w:themeColor="text1"/>
        </w:rPr>
        <w:t>；</w:t>
      </w:r>
    </w:p>
    <w:p w14:paraId="5334D600" w14:textId="77777777" w:rsidR="00D22E51" w:rsidRPr="000801D2" w:rsidRDefault="00000000">
      <w:pPr>
        <w:pStyle w:val="af6"/>
        <w:ind w:firstLineChars="500" w:firstLine="1200"/>
        <w:rPr>
          <w:rFonts w:cs="Times New Roman"/>
          <w:color w:val="000000" w:themeColor="text1"/>
        </w:rPr>
      </w:pPr>
      <w:r w:rsidRPr="000801D2">
        <w:rPr>
          <w:rFonts w:cs="Times New Roman"/>
          <w:i/>
          <w:iCs/>
          <w:color w:val="000000" w:themeColor="text1"/>
        </w:rPr>
        <w:t>E</w:t>
      </w:r>
      <w:r w:rsidRPr="000801D2">
        <w:rPr>
          <w:rFonts w:cs="Times New Roman"/>
          <w:i/>
          <w:iCs/>
          <w:color w:val="000000" w:themeColor="text1"/>
          <w:vertAlign w:val="subscript"/>
        </w:rPr>
        <w:t>y</w:t>
      </w:r>
      <w:r w:rsidRPr="000801D2">
        <w:rPr>
          <w:rFonts w:cs="Times New Roman"/>
          <w:color w:val="000000" w:themeColor="text1"/>
        </w:rPr>
        <w:t>——</w:t>
      </w:r>
      <w:r w:rsidRPr="000801D2">
        <w:rPr>
          <w:rFonts w:cs="Times New Roman"/>
          <w:color w:val="000000" w:themeColor="text1"/>
        </w:rPr>
        <w:t>污染物横向扩散系数，</w:t>
      </w:r>
      <w:r w:rsidRPr="000801D2">
        <w:rPr>
          <w:rFonts w:cs="Times New Roman"/>
          <w:color w:val="000000" w:themeColor="text1"/>
        </w:rPr>
        <w:t>m</w:t>
      </w:r>
      <w:r w:rsidRPr="000801D2">
        <w:rPr>
          <w:rFonts w:cs="Times New Roman"/>
          <w:color w:val="000000" w:themeColor="text1"/>
          <w:vertAlign w:val="superscript"/>
        </w:rPr>
        <w:t>2</w:t>
      </w:r>
      <w:r w:rsidRPr="000801D2">
        <w:rPr>
          <w:rFonts w:cs="Times New Roman"/>
          <w:color w:val="000000" w:themeColor="text1"/>
        </w:rPr>
        <w:t>/s</w:t>
      </w:r>
      <w:r w:rsidRPr="000801D2">
        <w:rPr>
          <w:rFonts w:cs="Times New Roman"/>
          <w:color w:val="000000" w:themeColor="text1"/>
        </w:rPr>
        <w:t>；</w:t>
      </w:r>
    </w:p>
    <w:p w14:paraId="2D029811" w14:textId="77777777" w:rsidR="00D22E51" w:rsidRPr="000801D2" w:rsidRDefault="00000000">
      <w:pPr>
        <w:pStyle w:val="af6"/>
        <w:ind w:firstLineChars="300" w:firstLine="720"/>
        <w:rPr>
          <w:rFonts w:cs="Times New Roman"/>
          <w:color w:val="000000" w:themeColor="text1"/>
        </w:rPr>
      </w:pPr>
      <w:r w:rsidRPr="000801D2">
        <w:rPr>
          <w:rFonts w:cs="Times New Roman"/>
          <w:color w:val="000000" w:themeColor="text1"/>
        </w:rPr>
        <w:t>由以上公式计算得，本项目入河排污口尾水排入泾河后混合过程段长度约为</w:t>
      </w:r>
      <w:r w:rsidRPr="000801D2">
        <w:rPr>
          <w:rFonts w:cs="Times New Roman"/>
          <w:color w:val="000000" w:themeColor="text1"/>
        </w:rPr>
        <w:lastRenderedPageBreak/>
        <w:t>13.95km</w:t>
      </w:r>
      <w:r w:rsidRPr="000801D2">
        <w:rPr>
          <w:rFonts w:cs="Times New Roman"/>
          <w:color w:val="000000" w:themeColor="text1"/>
        </w:rPr>
        <w:t>。</w:t>
      </w:r>
    </w:p>
    <w:p w14:paraId="57908463"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4</w:t>
      </w:r>
      <w:r w:rsidRPr="000801D2">
        <w:rPr>
          <w:rFonts w:cs="Times New Roman"/>
          <w:color w:val="000000" w:themeColor="text1"/>
        </w:rPr>
        <w:t>）预测评价河段主要污染物背景浓度</w:t>
      </w:r>
    </w:p>
    <w:p w14:paraId="5E33BD5A" w14:textId="348180B0" w:rsidR="00D22E51" w:rsidRPr="000801D2" w:rsidRDefault="00AF6CE4">
      <w:pPr>
        <w:pStyle w:val="af6"/>
        <w:ind w:firstLine="480"/>
        <w:rPr>
          <w:rFonts w:cs="Times New Roman"/>
          <w:color w:val="000000" w:themeColor="text1"/>
        </w:rPr>
      </w:pPr>
      <w:r w:rsidRPr="000801D2">
        <w:rPr>
          <w:rFonts w:cs="Times New Roman"/>
          <w:color w:val="000000" w:themeColor="text1"/>
        </w:rPr>
        <w:t>选用表</w:t>
      </w:r>
      <w:r w:rsidRPr="000801D2">
        <w:rPr>
          <w:rFonts w:cs="Times New Roman"/>
          <w:color w:val="000000" w:themeColor="text1"/>
        </w:rPr>
        <w:t>4.2-5</w:t>
      </w:r>
      <w:r w:rsidRPr="000801D2">
        <w:rPr>
          <w:rFonts w:cs="Times New Roman"/>
          <w:color w:val="000000" w:themeColor="text1"/>
        </w:rPr>
        <w:t>中列明的泾阳县环境监测站监测的</w:t>
      </w:r>
      <w:r w:rsidRPr="000801D2">
        <w:rPr>
          <w:rFonts w:cs="Times New Roman"/>
          <w:color w:val="000000" w:themeColor="text1"/>
        </w:rPr>
        <w:t>2022</w:t>
      </w:r>
      <w:r w:rsidRPr="000801D2">
        <w:rPr>
          <w:rFonts w:cs="Times New Roman"/>
          <w:color w:val="000000" w:themeColor="text1"/>
        </w:rPr>
        <w:t>年</w:t>
      </w:r>
      <w:r w:rsidRPr="000801D2">
        <w:rPr>
          <w:rFonts w:cs="Times New Roman" w:hint="eastAsia"/>
          <w:color w:val="000000" w:themeColor="text1"/>
        </w:rPr>
        <w:t>、</w:t>
      </w:r>
      <w:r w:rsidRPr="000801D2">
        <w:rPr>
          <w:rFonts w:cs="Times New Roman"/>
          <w:color w:val="000000" w:themeColor="text1"/>
        </w:rPr>
        <w:t>2024</w:t>
      </w:r>
      <w:r w:rsidRPr="000801D2">
        <w:rPr>
          <w:rFonts w:cs="Times New Roman"/>
          <w:color w:val="000000" w:themeColor="text1"/>
        </w:rPr>
        <w:t>年泾河桥断面</w:t>
      </w:r>
      <w:r w:rsidRPr="000801D2">
        <w:rPr>
          <w:rFonts w:cs="Times New Roman"/>
          <w:color w:val="000000" w:themeColor="text1"/>
        </w:rPr>
        <w:t>12</w:t>
      </w:r>
      <w:r w:rsidRPr="000801D2">
        <w:rPr>
          <w:rFonts w:cs="Times New Roman"/>
          <w:color w:val="000000" w:themeColor="text1"/>
        </w:rPr>
        <w:t>次水质监测数据中水质监测数据作为本</w:t>
      </w:r>
      <w:r w:rsidRPr="000801D2">
        <w:rPr>
          <w:rFonts w:eastAsiaTheme="minorEastAsia" w:cs="Times New Roman"/>
          <w:color w:val="000000" w:themeColor="text1"/>
        </w:rPr>
        <w:t>入河排污口</w:t>
      </w:r>
      <w:r w:rsidRPr="000801D2">
        <w:rPr>
          <w:rFonts w:cs="Times New Roman"/>
          <w:color w:val="000000" w:themeColor="text1"/>
        </w:rPr>
        <w:t>上游水质背景浓度，</w:t>
      </w:r>
      <w:r w:rsidRPr="000801D2">
        <w:rPr>
          <w:rFonts w:cs="Times New Roman" w:hint="eastAsia"/>
          <w:color w:val="000000" w:themeColor="text1"/>
        </w:rPr>
        <w:t>泾河枯水期为每年</w:t>
      </w:r>
      <w:r w:rsidRPr="000801D2">
        <w:rPr>
          <w:rFonts w:cs="Times New Roman" w:hint="eastAsia"/>
          <w:color w:val="000000" w:themeColor="text1"/>
        </w:rPr>
        <w:t>12</w:t>
      </w:r>
      <w:r w:rsidRPr="000801D2">
        <w:rPr>
          <w:rFonts w:cs="Times New Roman" w:hint="eastAsia"/>
          <w:color w:val="000000" w:themeColor="text1"/>
        </w:rPr>
        <w:t>月</w:t>
      </w:r>
      <w:r w:rsidRPr="000801D2">
        <w:rPr>
          <w:rFonts w:cs="Times New Roman" w:hint="eastAsia"/>
          <w:color w:val="000000" w:themeColor="text1"/>
        </w:rPr>
        <w:t>~</w:t>
      </w:r>
      <w:r w:rsidRPr="000801D2">
        <w:rPr>
          <w:rFonts w:cs="Times New Roman" w:hint="eastAsia"/>
          <w:color w:val="000000" w:themeColor="text1"/>
        </w:rPr>
        <w:t>下一年</w:t>
      </w:r>
      <w:r w:rsidRPr="000801D2">
        <w:rPr>
          <w:rFonts w:cs="Times New Roman" w:hint="eastAsia"/>
          <w:color w:val="000000" w:themeColor="text1"/>
        </w:rPr>
        <w:t>3</w:t>
      </w:r>
      <w:r w:rsidRPr="000801D2">
        <w:rPr>
          <w:rFonts w:cs="Times New Roman" w:hint="eastAsia"/>
          <w:color w:val="000000" w:themeColor="text1"/>
        </w:rPr>
        <w:t>月，丰水期为</w:t>
      </w:r>
      <w:r w:rsidRPr="000801D2">
        <w:rPr>
          <w:rFonts w:cs="Times New Roman" w:hint="eastAsia"/>
          <w:color w:val="000000" w:themeColor="text1"/>
        </w:rPr>
        <w:t>7</w:t>
      </w:r>
      <w:r w:rsidRPr="000801D2">
        <w:rPr>
          <w:rFonts w:cs="Times New Roman" w:hint="eastAsia"/>
          <w:color w:val="000000" w:themeColor="text1"/>
        </w:rPr>
        <w:t>月</w:t>
      </w:r>
      <w:r w:rsidRPr="000801D2">
        <w:rPr>
          <w:rFonts w:cs="Times New Roman" w:hint="eastAsia"/>
          <w:color w:val="000000" w:themeColor="text1"/>
        </w:rPr>
        <w:t>~9</w:t>
      </w:r>
      <w:r w:rsidRPr="000801D2">
        <w:rPr>
          <w:rFonts w:cs="Times New Roman" w:hint="eastAsia"/>
          <w:color w:val="000000" w:themeColor="text1"/>
        </w:rPr>
        <w:t>月，其他时间段为平水期。因此</w:t>
      </w:r>
      <w:r w:rsidRPr="000801D2">
        <w:rPr>
          <w:rFonts w:cs="Times New Roman"/>
          <w:color w:val="000000" w:themeColor="text1"/>
        </w:rPr>
        <w:t>12</w:t>
      </w:r>
      <w:r w:rsidRPr="000801D2">
        <w:rPr>
          <w:rFonts w:cs="Times New Roman"/>
          <w:color w:val="000000" w:themeColor="text1"/>
        </w:rPr>
        <w:t>次水质监测数据中</w:t>
      </w:r>
      <w:r w:rsidRPr="000801D2">
        <w:rPr>
          <w:rFonts w:cs="Times New Roman" w:hint="eastAsia"/>
          <w:color w:val="000000" w:themeColor="text1"/>
        </w:rPr>
        <w:t>枯水期</w:t>
      </w:r>
      <w:r w:rsidRPr="000801D2">
        <w:rPr>
          <w:rFonts w:cs="Times New Roman" w:hint="eastAsia"/>
          <w:color w:val="000000" w:themeColor="text1"/>
        </w:rPr>
        <w:t>5</w:t>
      </w:r>
      <w:r w:rsidRPr="000801D2">
        <w:rPr>
          <w:rFonts w:cs="Times New Roman" w:hint="eastAsia"/>
          <w:color w:val="000000" w:themeColor="text1"/>
        </w:rPr>
        <w:t>组</w:t>
      </w:r>
      <w:r w:rsidRPr="000801D2">
        <w:rPr>
          <w:rFonts w:cs="Times New Roman"/>
          <w:color w:val="000000" w:themeColor="text1"/>
        </w:rPr>
        <w:t>水质监测数据</w:t>
      </w:r>
      <w:r w:rsidRPr="000801D2">
        <w:rPr>
          <w:rFonts w:cs="Times New Roman" w:hint="eastAsia"/>
          <w:color w:val="000000" w:themeColor="text1"/>
        </w:rPr>
        <w:t>平均值为</w:t>
      </w:r>
      <w:r w:rsidRPr="000801D2">
        <w:rPr>
          <w:rFonts w:cs="Times New Roman"/>
          <w:color w:val="000000" w:themeColor="text1"/>
        </w:rPr>
        <w:t>COD</w:t>
      </w:r>
      <w:r w:rsidRPr="000801D2">
        <w:rPr>
          <w:rFonts w:cs="Times New Roman" w:hint="eastAsia"/>
          <w:color w:val="000000" w:themeColor="text1"/>
        </w:rPr>
        <w:t>11.4</w:t>
      </w:r>
      <w:r w:rsidRPr="000801D2">
        <w:rPr>
          <w:rFonts w:cs="Times New Roman"/>
          <w:color w:val="000000" w:themeColor="text1"/>
        </w:rPr>
        <w:t>mg/L</w:t>
      </w:r>
      <w:r w:rsidRPr="000801D2">
        <w:rPr>
          <w:rFonts w:cs="Times New Roman"/>
          <w:color w:val="000000" w:themeColor="text1"/>
        </w:rPr>
        <w:t>、氨氮</w:t>
      </w:r>
      <w:r w:rsidRPr="000801D2">
        <w:rPr>
          <w:rFonts w:cs="Times New Roman"/>
          <w:color w:val="000000" w:themeColor="text1"/>
        </w:rPr>
        <w:t>0.2</w:t>
      </w:r>
      <w:r w:rsidRPr="000801D2">
        <w:rPr>
          <w:rFonts w:cs="Times New Roman" w:hint="eastAsia"/>
          <w:color w:val="000000" w:themeColor="text1"/>
        </w:rPr>
        <w:t>22</w:t>
      </w:r>
      <w:r w:rsidRPr="000801D2">
        <w:rPr>
          <w:rFonts w:cs="Times New Roman"/>
          <w:color w:val="000000" w:themeColor="text1"/>
        </w:rPr>
        <w:t>mg/L</w:t>
      </w:r>
      <w:r w:rsidRPr="000801D2">
        <w:rPr>
          <w:rFonts w:cs="Times New Roman"/>
          <w:color w:val="000000" w:themeColor="text1"/>
        </w:rPr>
        <w:t>、</w:t>
      </w:r>
      <w:r w:rsidRPr="000801D2">
        <w:rPr>
          <w:rFonts w:cs="Times New Roman"/>
          <w:color w:val="000000" w:themeColor="text1"/>
        </w:rPr>
        <w:t>TP0.0</w:t>
      </w:r>
      <w:r w:rsidRPr="000801D2">
        <w:rPr>
          <w:rFonts w:cs="Times New Roman" w:hint="eastAsia"/>
          <w:color w:val="000000" w:themeColor="text1"/>
        </w:rPr>
        <w:t>52</w:t>
      </w:r>
      <w:r w:rsidRPr="000801D2">
        <w:rPr>
          <w:rFonts w:cs="Times New Roman"/>
          <w:color w:val="000000" w:themeColor="text1"/>
        </w:rPr>
        <w:t>mg/L</w:t>
      </w:r>
      <w:r w:rsidRPr="000801D2">
        <w:rPr>
          <w:rFonts w:cs="Times New Roman"/>
          <w:color w:val="000000" w:themeColor="text1"/>
        </w:rPr>
        <w:t>；</w:t>
      </w:r>
      <w:r w:rsidRPr="000801D2">
        <w:rPr>
          <w:rFonts w:cs="Times New Roman" w:hint="eastAsia"/>
          <w:color w:val="000000" w:themeColor="text1"/>
        </w:rPr>
        <w:t>丰水期</w:t>
      </w:r>
      <w:r w:rsidRPr="000801D2">
        <w:rPr>
          <w:rFonts w:cs="Times New Roman" w:hint="eastAsia"/>
          <w:color w:val="000000" w:themeColor="text1"/>
        </w:rPr>
        <w:t>3</w:t>
      </w:r>
      <w:r w:rsidRPr="000801D2">
        <w:rPr>
          <w:rFonts w:cs="Times New Roman" w:hint="eastAsia"/>
          <w:color w:val="000000" w:themeColor="text1"/>
        </w:rPr>
        <w:t>组</w:t>
      </w:r>
      <w:r w:rsidRPr="000801D2">
        <w:rPr>
          <w:rFonts w:cs="Times New Roman"/>
          <w:color w:val="000000" w:themeColor="text1"/>
        </w:rPr>
        <w:t>水质监测数据</w:t>
      </w:r>
      <w:r w:rsidRPr="000801D2">
        <w:rPr>
          <w:rFonts w:cs="Times New Roman" w:hint="eastAsia"/>
          <w:color w:val="000000" w:themeColor="text1"/>
        </w:rPr>
        <w:t>平均值为</w:t>
      </w:r>
      <w:r w:rsidRPr="000801D2">
        <w:rPr>
          <w:rFonts w:cs="Times New Roman"/>
          <w:color w:val="000000" w:themeColor="text1"/>
        </w:rPr>
        <w:t>COD</w:t>
      </w:r>
      <w:r w:rsidRPr="000801D2">
        <w:rPr>
          <w:rFonts w:cs="Times New Roman" w:hint="eastAsia"/>
          <w:color w:val="000000" w:themeColor="text1"/>
        </w:rPr>
        <w:t>13</w:t>
      </w:r>
      <w:r w:rsidRPr="000801D2">
        <w:rPr>
          <w:rFonts w:cs="Times New Roman"/>
          <w:color w:val="000000" w:themeColor="text1"/>
        </w:rPr>
        <w:t>mg/L</w:t>
      </w:r>
      <w:r w:rsidRPr="000801D2">
        <w:rPr>
          <w:rFonts w:cs="Times New Roman"/>
          <w:color w:val="000000" w:themeColor="text1"/>
        </w:rPr>
        <w:t>、氨氮</w:t>
      </w:r>
      <w:r w:rsidRPr="000801D2">
        <w:rPr>
          <w:rFonts w:cs="Times New Roman"/>
          <w:color w:val="000000" w:themeColor="text1"/>
        </w:rPr>
        <w:t>0.</w:t>
      </w:r>
      <w:r w:rsidRPr="000801D2">
        <w:rPr>
          <w:rFonts w:cs="Times New Roman" w:hint="eastAsia"/>
          <w:color w:val="000000" w:themeColor="text1"/>
        </w:rPr>
        <w:t>42</w:t>
      </w:r>
      <w:r w:rsidRPr="000801D2">
        <w:rPr>
          <w:rFonts w:cs="Times New Roman"/>
          <w:color w:val="000000" w:themeColor="text1"/>
        </w:rPr>
        <w:t>mg/L</w:t>
      </w:r>
      <w:r w:rsidRPr="000801D2">
        <w:rPr>
          <w:rFonts w:cs="Times New Roman"/>
          <w:color w:val="000000" w:themeColor="text1"/>
        </w:rPr>
        <w:t>、</w:t>
      </w:r>
      <w:r w:rsidRPr="000801D2">
        <w:rPr>
          <w:rFonts w:cs="Times New Roman"/>
          <w:color w:val="000000" w:themeColor="text1"/>
        </w:rPr>
        <w:t>TP0.0</w:t>
      </w:r>
      <w:r w:rsidRPr="000801D2">
        <w:rPr>
          <w:rFonts w:cs="Times New Roman" w:hint="eastAsia"/>
          <w:color w:val="000000" w:themeColor="text1"/>
        </w:rPr>
        <w:t>93</w:t>
      </w:r>
      <w:r w:rsidRPr="000801D2">
        <w:rPr>
          <w:rFonts w:cs="Times New Roman"/>
          <w:color w:val="000000" w:themeColor="text1"/>
        </w:rPr>
        <w:t>mg/L</w:t>
      </w:r>
      <w:r w:rsidRPr="000801D2">
        <w:rPr>
          <w:rFonts w:cs="Times New Roman" w:hint="eastAsia"/>
          <w:color w:val="000000" w:themeColor="text1"/>
        </w:rPr>
        <w:t>；平水期</w:t>
      </w:r>
      <w:r w:rsidRPr="000801D2">
        <w:rPr>
          <w:rFonts w:cs="Times New Roman" w:hint="eastAsia"/>
          <w:color w:val="000000" w:themeColor="text1"/>
        </w:rPr>
        <w:t>4</w:t>
      </w:r>
      <w:r w:rsidRPr="000801D2">
        <w:rPr>
          <w:rFonts w:cs="Times New Roman" w:hint="eastAsia"/>
          <w:color w:val="000000" w:themeColor="text1"/>
        </w:rPr>
        <w:t>组</w:t>
      </w:r>
      <w:r w:rsidRPr="000801D2">
        <w:rPr>
          <w:rFonts w:cs="Times New Roman"/>
          <w:color w:val="000000" w:themeColor="text1"/>
        </w:rPr>
        <w:t>水质监测数据</w:t>
      </w:r>
      <w:r w:rsidRPr="000801D2">
        <w:rPr>
          <w:rFonts w:cs="Times New Roman" w:hint="eastAsia"/>
          <w:color w:val="000000" w:themeColor="text1"/>
        </w:rPr>
        <w:t>平均值为</w:t>
      </w:r>
      <w:r w:rsidRPr="000801D2">
        <w:rPr>
          <w:rFonts w:cs="Times New Roman"/>
          <w:color w:val="000000" w:themeColor="text1"/>
        </w:rPr>
        <w:t>COD</w:t>
      </w:r>
      <w:r w:rsidRPr="000801D2">
        <w:rPr>
          <w:rFonts w:cs="Times New Roman" w:hint="eastAsia"/>
          <w:color w:val="000000" w:themeColor="text1"/>
        </w:rPr>
        <w:t>11.5</w:t>
      </w:r>
      <w:r w:rsidRPr="000801D2">
        <w:rPr>
          <w:rFonts w:cs="Times New Roman"/>
          <w:color w:val="000000" w:themeColor="text1"/>
        </w:rPr>
        <w:t>mg/L</w:t>
      </w:r>
      <w:r w:rsidRPr="000801D2">
        <w:rPr>
          <w:rFonts w:cs="Times New Roman"/>
          <w:color w:val="000000" w:themeColor="text1"/>
        </w:rPr>
        <w:t>、氨氮</w:t>
      </w:r>
      <w:r w:rsidRPr="000801D2">
        <w:rPr>
          <w:rFonts w:cs="Times New Roman"/>
          <w:color w:val="000000" w:themeColor="text1"/>
        </w:rPr>
        <w:t>0.</w:t>
      </w:r>
      <w:r w:rsidRPr="000801D2">
        <w:rPr>
          <w:rFonts w:cs="Times New Roman" w:hint="eastAsia"/>
          <w:color w:val="000000" w:themeColor="text1"/>
        </w:rPr>
        <w:t>275</w:t>
      </w:r>
      <w:r w:rsidRPr="000801D2">
        <w:rPr>
          <w:rFonts w:cs="Times New Roman"/>
          <w:color w:val="000000" w:themeColor="text1"/>
        </w:rPr>
        <w:t>mg/L</w:t>
      </w:r>
      <w:r w:rsidRPr="000801D2">
        <w:rPr>
          <w:rFonts w:cs="Times New Roman"/>
          <w:color w:val="000000" w:themeColor="text1"/>
        </w:rPr>
        <w:t>、</w:t>
      </w:r>
      <w:r w:rsidRPr="000801D2">
        <w:rPr>
          <w:rFonts w:cs="Times New Roman"/>
          <w:color w:val="000000" w:themeColor="text1"/>
        </w:rPr>
        <w:t>TP0.0</w:t>
      </w:r>
      <w:r w:rsidRPr="000801D2">
        <w:rPr>
          <w:rFonts w:cs="Times New Roman" w:hint="eastAsia"/>
          <w:color w:val="000000" w:themeColor="text1"/>
        </w:rPr>
        <w:t>375</w:t>
      </w:r>
      <w:r w:rsidRPr="000801D2">
        <w:rPr>
          <w:rFonts w:cs="Times New Roman"/>
          <w:color w:val="000000" w:themeColor="text1"/>
        </w:rPr>
        <w:t>mg/L</w:t>
      </w:r>
      <w:r w:rsidR="00577E3B" w:rsidRPr="000801D2">
        <w:rPr>
          <w:rFonts w:cs="Times New Roman"/>
          <w:color w:val="000000" w:themeColor="text1"/>
        </w:rPr>
        <w:t>。</w:t>
      </w:r>
    </w:p>
    <w:p w14:paraId="01F41B6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5</w:t>
      </w:r>
      <w:r w:rsidRPr="000801D2">
        <w:rPr>
          <w:rFonts w:cs="Times New Roman"/>
          <w:color w:val="000000" w:themeColor="text1"/>
        </w:rPr>
        <w:t>）本项目排水量</w:t>
      </w:r>
    </w:p>
    <w:p w14:paraId="0CCC4C56" w14:textId="77777777" w:rsidR="00D22E51" w:rsidRPr="000801D2" w:rsidRDefault="00000000">
      <w:pPr>
        <w:pStyle w:val="0"/>
        <w:ind w:firstLine="480"/>
        <w:rPr>
          <w:color w:val="000000" w:themeColor="text1"/>
          <w:kern w:val="0"/>
        </w:rPr>
      </w:pPr>
      <w:r w:rsidRPr="000801D2">
        <w:rPr>
          <w:color w:val="000000" w:themeColor="text1"/>
        </w:rPr>
        <w:t>本项目最大设计排水量</w:t>
      </w:r>
      <w:r w:rsidRPr="000801D2">
        <w:rPr>
          <w:color w:val="000000" w:themeColor="text1"/>
          <w:lang w:bidi="ar"/>
        </w:rPr>
        <w:t>2×10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w:t>
      </w:r>
      <w:r w:rsidRPr="000801D2">
        <w:rPr>
          <w:color w:val="000000" w:themeColor="text1"/>
          <w:kern w:val="0"/>
        </w:rPr>
        <w:t>折合流量</w:t>
      </w:r>
      <w:r w:rsidRPr="000801D2">
        <w:rPr>
          <w:color w:val="000000" w:themeColor="text1"/>
          <w:kern w:val="0"/>
        </w:rPr>
        <w:t>0.2315m</w:t>
      </w:r>
      <w:r w:rsidRPr="000801D2">
        <w:rPr>
          <w:color w:val="000000" w:themeColor="text1"/>
          <w:kern w:val="0"/>
          <w:vertAlign w:val="superscript"/>
        </w:rPr>
        <w:t>3</w:t>
      </w:r>
      <w:r w:rsidRPr="000801D2">
        <w:rPr>
          <w:color w:val="000000" w:themeColor="text1"/>
          <w:kern w:val="0"/>
        </w:rPr>
        <w:t>/s</w:t>
      </w:r>
      <w:r w:rsidRPr="000801D2">
        <w:rPr>
          <w:color w:val="000000" w:themeColor="text1"/>
          <w:kern w:val="0"/>
        </w:rPr>
        <w:t>。</w:t>
      </w:r>
    </w:p>
    <w:p w14:paraId="149933C6" w14:textId="77777777" w:rsidR="00D22E51" w:rsidRPr="000801D2" w:rsidRDefault="00000000">
      <w:pPr>
        <w:pStyle w:val="0"/>
        <w:ind w:firstLine="480"/>
        <w:rPr>
          <w:color w:val="000000" w:themeColor="text1"/>
          <w:kern w:val="0"/>
        </w:rPr>
      </w:pPr>
      <w:r w:rsidRPr="000801D2">
        <w:rPr>
          <w:color w:val="000000" w:themeColor="text1"/>
          <w:kern w:val="0"/>
        </w:rPr>
        <w:t>2</w:t>
      </w:r>
      <w:r w:rsidRPr="000801D2">
        <w:rPr>
          <w:color w:val="000000" w:themeColor="text1"/>
          <w:kern w:val="0"/>
        </w:rPr>
        <w:t>、预测模型</w:t>
      </w:r>
    </w:p>
    <w:p w14:paraId="5463E3B3" w14:textId="77777777" w:rsidR="00D22E51" w:rsidRPr="000801D2" w:rsidRDefault="00000000">
      <w:pPr>
        <w:pStyle w:val="0"/>
        <w:ind w:firstLine="480"/>
        <w:rPr>
          <w:color w:val="000000" w:themeColor="text1"/>
          <w:kern w:val="0"/>
        </w:rPr>
      </w:pPr>
      <w:r w:rsidRPr="000801D2">
        <w:rPr>
          <w:color w:val="000000" w:themeColor="text1"/>
        </w:rPr>
        <w:t>本项目入河排污口为点源，在岸边连续、稳定排放，排放的尾水中化学需氧量、氨氮为非持久性污染物，受纳水体为泾河，</w:t>
      </w:r>
      <w:r w:rsidRPr="000801D2">
        <w:rPr>
          <w:color w:val="000000" w:themeColor="text1"/>
          <w:kern w:val="0"/>
        </w:rPr>
        <w:t>这一区域河床宽浅，水流趋缓，不考虑岸边反射。</w:t>
      </w:r>
      <w:r w:rsidRPr="000801D2">
        <w:rPr>
          <w:color w:val="000000" w:themeColor="text1"/>
        </w:rPr>
        <w:t>宽浅河段在垂向均匀混合，应采用河流平面二维数学模型</w:t>
      </w:r>
      <w:r w:rsidRPr="000801D2">
        <w:rPr>
          <w:color w:val="000000" w:themeColor="text1"/>
        </w:rPr>
        <w:t>-</w:t>
      </w:r>
      <w:r w:rsidRPr="000801D2">
        <w:rPr>
          <w:color w:val="000000" w:themeColor="text1"/>
        </w:rPr>
        <w:t>解析法。所以本预测应采用平面二维数学模型</w:t>
      </w:r>
      <w:r w:rsidRPr="000801D2">
        <w:rPr>
          <w:color w:val="000000" w:themeColor="text1"/>
        </w:rPr>
        <w:t>-</w:t>
      </w:r>
      <w:r w:rsidRPr="000801D2">
        <w:rPr>
          <w:color w:val="000000" w:themeColor="text1"/>
        </w:rPr>
        <w:t>解析法。浓度分布公式为：</w:t>
      </w:r>
    </w:p>
    <w:p w14:paraId="17231E23" w14:textId="77777777" w:rsidR="00D22E51" w:rsidRPr="000801D2" w:rsidRDefault="00000000">
      <w:pPr>
        <w:pStyle w:val="af6"/>
        <w:ind w:firstLineChars="83" w:firstLine="199"/>
        <w:rPr>
          <w:rFonts w:cs="Times New Roman"/>
          <w:color w:val="000000" w:themeColor="text1"/>
          <w:highlight w:val="yellow"/>
        </w:rPr>
      </w:pPr>
      <w:r w:rsidRPr="000801D2">
        <w:rPr>
          <w:rFonts w:cs="Times New Roman"/>
          <w:noProof/>
          <w:color w:val="000000" w:themeColor="text1"/>
        </w:rPr>
        <w:drawing>
          <wp:inline distT="0" distB="0" distL="0" distR="0" wp14:anchorId="6819C673" wp14:editId="3FDF0929">
            <wp:extent cx="5760085" cy="4114800"/>
            <wp:effectExtent l="0" t="0" r="0" b="0"/>
            <wp:docPr id="9899957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995757" name="图片 1"/>
                    <pic:cNvPicPr>
                      <a:picLocks noChangeAspect="1"/>
                    </pic:cNvPicPr>
                  </pic:nvPicPr>
                  <pic:blipFill>
                    <a:blip r:embed="rId49"/>
                    <a:stretch>
                      <a:fillRect/>
                    </a:stretch>
                  </pic:blipFill>
                  <pic:spPr>
                    <a:xfrm>
                      <a:off x="0" y="0"/>
                      <a:ext cx="5763254" cy="4116741"/>
                    </a:xfrm>
                    <a:prstGeom prst="rect">
                      <a:avLst/>
                    </a:prstGeom>
                  </pic:spPr>
                </pic:pic>
              </a:graphicData>
            </a:graphic>
          </wp:inline>
        </w:drawing>
      </w:r>
    </w:p>
    <w:p w14:paraId="3947E740"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3</w:t>
      </w:r>
      <w:r w:rsidRPr="000801D2">
        <w:rPr>
          <w:rFonts w:cs="Times New Roman"/>
          <w:color w:val="000000" w:themeColor="text1"/>
        </w:rPr>
        <w:t>、预测范围内其它排污口排污信息</w:t>
      </w:r>
    </w:p>
    <w:p w14:paraId="167F677B" w14:textId="3D02D4D3" w:rsidR="00D22E51" w:rsidRPr="000801D2" w:rsidRDefault="00000000">
      <w:pPr>
        <w:adjustRightInd w:val="0"/>
        <w:snapToGrid w:val="0"/>
        <w:ind w:firstLine="422"/>
        <w:jc w:val="center"/>
        <w:outlineLvl w:val="5"/>
        <w:rPr>
          <w:rFonts w:ascii="Times New Roman" w:eastAsiaTheme="minorEastAsia" w:hAnsi="Times New Roman"/>
          <w:b/>
          <w:color w:val="000000" w:themeColor="text1"/>
          <w:szCs w:val="21"/>
        </w:rPr>
      </w:pPr>
      <w:r w:rsidRPr="000801D2">
        <w:rPr>
          <w:rFonts w:ascii="Times New Roman" w:eastAsiaTheme="minorEastAsia" w:hAnsi="Times New Roman"/>
          <w:b/>
          <w:color w:val="000000" w:themeColor="text1"/>
          <w:szCs w:val="21"/>
        </w:rPr>
        <w:lastRenderedPageBreak/>
        <w:t>表</w:t>
      </w:r>
      <w:r w:rsidRPr="000801D2">
        <w:rPr>
          <w:rFonts w:ascii="Times New Roman" w:eastAsiaTheme="minorEastAsia" w:hAnsi="Times New Roman"/>
          <w:b/>
          <w:color w:val="000000" w:themeColor="text1"/>
          <w:szCs w:val="21"/>
        </w:rPr>
        <w:t>6.2-2</w:t>
      </w:r>
      <w:r w:rsidR="00577E3B" w:rsidRPr="000801D2">
        <w:rPr>
          <w:rFonts w:ascii="Times New Roman" w:eastAsiaTheme="minorEastAsia" w:hAnsi="Times New Roman"/>
          <w:b/>
          <w:color w:val="000000" w:themeColor="text1"/>
          <w:szCs w:val="21"/>
        </w:rPr>
        <w:t>本</w:t>
      </w:r>
      <w:r w:rsidRPr="000801D2">
        <w:rPr>
          <w:rFonts w:ascii="Times New Roman" w:eastAsiaTheme="minorEastAsia" w:hAnsi="Times New Roman"/>
          <w:b/>
          <w:color w:val="000000" w:themeColor="text1"/>
          <w:szCs w:val="21"/>
        </w:rPr>
        <w:t>入河排污口</w:t>
      </w:r>
      <w:r w:rsidR="00577E3B" w:rsidRPr="000801D2">
        <w:rPr>
          <w:rFonts w:ascii="Times New Roman" w:eastAsiaTheme="minorEastAsia" w:hAnsi="Times New Roman"/>
          <w:b/>
          <w:color w:val="000000" w:themeColor="text1"/>
          <w:szCs w:val="21"/>
        </w:rPr>
        <w:t>下游</w:t>
      </w:r>
      <w:r w:rsidRPr="000801D2">
        <w:rPr>
          <w:rFonts w:ascii="Times New Roman" w:eastAsiaTheme="minorEastAsia" w:hAnsi="Times New Roman"/>
          <w:b/>
          <w:color w:val="000000" w:themeColor="text1"/>
          <w:szCs w:val="21"/>
        </w:rPr>
        <w:t>论证范围内其它入河排污口信息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
        <w:gridCol w:w="778"/>
        <w:gridCol w:w="1659"/>
        <w:gridCol w:w="951"/>
        <w:gridCol w:w="1298"/>
        <w:gridCol w:w="1193"/>
        <w:gridCol w:w="1002"/>
        <w:gridCol w:w="971"/>
        <w:gridCol w:w="426"/>
        <w:gridCol w:w="515"/>
      </w:tblGrid>
      <w:tr w:rsidR="000801D2" w:rsidRPr="000801D2" w14:paraId="1E1AEE78" w14:textId="77777777" w:rsidTr="00AF6CE4">
        <w:trPr>
          <w:trHeight w:val="284"/>
          <w:jc w:val="center"/>
        </w:trPr>
        <w:tc>
          <w:tcPr>
            <w:tcW w:w="495" w:type="dxa"/>
            <w:vMerge w:val="restart"/>
            <w:tcBorders>
              <w:top w:val="single" w:sz="4" w:space="0" w:color="auto"/>
              <w:left w:val="single" w:sz="4" w:space="0" w:color="auto"/>
              <w:bottom w:val="single" w:sz="4" w:space="0" w:color="auto"/>
              <w:right w:val="single" w:sz="4" w:space="0" w:color="auto"/>
            </w:tcBorders>
            <w:vAlign w:val="center"/>
          </w:tcPr>
          <w:p w14:paraId="6063C3D8"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序号</w:t>
            </w:r>
          </w:p>
        </w:tc>
        <w:tc>
          <w:tcPr>
            <w:tcW w:w="778" w:type="dxa"/>
            <w:vMerge w:val="restart"/>
            <w:tcBorders>
              <w:top w:val="single" w:sz="4" w:space="0" w:color="auto"/>
              <w:left w:val="single" w:sz="4" w:space="0" w:color="auto"/>
              <w:bottom w:val="single" w:sz="4" w:space="0" w:color="auto"/>
              <w:right w:val="single" w:sz="4" w:space="0" w:color="auto"/>
            </w:tcBorders>
            <w:vAlign w:val="center"/>
          </w:tcPr>
          <w:p w14:paraId="6E5D14C6"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所属</w:t>
            </w:r>
          </w:p>
          <w:p w14:paraId="03F2F1EF"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区县</w:t>
            </w:r>
          </w:p>
        </w:tc>
        <w:tc>
          <w:tcPr>
            <w:tcW w:w="1659" w:type="dxa"/>
            <w:vMerge w:val="restart"/>
            <w:tcBorders>
              <w:top w:val="single" w:sz="4" w:space="0" w:color="auto"/>
              <w:left w:val="single" w:sz="4" w:space="0" w:color="auto"/>
              <w:bottom w:val="single" w:sz="4" w:space="0" w:color="auto"/>
              <w:right w:val="single" w:sz="4" w:space="0" w:color="auto"/>
            </w:tcBorders>
            <w:vAlign w:val="center"/>
          </w:tcPr>
          <w:p w14:paraId="1A3816FF"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排污单位</w:t>
            </w:r>
          </w:p>
        </w:tc>
        <w:tc>
          <w:tcPr>
            <w:tcW w:w="951" w:type="dxa"/>
            <w:vMerge w:val="restart"/>
            <w:tcBorders>
              <w:top w:val="single" w:sz="4" w:space="0" w:color="auto"/>
              <w:left w:val="single" w:sz="4" w:space="0" w:color="auto"/>
              <w:bottom w:val="single" w:sz="4" w:space="0" w:color="auto"/>
              <w:right w:val="single" w:sz="4" w:space="0" w:color="auto"/>
            </w:tcBorders>
            <w:vAlign w:val="center"/>
          </w:tcPr>
          <w:p w14:paraId="74D6FED0"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排放废水类型</w:t>
            </w:r>
          </w:p>
        </w:tc>
        <w:tc>
          <w:tcPr>
            <w:tcW w:w="2491" w:type="dxa"/>
            <w:gridSpan w:val="2"/>
            <w:tcBorders>
              <w:top w:val="single" w:sz="4" w:space="0" w:color="auto"/>
              <w:left w:val="single" w:sz="4" w:space="0" w:color="auto"/>
              <w:bottom w:val="single" w:sz="4" w:space="0" w:color="auto"/>
              <w:right w:val="single" w:sz="4" w:space="0" w:color="auto"/>
            </w:tcBorders>
            <w:vAlign w:val="center"/>
          </w:tcPr>
          <w:p w14:paraId="76FA6B05"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位置坐标（</w:t>
            </w:r>
            <w:r w:rsidRPr="000801D2">
              <w:rPr>
                <w:b/>
                <w:color w:val="000000" w:themeColor="text1"/>
                <w:sz w:val="21"/>
                <w:szCs w:val="21"/>
              </w:rPr>
              <w:t>°</w:t>
            </w:r>
            <w:r w:rsidRPr="000801D2">
              <w:rPr>
                <w:b/>
                <w:color w:val="000000" w:themeColor="text1"/>
                <w:sz w:val="21"/>
                <w:szCs w:val="21"/>
              </w:rPr>
              <w:t>）</w:t>
            </w:r>
          </w:p>
        </w:tc>
        <w:tc>
          <w:tcPr>
            <w:tcW w:w="1002" w:type="dxa"/>
            <w:vMerge w:val="restart"/>
            <w:tcBorders>
              <w:top w:val="single" w:sz="4" w:space="0" w:color="auto"/>
              <w:left w:val="single" w:sz="4" w:space="0" w:color="auto"/>
              <w:bottom w:val="single" w:sz="4" w:space="0" w:color="auto"/>
              <w:right w:val="single" w:sz="4" w:space="0" w:color="auto"/>
            </w:tcBorders>
            <w:vAlign w:val="center"/>
          </w:tcPr>
          <w:p w14:paraId="7FE88996"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设计排水量（万</w:t>
            </w:r>
            <w:r w:rsidRPr="000801D2">
              <w:rPr>
                <w:b/>
                <w:color w:val="000000" w:themeColor="text1"/>
                <w:sz w:val="21"/>
                <w:szCs w:val="21"/>
              </w:rPr>
              <w:t>t/d</w:t>
            </w:r>
            <w:r w:rsidRPr="000801D2">
              <w:rPr>
                <w:b/>
                <w:color w:val="000000" w:themeColor="text1"/>
                <w:sz w:val="21"/>
                <w:szCs w:val="21"/>
              </w:rPr>
              <w:t>）</w:t>
            </w:r>
          </w:p>
        </w:tc>
        <w:tc>
          <w:tcPr>
            <w:tcW w:w="971" w:type="dxa"/>
            <w:vMerge w:val="restart"/>
            <w:tcBorders>
              <w:top w:val="single" w:sz="4" w:space="0" w:color="auto"/>
              <w:left w:val="single" w:sz="4" w:space="0" w:color="auto"/>
              <w:bottom w:val="single" w:sz="4" w:space="0" w:color="auto"/>
              <w:right w:val="single" w:sz="4" w:space="0" w:color="auto"/>
            </w:tcBorders>
            <w:vAlign w:val="center"/>
          </w:tcPr>
          <w:p w14:paraId="16F3398E" w14:textId="77777777" w:rsidR="00AF6CE4" w:rsidRPr="000801D2" w:rsidRDefault="00AF6CE4" w:rsidP="00765388">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与本入河排污口相对位置</w:t>
            </w:r>
          </w:p>
        </w:tc>
        <w:tc>
          <w:tcPr>
            <w:tcW w:w="941" w:type="dxa"/>
            <w:gridSpan w:val="2"/>
            <w:vMerge w:val="restart"/>
            <w:tcBorders>
              <w:top w:val="single" w:sz="4" w:space="0" w:color="auto"/>
              <w:left w:val="single" w:sz="4" w:space="0" w:color="auto"/>
              <w:bottom w:val="single" w:sz="4" w:space="0" w:color="auto"/>
              <w:right w:val="single" w:sz="4" w:space="0" w:color="auto"/>
            </w:tcBorders>
            <w:vAlign w:val="center"/>
          </w:tcPr>
          <w:p w14:paraId="0BF3AC05"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备注</w:t>
            </w:r>
          </w:p>
        </w:tc>
      </w:tr>
      <w:tr w:rsidR="000801D2" w:rsidRPr="000801D2" w14:paraId="4926CE88" w14:textId="77777777" w:rsidTr="00765388">
        <w:trPr>
          <w:trHeight w:val="284"/>
          <w:jc w:val="center"/>
        </w:trPr>
        <w:tc>
          <w:tcPr>
            <w:tcW w:w="495" w:type="dxa"/>
            <w:vMerge/>
            <w:tcBorders>
              <w:top w:val="single" w:sz="4" w:space="0" w:color="auto"/>
              <w:left w:val="single" w:sz="4" w:space="0" w:color="auto"/>
              <w:bottom w:val="single" w:sz="4" w:space="0" w:color="auto"/>
              <w:right w:val="single" w:sz="4" w:space="0" w:color="auto"/>
            </w:tcBorders>
            <w:vAlign w:val="center"/>
          </w:tcPr>
          <w:p w14:paraId="0A3B4358" w14:textId="77777777" w:rsidR="00AF6CE4" w:rsidRPr="000801D2" w:rsidRDefault="00AF6CE4" w:rsidP="00765388">
            <w:pPr>
              <w:pStyle w:val="0"/>
              <w:snapToGrid w:val="0"/>
              <w:spacing w:line="240" w:lineRule="auto"/>
              <w:ind w:firstLineChars="83"/>
              <w:rPr>
                <w:b/>
                <w:bCs/>
                <w:color w:val="000000" w:themeColor="text1"/>
              </w:rPr>
            </w:pPr>
          </w:p>
        </w:tc>
        <w:tc>
          <w:tcPr>
            <w:tcW w:w="778" w:type="dxa"/>
            <w:vMerge/>
            <w:tcBorders>
              <w:top w:val="single" w:sz="4" w:space="0" w:color="auto"/>
              <w:left w:val="single" w:sz="4" w:space="0" w:color="auto"/>
              <w:bottom w:val="single" w:sz="4" w:space="0" w:color="auto"/>
              <w:right w:val="single" w:sz="4" w:space="0" w:color="auto"/>
            </w:tcBorders>
            <w:vAlign w:val="center"/>
          </w:tcPr>
          <w:p w14:paraId="1E9340F7" w14:textId="77777777" w:rsidR="00AF6CE4" w:rsidRPr="000801D2" w:rsidRDefault="00AF6CE4" w:rsidP="00765388">
            <w:pPr>
              <w:pStyle w:val="0"/>
              <w:snapToGrid w:val="0"/>
              <w:spacing w:line="240" w:lineRule="auto"/>
              <w:ind w:firstLineChars="83"/>
              <w:rPr>
                <w:b/>
                <w:bCs/>
                <w:color w:val="000000" w:themeColor="text1"/>
              </w:rPr>
            </w:pPr>
          </w:p>
        </w:tc>
        <w:tc>
          <w:tcPr>
            <w:tcW w:w="1659" w:type="dxa"/>
            <w:vMerge/>
            <w:tcBorders>
              <w:top w:val="single" w:sz="4" w:space="0" w:color="auto"/>
              <w:left w:val="single" w:sz="4" w:space="0" w:color="auto"/>
              <w:bottom w:val="single" w:sz="4" w:space="0" w:color="auto"/>
              <w:right w:val="single" w:sz="4" w:space="0" w:color="auto"/>
            </w:tcBorders>
            <w:vAlign w:val="center"/>
          </w:tcPr>
          <w:p w14:paraId="12300DD6" w14:textId="77777777" w:rsidR="00AF6CE4" w:rsidRPr="000801D2" w:rsidRDefault="00AF6CE4" w:rsidP="00765388">
            <w:pPr>
              <w:pStyle w:val="0"/>
              <w:snapToGrid w:val="0"/>
              <w:spacing w:line="240" w:lineRule="auto"/>
              <w:ind w:firstLineChars="83"/>
              <w:rPr>
                <w:b/>
                <w:bCs/>
                <w:color w:val="000000" w:themeColor="text1"/>
              </w:rPr>
            </w:pPr>
          </w:p>
        </w:tc>
        <w:tc>
          <w:tcPr>
            <w:tcW w:w="951" w:type="dxa"/>
            <w:vMerge/>
            <w:tcBorders>
              <w:top w:val="single" w:sz="4" w:space="0" w:color="auto"/>
              <w:left w:val="single" w:sz="4" w:space="0" w:color="auto"/>
              <w:bottom w:val="single" w:sz="4" w:space="0" w:color="auto"/>
              <w:right w:val="single" w:sz="4" w:space="0" w:color="auto"/>
            </w:tcBorders>
            <w:vAlign w:val="center"/>
          </w:tcPr>
          <w:p w14:paraId="588F96DE" w14:textId="77777777" w:rsidR="00AF6CE4" w:rsidRPr="000801D2" w:rsidRDefault="00AF6CE4" w:rsidP="00765388">
            <w:pPr>
              <w:pStyle w:val="0"/>
              <w:snapToGrid w:val="0"/>
              <w:spacing w:line="240" w:lineRule="auto"/>
              <w:ind w:firstLineChars="83"/>
              <w:rPr>
                <w:b/>
                <w:bCs/>
                <w:color w:val="000000" w:themeColor="text1"/>
              </w:rPr>
            </w:pPr>
          </w:p>
        </w:tc>
        <w:tc>
          <w:tcPr>
            <w:tcW w:w="1298" w:type="dxa"/>
            <w:tcBorders>
              <w:top w:val="single" w:sz="4" w:space="0" w:color="auto"/>
              <w:left w:val="single" w:sz="4" w:space="0" w:color="auto"/>
              <w:bottom w:val="single" w:sz="4" w:space="0" w:color="auto"/>
              <w:right w:val="single" w:sz="4" w:space="0" w:color="auto"/>
            </w:tcBorders>
            <w:vAlign w:val="center"/>
          </w:tcPr>
          <w:p w14:paraId="179BB178"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经度</w:t>
            </w:r>
          </w:p>
        </w:tc>
        <w:tc>
          <w:tcPr>
            <w:tcW w:w="1193" w:type="dxa"/>
            <w:tcBorders>
              <w:top w:val="single" w:sz="4" w:space="0" w:color="auto"/>
              <w:left w:val="single" w:sz="4" w:space="0" w:color="auto"/>
              <w:bottom w:val="single" w:sz="4" w:space="0" w:color="auto"/>
              <w:right w:val="single" w:sz="4" w:space="0" w:color="auto"/>
            </w:tcBorders>
            <w:vAlign w:val="center"/>
          </w:tcPr>
          <w:p w14:paraId="4AF414DF" w14:textId="77777777" w:rsidR="00AF6CE4" w:rsidRPr="000801D2" w:rsidRDefault="00AF6CE4" w:rsidP="00765388">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纬度</w:t>
            </w:r>
          </w:p>
        </w:tc>
        <w:tc>
          <w:tcPr>
            <w:tcW w:w="1002" w:type="dxa"/>
            <w:vMerge/>
            <w:tcBorders>
              <w:top w:val="single" w:sz="4" w:space="0" w:color="auto"/>
              <w:left w:val="single" w:sz="4" w:space="0" w:color="auto"/>
              <w:bottom w:val="single" w:sz="4" w:space="0" w:color="auto"/>
              <w:right w:val="single" w:sz="4" w:space="0" w:color="auto"/>
            </w:tcBorders>
            <w:vAlign w:val="center"/>
          </w:tcPr>
          <w:p w14:paraId="10D18568" w14:textId="77777777" w:rsidR="00AF6CE4" w:rsidRPr="000801D2" w:rsidRDefault="00AF6CE4" w:rsidP="00765388">
            <w:pPr>
              <w:pStyle w:val="0"/>
              <w:snapToGrid w:val="0"/>
              <w:spacing w:line="240" w:lineRule="auto"/>
              <w:ind w:firstLineChars="83"/>
              <w:rPr>
                <w:b/>
                <w:bCs/>
                <w:color w:val="000000" w:themeColor="text1"/>
              </w:rPr>
            </w:pPr>
          </w:p>
        </w:tc>
        <w:tc>
          <w:tcPr>
            <w:tcW w:w="971" w:type="dxa"/>
            <w:vMerge/>
            <w:tcBorders>
              <w:top w:val="single" w:sz="4" w:space="0" w:color="auto"/>
              <w:left w:val="single" w:sz="4" w:space="0" w:color="auto"/>
              <w:bottom w:val="single" w:sz="4" w:space="0" w:color="auto"/>
              <w:right w:val="single" w:sz="4" w:space="0" w:color="auto"/>
            </w:tcBorders>
            <w:vAlign w:val="center"/>
          </w:tcPr>
          <w:p w14:paraId="50F7AAD1" w14:textId="77777777" w:rsidR="00AF6CE4" w:rsidRPr="000801D2" w:rsidRDefault="00AF6CE4" w:rsidP="00765388">
            <w:pPr>
              <w:pStyle w:val="0"/>
              <w:snapToGrid w:val="0"/>
              <w:spacing w:line="240" w:lineRule="auto"/>
              <w:ind w:firstLineChars="83"/>
              <w:rPr>
                <w:b/>
                <w:bCs/>
                <w:color w:val="000000" w:themeColor="text1"/>
              </w:rPr>
            </w:pPr>
          </w:p>
        </w:tc>
        <w:tc>
          <w:tcPr>
            <w:tcW w:w="941" w:type="dxa"/>
            <w:gridSpan w:val="2"/>
            <w:vMerge/>
            <w:tcBorders>
              <w:top w:val="single" w:sz="4" w:space="0" w:color="auto"/>
              <w:left w:val="single" w:sz="4" w:space="0" w:color="auto"/>
              <w:bottom w:val="single" w:sz="4" w:space="0" w:color="auto"/>
              <w:right w:val="single" w:sz="4" w:space="0" w:color="auto"/>
            </w:tcBorders>
            <w:vAlign w:val="center"/>
          </w:tcPr>
          <w:p w14:paraId="4860EB11" w14:textId="77777777" w:rsidR="00AF6CE4" w:rsidRPr="000801D2" w:rsidRDefault="00AF6CE4" w:rsidP="00765388">
            <w:pPr>
              <w:pStyle w:val="0"/>
              <w:snapToGrid w:val="0"/>
              <w:spacing w:line="240" w:lineRule="auto"/>
              <w:ind w:firstLineChars="83"/>
              <w:rPr>
                <w:b/>
                <w:bCs/>
                <w:color w:val="000000" w:themeColor="text1"/>
              </w:rPr>
            </w:pPr>
          </w:p>
        </w:tc>
      </w:tr>
      <w:tr w:rsidR="000801D2" w:rsidRPr="000801D2" w14:paraId="7DD9E458" w14:textId="77777777" w:rsidTr="00765388">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70CE0BB3" w14:textId="7777777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w:t>
            </w:r>
          </w:p>
        </w:tc>
        <w:tc>
          <w:tcPr>
            <w:tcW w:w="778" w:type="dxa"/>
            <w:tcBorders>
              <w:top w:val="single" w:sz="4" w:space="0" w:color="auto"/>
              <w:left w:val="single" w:sz="4" w:space="0" w:color="auto"/>
              <w:bottom w:val="single" w:sz="4" w:space="0" w:color="auto"/>
              <w:right w:val="single" w:sz="4" w:space="0" w:color="auto"/>
            </w:tcBorders>
            <w:vAlign w:val="center"/>
          </w:tcPr>
          <w:p w14:paraId="2BA3B921" w14:textId="573E7344"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bottom w:val="single" w:sz="4" w:space="0" w:color="auto"/>
              <w:right w:val="single" w:sz="4" w:space="0" w:color="auto"/>
            </w:tcBorders>
            <w:vAlign w:val="center"/>
          </w:tcPr>
          <w:p w14:paraId="3E8A9AD4" w14:textId="11D8CA5A"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泾河新城第三污水处理厂</w:t>
            </w:r>
          </w:p>
        </w:tc>
        <w:tc>
          <w:tcPr>
            <w:tcW w:w="951" w:type="dxa"/>
            <w:tcBorders>
              <w:top w:val="single" w:sz="4" w:space="0" w:color="auto"/>
              <w:left w:val="single" w:sz="4" w:space="0" w:color="auto"/>
              <w:bottom w:val="single" w:sz="4" w:space="0" w:color="auto"/>
              <w:right w:val="single" w:sz="4" w:space="0" w:color="auto"/>
            </w:tcBorders>
            <w:vAlign w:val="center"/>
          </w:tcPr>
          <w:p w14:paraId="66627AD3" w14:textId="44D79F95"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6B0ED940" w14:textId="1F11FC82"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108.940503°</w:t>
            </w:r>
          </w:p>
        </w:tc>
        <w:tc>
          <w:tcPr>
            <w:tcW w:w="1193" w:type="dxa"/>
            <w:tcBorders>
              <w:top w:val="single" w:sz="4" w:space="0" w:color="auto"/>
              <w:left w:val="single" w:sz="4" w:space="0" w:color="auto"/>
              <w:bottom w:val="single" w:sz="4" w:space="0" w:color="auto"/>
              <w:right w:val="single" w:sz="4" w:space="0" w:color="auto"/>
            </w:tcBorders>
            <w:vAlign w:val="center"/>
          </w:tcPr>
          <w:p w14:paraId="33B15BF8" w14:textId="1010D7DA"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34.473812°</w:t>
            </w:r>
          </w:p>
        </w:tc>
        <w:tc>
          <w:tcPr>
            <w:tcW w:w="1002" w:type="dxa"/>
            <w:tcBorders>
              <w:top w:val="single" w:sz="4" w:space="0" w:color="auto"/>
              <w:left w:val="single" w:sz="4" w:space="0" w:color="auto"/>
              <w:bottom w:val="single" w:sz="4" w:space="0" w:color="auto"/>
              <w:right w:val="single" w:sz="4" w:space="0" w:color="auto"/>
            </w:tcBorders>
            <w:vAlign w:val="center"/>
          </w:tcPr>
          <w:p w14:paraId="36220C57" w14:textId="71358AC1"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971" w:type="dxa"/>
            <w:tcBorders>
              <w:top w:val="single" w:sz="4" w:space="0" w:color="auto"/>
              <w:left w:val="single" w:sz="4" w:space="0" w:color="auto"/>
              <w:bottom w:val="single" w:sz="4" w:space="0" w:color="auto"/>
              <w:right w:val="single" w:sz="4" w:space="0" w:color="auto"/>
            </w:tcBorders>
            <w:vAlign w:val="center"/>
          </w:tcPr>
          <w:p w14:paraId="534037E0" w14:textId="2E18EFAC"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w:t>
            </w:r>
          </w:p>
        </w:tc>
        <w:tc>
          <w:tcPr>
            <w:tcW w:w="426" w:type="dxa"/>
            <w:tcBorders>
              <w:top w:val="single" w:sz="4" w:space="0" w:color="auto"/>
              <w:left w:val="single" w:sz="4" w:space="0" w:color="auto"/>
              <w:bottom w:val="single" w:sz="4" w:space="0" w:color="auto"/>
              <w:right w:val="single" w:sz="4" w:space="0" w:color="auto"/>
            </w:tcBorders>
            <w:vAlign w:val="center"/>
          </w:tcPr>
          <w:p w14:paraId="61AC7725" w14:textId="0DAF6025"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3063C06D" w14:textId="1C0829EF"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71485488" w14:textId="77777777" w:rsidTr="00765388">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2B1A0080" w14:textId="7777777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2</w:t>
            </w:r>
          </w:p>
        </w:tc>
        <w:tc>
          <w:tcPr>
            <w:tcW w:w="778" w:type="dxa"/>
            <w:tcBorders>
              <w:top w:val="single" w:sz="4" w:space="0" w:color="auto"/>
              <w:left w:val="single" w:sz="4" w:space="0" w:color="auto"/>
              <w:bottom w:val="single" w:sz="4" w:space="0" w:color="auto"/>
              <w:right w:val="single" w:sz="4" w:space="0" w:color="auto"/>
            </w:tcBorders>
            <w:vAlign w:val="center"/>
          </w:tcPr>
          <w:p w14:paraId="1F920425" w14:textId="003D7C09"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bottom w:val="single" w:sz="4" w:space="0" w:color="auto"/>
              <w:right w:val="single" w:sz="4" w:space="0" w:color="auto"/>
            </w:tcBorders>
            <w:vAlign w:val="center"/>
          </w:tcPr>
          <w:p w14:paraId="3FB5CA85" w14:textId="51CC2050"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泾河新城第</w:t>
            </w:r>
            <w:r w:rsidRPr="000801D2">
              <w:rPr>
                <w:rFonts w:hint="eastAsia"/>
                <w:bCs/>
                <w:color w:val="000000" w:themeColor="text1"/>
                <w:sz w:val="21"/>
                <w:szCs w:val="21"/>
              </w:rPr>
              <w:t>四</w:t>
            </w:r>
            <w:r w:rsidRPr="000801D2">
              <w:rPr>
                <w:bCs/>
                <w:color w:val="000000" w:themeColor="text1"/>
                <w:sz w:val="21"/>
                <w:szCs w:val="21"/>
              </w:rPr>
              <w:t>污水处理厂</w:t>
            </w:r>
            <w:r w:rsidRPr="000801D2">
              <w:rPr>
                <w:rFonts w:hint="eastAsia"/>
                <w:bCs/>
                <w:color w:val="000000" w:themeColor="text1"/>
                <w:sz w:val="21"/>
                <w:szCs w:val="21"/>
              </w:rPr>
              <w:t>（</w:t>
            </w:r>
            <w:r w:rsidRPr="000801D2">
              <w:rPr>
                <w:bCs/>
                <w:color w:val="000000" w:themeColor="text1"/>
                <w:sz w:val="21"/>
                <w:szCs w:val="21"/>
              </w:rPr>
              <w:t>工业聚集区污水处理厂</w:t>
            </w:r>
            <w:r w:rsidRPr="000801D2">
              <w:rPr>
                <w:rFonts w:hint="eastAsia"/>
                <w:bCs/>
                <w:color w:val="000000" w:themeColor="text1"/>
                <w:sz w:val="21"/>
                <w:szCs w:val="21"/>
              </w:rPr>
              <w:t>）</w:t>
            </w:r>
          </w:p>
        </w:tc>
        <w:tc>
          <w:tcPr>
            <w:tcW w:w="951" w:type="dxa"/>
            <w:tcBorders>
              <w:top w:val="single" w:sz="4" w:space="0" w:color="auto"/>
              <w:left w:val="single" w:sz="4" w:space="0" w:color="auto"/>
              <w:bottom w:val="single" w:sz="4" w:space="0" w:color="auto"/>
              <w:right w:val="single" w:sz="4" w:space="0" w:color="auto"/>
            </w:tcBorders>
            <w:vAlign w:val="center"/>
          </w:tcPr>
          <w:p w14:paraId="3C272A4E" w14:textId="1F007C00"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458ED1F2" w14:textId="70A1D32E"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108.93968</w:t>
            </w:r>
            <w:r w:rsidRPr="000801D2">
              <w:rPr>
                <w:rFonts w:hint="eastAsia"/>
                <w:bCs/>
                <w:color w:val="000000" w:themeColor="text1"/>
                <w:sz w:val="21"/>
                <w:szCs w:val="21"/>
              </w:rPr>
              <w:t>4</w:t>
            </w:r>
            <w:r w:rsidRPr="000801D2">
              <w:rPr>
                <w:bCs/>
                <w:color w:val="000000" w:themeColor="text1"/>
                <w:sz w:val="21"/>
                <w:szCs w:val="21"/>
              </w:rPr>
              <w:t>°</w:t>
            </w:r>
          </w:p>
        </w:tc>
        <w:tc>
          <w:tcPr>
            <w:tcW w:w="1193" w:type="dxa"/>
            <w:tcBorders>
              <w:top w:val="single" w:sz="4" w:space="0" w:color="auto"/>
              <w:left w:val="single" w:sz="4" w:space="0" w:color="auto"/>
              <w:bottom w:val="single" w:sz="4" w:space="0" w:color="auto"/>
              <w:right w:val="single" w:sz="4" w:space="0" w:color="auto"/>
            </w:tcBorders>
            <w:vAlign w:val="center"/>
          </w:tcPr>
          <w:p w14:paraId="13190211" w14:textId="0B2F7AFC"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34.476290°</w:t>
            </w:r>
          </w:p>
        </w:tc>
        <w:tc>
          <w:tcPr>
            <w:tcW w:w="1002" w:type="dxa"/>
            <w:tcBorders>
              <w:top w:val="single" w:sz="4" w:space="0" w:color="auto"/>
              <w:left w:val="single" w:sz="4" w:space="0" w:color="auto"/>
              <w:bottom w:val="single" w:sz="4" w:space="0" w:color="auto"/>
              <w:right w:val="single" w:sz="4" w:space="0" w:color="auto"/>
            </w:tcBorders>
            <w:vAlign w:val="center"/>
          </w:tcPr>
          <w:p w14:paraId="4170EECA" w14:textId="378DBEFC"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6</w:t>
            </w:r>
          </w:p>
        </w:tc>
        <w:tc>
          <w:tcPr>
            <w:tcW w:w="971" w:type="dxa"/>
            <w:tcBorders>
              <w:top w:val="single" w:sz="4" w:space="0" w:color="auto"/>
              <w:left w:val="single" w:sz="4" w:space="0" w:color="auto"/>
              <w:bottom w:val="single" w:sz="4" w:space="0" w:color="auto"/>
              <w:right w:val="single" w:sz="4" w:space="0" w:color="auto"/>
            </w:tcBorders>
            <w:vAlign w:val="center"/>
          </w:tcPr>
          <w:p w14:paraId="24858018" w14:textId="53E48E2E"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+0.15km</w:t>
            </w:r>
          </w:p>
        </w:tc>
        <w:tc>
          <w:tcPr>
            <w:tcW w:w="426" w:type="dxa"/>
            <w:tcBorders>
              <w:top w:val="single" w:sz="4" w:space="0" w:color="auto"/>
              <w:left w:val="single" w:sz="4" w:space="0" w:color="auto"/>
              <w:bottom w:val="single" w:sz="4" w:space="0" w:color="auto"/>
              <w:right w:val="single" w:sz="4" w:space="0" w:color="auto"/>
            </w:tcBorders>
            <w:vAlign w:val="center"/>
          </w:tcPr>
          <w:p w14:paraId="308FE1DA" w14:textId="022F633D"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bottom w:val="single" w:sz="4" w:space="0" w:color="auto"/>
              <w:right w:val="single" w:sz="4" w:space="0" w:color="auto"/>
            </w:tcBorders>
            <w:vAlign w:val="center"/>
          </w:tcPr>
          <w:p w14:paraId="1AD82677" w14:textId="6EFEDD8B"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289D3AE1" w14:textId="77777777" w:rsidTr="00765388">
        <w:trPr>
          <w:trHeight w:val="284"/>
          <w:jc w:val="center"/>
        </w:trPr>
        <w:tc>
          <w:tcPr>
            <w:tcW w:w="495" w:type="dxa"/>
            <w:tcBorders>
              <w:top w:val="single" w:sz="4" w:space="0" w:color="auto"/>
              <w:left w:val="single" w:sz="4" w:space="0" w:color="auto"/>
              <w:bottom w:val="single" w:sz="4" w:space="0" w:color="auto"/>
              <w:right w:val="single" w:sz="4" w:space="0" w:color="auto"/>
            </w:tcBorders>
            <w:vAlign w:val="center"/>
          </w:tcPr>
          <w:p w14:paraId="7EDFD32C" w14:textId="7777777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w:t>
            </w:r>
          </w:p>
        </w:tc>
        <w:tc>
          <w:tcPr>
            <w:tcW w:w="778" w:type="dxa"/>
            <w:tcBorders>
              <w:top w:val="single" w:sz="4" w:space="0" w:color="auto"/>
              <w:left w:val="single" w:sz="4" w:space="0" w:color="auto"/>
              <w:bottom w:val="single" w:sz="4" w:space="0" w:color="auto"/>
              <w:right w:val="single" w:sz="4" w:space="0" w:color="auto"/>
            </w:tcBorders>
            <w:vAlign w:val="center"/>
          </w:tcPr>
          <w:p w14:paraId="6BB5433B" w14:textId="42861B2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西咸新区泾河新城</w:t>
            </w:r>
          </w:p>
        </w:tc>
        <w:tc>
          <w:tcPr>
            <w:tcW w:w="1659" w:type="dxa"/>
            <w:tcBorders>
              <w:top w:val="single" w:sz="4" w:space="0" w:color="auto"/>
              <w:left w:val="single" w:sz="4" w:space="0" w:color="auto"/>
              <w:bottom w:val="single" w:sz="4" w:space="0" w:color="auto"/>
              <w:right w:val="single" w:sz="4" w:space="0" w:color="auto"/>
            </w:tcBorders>
            <w:vAlign w:val="center"/>
          </w:tcPr>
          <w:p w14:paraId="23E11F34" w14:textId="2DCC891A"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泾河新城第二污水处理厂</w:t>
            </w:r>
          </w:p>
        </w:tc>
        <w:tc>
          <w:tcPr>
            <w:tcW w:w="951" w:type="dxa"/>
            <w:tcBorders>
              <w:top w:val="single" w:sz="4" w:space="0" w:color="auto"/>
              <w:left w:val="single" w:sz="4" w:space="0" w:color="auto"/>
              <w:bottom w:val="single" w:sz="4" w:space="0" w:color="auto"/>
              <w:right w:val="single" w:sz="4" w:space="0" w:color="auto"/>
            </w:tcBorders>
            <w:vAlign w:val="center"/>
          </w:tcPr>
          <w:p w14:paraId="0E76CF9B" w14:textId="1AB46D6F"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bottom w:val="single" w:sz="4" w:space="0" w:color="auto"/>
              <w:right w:val="single" w:sz="4" w:space="0" w:color="auto"/>
            </w:tcBorders>
            <w:vAlign w:val="center"/>
          </w:tcPr>
          <w:p w14:paraId="7F072C3F" w14:textId="16D6FDA3"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108.965724°</w:t>
            </w:r>
          </w:p>
        </w:tc>
        <w:tc>
          <w:tcPr>
            <w:tcW w:w="1193" w:type="dxa"/>
            <w:tcBorders>
              <w:top w:val="single" w:sz="4" w:space="0" w:color="auto"/>
              <w:left w:val="single" w:sz="4" w:space="0" w:color="auto"/>
              <w:bottom w:val="single" w:sz="4" w:space="0" w:color="auto"/>
              <w:right w:val="single" w:sz="4" w:space="0" w:color="auto"/>
            </w:tcBorders>
            <w:vAlign w:val="center"/>
          </w:tcPr>
          <w:p w14:paraId="51395CE7" w14:textId="50CD268A"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34.466331°</w:t>
            </w:r>
          </w:p>
        </w:tc>
        <w:tc>
          <w:tcPr>
            <w:tcW w:w="1002" w:type="dxa"/>
            <w:tcBorders>
              <w:top w:val="single" w:sz="4" w:space="0" w:color="auto"/>
              <w:left w:val="single" w:sz="4" w:space="0" w:color="auto"/>
              <w:bottom w:val="single" w:sz="4" w:space="0" w:color="auto"/>
              <w:right w:val="single" w:sz="4" w:space="0" w:color="auto"/>
            </w:tcBorders>
            <w:vAlign w:val="center"/>
          </w:tcPr>
          <w:p w14:paraId="20ADF90A" w14:textId="694C4B2E"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w:t>
            </w:r>
          </w:p>
        </w:tc>
        <w:tc>
          <w:tcPr>
            <w:tcW w:w="971" w:type="dxa"/>
            <w:tcBorders>
              <w:top w:val="single" w:sz="4" w:space="0" w:color="auto"/>
              <w:left w:val="single" w:sz="4" w:space="0" w:color="auto"/>
              <w:bottom w:val="single" w:sz="4" w:space="0" w:color="auto"/>
              <w:right w:val="single" w:sz="4" w:space="0" w:color="auto"/>
            </w:tcBorders>
            <w:vAlign w:val="center"/>
          </w:tcPr>
          <w:p w14:paraId="4D37B66B" w14:textId="2EED15C1"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+4.3km</w:t>
            </w:r>
          </w:p>
        </w:tc>
        <w:tc>
          <w:tcPr>
            <w:tcW w:w="426" w:type="dxa"/>
            <w:tcBorders>
              <w:top w:val="single" w:sz="4" w:space="0" w:color="auto"/>
              <w:left w:val="single" w:sz="4" w:space="0" w:color="auto"/>
              <w:bottom w:val="single" w:sz="4" w:space="0" w:color="auto"/>
              <w:right w:val="single" w:sz="4" w:space="0" w:color="auto"/>
            </w:tcBorders>
            <w:vAlign w:val="center"/>
          </w:tcPr>
          <w:p w14:paraId="6D5E1324" w14:textId="5868521F"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新建</w:t>
            </w:r>
          </w:p>
        </w:tc>
        <w:tc>
          <w:tcPr>
            <w:tcW w:w="515" w:type="dxa"/>
            <w:tcBorders>
              <w:top w:val="single" w:sz="4" w:space="0" w:color="auto"/>
              <w:left w:val="single" w:sz="4" w:space="0" w:color="auto"/>
              <w:bottom w:val="single" w:sz="4" w:space="0" w:color="auto"/>
              <w:right w:val="single" w:sz="4" w:space="0" w:color="auto"/>
            </w:tcBorders>
            <w:vAlign w:val="center"/>
          </w:tcPr>
          <w:p w14:paraId="4D1137F9" w14:textId="35235444"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6C5D6E13" w14:textId="77777777" w:rsidTr="00765388">
        <w:trPr>
          <w:trHeight w:val="1089"/>
          <w:jc w:val="center"/>
        </w:trPr>
        <w:tc>
          <w:tcPr>
            <w:tcW w:w="495" w:type="dxa"/>
            <w:tcBorders>
              <w:top w:val="single" w:sz="4" w:space="0" w:color="auto"/>
              <w:left w:val="single" w:sz="4" w:space="0" w:color="auto"/>
              <w:right w:val="single" w:sz="4" w:space="0" w:color="auto"/>
            </w:tcBorders>
            <w:vAlign w:val="center"/>
          </w:tcPr>
          <w:p w14:paraId="32E88109" w14:textId="7777777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rFonts w:hint="eastAsia"/>
                <w:bCs/>
                <w:color w:val="000000" w:themeColor="text1"/>
                <w:sz w:val="21"/>
                <w:szCs w:val="21"/>
              </w:rPr>
              <w:t>4</w:t>
            </w:r>
          </w:p>
        </w:tc>
        <w:tc>
          <w:tcPr>
            <w:tcW w:w="778" w:type="dxa"/>
            <w:tcBorders>
              <w:top w:val="single" w:sz="4" w:space="0" w:color="auto"/>
              <w:left w:val="single" w:sz="4" w:space="0" w:color="auto"/>
              <w:right w:val="single" w:sz="4" w:space="0" w:color="auto"/>
            </w:tcBorders>
            <w:vAlign w:val="center"/>
          </w:tcPr>
          <w:p w14:paraId="1CAB120F" w14:textId="276488D9"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西安市经开区</w:t>
            </w:r>
          </w:p>
        </w:tc>
        <w:tc>
          <w:tcPr>
            <w:tcW w:w="1659" w:type="dxa"/>
            <w:tcBorders>
              <w:top w:val="single" w:sz="4" w:space="0" w:color="auto"/>
              <w:left w:val="single" w:sz="4" w:space="0" w:color="auto"/>
              <w:right w:val="single" w:sz="4" w:space="0" w:color="auto"/>
            </w:tcBorders>
            <w:vAlign w:val="center"/>
          </w:tcPr>
          <w:p w14:paraId="69E0907B" w14:textId="56E2C5FF"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西安市第八污水处理厂</w:t>
            </w:r>
          </w:p>
        </w:tc>
        <w:tc>
          <w:tcPr>
            <w:tcW w:w="951" w:type="dxa"/>
            <w:tcBorders>
              <w:top w:val="single" w:sz="4" w:space="0" w:color="auto"/>
              <w:left w:val="single" w:sz="4" w:space="0" w:color="auto"/>
              <w:right w:val="single" w:sz="4" w:space="0" w:color="auto"/>
            </w:tcBorders>
            <w:vAlign w:val="center"/>
          </w:tcPr>
          <w:p w14:paraId="6713A003" w14:textId="54D2A752"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城镇污水处理厂排污口</w:t>
            </w:r>
          </w:p>
        </w:tc>
        <w:tc>
          <w:tcPr>
            <w:tcW w:w="1298" w:type="dxa"/>
            <w:tcBorders>
              <w:top w:val="single" w:sz="4" w:space="0" w:color="auto"/>
              <w:left w:val="single" w:sz="4" w:space="0" w:color="auto"/>
              <w:right w:val="single" w:sz="4" w:space="0" w:color="auto"/>
            </w:tcBorders>
            <w:vAlign w:val="center"/>
          </w:tcPr>
          <w:p w14:paraId="76EE916A" w14:textId="3069CCE8"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109.033911°</w:t>
            </w:r>
          </w:p>
        </w:tc>
        <w:tc>
          <w:tcPr>
            <w:tcW w:w="1193" w:type="dxa"/>
            <w:tcBorders>
              <w:top w:val="single" w:sz="4" w:space="0" w:color="auto"/>
              <w:left w:val="single" w:sz="4" w:space="0" w:color="auto"/>
              <w:right w:val="single" w:sz="4" w:space="0" w:color="auto"/>
            </w:tcBorders>
            <w:vAlign w:val="center"/>
          </w:tcPr>
          <w:p w14:paraId="394D9927" w14:textId="65E6AB22"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34.460006°</w:t>
            </w:r>
          </w:p>
        </w:tc>
        <w:tc>
          <w:tcPr>
            <w:tcW w:w="1002" w:type="dxa"/>
            <w:tcBorders>
              <w:top w:val="single" w:sz="4" w:space="0" w:color="auto"/>
              <w:left w:val="single" w:sz="4" w:space="0" w:color="auto"/>
              <w:right w:val="single" w:sz="4" w:space="0" w:color="auto"/>
            </w:tcBorders>
            <w:vAlign w:val="center"/>
          </w:tcPr>
          <w:p w14:paraId="70F93A91" w14:textId="5D4022CC"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10</w:t>
            </w:r>
          </w:p>
        </w:tc>
        <w:tc>
          <w:tcPr>
            <w:tcW w:w="971" w:type="dxa"/>
            <w:tcBorders>
              <w:top w:val="single" w:sz="4" w:space="0" w:color="auto"/>
              <w:left w:val="single" w:sz="4" w:space="0" w:color="auto"/>
              <w:right w:val="single" w:sz="4" w:space="0" w:color="auto"/>
            </w:tcBorders>
            <w:vAlign w:val="center"/>
          </w:tcPr>
          <w:p w14:paraId="2448BEDE" w14:textId="0083D816"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+13.1km</w:t>
            </w:r>
          </w:p>
        </w:tc>
        <w:tc>
          <w:tcPr>
            <w:tcW w:w="426" w:type="dxa"/>
            <w:tcBorders>
              <w:top w:val="single" w:sz="4" w:space="0" w:color="auto"/>
              <w:left w:val="single" w:sz="4" w:space="0" w:color="auto"/>
              <w:right w:val="single" w:sz="4" w:space="0" w:color="auto"/>
            </w:tcBorders>
            <w:vAlign w:val="center"/>
          </w:tcPr>
          <w:p w14:paraId="15CF1D99" w14:textId="5D056DA7"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现有</w:t>
            </w:r>
          </w:p>
        </w:tc>
        <w:tc>
          <w:tcPr>
            <w:tcW w:w="515" w:type="dxa"/>
            <w:tcBorders>
              <w:top w:val="single" w:sz="4" w:space="0" w:color="auto"/>
              <w:left w:val="single" w:sz="4" w:space="0" w:color="auto"/>
              <w:right w:val="single" w:sz="4" w:space="0" w:color="auto"/>
            </w:tcBorders>
            <w:vAlign w:val="center"/>
          </w:tcPr>
          <w:p w14:paraId="45AF2CFB" w14:textId="344C7936" w:rsidR="00AF6CE4" w:rsidRPr="000801D2" w:rsidRDefault="00AF6CE4" w:rsidP="00AF6CE4">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连续稳定排放</w:t>
            </w:r>
          </w:p>
        </w:tc>
      </w:tr>
      <w:tr w:rsidR="000801D2" w:rsidRPr="000801D2" w14:paraId="724AB515" w14:textId="77777777">
        <w:trPr>
          <w:trHeight w:val="284"/>
          <w:jc w:val="center"/>
        </w:trPr>
        <w:tc>
          <w:tcPr>
            <w:tcW w:w="9288" w:type="dxa"/>
            <w:gridSpan w:val="10"/>
            <w:tcBorders>
              <w:top w:val="single" w:sz="4" w:space="0" w:color="auto"/>
              <w:left w:val="single" w:sz="4" w:space="0" w:color="auto"/>
              <w:bottom w:val="single" w:sz="4" w:space="0" w:color="auto"/>
              <w:right w:val="single" w:sz="4" w:space="0" w:color="auto"/>
            </w:tcBorders>
            <w:vAlign w:val="center"/>
          </w:tcPr>
          <w:p w14:paraId="2022CE22" w14:textId="69951E05" w:rsidR="00AF6CE4" w:rsidRPr="000801D2" w:rsidRDefault="00AF6CE4" w:rsidP="00AF6CE4">
            <w:pPr>
              <w:pStyle w:val="0"/>
              <w:snapToGrid w:val="0"/>
              <w:spacing w:line="240" w:lineRule="auto"/>
              <w:ind w:firstLineChars="0" w:firstLine="0"/>
              <w:rPr>
                <w:bCs/>
                <w:color w:val="000000" w:themeColor="text1"/>
                <w:sz w:val="21"/>
                <w:szCs w:val="21"/>
              </w:rPr>
            </w:pPr>
            <w:r w:rsidRPr="000801D2">
              <w:rPr>
                <w:bCs/>
                <w:color w:val="000000" w:themeColor="text1"/>
                <w:sz w:val="21"/>
                <w:szCs w:val="21"/>
              </w:rPr>
              <w:t>备注：</w:t>
            </w:r>
            <w:r w:rsidRPr="000801D2">
              <w:rPr>
                <w:color w:val="000000" w:themeColor="text1"/>
                <w:sz w:val="21"/>
                <w:szCs w:val="21"/>
              </w:rPr>
              <w:t>注明：</w:t>
            </w:r>
            <w:r w:rsidRPr="000801D2">
              <w:rPr>
                <w:color w:val="000000" w:themeColor="text1"/>
                <w:sz w:val="21"/>
                <w:szCs w:val="21"/>
              </w:rPr>
              <w:t xml:space="preserve"> “+”</w:t>
            </w:r>
            <w:r w:rsidRPr="000801D2">
              <w:rPr>
                <w:color w:val="000000" w:themeColor="text1"/>
                <w:sz w:val="21"/>
                <w:szCs w:val="21"/>
              </w:rPr>
              <w:t>表示本入河排污口下游</w:t>
            </w:r>
          </w:p>
        </w:tc>
      </w:tr>
    </w:tbl>
    <w:p w14:paraId="3711D274"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4</w:t>
      </w:r>
      <w:r w:rsidRPr="000801D2">
        <w:rPr>
          <w:rFonts w:cs="Times New Roman"/>
          <w:color w:val="000000" w:themeColor="text1"/>
        </w:rPr>
        <w:t>、预测结果</w:t>
      </w:r>
    </w:p>
    <w:p w14:paraId="41C36E4D" w14:textId="3D6DACF9" w:rsidR="00D22E51" w:rsidRPr="000801D2" w:rsidRDefault="00000000">
      <w:pPr>
        <w:pStyle w:val="af6"/>
        <w:ind w:firstLineChars="183" w:firstLine="439"/>
        <w:rPr>
          <w:rFonts w:cs="Times New Roman"/>
          <w:b/>
          <w:color w:val="000000" w:themeColor="text1"/>
        </w:rPr>
      </w:pPr>
      <w:r w:rsidRPr="000801D2">
        <w:rPr>
          <w:rFonts w:cs="Times New Roman"/>
          <w:color w:val="000000" w:themeColor="text1"/>
        </w:rPr>
        <w:t>叠加论证范围内本入河排污口下游其它</w:t>
      </w:r>
      <w:r w:rsidR="00AF6CE4" w:rsidRPr="000801D2">
        <w:rPr>
          <w:rFonts w:cs="Times New Roman" w:hint="eastAsia"/>
          <w:color w:val="000000" w:themeColor="text1"/>
        </w:rPr>
        <w:t>入河</w:t>
      </w:r>
      <w:r w:rsidRPr="000801D2">
        <w:rPr>
          <w:rFonts w:cs="Times New Roman"/>
          <w:color w:val="000000" w:themeColor="text1"/>
        </w:rPr>
        <w:t>排污口数据后，预测入河排污口下游不同距离处污染物浓度结果如下表</w:t>
      </w:r>
      <w:r w:rsidRPr="000801D2">
        <w:rPr>
          <w:rFonts w:cs="Times New Roman"/>
          <w:color w:val="000000" w:themeColor="text1"/>
        </w:rPr>
        <w:t>6.2-3~8</w:t>
      </w:r>
      <w:r w:rsidRPr="000801D2">
        <w:rPr>
          <w:rFonts w:cs="Times New Roman"/>
          <w:color w:val="000000" w:themeColor="text1"/>
        </w:rPr>
        <w:t>。</w:t>
      </w:r>
    </w:p>
    <w:p w14:paraId="016B68BA" w14:textId="77777777" w:rsidR="00D22E51" w:rsidRPr="000801D2" w:rsidRDefault="00000000">
      <w:pPr>
        <w:pStyle w:val="af6"/>
        <w:spacing w:line="240" w:lineRule="auto"/>
        <w:ind w:firstLine="482"/>
        <w:jc w:val="center"/>
        <w:rPr>
          <w:rFonts w:cs="Times New Roman"/>
          <w:color w:val="000000" w:themeColor="text1"/>
        </w:rPr>
      </w:pPr>
      <w:r w:rsidRPr="000801D2">
        <w:rPr>
          <w:rFonts w:cs="Times New Roman"/>
          <w:b/>
          <w:color w:val="000000" w:themeColor="text1"/>
        </w:rPr>
        <w:t>表</w:t>
      </w:r>
      <w:r w:rsidRPr="000801D2">
        <w:rPr>
          <w:rFonts w:cs="Times New Roman"/>
          <w:b/>
          <w:color w:val="000000" w:themeColor="text1"/>
        </w:rPr>
        <w:t xml:space="preserve">6.2-3  </w:t>
      </w:r>
      <w:r w:rsidRPr="000801D2">
        <w:rPr>
          <w:rFonts w:cs="Times New Roman"/>
          <w:b/>
          <w:color w:val="000000" w:themeColor="text1"/>
        </w:rPr>
        <w:t>正常排放情况影响预测结果（平水期）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1134"/>
        <w:gridCol w:w="1276"/>
        <w:gridCol w:w="1275"/>
        <w:gridCol w:w="1134"/>
        <w:gridCol w:w="1196"/>
      </w:tblGrid>
      <w:tr w:rsidR="000801D2" w:rsidRPr="000801D2" w14:paraId="44DBF834" w14:textId="77777777" w:rsidTr="00DF6B56">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109D5880"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7F58F16D"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1232E085"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640B46F8" w14:textId="77777777" w:rsidTr="00DF6B56">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45CDAAF9"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7E24E241"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6808C29C"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276" w:type="dxa"/>
            <w:tcBorders>
              <w:top w:val="single" w:sz="4" w:space="0" w:color="auto"/>
              <w:left w:val="single" w:sz="4" w:space="0" w:color="auto"/>
              <w:bottom w:val="single" w:sz="4" w:space="0" w:color="auto"/>
              <w:right w:val="single" w:sz="4" w:space="0" w:color="auto"/>
            </w:tcBorders>
            <w:vAlign w:val="center"/>
          </w:tcPr>
          <w:p w14:paraId="331EC333"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3E333DEA"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4EDB114C"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453381E7"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总磷</w:t>
            </w:r>
          </w:p>
        </w:tc>
      </w:tr>
      <w:tr w:rsidR="000801D2" w:rsidRPr="000801D2" w14:paraId="63D4EFED" w14:textId="77777777" w:rsidTr="00DF6B56">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1FAE7FF2"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4350</w:t>
            </w:r>
          </w:p>
          <w:p w14:paraId="046F3751"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39A9CE15" w14:textId="1B303C1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11.778</w:t>
            </w:r>
          </w:p>
        </w:tc>
        <w:tc>
          <w:tcPr>
            <w:tcW w:w="1134" w:type="dxa"/>
            <w:tcBorders>
              <w:top w:val="single" w:sz="4" w:space="0" w:color="auto"/>
              <w:left w:val="single" w:sz="4" w:space="0" w:color="auto"/>
              <w:bottom w:val="single" w:sz="4" w:space="0" w:color="auto"/>
              <w:right w:val="single" w:sz="4" w:space="0" w:color="auto"/>
            </w:tcBorders>
            <w:vAlign w:val="center"/>
          </w:tcPr>
          <w:p w14:paraId="4253C330" w14:textId="6555F3C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0.338</w:t>
            </w:r>
          </w:p>
        </w:tc>
        <w:tc>
          <w:tcPr>
            <w:tcW w:w="1276" w:type="dxa"/>
            <w:tcBorders>
              <w:top w:val="single" w:sz="4" w:space="0" w:color="auto"/>
              <w:left w:val="single" w:sz="4" w:space="0" w:color="auto"/>
              <w:bottom w:val="single" w:sz="4" w:space="0" w:color="auto"/>
              <w:right w:val="single" w:sz="4" w:space="0" w:color="auto"/>
            </w:tcBorders>
            <w:vAlign w:val="center"/>
          </w:tcPr>
          <w:p w14:paraId="2273CDD3" w14:textId="3BB6580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0.0915</w:t>
            </w:r>
          </w:p>
        </w:tc>
        <w:tc>
          <w:tcPr>
            <w:tcW w:w="1275" w:type="dxa"/>
            <w:tcBorders>
              <w:top w:val="single" w:sz="4" w:space="0" w:color="auto"/>
              <w:left w:val="single" w:sz="4" w:space="0" w:color="auto"/>
              <w:bottom w:val="single" w:sz="4" w:space="0" w:color="auto"/>
              <w:right w:val="single" w:sz="4" w:space="0" w:color="auto"/>
            </w:tcBorders>
            <w:vAlign w:val="center"/>
          </w:tcPr>
          <w:p w14:paraId="4FABD2C5" w14:textId="08220CBA"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58.89</w:t>
            </w:r>
          </w:p>
        </w:tc>
        <w:tc>
          <w:tcPr>
            <w:tcW w:w="1134" w:type="dxa"/>
            <w:tcBorders>
              <w:top w:val="single" w:sz="4" w:space="0" w:color="auto"/>
              <w:left w:val="single" w:sz="4" w:space="0" w:color="auto"/>
              <w:bottom w:val="single" w:sz="4" w:space="0" w:color="auto"/>
              <w:right w:val="single" w:sz="4" w:space="0" w:color="auto"/>
            </w:tcBorders>
            <w:vAlign w:val="center"/>
          </w:tcPr>
          <w:p w14:paraId="0DC1B579" w14:textId="31A0D93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33.8</w:t>
            </w:r>
          </w:p>
        </w:tc>
        <w:tc>
          <w:tcPr>
            <w:tcW w:w="1196" w:type="dxa"/>
            <w:tcBorders>
              <w:top w:val="single" w:sz="4" w:space="0" w:color="auto"/>
              <w:left w:val="single" w:sz="4" w:space="0" w:color="auto"/>
              <w:bottom w:val="single" w:sz="4" w:space="0" w:color="auto"/>
              <w:right w:val="single" w:sz="4" w:space="0" w:color="auto"/>
            </w:tcBorders>
            <w:vAlign w:val="center"/>
          </w:tcPr>
          <w:p w14:paraId="5B5B97A1" w14:textId="11D7072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45.75</w:t>
            </w:r>
          </w:p>
        </w:tc>
      </w:tr>
      <w:tr w:rsidR="000801D2" w:rsidRPr="000801D2" w14:paraId="69EA787B"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B053B46" w14:textId="23272D6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（混合过程段长度）</w:t>
            </w:r>
          </w:p>
        </w:tc>
        <w:tc>
          <w:tcPr>
            <w:tcW w:w="1418" w:type="dxa"/>
            <w:tcBorders>
              <w:top w:val="single" w:sz="4" w:space="0" w:color="auto"/>
              <w:left w:val="single" w:sz="4" w:space="0" w:color="auto"/>
              <w:bottom w:val="single" w:sz="4" w:space="0" w:color="auto"/>
              <w:right w:val="single" w:sz="4" w:space="0" w:color="auto"/>
            </w:tcBorders>
            <w:vAlign w:val="center"/>
          </w:tcPr>
          <w:p w14:paraId="12BFE704" w14:textId="1EDE8FD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11.671</w:t>
            </w:r>
          </w:p>
        </w:tc>
        <w:tc>
          <w:tcPr>
            <w:tcW w:w="1134" w:type="dxa"/>
            <w:tcBorders>
              <w:top w:val="single" w:sz="4" w:space="0" w:color="auto"/>
              <w:left w:val="single" w:sz="4" w:space="0" w:color="auto"/>
              <w:bottom w:val="single" w:sz="4" w:space="0" w:color="auto"/>
              <w:right w:val="single" w:sz="4" w:space="0" w:color="auto"/>
            </w:tcBorders>
            <w:vAlign w:val="center"/>
          </w:tcPr>
          <w:p w14:paraId="670E3E39" w14:textId="0AA2128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2875EC45" w14:textId="19E78EA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4EF5EB8E" w14:textId="799CC0D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58.355</w:t>
            </w:r>
          </w:p>
        </w:tc>
        <w:tc>
          <w:tcPr>
            <w:tcW w:w="1134" w:type="dxa"/>
            <w:tcBorders>
              <w:top w:val="single" w:sz="4" w:space="0" w:color="auto"/>
              <w:left w:val="single" w:sz="4" w:space="0" w:color="auto"/>
              <w:bottom w:val="single" w:sz="4" w:space="0" w:color="auto"/>
              <w:right w:val="single" w:sz="4" w:space="0" w:color="auto"/>
            </w:tcBorders>
            <w:vAlign w:val="center"/>
          </w:tcPr>
          <w:p w14:paraId="4B5A9448" w14:textId="0D664898"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6CF764FF" w14:textId="068CDEDE"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02A7EB05"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631CEB9C"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6787B336" w14:textId="4D6380BE"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11.666</w:t>
            </w:r>
          </w:p>
        </w:tc>
        <w:tc>
          <w:tcPr>
            <w:tcW w:w="1134" w:type="dxa"/>
            <w:tcBorders>
              <w:top w:val="single" w:sz="4" w:space="0" w:color="auto"/>
              <w:left w:val="single" w:sz="4" w:space="0" w:color="auto"/>
              <w:bottom w:val="single" w:sz="4" w:space="0" w:color="auto"/>
              <w:right w:val="single" w:sz="4" w:space="0" w:color="auto"/>
            </w:tcBorders>
            <w:vAlign w:val="center"/>
          </w:tcPr>
          <w:p w14:paraId="5BF2FBE7" w14:textId="35EFC78F"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13B6AC3B" w14:textId="25BDBD2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61FA08B5" w14:textId="46A0705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58.33</w:t>
            </w:r>
          </w:p>
        </w:tc>
        <w:tc>
          <w:tcPr>
            <w:tcW w:w="1134" w:type="dxa"/>
            <w:tcBorders>
              <w:top w:val="single" w:sz="4" w:space="0" w:color="auto"/>
              <w:left w:val="single" w:sz="4" w:space="0" w:color="auto"/>
              <w:bottom w:val="single" w:sz="4" w:space="0" w:color="auto"/>
              <w:right w:val="single" w:sz="4" w:space="0" w:color="auto"/>
            </w:tcBorders>
            <w:vAlign w:val="center"/>
          </w:tcPr>
          <w:p w14:paraId="502CE736" w14:textId="79F6E25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65AEEC30" w14:textId="152062C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0A82ACD4" w14:textId="77777777" w:rsidTr="00DF6B56">
        <w:trPr>
          <w:trHeight w:val="50"/>
        </w:trPr>
        <w:tc>
          <w:tcPr>
            <w:tcW w:w="1809" w:type="dxa"/>
            <w:tcBorders>
              <w:top w:val="single" w:sz="4" w:space="0" w:color="auto"/>
              <w:left w:val="single" w:sz="4" w:space="0" w:color="auto"/>
              <w:bottom w:val="single" w:sz="4" w:space="0" w:color="auto"/>
              <w:right w:val="single" w:sz="4" w:space="0" w:color="auto"/>
            </w:tcBorders>
            <w:vAlign w:val="center"/>
          </w:tcPr>
          <w:p w14:paraId="7EEFE2C6"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53DBBC78" w14:textId="568B9C78"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11.666</w:t>
            </w:r>
          </w:p>
        </w:tc>
        <w:tc>
          <w:tcPr>
            <w:tcW w:w="1134" w:type="dxa"/>
            <w:tcBorders>
              <w:top w:val="single" w:sz="4" w:space="0" w:color="auto"/>
              <w:left w:val="single" w:sz="4" w:space="0" w:color="auto"/>
              <w:bottom w:val="single" w:sz="4" w:space="0" w:color="auto"/>
              <w:right w:val="single" w:sz="4" w:space="0" w:color="auto"/>
            </w:tcBorders>
            <w:vAlign w:val="center"/>
          </w:tcPr>
          <w:p w14:paraId="2FDA1FC9" w14:textId="61E4A8C2"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5E0233D7" w14:textId="566E9CC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158BA66F" w14:textId="339F923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58.33</w:t>
            </w:r>
          </w:p>
        </w:tc>
        <w:tc>
          <w:tcPr>
            <w:tcW w:w="1134" w:type="dxa"/>
            <w:tcBorders>
              <w:top w:val="single" w:sz="4" w:space="0" w:color="auto"/>
              <w:left w:val="single" w:sz="4" w:space="0" w:color="auto"/>
              <w:bottom w:val="single" w:sz="4" w:space="0" w:color="auto"/>
              <w:right w:val="single" w:sz="4" w:space="0" w:color="auto"/>
            </w:tcBorders>
            <w:vAlign w:val="center"/>
          </w:tcPr>
          <w:p w14:paraId="297CB64F" w14:textId="7F8767C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306AC134" w14:textId="5BAD72A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4F80F183"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22CF8B0"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224D5035" w14:textId="75982FE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11.666</w:t>
            </w:r>
          </w:p>
        </w:tc>
        <w:tc>
          <w:tcPr>
            <w:tcW w:w="1134" w:type="dxa"/>
            <w:tcBorders>
              <w:top w:val="single" w:sz="4" w:space="0" w:color="auto"/>
              <w:left w:val="single" w:sz="4" w:space="0" w:color="auto"/>
              <w:bottom w:val="single" w:sz="4" w:space="0" w:color="auto"/>
              <w:right w:val="single" w:sz="4" w:space="0" w:color="auto"/>
            </w:tcBorders>
            <w:vAlign w:val="center"/>
          </w:tcPr>
          <w:p w14:paraId="0B0AB3AF" w14:textId="36BABB4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349BFD6B" w14:textId="55DD96F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5F55B83A" w14:textId="43179B8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58.33</w:t>
            </w:r>
          </w:p>
        </w:tc>
        <w:tc>
          <w:tcPr>
            <w:tcW w:w="1134" w:type="dxa"/>
            <w:tcBorders>
              <w:top w:val="single" w:sz="4" w:space="0" w:color="auto"/>
              <w:left w:val="single" w:sz="4" w:space="0" w:color="auto"/>
              <w:bottom w:val="single" w:sz="4" w:space="0" w:color="auto"/>
              <w:right w:val="single" w:sz="4" w:space="0" w:color="auto"/>
            </w:tcBorders>
            <w:vAlign w:val="center"/>
          </w:tcPr>
          <w:p w14:paraId="76897869" w14:textId="423890B8"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12DD5134" w14:textId="1C3915A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3825B5F7"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20BDFC38"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3381AAB7" w14:textId="3311AEC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11.665</w:t>
            </w:r>
          </w:p>
        </w:tc>
        <w:tc>
          <w:tcPr>
            <w:tcW w:w="1134" w:type="dxa"/>
            <w:tcBorders>
              <w:top w:val="single" w:sz="4" w:space="0" w:color="auto"/>
              <w:left w:val="single" w:sz="4" w:space="0" w:color="auto"/>
              <w:bottom w:val="single" w:sz="4" w:space="0" w:color="auto"/>
              <w:right w:val="single" w:sz="4" w:space="0" w:color="auto"/>
            </w:tcBorders>
            <w:vAlign w:val="center"/>
          </w:tcPr>
          <w:p w14:paraId="107EF511" w14:textId="6494F5B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718C44B2" w14:textId="38BC4B1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2D34515C" w14:textId="0E98854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58.325</w:t>
            </w:r>
          </w:p>
        </w:tc>
        <w:tc>
          <w:tcPr>
            <w:tcW w:w="1134" w:type="dxa"/>
            <w:tcBorders>
              <w:top w:val="single" w:sz="4" w:space="0" w:color="auto"/>
              <w:left w:val="single" w:sz="4" w:space="0" w:color="auto"/>
              <w:bottom w:val="single" w:sz="4" w:space="0" w:color="auto"/>
              <w:right w:val="single" w:sz="4" w:space="0" w:color="auto"/>
            </w:tcBorders>
            <w:vAlign w:val="center"/>
          </w:tcPr>
          <w:p w14:paraId="4B21F117" w14:textId="2A4C6F1A"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702AE1CF" w14:textId="2CC0B87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277299B0"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9C290A3"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583370C4" w14:textId="21029EB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11.665</w:t>
            </w:r>
          </w:p>
        </w:tc>
        <w:tc>
          <w:tcPr>
            <w:tcW w:w="1134" w:type="dxa"/>
            <w:tcBorders>
              <w:top w:val="single" w:sz="4" w:space="0" w:color="auto"/>
              <w:left w:val="single" w:sz="4" w:space="0" w:color="auto"/>
              <w:bottom w:val="single" w:sz="4" w:space="0" w:color="auto"/>
              <w:right w:val="single" w:sz="4" w:space="0" w:color="auto"/>
            </w:tcBorders>
            <w:vAlign w:val="center"/>
          </w:tcPr>
          <w:p w14:paraId="4879E7D8" w14:textId="4DCF2E9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07C01EBE" w14:textId="5C25356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70680742" w14:textId="2FF5243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58.325</w:t>
            </w:r>
          </w:p>
        </w:tc>
        <w:tc>
          <w:tcPr>
            <w:tcW w:w="1134" w:type="dxa"/>
            <w:tcBorders>
              <w:top w:val="single" w:sz="4" w:space="0" w:color="auto"/>
              <w:left w:val="single" w:sz="4" w:space="0" w:color="auto"/>
              <w:bottom w:val="single" w:sz="4" w:space="0" w:color="auto"/>
              <w:right w:val="single" w:sz="4" w:space="0" w:color="auto"/>
            </w:tcBorders>
            <w:vAlign w:val="center"/>
          </w:tcPr>
          <w:p w14:paraId="61EB5D92" w14:textId="5D025FCA"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1D7187C7" w14:textId="5740B428"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5E6E0882"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1F207C0"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lastRenderedPageBreak/>
              <w:t>15500</w:t>
            </w:r>
          </w:p>
          <w:p w14:paraId="727EB7D9" w14:textId="30838E2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025FE18B" w14:textId="218FD032"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11.664</w:t>
            </w:r>
          </w:p>
        </w:tc>
        <w:tc>
          <w:tcPr>
            <w:tcW w:w="1134" w:type="dxa"/>
            <w:tcBorders>
              <w:top w:val="single" w:sz="4" w:space="0" w:color="auto"/>
              <w:left w:val="single" w:sz="4" w:space="0" w:color="auto"/>
              <w:bottom w:val="single" w:sz="4" w:space="0" w:color="auto"/>
              <w:right w:val="single" w:sz="4" w:space="0" w:color="auto"/>
            </w:tcBorders>
            <w:vAlign w:val="center"/>
          </w:tcPr>
          <w:p w14:paraId="335C3F94" w14:textId="1050BB5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0.333</w:t>
            </w:r>
          </w:p>
        </w:tc>
        <w:tc>
          <w:tcPr>
            <w:tcW w:w="1276" w:type="dxa"/>
            <w:tcBorders>
              <w:top w:val="single" w:sz="4" w:space="0" w:color="auto"/>
              <w:left w:val="single" w:sz="4" w:space="0" w:color="auto"/>
              <w:bottom w:val="single" w:sz="4" w:space="0" w:color="auto"/>
              <w:right w:val="single" w:sz="4" w:space="0" w:color="auto"/>
            </w:tcBorders>
            <w:vAlign w:val="center"/>
          </w:tcPr>
          <w:p w14:paraId="74FFDF71" w14:textId="5B4CA72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0.0905</w:t>
            </w:r>
          </w:p>
        </w:tc>
        <w:tc>
          <w:tcPr>
            <w:tcW w:w="1275" w:type="dxa"/>
            <w:tcBorders>
              <w:top w:val="single" w:sz="4" w:space="0" w:color="auto"/>
              <w:left w:val="single" w:sz="4" w:space="0" w:color="auto"/>
              <w:bottom w:val="single" w:sz="4" w:space="0" w:color="auto"/>
              <w:right w:val="single" w:sz="4" w:space="0" w:color="auto"/>
            </w:tcBorders>
            <w:vAlign w:val="center"/>
          </w:tcPr>
          <w:p w14:paraId="172BD841" w14:textId="0B11BC4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58.32</w:t>
            </w:r>
          </w:p>
        </w:tc>
        <w:tc>
          <w:tcPr>
            <w:tcW w:w="1134" w:type="dxa"/>
            <w:tcBorders>
              <w:top w:val="single" w:sz="4" w:space="0" w:color="auto"/>
              <w:left w:val="single" w:sz="4" w:space="0" w:color="auto"/>
              <w:bottom w:val="single" w:sz="4" w:space="0" w:color="auto"/>
              <w:right w:val="single" w:sz="4" w:space="0" w:color="auto"/>
            </w:tcBorders>
            <w:vAlign w:val="center"/>
          </w:tcPr>
          <w:p w14:paraId="0814062A" w14:textId="0D3B9E2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33.3</w:t>
            </w:r>
          </w:p>
        </w:tc>
        <w:tc>
          <w:tcPr>
            <w:tcW w:w="1196" w:type="dxa"/>
            <w:tcBorders>
              <w:top w:val="single" w:sz="4" w:space="0" w:color="auto"/>
              <w:left w:val="single" w:sz="4" w:space="0" w:color="auto"/>
              <w:bottom w:val="single" w:sz="4" w:space="0" w:color="auto"/>
              <w:right w:val="single" w:sz="4" w:space="0" w:color="auto"/>
            </w:tcBorders>
            <w:vAlign w:val="center"/>
          </w:tcPr>
          <w:p w14:paraId="033D36DA" w14:textId="507E112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45.25</w:t>
            </w:r>
          </w:p>
        </w:tc>
      </w:tr>
      <w:tr w:rsidR="000801D2" w:rsidRPr="000801D2" w14:paraId="6D6C1012"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3E494FBA" w14:textId="01CD45AF"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1D845DA7"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1134" w:type="dxa"/>
            <w:tcBorders>
              <w:top w:val="single" w:sz="4" w:space="0" w:color="auto"/>
              <w:left w:val="single" w:sz="4" w:space="0" w:color="auto"/>
              <w:bottom w:val="single" w:sz="4" w:space="0" w:color="auto"/>
              <w:right w:val="single" w:sz="4" w:space="0" w:color="auto"/>
            </w:tcBorders>
            <w:vAlign w:val="center"/>
          </w:tcPr>
          <w:p w14:paraId="7A09834A"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276" w:type="dxa"/>
            <w:tcBorders>
              <w:top w:val="single" w:sz="4" w:space="0" w:color="auto"/>
              <w:left w:val="single" w:sz="4" w:space="0" w:color="auto"/>
              <w:bottom w:val="single" w:sz="4" w:space="0" w:color="auto"/>
              <w:right w:val="single" w:sz="4" w:space="0" w:color="auto"/>
            </w:tcBorders>
            <w:vAlign w:val="center"/>
          </w:tcPr>
          <w:p w14:paraId="59FEB3DA"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1B46A9B5"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00E953BC"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123DF1A5" w14:textId="77777777" w:rsidR="00271153" w:rsidRPr="000801D2" w:rsidRDefault="00271153"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0801D2" w:rsidRPr="000801D2" w14:paraId="59D54537"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65B172AB"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6388F08C"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1134" w:type="dxa"/>
            <w:tcBorders>
              <w:top w:val="single" w:sz="4" w:space="0" w:color="auto"/>
              <w:left w:val="single" w:sz="4" w:space="0" w:color="auto"/>
              <w:bottom w:val="single" w:sz="4" w:space="0" w:color="auto"/>
              <w:right w:val="single" w:sz="4" w:space="0" w:color="auto"/>
            </w:tcBorders>
            <w:vAlign w:val="center"/>
          </w:tcPr>
          <w:p w14:paraId="17811051"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276" w:type="dxa"/>
            <w:tcBorders>
              <w:top w:val="single" w:sz="4" w:space="0" w:color="auto"/>
              <w:left w:val="single" w:sz="4" w:space="0" w:color="auto"/>
              <w:bottom w:val="single" w:sz="4" w:space="0" w:color="auto"/>
              <w:right w:val="single" w:sz="4" w:space="0" w:color="auto"/>
            </w:tcBorders>
            <w:vAlign w:val="center"/>
          </w:tcPr>
          <w:p w14:paraId="4D5BA4A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4FC88178"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5A1BBA86"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74CF900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65CD45BD" w14:textId="77777777" w:rsidR="00D22E51" w:rsidRPr="000801D2" w:rsidRDefault="00000000">
      <w:pPr>
        <w:pStyle w:val="af6"/>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 xml:space="preserve">6.2-4  </w:t>
      </w:r>
      <w:r w:rsidRPr="000801D2">
        <w:rPr>
          <w:rFonts w:cs="Times New Roman"/>
          <w:b/>
          <w:color w:val="000000" w:themeColor="text1"/>
        </w:rPr>
        <w:t>非正常排放情况影响预测结果（平水期）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1134"/>
        <w:gridCol w:w="1276"/>
        <w:gridCol w:w="1275"/>
        <w:gridCol w:w="1134"/>
        <w:gridCol w:w="1196"/>
      </w:tblGrid>
      <w:tr w:rsidR="000801D2" w:rsidRPr="000801D2" w14:paraId="7A03DC92" w14:textId="77777777" w:rsidTr="00DF6B56">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0EF9600B"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0FE64D8E"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非正常排放预测浓度（单位：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113A05F9"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0FF974F1" w14:textId="77777777" w:rsidTr="00DF6B56">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0131D94F"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706A605F"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3C0010F4"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276" w:type="dxa"/>
            <w:tcBorders>
              <w:top w:val="single" w:sz="4" w:space="0" w:color="auto"/>
              <w:left w:val="single" w:sz="4" w:space="0" w:color="auto"/>
              <w:bottom w:val="single" w:sz="4" w:space="0" w:color="auto"/>
              <w:right w:val="single" w:sz="4" w:space="0" w:color="auto"/>
            </w:tcBorders>
            <w:vAlign w:val="center"/>
          </w:tcPr>
          <w:p w14:paraId="699729FE"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6732EECE"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28004681"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2D9D8B65" w14:textId="77777777" w:rsidR="00D22E51" w:rsidRPr="000801D2" w:rsidRDefault="00000000">
            <w:pPr>
              <w:pStyle w:val="af6"/>
              <w:spacing w:line="240" w:lineRule="auto"/>
              <w:ind w:firstLineChars="0" w:firstLine="0"/>
              <w:jc w:val="center"/>
              <w:rPr>
                <w:rFonts w:cs="Times New Roman"/>
                <w:b/>
                <w:color w:val="000000" w:themeColor="text1"/>
                <w:sz w:val="21"/>
                <w:szCs w:val="21"/>
              </w:rPr>
            </w:pPr>
            <w:r w:rsidRPr="000801D2">
              <w:rPr>
                <w:rFonts w:cs="Times New Roman"/>
                <w:b/>
                <w:color w:val="000000" w:themeColor="text1"/>
                <w:sz w:val="21"/>
                <w:szCs w:val="21"/>
              </w:rPr>
              <w:t>总磷</w:t>
            </w:r>
          </w:p>
        </w:tc>
      </w:tr>
      <w:tr w:rsidR="000801D2" w:rsidRPr="000801D2" w14:paraId="490D1F62" w14:textId="77777777" w:rsidTr="00DF6B56">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7007ED75"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bookmarkStart w:id="173" w:name="_Hlk203743125"/>
            <w:r w:rsidRPr="000801D2">
              <w:rPr>
                <w:rFonts w:cs="Times New Roman"/>
                <w:bCs/>
                <w:color w:val="000000" w:themeColor="text1"/>
                <w:sz w:val="21"/>
                <w:szCs w:val="21"/>
              </w:rPr>
              <w:t>4350</w:t>
            </w:r>
          </w:p>
          <w:p w14:paraId="7B2D8C46"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1D6B537E" w14:textId="675748B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14.568</w:t>
            </w:r>
          </w:p>
        </w:tc>
        <w:tc>
          <w:tcPr>
            <w:tcW w:w="1134" w:type="dxa"/>
            <w:tcBorders>
              <w:top w:val="single" w:sz="4" w:space="0" w:color="auto"/>
              <w:left w:val="single" w:sz="4" w:space="0" w:color="auto"/>
              <w:bottom w:val="single" w:sz="4" w:space="0" w:color="auto"/>
              <w:right w:val="single" w:sz="4" w:space="0" w:color="auto"/>
            </w:tcBorders>
            <w:vAlign w:val="center"/>
          </w:tcPr>
          <w:p w14:paraId="396EB834" w14:textId="428C0A03"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0.63</w:t>
            </w:r>
          </w:p>
        </w:tc>
        <w:tc>
          <w:tcPr>
            <w:tcW w:w="1276" w:type="dxa"/>
            <w:tcBorders>
              <w:top w:val="single" w:sz="4" w:space="0" w:color="auto"/>
              <w:left w:val="single" w:sz="4" w:space="0" w:color="auto"/>
              <w:bottom w:val="single" w:sz="4" w:space="0" w:color="auto"/>
              <w:right w:val="single" w:sz="4" w:space="0" w:color="auto"/>
            </w:tcBorders>
            <w:vAlign w:val="center"/>
          </w:tcPr>
          <w:p w14:paraId="679D7BE7" w14:textId="37EAF219" w:rsidR="002A7254" w:rsidRPr="000801D2" w:rsidRDefault="002A7254" w:rsidP="002A7254">
            <w:pPr>
              <w:pStyle w:val="af6"/>
              <w:spacing w:line="240" w:lineRule="auto"/>
              <w:ind w:firstLineChars="94" w:firstLine="197"/>
              <w:jc w:val="center"/>
              <w:rPr>
                <w:rFonts w:cs="Times New Roman"/>
                <w:bCs/>
                <w:color w:val="000000" w:themeColor="text1"/>
                <w:sz w:val="21"/>
                <w:szCs w:val="21"/>
              </w:rPr>
            </w:pPr>
            <w:r w:rsidRPr="000801D2">
              <w:rPr>
                <w:rFonts w:cs="Times New Roman" w:hint="eastAsia"/>
                <w:bCs/>
                <w:color w:val="000000" w:themeColor="text1"/>
                <w:sz w:val="21"/>
                <w:szCs w:val="21"/>
              </w:rPr>
              <w:t>0.1205</w:t>
            </w:r>
          </w:p>
        </w:tc>
        <w:tc>
          <w:tcPr>
            <w:tcW w:w="1275" w:type="dxa"/>
            <w:tcBorders>
              <w:top w:val="single" w:sz="4" w:space="0" w:color="auto"/>
              <w:left w:val="single" w:sz="4" w:space="0" w:color="auto"/>
              <w:bottom w:val="single" w:sz="4" w:space="0" w:color="auto"/>
              <w:right w:val="single" w:sz="4" w:space="0" w:color="auto"/>
            </w:tcBorders>
            <w:vAlign w:val="center"/>
          </w:tcPr>
          <w:p w14:paraId="1FA74508" w14:textId="5D2F1B1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72.84</w:t>
            </w:r>
          </w:p>
        </w:tc>
        <w:tc>
          <w:tcPr>
            <w:tcW w:w="1134" w:type="dxa"/>
            <w:tcBorders>
              <w:top w:val="single" w:sz="4" w:space="0" w:color="auto"/>
              <w:left w:val="single" w:sz="4" w:space="0" w:color="auto"/>
              <w:bottom w:val="single" w:sz="4" w:space="0" w:color="auto"/>
              <w:right w:val="single" w:sz="4" w:space="0" w:color="auto"/>
            </w:tcBorders>
            <w:vAlign w:val="center"/>
          </w:tcPr>
          <w:p w14:paraId="6F0FFDE6" w14:textId="388B141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63</w:t>
            </w:r>
          </w:p>
        </w:tc>
        <w:tc>
          <w:tcPr>
            <w:tcW w:w="1196" w:type="dxa"/>
            <w:tcBorders>
              <w:top w:val="single" w:sz="4" w:space="0" w:color="auto"/>
              <w:left w:val="single" w:sz="4" w:space="0" w:color="auto"/>
              <w:bottom w:val="single" w:sz="4" w:space="0" w:color="auto"/>
              <w:right w:val="single" w:sz="4" w:space="0" w:color="auto"/>
            </w:tcBorders>
            <w:vAlign w:val="center"/>
          </w:tcPr>
          <w:p w14:paraId="538C5105" w14:textId="1F94D4C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60.25</w:t>
            </w:r>
          </w:p>
        </w:tc>
      </w:tr>
      <w:tr w:rsidR="000801D2" w:rsidRPr="000801D2" w14:paraId="6D01ED5D"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779C207" w14:textId="3043B1EB"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（混合过程段长度）</w:t>
            </w:r>
          </w:p>
        </w:tc>
        <w:tc>
          <w:tcPr>
            <w:tcW w:w="1418" w:type="dxa"/>
            <w:tcBorders>
              <w:top w:val="single" w:sz="4" w:space="0" w:color="auto"/>
              <w:left w:val="single" w:sz="4" w:space="0" w:color="auto"/>
              <w:bottom w:val="single" w:sz="4" w:space="0" w:color="auto"/>
              <w:right w:val="single" w:sz="4" w:space="0" w:color="auto"/>
            </w:tcBorders>
            <w:vAlign w:val="center"/>
          </w:tcPr>
          <w:p w14:paraId="35154EB3" w14:textId="41A270DF"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13.145</w:t>
            </w:r>
          </w:p>
        </w:tc>
        <w:tc>
          <w:tcPr>
            <w:tcW w:w="1134" w:type="dxa"/>
            <w:tcBorders>
              <w:top w:val="single" w:sz="4" w:space="0" w:color="auto"/>
              <w:left w:val="single" w:sz="4" w:space="0" w:color="auto"/>
              <w:bottom w:val="single" w:sz="4" w:space="0" w:color="auto"/>
              <w:right w:val="single" w:sz="4" w:space="0" w:color="auto"/>
            </w:tcBorders>
            <w:vAlign w:val="center"/>
          </w:tcPr>
          <w:p w14:paraId="0D78FFCC" w14:textId="0283280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0.488</w:t>
            </w:r>
          </w:p>
        </w:tc>
        <w:tc>
          <w:tcPr>
            <w:tcW w:w="1276" w:type="dxa"/>
            <w:tcBorders>
              <w:top w:val="single" w:sz="4" w:space="0" w:color="auto"/>
              <w:left w:val="single" w:sz="4" w:space="0" w:color="auto"/>
              <w:bottom w:val="single" w:sz="4" w:space="0" w:color="auto"/>
              <w:right w:val="single" w:sz="4" w:space="0" w:color="auto"/>
            </w:tcBorders>
            <w:vAlign w:val="center"/>
          </w:tcPr>
          <w:p w14:paraId="75F9F59F" w14:textId="5205FC9A"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0.1065</w:t>
            </w:r>
          </w:p>
        </w:tc>
        <w:tc>
          <w:tcPr>
            <w:tcW w:w="1275" w:type="dxa"/>
            <w:tcBorders>
              <w:top w:val="single" w:sz="4" w:space="0" w:color="auto"/>
              <w:left w:val="single" w:sz="4" w:space="0" w:color="auto"/>
              <w:bottom w:val="single" w:sz="4" w:space="0" w:color="auto"/>
              <w:right w:val="single" w:sz="4" w:space="0" w:color="auto"/>
            </w:tcBorders>
            <w:vAlign w:val="center"/>
          </w:tcPr>
          <w:p w14:paraId="1150BDAA" w14:textId="14A026D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65.725</w:t>
            </w:r>
          </w:p>
        </w:tc>
        <w:tc>
          <w:tcPr>
            <w:tcW w:w="1134" w:type="dxa"/>
            <w:tcBorders>
              <w:top w:val="single" w:sz="4" w:space="0" w:color="auto"/>
              <w:left w:val="single" w:sz="4" w:space="0" w:color="auto"/>
              <w:bottom w:val="single" w:sz="4" w:space="0" w:color="auto"/>
              <w:right w:val="single" w:sz="4" w:space="0" w:color="auto"/>
            </w:tcBorders>
            <w:vAlign w:val="center"/>
          </w:tcPr>
          <w:p w14:paraId="6188E19F" w14:textId="589DD29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48.8</w:t>
            </w:r>
          </w:p>
        </w:tc>
        <w:tc>
          <w:tcPr>
            <w:tcW w:w="1196" w:type="dxa"/>
            <w:tcBorders>
              <w:top w:val="single" w:sz="4" w:space="0" w:color="auto"/>
              <w:left w:val="single" w:sz="4" w:space="0" w:color="auto"/>
              <w:bottom w:val="single" w:sz="4" w:space="0" w:color="auto"/>
              <w:right w:val="single" w:sz="4" w:space="0" w:color="auto"/>
            </w:tcBorders>
            <w:vAlign w:val="center"/>
          </w:tcPr>
          <w:p w14:paraId="5B4479CF" w14:textId="7FF2A13F"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53.25</w:t>
            </w:r>
          </w:p>
        </w:tc>
      </w:tr>
      <w:tr w:rsidR="000801D2" w:rsidRPr="000801D2" w14:paraId="6E39D9C4"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DFBE997"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443D39C5" w14:textId="5DD5664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13.079</w:t>
            </w:r>
          </w:p>
        </w:tc>
        <w:tc>
          <w:tcPr>
            <w:tcW w:w="1134" w:type="dxa"/>
            <w:tcBorders>
              <w:top w:val="single" w:sz="4" w:space="0" w:color="auto"/>
              <w:left w:val="single" w:sz="4" w:space="0" w:color="auto"/>
              <w:bottom w:val="single" w:sz="4" w:space="0" w:color="auto"/>
              <w:right w:val="single" w:sz="4" w:space="0" w:color="auto"/>
            </w:tcBorders>
            <w:vAlign w:val="center"/>
          </w:tcPr>
          <w:p w14:paraId="7BDE1467" w14:textId="3F4E461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0.481</w:t>
            </w:r>
          </w:p>
        </w:tc>
        <w:tc>
          <w:tcPr>
            <w:tcW w:w="1276" w:type="dxa"/>
            <w:tcBorders>
              <w:top w:val="single" w:sz="4" w:space="0" w:color="auto"/>
              <w:left w:val="single" w:sz="4" w:space="0" w:color="auto"/>
              <w:bottom w:val="single" w:sz="4" w:space="0" w:color="auto"/>
              <w:right w:val="single" w:sz="4" w:space="0" w:color="auto"/>
            </w:tcBorders>
            <w:vAlign w:val="center"/>
          </w:tcPr>
          <w:p w14:paraId="11C1AB75" w14:textId="242D2E4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4DDB5AAE" w14:textId="4B11232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65.395</w:t>
            </w:r>
          </w:p>
        </w:tc>
        <w:tc>
          <w:tcPr>
            <w:tcW w:w="1134" w:type="dxa"/>
            <w:tcBorders>
              <w:top w:val="single" w:sz="4" w:space="0" w:color="auto"/>
              <w:left w:val="single" w:sz="4" w:space="0" w:color="auto"/>
              <w:bottom w:val="single" w:sz="4" w:space="0" w:color="auto"/>
              <w:right w:val="single" w:sz="4" w:space="0" w:color="auto"/>
            </w:tcBorders>
            <w:vAlign w:val="center"/>
          </w:tcPr>
          <w:p w14:paraId="7332A15F" w14:textId="7E99AF2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48.1</w:t>
            </w:r>
          </w:p>
        </w:tc>
        <w:tc>
          <w:tcPr>
            <w:tcW w:w="1196" w:type="dxa"/>
            <w:tcBorders>
              <w:top w:val="single" w:sz="4" w:space="0" w:color="auto"/>
              <w:left w:val="single" w:sz="4" w:space="0" w:color="auto"/>
              <w:bottom w:val="single" w:sz="4" w:space="0" w:color="auto"/>
              <w:right w:val="single" w:sz="4" w:space="0" w:color="auto"/>
            </w:tcBorders>
            <w:vAlign w:val="center"/>
          </w:tcPr>
          <w:p w14:paraId="7865A362" w14:textId="7D01729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tr w:rsidR="000801D2" w:rsidRPr="000801D2" w14:paraId="01D3D81C"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3C641516"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6689C196" w14:textId="61B52B5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13.073</w:t>
            </w:r>
          </w:p>
        </w:tc>
        <w:tc>
          <w:tcPr>
            <w:tcW w:w="1134" w:type="dxa"/>
            <w:tcBorders>
              <w:top w:val="single" w:sz="4" w:space="0" w:color="auto"/>
              <w:left w:val="single" w:sz="4" w:space="0" w:color="auto"/>
              <w:bottom w:val="single" w:sz="4" w:space="0" w:color="auto"/>
              <w:right w:val="single" w:sz="4" w:space="0" w:color="auto"/>
            </w:tcBorders>
            <w:vAlign w:val="center"/>
          </w:tcPr>
          <w:p w14:paraId="4DD4741A" w14:textId="7159AA3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0.481</w:t>
            </w:r>
          </w:p>
        </w:tc>
        <w:tc>
          <w:tcPr>
            <w:tcW w:w="1276" w:type="dxa"/>
            <w:tcBorders>
              <w:top w:val="single" w:sz="4" w:space="0" w:color="auto"/>
              <w:left w:val="single" w:sz="4" w:space="0" w:color="auto"/>
              <w:bottom w:val="single" w:sz="4" w:space="0" w:color="auto"/>
              <w:right w:val="single" w:sz="4" w:space="0" w:color="auto"/>
            </w:tcBorders>
            <w:vAlign w:val="center"/>
          </w:tcPr>
          <w:p w14:paraId="6A76F6C3" w14:textId="0C8C593B"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70E59790" w14:textId="0D83BC52"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65.365</w:t>
            </w:r>
          </w:p>
        </w:tc>
        <w:tc>
          <w:tcPr>
            <w:tcW w:w="1134" w:type="dxa"/>
            <w:tcBorders>
              <w:top w:val="single" w:sz="4" w:space="0" w:color="auto"/>
              <w:left w:val="single" w:sz="4" w:space="0" w:color="auto"/>
              <w:bottom w:val="single" w:sz="4" w:space="0" w:color="auto"/>
              <w:right w:val="single" w:sz="4" w:space="0" w:color="auto"/>
            </w:tcBorders>
            <w:vAlign w:val="center"/>
          </w:tcPr>
          <w:p w14:paraId="32F471C4" w14:textId="474C4602"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48.1</w:t>
            </w:r>
          </w:p>
        </w:tc>
        <w:tc>
          <w:tcPr>
            <w:tcW w:w="1196" w:type="dxa"/>
            <w:tcBorders>
              <w:top w:val="single" w:sz="4" w:space="0" w:color="auto"/>
              <w:left w:val="single" w:sz="4" w:space="0" w:color="auto"/>
              <w:bottom w:val="single" w:sz="4" w:space="0" w:color="auto"/>
              <w:right w:val="single" w:sz="4" w:space="0" w:color="auto"/>
            </w:tcBorders>
            <w:vAlign w:val="center"/>
          </w:tcPr>
          <w:p w14:paraId="66BD28D1" w14:textId="11596FB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tr w:rsidR="000801D2" w:rsidRPr="000801D2" w14:paraId="69A1CAE9"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37165927"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6F6702BC" w14:textId="5B03C0C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13.067</w:t>
            </w:r>
          </w:p>
        </w:tc>
        <w:tc>
          <w:tcPr>
            <w:tcW w:w="1134" w:type="dxa"/>
            <w:tcBorders>
              <w:top w:val="single" w:sz="4" w:space="0" w:color="auto"/>
              <w:left w:val="single" w:sz="4" w:space="0" w:color="auto"/>
              <w:bottom w:val="single" w:sz="4" w:space="0" w:color="auto"/>
              <w:right w:val="single" w:sz="4" w:space="0" w:color="auto"/>
            </w:tcBorders>
            <w:vAlign w:val="center"/>
          </w:tcPr>
          <w:p w14:paraId="5DE0E7C5" w14:textId="14DE677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0.48</w:t>
            </w:r>
          </w:p>
        </w:tc>
        <w:tc>
          <w:tcPr>
            <w:tcW w:w="1276" w:type="dxa"/>
            <w:tcBorders>
              <w:top w:val="single" w:sz="4" w:space="0" w:color="auto"/>
              <w:left w:val="single" w:sz="4" w:space="0" w:color="auto"/>
              <w:bottom w:val="single" w:sz="4" w:space="0" w:color="auto"/>
              <w:right w:val="single" w:sz="4" w:space="0" w:color="auto"/>
            </w:tcBorders>
            <w:vAlign w:val="center"/>
          </w:tcPr>
          <w:p w14:paraId="18286BFA" w14:textId="03827E0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61C30F83" w14:textId="4BCDFD8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65.335</w:t>
            </w:r>
          </w:p>
        </w:tc>
        <w:tc>
          <w:tcPr>
            <w:tcW w:w="1134" w:type="dxa"/>
            <w:tcBorders>
              <w:top w:val="single" w:sz="4" w:space="0" w:color="auto"/>
              <w:left w:val="single" w:sz="4" w:space="0" w:color="auto"/>
              <w:bottom w:val="single" w:sz="4" w:space="0" w:color="auto"/>
              <w:right w:val="single" w:sz="4" w:space="0" w:color="auto"/>
            </w:tcBorders>
            <w:vAlign w:val="center"/>
          </w:tcPr>
          <w:p w14:paraId="13370F8D" w14:textId="69CD5170"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48</w:t>
            </w:r>
          </w:p>
        </w:tc>
        <w:tc>
          <w:tcPr>
            <w:tcW w:w="1196" w:type="dxa"/>
            <w:tcBorders>
              <w:top w:val="single" w:sz="4" w:space="0" w:color="auto"/>
              <w:left w:val="single" w:sz="4" w:space="0" w:color="auto"/>
              <w:bottom w:val="single" w:sz="4" w:space="0" w:color="auto"/>
              <w:right w:val="single" w:sz="4" w:space="0" w:color="auto"/>
            </w:tcBorders>
            <w:vAlign w:val="center"/>
          </w:tcPr>
          <w:p w14:paraId="425C4A79" w14:textId="551F443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tr w:rsidR="000801D2" w:rsidRPr="000801D2" w14:paraId="0CDB6F94"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EF24D5E"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308F119A" w14:textId="28112A85"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13.061</w:t>
            </w:r>
          </w:p>
        </w:tc>
        <w:tc>
          <w:tcPr>
            <w:tcW w:w="1134" w:type="dxa"/>
            <w:tcBorders>
              <w:top w:val="single" w:sz="4" w:space="0" w:color="auto"/>
              <w:left w:val="single" w:sz="4" w:space="0" w:color="auto"/>
              <w:bottom w:val="single" w:sz="4" w:space="0" w:color="auto"/>
              <w:right w:val="single" w:sz="4" w:space="0" w:color="auto"/>
            </w:tcBorders>
            <w:vAlign w:val="center"/>
          </w:tcPr>
          <w:p w14:paraId="7BA2FD8F" w14:textId="6739850B"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0.48</w:t>
            </w:r>
          </w:p>
        </w:tc>
        <w:tc>
          <w:tcPr>
            <w:tcW w:w="1276" w:type="dxa"/>
            <w:tcBorders>
              <w:top w:val="single" w:sz="4" w:space="0" w:color="auto"/>
              <w:left w:val="single" w:sz="4" w:space="0" w:color="auto"/>
              <w:bottom w:val="single" w:sz="4" w:space="0" w:color="auto"/>
              <w:right w:val="single" w:sz="4" w:space="0" w:color="auto"/>
            </w:tcBorders>
            <w:vAlign w:val="center"/>
          </w:tcPr>
          <w:p w14:paraId="36E65521" w14:textId="1388C52E"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3D5CA855" w14:textId="566B995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65.305</w:t>
            </w:r>
          </w:p>
        </w:tc>
        <w:tc>
          <w:tcPr>
            <w:tcW w:w="1134" w:type="dxa"/>
            <w:tcBorders>
              <w:top w:val="single" w:sz="4" w:space="0" w:color="auto"/>
              <w:left w:val="single" w:sz="4" w:space="0" w:color="auto"/>
              <w:bottom w:val="single" w:sz="4" w:space="0" w:color="auto"/>
              <w:right w:val="single" w:sz="4" w:space="0" w:color="auto"/>
            </w:tcBorders>
            <w:vAlign w:val="center"/>
          </w:tcPr>
          <w:p w14:paraId="26B29A73" w14:textId="72C14AE4"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48</w:t>
            </w:r>
          </w:p>
        </w:tc>
        <w:tc>
          <w:tcPr>
            <w:tcW w:w="1196" w:type="dxa"/>
            <w:tcBorders>
              <w:top w:val="single" w:sz="4" w:space="0" w:color="auto"/>
              <w:left w:val="single" w:sz="4" w:space="0" w:color="auto"/>
              <w:bottom w:val="single" w:sz="4" w:space="0" w:color="auto"/>
              <w:right w:val="single" w:sz="4" w:space="0" w:color="auto"/>
            </w:tcBorders>
            <w:vAlign w:val="center"/>
          </w:tcPr>
          <w:p w14:paraId="2CDBF1E3" w14:textId="5F3EBBFC"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tr w:rsidR="000801D2" w:rsidRPr="000801D2" w14:paraId="53603AF4"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95439A3"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0F33F6E3" w14:textId="4955C72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13.055</w:t>
            </w:r>
          </w:p>
        </w:tc>
        <w:tc>
          <w:tcPr>
            <w:tcW w:w="1134" w:type="dxa"/>
            <w:tcBorders>
              <w:top w:val="single" w:sz="4" w:space="0" w:color="auto"/>
              <w:left w:val="single" w:sz="4" w:space="0" w:color="auto"/>
              <w:bottom w:val="single" w:sz="4" w:space="0" w:color="auto"/>
              <w:right w:val="single" w:sz="4" w:space="0" w:color="auto"/>
            </w:tcBorders>
            <w:vAlign w:val="center"/>
          </w:tcPr>
          <w:p w14:paraId="57931FAE" w14:textId="54ED502E"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0.479</w:t>
            </w:r>
          </w:p>
        </w:tc>
        <w:tc>
          <w:tcPr>
            <w:tcW w:w="1276" w:type="dxa"/>
            <w:tcBorders>
              <w:top w:val="single" w:sz="4" w:space="0" w:color="auto"/>
              <w:left w:val="single" w:sz="4" w:space="0" w:color="auto"/>
              <w:bottom w:val="single" w:sz="4" w:space="0" w:color="auto"/>
              <w:right w:val="single" w:sz="4" w:space="0" w:color="auto"/>
            </w:tcBorders>
            <w:vAlign w:val="center"/>
          </w:tcPr>
          <w:p w14:paraId="42333F69" w14:textId="28B1F8C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431479E2" w14:textId="3AAD95D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65.275</w:t>
            </w:r>
          </w:p>
        </w:tc>
        <w:tc>
          <w:tcPr>
            <w:tcW w:w="1134" w:type="dxa"/>
            <w:tcBorders>
              <w:top w:val="single" w:sz="4" w:space="0" w:color="auto"/>
              <w:left w:val="single" w:sz="4" w:space="0" w:color="auto"/>
              <w:bottom w:val="single" w:sz="4" w:space="0" w:color="auto"/>
              <w:right w:val="single" w:sz="4" w:space="0" w:color="auto"/>
            </w:tcBorders>
            <w:vAlign w:val="center"/>
          </w:tcPr>
          <w:p w14:paraId="0394ABAC" w14:textId="7D34720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47.9</w:t>
            </w:r>
          </w:p>
        </w:tc>
        <w:tc>
          <w:tcPr>
            <w:tcW w:w="1196" w:type="dxa"/>
            <w:tcBorders>
              <w:top w:val="single" w:sz="4" w:space="0" w:color="auto"/>
              <w:left w:val="single" w:sz="4" w:space="0" w:color="auto"/>
              <w:bottom w:val="single" w:sz="4" w:space="0" w:color="auto"/>
              <w:right w:val="single" w:sz="4" w:space="0" w:color="auto"/>
            </w:tcBorders>
            <w:vAlign w:val="center"/>
          </w:tcPr>
          <w:p w14:paraId="798A8D6B" w14:textId="20F67748"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bookmarkEnd w:id="173"/>
      <w:tr w:rsidR="000801D2" w:rsidRPr="000801D2" w14:paraId="50761394"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67AE9B2A" w14:textId="7777777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15500</w:t>
            </w:r>
          </w:p>
          <w:p w14:paraId="2DC290DD" w14:textId="705AD51D"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1C3C292E" w14:textId="1AC6ED8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13.049</w:t>
            </w:r>
          </w:p>
        </w:tc>
        <w:tc>
          <w:tcPr>
            <w:tcW w:w="1134" w:type="dxa"/>
            <w:tcBorders>
              <w:top w:val="single" w:sz="4" w:space="0" w:color="auto"/>
              <w:left w:val="single" w:sz="4" w:space="0" w:color="auto"/>
              <w:bottom w:val="single" w:sz="4" w:space="0" w:color="auto"/>
              <w:right w:val="single" w:sz="4" w:space="0" w:color="auto"/>
            </w:tcBorders>
            <w:vAlign w:val="center"/>
          </w:tcPr>
          <w:p w14:paraId="4B049AB5" w14:textId="73A354D9"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0.478</w:t>
            </w:r>
          </w:p>
        </w:tc>
        <w:tc>
          <w:tcPr>
            <w:tcW w:w="1276" w:type="dxa"/>
            <w:tcBorders>
              <w:top w:val="single" w:sz="4" w:space="0" w:color="auto"/>
              <w:left w:val="single" w:sz="4" w:space="0" w:color="auto"/>
              <w:bottom w:val="single" w:sz="4" w:space="0" w:color="auto"/>
              <w:right w:val="single" w:sz="4" w:space="0" w:color="auto"/>
            </w:tcBorders>
            <w:vAlign w:val="center"/>
          </w:tcPr>
          <w:p w14:paraId="0AAFF929" w14:textId="2D0B3F41"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0.1055</w:t>
            </w:r>
          </w:p>
        </w:tc>
        <w:tc>
          <w:tcPr>
            <w:tcW w:w="1275" w:type="dxa"/>
            <w:tcBorders>
              <w:top w:val="single" w:sz="4" w:space="0" w:color="auto"/>
              <w:left w:val="single" w:sz="4" w:space="0" w:color="auto"/>
              <w:bottom w:val="single" w:sz="4" w:space="0" w:color="auto"/>
              <w:right w:val="single" w:sz="4" w:space="0" w:color="auto"/>
            </w:tcBorders>
            <w:vAlign w:val="center"/>
          </w:tcPr>
          <w:p w14:paraId="1BF6407C" w14:textId="1A4B41E2"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65.245</w:t>
            </w:r>
          </w:p>
        </w:tc>
        <w:tc>
          <w:tcPr>
            <w:tcW w:w="1134" w:type="dxa"/>
            <w:tcBorders>
              <w:top w:val="single" w:sz="4" w:space="0" w:color="auto"/>
              <w:left w:val="single" w:sz="4" w:space="0" w:color="auto"/>
              <w:bottom w:val="single" w:sz="4" w:space="0" w:color="auto"/>
              <w:right w:val="single" w:sz="4" w:space="0" w:color="auto"/>
            </w:tcBorders>
            <w:vAlign w:val="center"/>
          </w:tcPr>
          <w:p w14:paraId="51149D6D" w14:textId="1AA540A7"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47.8</w:t>
            </w:r>
          </w:p>
        </w:tc>
        <w:tc>
          <w:tcPr>
            <w:tcW w:w="1196" w:type="dxa"/>
            <w:tcBorders>
              <w:top w:val="single" w:sz="4" w:space="0" w:color="auto"/>
              <w:left w:val="single" w:sz="4" w:space="0" w:color="auto"/>
              <w:bottom w:val="single" w:sz="4" w:space="0" w:color="auto"/>
              <w:right w:val="single" w:sz="4" w:space="0" w:color="auto"/>
            </w:tcBorders>
            <w:vAlign w:val="center"/>
          </w:tcPr>
          <w:p w14:paraId="1EE84A46" w14:textId="106BC716" w:rsidR="002A7254" w:rsidRPr="000801D2" w:rsidRDefault="002A7254" w:rsidP="002A7254">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52.75</w:t>
            </w:r>
          </w:p>
        </w:tc>
      </w:tr>
      <w:tr w:rsidR="000801D2" w:rsidRPr="000801D2" w14:paraId="2E2C7C96"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CD9FECA" w14:textId="79EED043"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3210660C"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1134" w:type="dxa"/>
            <w:tcBorders>
              <w:top w:val="single" w:sz="4" w:space="0" w:color="auto"/>
              <w:left w:val="single" w:sz="4" w:space="0" w:color="auto"/>
              <w:bottom w:val="single" w:sz="4" w:space="0" w:color="auto"/>
              <w:right w:val="single" w:sz="4" w:space="0" w:color="auto"/>
            </w:tcBorders>
            <w:vAlign w:val="center"/>
          </w:tcPr>
          <w:p w14:paraId="3A27ABF5"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276" w:type="dxa"/>
            <w:tcBorders>
              <w:top w:val="single" w:sz="4" w:space="0" w:color="auto"/>
              <w:left w:val="single" w:sz="4" w:space="0" w:color="auto"/>
              <w:bottom w:val="single" w:sz="4" w:space="0" w:color="auto"/>
              <w:right w:val="single" w:sz="4" w:space="0" w:color="auto"/>
            </w:tcBorders>
            <w:vAlign w:val="center"/>
          </w:tcPr>
          <w:p w14:paraId="1EFCA86D"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DD62FF1"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7CFA224A"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230266BF"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0801D2" w:rsidRPr="000801D2" w14:paraId="582D8B84"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BB4601A"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51D7CEF0"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1134" w:type="dxa"/>
            <w:tcBorders>
              <w:top w:val="single" w:sz="4" w:space="0" w:color="auto"/>
              <w:left w:val="single" w:sz="4" w:space="0" w:color="auto"/>
              <w:bottom w:val="single" w:sz="4" w:space="0" w:color="auto"/>
              <w:right w:val="single" w:sz="4" w:space="0" w:color="auto"/>
            </w:tcBorders>
            <w:vAlign w:val="center"/>
          </w:tcPr>
          <w:p w14:paraId="5F2AB303"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276" w:type="dxa"/>
            <w:tcBorders>
              <w:top w:val="single" w:sz="4" w:space="0" w:color="auto"/>
              <w:left w:val="single" w:sz="4" w:space="0" w:color="auto"/>
              <w:bottom w:val="single" w:sz="4" w:space="0" w:color="auto"/>
              <w:right w:val="single" w:sz="4" w:space="0" w:color="auto"/>
            </w:tcBorders>
            <w:vAlign w:val="center"/>
          </w:tcPr>
          <w:p w14:paraId="0422748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38DD0AE0"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12F7172F"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2C41177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664E20A4" w14:textId="77777777" w:rsidR="00D22E51" w:rsidRPr="000801D2" w:rsidRDefault="00000000">
      <w:pPr>
        <w:pStyle w:val="af6"/>
        <w:spacing w:line="240" w:lineRule="auto"/>
        <w:ind w:firstLine="482"/>
        <w:jc w:val="center"/>
        <w:rPr>
          <w:rFonts w:cs="Times New Roman"/>
          <w:color w:val="000000" w:themeColor="text1"/>
        </w:rPr>
      </w:pPr>
      <w:r w:rsidRPr="000801D2">
        <w:rPr>
          <w:rFonts w:cs="Times New Roman"/>
          <w:b/>
          <w:color w:val="000000" w:themeColor="text1"/>
        </w:rPr>
        <w:t>表</w:t>
      </w:r>
      <w:r w:rsidRPr="000801D2">
        <w:rPr>
          <w:rFonts w:cs="Times New Roman"/>
          <w:b/>
          <w:color w:val="000000" w:themeColor="text1"/>
        </w:rPr>
        <w:t xml:space="preserve">6.2-5 </w:t>
      </w:r>
      <w:r w:rsidRPr="000801D2">
        <w:rPr>
          <w:rFonts w:cs="Times New Roman"/>
          <w:b/>
          <w:color w:val="000000" w:themeColor="text1"/>
        </w:rPr>
        <w:t>正常排放情况影响预测结果（丰水期）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992"/>
        <w:gridCol w:w="1418"/>
        <w:gridCol w:w="1275"/>
        <w:gridCol w:w="1134"/>
        <w:gridCol w:w="1196"/>
      </w:tblGrid>
      <w:tr w:rsidR="000801D2" w:rsidRPr="000801D2" w14:paraId="0EED12B2" w14:textId="77777777" w:rsidTr="00DF6B56">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5E471DAD"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694A577A"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640AD728"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0CEF950E" w14:textId="77777777" w:rsidTr="00DF6B56">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37F2DF20"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7B66ABC2"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992" w:type="dxa"/>
            <w:tcBorders>
              <w:top w:val="single" w:sz="4" w:space="0" w:color="auto"/>
              <w:left w:val="single" w:sz="4" w:space="0" w:color="auto"/>
              <w:bottom w:val="single" w:sz="4" w:space="0" w:color="auto"/>
              <w:right w:val="single" w:sz="4" w:space="0" w:color="auto"/>
            </w:tcBorders>
            <w:vAlign w:val="center"/>
          </w:tcPr>
          <w:p w14:paraId="2CD82937"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418" w:type="dxa"/>
            <w:tcBorders>
              <w:top w:val="single" w:sz="4" w:space="0" w:color="auto"/>
              <w:left w:val="single" w:sz="4" w:space="0" w:color="auto"/>
              <w:bottom w:val="single" w:sz="4" w:space="0" w:color="auto"/>
              <w:right w:val="single" w:sz="4" w:space="0" w:color="auto"/>
            </w:tcBorders>
            <w:vAlign w:val="center"/>
          </w:tcPr>
          <w:p w14:paraId="7BB1E0A5"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72040696"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1F7D9105"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2F312F47"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总磷</w:t>
            </w:r>
          </w:p>
        </w:tc>
      </w:tr>
      <w:tr w:rsidR="000801D2" w:rsidRPr="000801D2" w14:paraId="431643D4" w14:textId="77777777" w:rsidTr="00DF6B56">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5E3600E4"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4350</w:t>
            </w:r>
          </w:p>
          <w:p w14:paraId="58CD1D9E"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4FF61ABA" w14:textId="75C8D68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13.136</w:t>
            </w:r>
          </w:p>
        </w:tc>
        <w:tc>
          <w:tcPr>
            <w:tcW w:w="992" w:type="dxa"/>
            <w:tcBorders>
              <w:top w:val="single" w:sz="4" w:space="0" w:color="auto"/>
              <w:left w:val="single" w:sz="4" w:space="0" w:color="auto"/>
              <w:bottom w:val="single" w:sz="4" w:space="0" w:color="auto"/>
              <w:right w:val="single" w:sz="4" w:space="0" w:color="auto"/>
            </w:tcBorders>
            <w:vAlign w:val="center"/>
          </w:tcPr>
          <w:p w14:paraId="2F6C33BA" w14:textId="1B36152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0.476</w:t>
            </w:r>
          </w:p>
        </w:tc>
        <w:tc>
          <w:tcPr>
            <w:tcW w:w="1418" w:type="dxa"/>
            <w:tcBorders>
              <w:top w:val="single" w:sz="4" w:space="0" w:color="auto"/>
              <w:left w:val="single" w:sz="4" w:space="0" w:color="auto"/>
              <w:bottom w:val="single" w:sz="4" w:space="0" w:color="auto"/>
              <w:right w:val="single" w:sz="4" w:space="0" w:color="auto"/>
            </w:tcBorders>
            <w:vAlign w:val="center"/>
          </w:tcPr>
          <w:p w14:paraId="65093E76" w14:textId="662D2FF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0.146</w:t>
            </w:r>
          </w:p>
        </w:tc>
        <w:tc>
          <w:tcPr>
            <w:tcW w:w="1275" w:type="dxa"/>
            <w:tcBorders>
              <w:top w:val="single" w:sz="4" w:space="0" w:color="auto"/>
              <w:left w:val="single" w:sz="4" w:space="0" w:color="auto"/>
              <w:bottom w:val="single" w:sz="4" w:space="0" w:color="auto"/>
              <w:right w:val="single" w:sz="4" w:space="0" w:color="auto"/>
            </w:tcBorders>
            <w:vAlign w:val="center"/>
          </w:tcPr>
          <w:p w14:paraId="2EAE112E" w14:textId="2E1A5BE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65.68</w:t>
            </w:r>
          </w:p>
        </w:tc>
        <w:tc>
          <w:tcPr>
            <w:tcW w:w="1134" w:type="dxa"/>
            <w:tcBorders>
              <w:top w:val="single" w:sz="4" w:space="0" w:color="auto"/>
              <w:left w:val="single" w:sz="4" w:space="0" w:color="auto"/>
              <w:bottom w:val="single" w:sz="4" w:space="0" w:color="auto"/>
              <w:right w:val="single" w:sz="4" w:space="0" w:color="auto"/>
            </w:tcBorders>
            <w:vAlign w:val="center"/>
          </w:tcPr>
          <w:p w14:paraId="66D5E328" w14:textId="315B375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47.6</w:t>
            </w:r>
          </w:p>
        </w:tc>
        <w:tc>
          <w:tcPr>
            <w:tcW w:w="1196" w:type="dxa"/>
            <w:tcBorders>
              <w:top w:val="single" w:sz="4" w:space="0" w:color="auto"/>
              <w:left w:val="single" w:sz="4" w:space="0" w:color="auto"/>
              <w:bottom w:val="single" w:sz="4" w:space="0" w:color="auto"/>
              <w:right w:val="single" w:sz="4" w:space="0" w:color="auto"/>
            </w:tcBorders>
            <w:vAlign w:val="center"/>
          </w:tcPr>
          <w:p w14:paraId="36786061" w14:textId="21F2E96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73</w:t>
            </w:r>
          </w:p>
        </w:tc>
      </w:tr>
      <w:tr w:rsidR="000801D2" w:rsidRPr="000801D2" w14:paraId="1938CDFC"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834E6A5" w14:textId="300D614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（混合过程段长度）</w:t>
            </w:r>
          </w:p>
        </w:tc>
        <w:tc>
          <w:tcPr>
            <w:tcW w:w="1418" w:type="dxa"/>
            <w:tcBorders>
              <w:top w:val="single" w:sz="4" w:space="0" w:color="auto"/>
              <w:left w:val="single" w:sz="4" w:space="0" w:color="auto"/>
              <w:bottom w:val="single" w:sz="4" w:space="0" w:color="auto"/>
              <w:right w:val="single" w:sz="4" w:space="0" w:color="auto"/>
            </w:tcBorders>
            <w:vAlign w:val="center"/>
          </w:tcPr>
          <w:p w14:paraId="30811E7C" w14:textId="7A100E8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13.096</w:t>
            </w:r>
          </w:p>
        </w:tc>
        <w:tc>
          <w:tcPr>
            <w:tcW w:w="992" w:type="dxa"/>
            <w:tcBorders>
              <w:top w:val="single" w:sz="4" w:space="0" w:color="auto"/>
              <w:left w:val="single" w:sz="4" w:space="0" w:color="auto"/>
              <w:bottom w:val="single" w:sz="4" w:space="0" w:color="auto"/>
              <w:right w:val="single" w:sz="4" w:space="0" w:color="auto"/>
            </w:tcBorders>
            <w:vAlign w:val="center"/>
          </w:tcPr>
          <w:p w14:paraId="647B4D04" w14:textId="2FB688D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694687B7" w14:textId="1F7C226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51D15B95" w14:textId="23CA7BA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65.48</w:t>
            </w:r>
          </w:p>
        </w:tc>
        <w:tc>
          <w:tcPr>
            <w:tcW w:w="1134" w:type="dxa"/>
            <w:tcBorders>
              <w:top w:val="single" w:sz="4" w:space="0" w:color="auto"/>
              <w:left w:val="single" w:sz="4" w:space="0" w:color="auto"/>
              <w:bottom w:val="single" w:sz="4" w:space="0" w:color="auto"/>
              <w:right w:val="single" w:sz="4" w:space="0" w:color="auto"/>
            </w:tcBorders>
            <w:vAlign w:val="center"/>
          </w:tcPr>
          <w:p w14:paraId="67B356BE" w14:textId="62979E8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66139B47" w14:textId="101043E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30464EAB"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3342F232"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2A52441A" w14:textId="7BC99A9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310B6E6A" w14:textId="3ABDA77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1E97B19A" w14:textId="4C37F05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3C85134C" w14:textId="0C4F7B7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584226D8" w14:textId="787FE1F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7CD91D4F" w14:textId="19A29DF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64D97045" w14:textId="77777777" w:rsidTr="00DF6B56">
        <w:trPr>
          <w:trHeight w:val="50"/>
        </w:trPr>
        <w:tc>
          <w:tcPr>
            <w:tcW w:w="1809" w:type="dxa"/>
            <w:tcBorders>
              <w:top w:val="single" w:sz="4" w:space="0" w:color="auto"/>
              <w:left w:val="single" w:sz="4" w:space="0" w:color="auto"/>
              <w:bottom w:val="single" w:sz="4" w:space="0" w:color="auto"/>
              <w:right w:val="single" w:sz="4" w:space="0" w:color="auto"/>
            </w:tcBorders>
            <w:vAlign w:val="center"/>
          </w:tcPr>
          <w:p w14:paraId="1444D06A"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2EFC2144" w14:textId="2052400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1994EE5E" w14:textId="2A60082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01895CA0" w14:textId="77D2A47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0DB31CC0" w14:textId="4941F39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2B62B530" w14:textId="7C1F478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04CDC3B4" w14:textId="56A9F8D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76EDA70F"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04B4FF25"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2EACD1CF" w14:textId="3A875E1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36F9C1D9" w14:textId="02AAE29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268E7EE5" w14:textId="066F657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43A6E198" w14:textId="438B33D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74296C37" w14:textId="77E4EF7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74297EAD" w14:textId="4EC112D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2A81753B"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62EE02A"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1F5A6C86" w14:textId="48993DF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6B020C2C" w14:textId="056391B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4899D65D" w14:textId="18BD81E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50C19AA8" w14:textId="65E56B3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2E56F5F3" w14:textId="556B139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592639BA" w14:textId="704688A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21207C10"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37B180C"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6456665D" w14:textId="232CAC6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61A1EE1A" w14:textId="678AC40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1C384000" w14:textId="46AA725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34FC10B3" w14:textId="4183827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45196E8E" w14:textId="26206C2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7BB31B05" w14:textId="77ACDA7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230AB361"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1F85ED4"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15500</w:t>
            </w:r>
          </w:p>
          <w:p w14:paraId="7644455B" w14:textId="41FA7F7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3425A234" w14:textId="0DE74FD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13.094</w:t>
            </w:r>
          </w:p>
        </w:tc>
        <w:tc>
          <w:tcPr>
            <w:tcW w:w="992" w:type="dxa"/>
            <w:tcBorders>
              <w:top w:val="single" w:sz="4" w:space="0" w:color="auto"/>
              <w:left w:val="single" w:sz="4" w:space="0" w:color="auto"/>
              <w:bottom w:val="single" w:sz="4" w:space="0" w:color="auto"/>
              <w:right w:val="single" w:sz="4" w:space="0" w:color="auto"/>
            </w:tcBorders>
            <w:vAlign w:val="center"/>
          </w:tcPr>
          <w:p w14:paraId="22CC7F55" w14:textId="1FB9C03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0.474</w:t>
            </w:r>
          </w:p>
        </w:tc>
        <w:tc>
          <w:tcPr>
            <w:tcW w:w="1418" w:type="dxa"/>
            <w:tcBorders>
              <w:top w:val="single" w:sz="4" w:space="0" w:color="auto"/>
              <w:left w:val="single" w:sz="4" w:space="0" w:color="auto"/>
              <w:bottom w:val="single" w:sz="4" w:space="0" w:color="auto"/>
              <w:right w:val="single" w:sz="4" w:space="0" w:color="auto"/>
            </w:tcBorders>
            <w:vAlign w:val="center"/>
          </w:tcPr>
          <w:p w14:paraId="1A3D9C93" w14:textId="4ECD061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48AC6BD3" w14:textId="2BF6CFC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65.47</w:t>
            </w:r>
          </w:p>
        </w:tc>
        <w:tc>
          <w:tcPr>
            <w:tcW w:w="1134" w:type="dxa"/>
            <w:tcBorders>
              <w:top w:val="single" w:sz="4" w:space="0" w:color="auto"/>
              <w:left w:val="single" w:sz="4" w:space="0" w:color="auto"/>
              <w:bottom w:val="single" w:sz="4" w:space="0" w:color="auto"/>
              <w:right w:val="single" w:sz="4" w:space="0" w:color="auto"/>
            </w:tcBorders>
            <w:vAlign w:val="center"/>
          </w:tcPr>
          <w:p w14:paraId="19B14EE1" w14:textId="52CCA3B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47.4</w:t>
            </w:r>
          </w:p>
        </w:tc>
        <w:tc>
          <w:tcPr>
            <w:tcW w:w="1196" w:type="dxa"/>
            <w:tcBorders>
              <w:top w:val="single" w:sz="4" w:space="0" w:color="auto"/>
              <w:left w:val="single" w:sz="4" w:space="0" w:color="auto"/>
              <w:bottom w:val="single" w:sz="4" w:space="0" w:color="auto"/>
              <w:right w:val="single" w:sz="4" w:space="0" w:color="auto"/>
            </w:tcBorders>
            <w:vAlign w:val="center"/>
          </w:tcPr>
          <w:p w14:paraId="422BBD51" w14:textId="36522C8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2BCCA32E"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6C9059BE" w14:textId="7A28984B"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78CFAF21"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992" w:type="dxa"/>
            <w:tcBorders>
              <w:top w:val="single" w:sz="4" w:space="0" w:color="auto"/>
              <w:left w:val="single" w:sz="4" w:space="0" w:color="auto"/>
              <w:bottom w:val="single" w:sz="4" w:space="0" w:color="auto"/>
              <w:right w:val="single" w:sz="4" w:space="0" w:color="auto"/>
            </w:tcBorders>
            <w:vAlign w:val="center"/>
          </w:tcPr>
          <w:p w14:paraId="527E6E69"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14:paraId="575EA1DD"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4746E74"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61BE49CE"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5C2252BA"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8F1554" w:rsidRPr="000801D2" w14:paraId="48EA7B9C"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649CEDFB"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7362A0F4"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992" w:type="dxa"/>
            <w:tcBorders>
              <w:top w:val="single" w:sz="4" w:space="0" w:color="auto"/>
              <w:left w:val="single" w:sz="4" w:space="0" w:color="auto"/>
              <w:bottom w:val="single" w:sz="4" w:space="0" w:color="auto"/>
              <w:right w:val="single" w:sz="4" w:space="0" w:color="auto"/>
            </w:tcBorders>
            <w:vAlign w:val="center"/>
          </w:tcPr>
          <w:p w14:paraId="29C5AAA0"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418" w:type="dxa"/>
            <w:tcBorders>
              <w:top w:val="single" w:sz="4" w:space="0" w:color="auto"/>
              <w:left w:val="single" w:sz="4" w:space="0" w:color="auto"/>
              <w:bottom w:val="single" w:sz="4" w:space="0" w:color="auto"/>
              <w:right w:val="single" w:sz="4" w:space="0" w:color="auto"/>
            </w:tcBorders>
            <w:vAlign w:val="center"/>
          </w:tcPr>
          <w:p w14:paraId="1F2F8AE1"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7DEF898A"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697C6EFD"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65BAC37D" w14:textId="77777777" w:rsidR="008F1554" w:rsidRPr="000801D2" w:rsidRDefault="008F1554" w:rsidP="008F1554">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53CA0EA6" w14:textId="77777777" w:rsidR="00DF6B56" w:rsidRPr="000801D2" w:rsidRDefault="00DF6B56">
      <w:pPr>
        <w:pStyle w:val="af6"/>
        <w:spacing w:line="240" w:lineRule="auto"/>
        <w:ind w:firstLine="482"/>
        <w:jc w:val="center"/>
        <w:rPr>
          <w:rFonts w:cs="Times New Roman"/>
          <w:b/>
          <w:color w:val="000000" w:themeColor="text1"/>
        </w:rPr>
      </w:pPr>
    </w:p>
    <w:p w14:paraId="7D51BF96" w14:textId="77777777" w:rsidR="00DF6B56" w:rsidRPr="000801D2" w:rsidRDefault="00DF6B56">
      <w:pPr>
        <w:pStyle w:val="af6"/>
        <w:spacing w:line="240" w:lineRule="auto"/>
        <w:ind w:firstLine="482"/>
        <w:jc w:val="center"/>
        <w:rPr>
          <w:rFonts w:cs="Times New Roman"/>
          <w:b/>
          <w:color w:val="000000" w:themeColor="text1"/>
        </w:rPr>
      </w:pPr>
    </w:p>
    <w:p w14:paraId="6694EA68" w14:textId="09A0EA86" w:rsidR="00D22E51" w:rsidRPr="000801D2" w:rsidRDefault="00000000">
      <w:pPr>
        <w:pStyle w:val="af6"/>
        <w:spacing w:line="240" w:lineRule="auto"/>
        <w:ind w:firstLine="482"/>
        <w:jc w:val="center"/>
        <w:rPr>
          <w:rFonts w:cs="Times New Roman"/>
          <w:b/>
          <w:color w:val="000000" w:themeColor="text1"/>
        </w:rPr>
      </w:pPr>
      <w:r w:rsidRPr="000801D2">
        <w:rPr>
          <w:rFonts w:cs="Times New Roman"/>
          <w:b/>
          <w:color w:val="000000" w:themeColor="text1"/>
        </w:rPr>
        <w:lastRenderedPageBreak/>
        <w:t>表</w:t>
      </w:r>
      <w:r w:rsidRPr="000801D2">
        <w:rPr>
          <w:rFonts w:cs="Times New Roman"/>
          <w:b/>
          <w:color w:val="000000" w:themeColor="text1"/>
        </w:rPr>
        <w:t xml:space="preserve">6.2-6  </w:t>
      </w:r>
      <w:r w:rsidRPr="000801D2">
        <w:rPr>
          <w:rFonts w:cs="Times New Roman"/>
          <w:b/>
          <w:color w:val="000000" w:themeColor="text1"/>
        </w:rPr>
        <w:t>非正常排放情况影响预测结果（丰水期）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992"/>
        <w:gridCol w:w="1418"/>
        <w:gridCol w:w="1275"/>
        <w:gridCol w:w="1134"/>
        <w:gridCol w:w="1196"/>
      </w:tblGrid>
      <w:tr w:rsidR="000801D2" w:rsidRPr="000801D2" w14:paraId="53479FF2" w14:textId="77777777" w:rsidTr="00DF6B56">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79F196B5"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442F926B"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非正常排放预测浓度（单位：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7010E5AA"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14F84D3A" w14:textId="77777777" w:rsidTr="00DF6B56">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7DCFE40C"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B6C9819"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992" w:type="dxa"/>
            <w:tcBorders>
              <w:top w:val="single" w:sz="4" w:space="0" w:color="auto"/>
              <w:left w:val="single" w:sz="4" w:space="0" w:color="auto"/>
              <w:bottom w:val="single" w:sz="4" w:space="0" w:color="auto"/>
              <w:right w:val="single" w:sz="4" w:space="0" w:color="auto"/>
            </w:tcBorders>
            <w:vAlign w:val="center"/>
          </w:tcPr>
          <w:p w14:paraId="0013B4C1"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418" w:type="dxa"/>
            <w:tcBorders>
              <w:top w:val="single" w:sz="4" w:space="0" w:color="auto"/>
              <w:left w:val="single" w:sz="4" w:space="0" w:color="auto"/>
              <w:bottom w:val="single" w:sz="4" w:space="0" w:color="auto"/>
              <w:right w:val="single" w:sz="4" w:space="0" w:color="auto"/>
            </w:tcBorders>
            <w:vAlign w:val="center"/>
          </w:tcPr>
          <w:p w14:paraId="0F09F009"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0B4A4B49"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3C36F1A0"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22E0610F" w14:textId="77777777" w:rsidR="00D22E51" w:rsidRPr="000801D2" w:rsidRDefault="00000000">
            <w:pPr>
              <w:pStyle w:val="af6"/>
              <w:spacing w:line="240" w:lineRule="auto"/>
              <w:ind w:firstLineChars="0" w:firstLine="0"/>
              <w:jc w:val="center"/>
              <w:rPr>
                <w:rFonts w:cs="Times New Roman"/>
                <w:b/>
                <w:color w:val="000000" w:themeColor="text1"/>
                <w:sz w:val="21"/>
                <w:szCs w:val="21"/>
              </w:rPr>
            </w:pPr>
            <w:r w:rsidRPr="000801D2">
              <w:rPr>
                <w:rFonts w:cs="Times New Roman"/>
                <w:b/>
                <w:color w:val="000000" w:themeColor="text1"/>
                <w:sz w:val="21"/>
                <w:szCs w:val="21"/>
              </w:rPr>
              <w:t>总磷</w:t>
            </w:r>
          </w:p>
        </w:tc>
      </w:tr>
      <w:tr w:rsidR="000801D2" w:rsidRPr="000801D2" w14:paraId="5266C148" w14:textId="77777777" w:rsidTr="00DF6B56">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14B75635"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4350</w:t>
            </w:r>
          </w:p>
          <w:p w14:paraId="5872E234"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4A5CD283" w14:textId="08F476A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14.171</w:t>
            </w:r>
          </w:p>
        </w:tc>
        <w:tc>
          <w:tcPr>
            <w:tcW w:w="992" w:type="dxa"/>
            <w:tcBorders>
              <w:top w:val="single" w:sz="4" w:space="0" w:color="auto"/>
              <w:left w:val="single" w:sz="4" w:space="0" w:color="auto"/>
              <w:bottom w:val="single" w:sz="4" w:space="0" w:color="auto"/>
              <w:right w:val="single" w:sz="4" w:space="0" w:color="auto"/>
            </w:tcBorders>
            <w:vAlign w:val="center"/>
          </w:tcPr>
          <w:p w14:paraId="6604BB76" w14:textId="3A5B985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0.584</w:t>
            </w:r>
          </w:p>
        </w:tc>
        <w:tc>
          <w:tcPr>
            <w:tcW w:w="1418" w:type="dxa"/>
            <w:tcBorders>
              <w:top w:val="single" w:sz="4" w:space="0" w:color="auto"/>
              <w:left w:val="single" w:sz="4" w:space="0" w:color="auto"/>
              <w:bottom w:val="single" w:sz="4" w:space="0" w:color="auto"/>
              <w:right w:val="single" w:sz="4" w:space="0" w:color="auto"/>
            </w:tcBorders>
            <w:vAlign w:val="center"/>
          </w:tcPr>
          <w:p w14:paraId="5E988FD5" w14:textId="0573D0E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0.156</w:t>
            </w:r>
          </w:p>
        </w:tc>
        <w:tc>
          <w:tcPr>
            <w:tcW w:w="1275" w:type="dxa"/>
            <w:tcBorders>
              <w:top w:val="single" w:sz="4" w:space="0" w:color="auto"/>
              <w:left w:val="single" w:sz="4" w:space="0" w:color="auto"/>
              <w:bottom w:val="single" w:sz="4" w:space="0" w:color="auto"/>
              <w:right w:val="single" w:sz="4" w:space="0" w:color="auto"/>
            </w:tcBorders>
            <w:vAlign w:val="center"/>
          </w:tcPr>
          <w:p w14:paraId="1DD2C2C9" w14:textId="314B544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70.855</w:t>
            </w:r>
          </w:p>
        </w:tc>
        <w:tc>
          <w:tcPr>
            <w:tcW w:w="1134" w:type="dxa"/>
            <w:tcBorders>
              <w:top w:val="single" w:sz="4" w:space="0" w:color="auto"/>
              <w:left w:val="single" w:sz="4" w:space="0" w:color="auto"/>
              <w:bottom w:val="single" w:sz="4" w:space="0" w:color="auto"/>
              <w:right w:val="single" w:sz="4" w:space="0" w:color="auto"/>
            </w:tcBorders>
            <w:vAlign w:val="center"/>
          </w:tcPr>
          <w:p w14:paraId="39875BC8" w14:textId="0682C6F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58.4</w:t>
            </w:r>
          </w:p>
        </w:tc>
        <w:tc>
          <w:tcPr>
            <w:tcW w:w="1196" w:type="dxa"/>
            <w:tcBorders>
              <w:top w:val="single" w:sz="4" w:space="0" w:color="auto"/>
              <w:left w:val="single" w:sz="4" w:space="0" w:color="auto"/>
              <w:bottom w:val="single" w:sz="4" w:space="0" w:color="auto"/>
              <w:right w:val="single" w:sz="4" w:space="0" w:color="auto"/>
            </w:tcBorders>
            <w:vAlign w:val="center"/>
          </w:tcPr>
          <w:p w14:paraId="18D8DB6E" w14:textId="75F0BC5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78</w:t>
            </w:r>
          </w:p>
        </w:tc>
      </w:tr>
      <w:tr w:rsidR="000801D2" w:rsidRPr="000801D2" w14:paraId="5411252E"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B11DB72" w14:textId="0C59E9F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（混合过程段长度）</w:t>
            </w:r>
          </w:p>
        </w:tc>
        <w:tc>
          <w:tcPr>
            <w:tcW w:w="1418" w:type="dxa"/>
            <w:tcBorders>
              <w:top w:val="single" w:sz="4" w:space="0" w:color="auto"/>
              <w:left w:val="single" w:sz="4" w:space="0" w:color="auto"/>
              <w:bottom w:val="single" w:sz="4" w:space="0" w:color="auto"/>
              <w:right w:val="single" w:sz="4" w:space="0" w:color="auto"/>
            </w:tcBorders>
            <w:vAlign w:val="center"/>
          </w:tcPr>
          <w:p w14:paraId="071C7AA9" w14:textId="375096A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13.643</w:t>
            </w:r>
          </w:p>
        </w:tc>
        <w:tc>
          <w:tcPr>
            <w:tcW w:w="992" w:type="dxa"/>
            <w:tcBorders>
              <w:top w:val="single" w:sz="4" w:space="0" w:color="auto"/>
              <w:left w:val="single" w:sz="4" w:space="0" w:color="auto"/>
              <w:bottom w:val="single" w:sz="4" w:space="0" w:color="auto"/>
              <w:right w:val="single" w:sz="4" w:space="0" w:color="auto"/>
            </w:tcBorders>
            <w:vAlign w:val="center"/>
          </w:tcPr>
          <w:p w14:paraId="6A9A5B7E" w14:textId="0C8EA82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0.532</w:t>
            </w:r>
          </w:p>
        </w:tc>
        <w:tc>
          <w:tcPr>
            <w:tcW w:w="1418" w:type="dxa"/>
            <w:tcBorders>
              <w:top w:val="single" w:sz="4" w:space="0" w:color="auto"/>
              <w:left w:val="single" w:sz="4" w:space="0" w:color="auto"/>
              <w:bottom w:val="single" w:sz="4" w:space="0" w:color="auto"/>
              <w:right w:val="single" w:sz="4" w:space="0" w:color="auto"/>
            </w:tcBorders>
            <w:vAlign w:val="center"/>
          </w:tcPr>
          <w:p w14:paraId="3EB4D028" w14:textId="07F3AE8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39A27123" w14:textId="128BFE1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68.215</w:t>
            </w:r>
          </w:p>
        </w:tc>
        <w:tc>
          <w:tcPr>
            <w:tcW w:w="1134" w:type="dxa"/>
            <w:tcBorders>
              <w:top w:val="single" w:sz="4" w:space="0" w:color="auto"/>
              <w:left w:val="single" w:sz="4" w:space="0" w:color="auto"/>
              <w:bottom w:val="single" w:sz="4" w:space="0" w:color="auto"/>
              <w:right w:val="single" w:sz="4" w:space="0" w:color="auto"/>
            </w:tcBorders>
            <w:vAlign w:val="center"/>
          </w:tcPr>
          <w:p w14:paraId="27DB270E" w14:textId="42F573B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53.2</w:t>
            </w:r>
          </w:p>
        </w:tc>
        <w:tc>
          <w:tcPr>
            <w:tcW w:w="1196" w:type="dxa"/>
            <w:tcBorders>
              <w:top w:val="single" w:sz="4" w:space="0" w:color="auto"/>
              <w:left w:val="single" w:sz="4" w:space="0" w:color="auto"/>
              <w:bottom w:val="single" w:sz="4" w:space="0" w:color="auto"/>
              <w:right w:val="single" w:sz="4" w:space="0" w:color="auto"/>
            </w:tcBorders>
            <w:vAlign w:val="center"/>
          </w:tcPr>
          <w:p w14:paraId="1D7607AC" w14:textId="758290B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1BCAC068"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30CC2B6E"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23AAED02" w14:textId="742E0D7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13.618</w:t>
            </w:r>
          </w:p>
        </w:tc>
        <w:tc>
          <w:tcPr>
            <w:tcW w:w="992" w:type="dxa"/>
            <w:tcBorders>
              <w:top w:val="single" w:sz="4" w:space="0" w:color="auto"/>
              <w:left w:val="single" w:sz="4" w:space="0" w:color="auto"/>
              <w:bottom w:val="single" w:sz="4" w:space="0" w:color="auto"/>
              <w:right w:val="single" w:sz="4" w:space="0" w:color="auto"/>
            </w:tcBorders>
            <w:vAlign w:val="center"/>
          </w:tcPr>
          <w:p w14:paraId="6F533B98" w14:textId="1898F72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0.529</w:t>
            </w:r>
          </w:p>
        </w:tc>
        <w:tc>
          <w:tcPr>
            <w:tcW w:w="1418" w:type="dxa"/>
            <w:tcBorders>
              <w:top w:val="single" w:sz="4" w:space="0" w:color="auto"/>
              <w:left w:val="single" w:sz="4" w:space="0" w:color="auto"/>
              <w:bottom w:val="single" w:sz="4" w:space="0" w:color="auto"/>
              <w:right w:val="single" w:sz="4" w:space="0" w:color="auto"/>
            </w:tcBorders>
            <w:vAlign w:val="center"/>
          </w:tcPr>
          <w:p w14:paraId="67221633" w14:textId="6C7AF9D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21BA9698" w14:textId="308B64C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68.09</w:t>
            </w:r>
          </w:p>
        </w:tc>
        <w:tc>
          <w:tcPr>
            <w:tcW w:w="1134" w:type="dxa"/>
            <w:tcBorders>
              <w:top w:val="single" w:sz="4" w:space="0" w:color="auto"/>
              <w:left w:val="single" w:sz="4" w:space="0" w:color="auto"/>
              <w:bottom w:val="single" w:sz="4" w:space="0" w:color="auto"/>
              <w:right w:val="single" w:sz="4" w:space="0" w:color="auto"/>
            </w:tcBorders>
            <w:vAlign w:val="center"/>
          </w:tcPr>
          <w:p w14:paraId="0E30068F" w14:textId="159DE02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52.9</w:t>
            </w:r>
          </w:p>
        </w:tc>
        <w:tc>
          <w:tcPr>
            <w:tcW w:w="1196" w:type="dxa"/>
            <w:tcBorders>
              <w:top w:val="single" w:sz="4" w:space="0" w:color="auto"/>
              <w:left w:val="single" w:sz="4" w:space="0" w:color="auto"/>
              <w:bottom w:val="single" w:sz="4" w:space="0" w:color="auto"/>
              <w:right w:val="single" w:sz="4" w:space="0" w:color="auto"/>
            </w:tcBorders>
            <w:vAlign w:val="center"/>
          </w:tcPr>
          <w:p w14:paraId="63785E69" w14:textId="1AA704B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79D04B38"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C441C97"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6C099948" w14:textId="58AEE12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13.616</w:t>
            </w:r>
          </w:p>
        </w:tc>
        <w:tc>
          <w:tcPr>
            <w:tcW w:w="992" w:type="dxa"/>
            <w:tcBorders>
              <w:top w:val="single" w:sz="4" w:space="0" w:color="auto"/>
              <w:left w:val="single" w:sz="4" w:space="0" w:color="auto"/>
              <w:bottom w:val="single" w:sz="4" w:space="0" w:color="auto"/>
              <w:right w:val="single" w:sz="4" w:space="0" w:color="auto"/>
            </w:tcBorders>
            <w:vAlign w:val="center"/>
          </w:tcPr>
          <w:p w14:paraId="474A437C" w14:textId="50D546C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0.529</w:t>
            </w:r>
          </w:p>
        </w:tc>
        <w:tc>
          <w:tcPr>
            <w:tcW w:w="1418" w:type="dxa"/>
            <w:tcBorders>
              <w:top w:val="single" w:sz="4" w:space="0" w:color="auto"/>
              <w:left w:val="single" w:sz="4" w:space="0" w:color="auto"/>
              <w:bottom w:val="single" w:sz="4" w:space="0" w:color="auto"/>
              <w:right w:val="single" w:sz="4" w:space="0" w:color="auto"/>
            </w:tcBorders>
            <w:vAlign w:val="center"/>
          </w:tcPr>
          <w:p w14:paraId="070BCE48" w14:textId="7FD0D6D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6AF558A6" w14:textId="5E71841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68.08</w:t>
            </w:r>
          </w:p>
        </w:tc>
        <w:tc>
          <w:tcPr>
            <w:tcW w:w="1134" w:type="dxa"/>
            <w:tcBorders>
              <w:top w:val="single" w:sz="4" w:space="0" w:color="auto"/>
              <w:left w:val="single" w:sz="4" w:space="0" w:color="auto"/>
              <w:bottom w:val="single" w:sz="4" w:space="0" w:color="auto"/>
              <w:right w:val="single" w:sz="4" w:space="0" w:color="auto"/>
            </w:tcBorders>
            <w:vAlign w:val="center"/>
          </w:tcPr>
          <w:p w14:paraId="6156D6DB" w14:textId="350FE6C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52.9</w:t>
            </w:r>
          </w:p>
        </w:tc>
        <w:tc>
          <w:tcPr>
            <w:tcW w:w="1196" w:type="dxa"/>
            <w:tcBorders>
              <w:top w:val="single" w:sz="4" w:space="0" w:color="auto"/>
              <w:left w:val="single" w:sz="4" w:space="0" w:color="auto"/>
              <w:bottom w:val="single" w:sz="4" w:space="0" w:color="auto"/>
              <w:right w:val="single" w:sz="4" w:space="0" w:color="auto"/>
            </w:tcBorders>
            <w:vAlign w:val="center"/>
          </w:tcPr>
          <w:p w14:paraId="5B7D87D1" w14:textId="7C9B5AA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5E4AE72B"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6E28B92"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7C112CFD" w14:textId="747617E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13.614</w:t>
            </w:r>
          </w:p>
        </w:tc>
        <w:tc>
          <w:tcPr>
            <w:tcW w:w="992" w:type="dxa"/>
            <w:tcBorders>
              <w:top w:val="single" w:sz="4" w:space="0" w:color="auto"/>
              <w:left w:val="single" w:sz="4" w:space="0" w:color="auto"/>
              <w:bottom w:val="single" w:sz="4" w:space="0" w:color="auto"/>
              <w:right w:val="single" w:sz="4" w:space="0" w:color="auto"/>
            </w:tcBorders>
            <w:vAlign w:val="center"/>
          </w:tcPr>
          <w:p w14:paraId="39F7D4A8" w14:textId="105A43B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0.529</w:t>
            </w:r>
          </w:p>
        </w:tc>
        <w:tc>
          <w:tcPr>
            <w:tcW w:w="1418" w:type="dxa"/>
            <w:tcBorders>
              <w:top w:val="single" w:sz="4" w:space="0" w:color="auto"/>
              <w:left w:val="single" w:sz="4" w:space="0" w:color="auto"/>
              <w:bottom w:val="single" w:sz="4" w:space="0" w:color="auto"/>
              <w:right w:val="single" w:sz="4" w:space="0" w:color="auto"/>
            </w:tcBorders>
            <w:vAlign w:val="center"/>
          </w:tcPr>
          <w:p w14:paraId="73A5F67D" w14:textId="066A17D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40EE01DC" w14:textId="2AF3966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68.07</w:t>
            </w:r>
          </w:p>
        </w:tc>
        <w:tc>
          <w:tcPr>
            <w:tcW w:w="1134" w:type="dxa"/>
            <w:tcBorders>
              <w:top w:val="single" w:sz="4" w:space="0" w:color="auto"/>
              <w:left w:val="single" w:sz="4" w:space="0" w:color="auto"/>
              <w:bottom w:val="single" w:sz="4" w:space="0" w:color="auto"/>
              <w:right w:val="single" w:sz="4" w:space="0" w:color="auto"/>
            </w:tcBorders>
            <w:vAlign w:val="center"/>
          </w:tcPr>
          <w:p w14:paraId="05CA36DB" w14:textId="4B9B479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52.9</w:t>
            </w:r>
          </w:p>
        </w:tc>
        <w:tc>
          <w:tcPr>
            <w:tcW w:w="1196" w:type="dxa"/>
            <w:tcBorders>
              <w:top w:val="single" w:sz="4" w:space="0" w:color="auto"/>
              <w:left w:val="single" w:sz="4" w:space="0" w:color="auto"/>
              <w:bottom w:val="single" w:sz="4" w:space="0" w:color="auto"/>
              <w:right w:val="single" w:sz="4" w:space="0" w:color="auto"/>
            </w:tcBorders>
            <w:vAlign w:val="center"/>
          </w:tcPr>
          <w:p w14:paraId="39A7328C" w14:textId="45DEA7C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5C0EE872"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A93534E"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00EFCCC1" w14:textId="46B5768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13.612</w:t>
            </w:r>
          </w:p>
        </w:tc>
        <w:tc>
          <w:tcPr>
            <w:tcW w:w="992" w:type="dxa"/>
            <w:tcBorders>
              <w:top w:val="single" w:sz="4" w:space="0" w:color="auto"/>
              <w:left w:val="single" w:sz="4" w:space="0" w:color="auto"/>
              <w:bottom w:val="single" w:sz="4" w:space="0" w:color="auto"/>
              <w:right w:val="single" w:sz="4" w:space="0" w:color="auto"/>
            </w:tcBorders>
            <w:vAlign w:val="center"/>
          </w:tcPr>
          <w:p w14:paraId="0A8EAD82" w14:textId="56B3E7F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0.529</w:t>
            </w:r>
          </w:p>
        </w:tc>
        <w:tc>
          <w:tcPr>
            <w:tcW w:w="1418" w:type="dxa"/>
            <w:tcBorders>
              <w:top w:val="single" w:sz="4" w:space="0" w:color="auto"/>
              <w:left w:val="single" w:sz="4" w:space="0" w:color="auto"/>
              <w:bottom w:val="single" w:sz="4" w:space="0" w:color="auto"/>
              <w:right w:val="single" w:sz="4" w:space="0" w:color="auto"/>
            </w:tcBorders>
            <w:vAlign w:val="center"/>
          </w:tcPr>
          <w:p w14:paraId="1EA2F9D8" w14:textId="0359780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6D57997D" w14:textId="1CC2683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68.06</w:t>
            </w:r>
          </w:p>
        </w:tc>
        <w:tc>
          <w:tcPr>
            <w:tcW w:w="1134" w:type="dxa"/>
            <w:tcBorders>
              <w:top w:val="single" w:sz="4" w:space="0" w:color="auto"/>
              <w:left w:val="single" w:sz="4" w:space="0" w:color="auto"/>
              <w:bottom w:val="single" w:sz="4" w:space="0" w:color="auto"/>
              <w:right w:val="single" w:sz="4" w:space="0" w:color="auto"/>
            </w:tcBorders>
            <w:vAlign w:val="center"/>
          </w:tcPr>
          <w:p w14:paraId="54A83394" w14:textId="4C9259E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52.9</w:t>
            </w:r>
          </w:p>
        </w:tc>
        <w:tc>
          <w:tcPr>
            <w:tcW w:w="1196" w:type="dxa"/>
            <w:tcBorders>
              <w:top w:val="single" w:sz="4" w:space="0" w:color="auto"/>
              <w:left w:val="single" w:sz="4" w:space="0" w:color="auto"/>
              <w:bottom w:val="single" w:sz="4" w:space="0" w:color="auto"/>
              <w:right w:val="single" w:sz="4" w:space="0" w:color="auto"/>
            </w:tcBorders>
            <w:vAlign w:val="center"/>
          </w:tcPr>
          <w:p w14:paraId="53CF8ADB" w14:textId="16642FB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6E1E0E96"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2F8450A"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497D727D" w14:textId="52ABF5A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13.61</w:t>
            </w:r>
          </w:p>
        </w:tc>
        <w:tc>
          <w:tcPr>
            <w:tcW w:w="992" w:type="dxa"/>
            <w:tcBorders>
              <w:top w:val="single" w:sz="4" w:space="0" w:color="auto"/>
              <w:left w:val="single" w:sz="4" w:space="0" w:color="auto"/>
              <w:bottom w:val="single" w:sz="4" w:space="0" w:color="auto"/>
              <w:right w:val="single" w:sz="4" w:space="0" w:color="auto"/>
            </w:tcBorders>
            <w:vAlign w:val="center"/>
          </w:tcPr>
          <w:p w14:paraId="6C9E07CA" w14:textId="03CA296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0.528</w:t>
            </w:r>
          </w:p>
        </w:tc>
        <w:tc>
          <w:tcPr>
            <w:tcW w:w="1418" w:type="dxa"/>
            <w:tcBorders>
              <w:top w:val="single" w:sz="4" w:space="0" w:color="auto"/>
              <w:left w:val="single" w:sz="4" w:space="0" w:color="auto"/>
              <w:bottom w:val="single" w:sz="4" w:space="0" w:color="auto"/>
              <w:right w:val="single" w:sz="4" w:space="0" w:color="auto"/>
            </w:tcBorders>
            <w:vAlign w:val="center"/>
          </w:tcPr>
          <w:p w14:paraId="059DBD2F" w14:textId="5C536F6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0F6F5DAA" w14:textId="515BD1D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68.05</w:t>
            </w:r>
          </w:p>
        </w:tc>
        <w:tc>
          <w:tcPr>
            <w:tcW w:w="1134" w:type="dxa"/>
            <w:tcBorders>
              <w:top w:val="single" w:sz="4" w:space="0" w:color="auto"/>
              <w:left w:val="single" w:sz="4" w:space="0" w:color="auto"/>
              <w:bottom w:val="single" w:sz="4" w:space="0" w:color="auto"/>
              <w:right w:val="single" w:sz="4" w:space="0" w:color="auto"/>
            </w:tcBorders>
            <w:vAlign w:val="center"/>
          </w:tcPr>
          <w:p w14:paraId="3E68EEF7" w14:textId="4431AB0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52.8</w:t>
            </w:r>
          </w:p>
        </w:tc>
        <w:tc>
          <w:tcPr>
            <w:tcW w:w="1196" w:type="dxa"/>
            <w:tcBorders>
              <w:top w:val="single" w:sz="4" w:space="0" w:color="auto"/>
              <w:left w:val="single" w:sz="4" w:space="0" w:color="auto"/>
              <w:bottom w:val="single" w:sz="4" w:space="0" w:color="auto"/>
              <w:right w:val="single" w:sz="4" w:space="0" w:color="auto"/>
            </w:tcBorders>
            <w:vAlign w:val="center"/>
          </w:tcPr>
          <w:p w14:paraId="5AA45A03" w14:textId="2AFCF39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4FAB4401"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1ECBC25"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15500</w:t>
            </w:r>
          </w:p>
          <w:p w14:paraId="1222871B" w14:textId="5C17A39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51A5DEF7" w14:textId="1A43F15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13.607</w:t>
            </w:r>
          </w:p>
        </w:tc>
        <w:tc>
          <w:tcPr>
            <w:tcW w:w="992" w:type="dxa"/>
            <w:tcBorders>
              <w:top w:val="single" w:sz="4" w:space="0" w:color="auto"/>
              <w:left w:val="single" w:sz="4" w:space="0" w:color="auto"/>
              <w:bottom w:val="single" w:sz="4" w:space="0" w:color="auto"/>
              <w:right w:val="single" w:sz="4" w:space="0" w:color="auto"/>
            </w:tcBorders>
            <w:vAlign w:val="center"/>
          </w:tcPr>
          <w:p w14:paraId="6367807F" w14:textId="7DEC69B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0.528</w:t>
            </w:r>
          </w:p>
        </w:tc>
        <w:tc>
          <w:tcPr>
            <w:tcW w:w="1418" w:type="dxa"/>
            <w:tcBorders>
              <w:top w:val="single" w:sz="4" w:space="0" w:color="auto"/>
              <w:left w:val="single" w:sz="4" w:space="0" w:color="auto"/>
              <w:bottom w:val="single" w:sz="4" w:space="0" w:color="auto"/>
              <w:right w:val="single" w:sz="4" w:space="0" w:color="auto"/>
            </w:tcBorders>
            <w:vAlign w:val="center"/>
          </w:tcPr>
          <w:p w14:paraId="14B96F04" w14:textId="405DC52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0.151</w:t>
            </w:r>
          </w:p>
        </w:tc>
        <w:tc>
          <w:tcPr>
            <w:tcW w:w="1275" w:type="dxa"/>
            <w:tcBorders>
              <w:top w:val="single" w:sz="4" w:space="0" w:color="auto"/>
              <w:left w:val="single" w:sz="4" w:space="0" w:color="auto"/>
              <w:bottom w:val="single" w:sz="4" w:space="0" w:color="auto"/>
              <w:right w:val="single" w:sz="4" w:space="0" w:color="auto"/>
            </w:tcBorders>
            <w:vAlign w:val="center"/>
          </w:tcPr>
          <w:p w14:paraId="28E4AEFE" w14:textId="48A1EBB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68.035</w:t>
            </w:r>
          </w:p>
        </w:tc>
        <w:tc>
          <w:tcPr>
            <w:tcW w:w="1134" w:type="dxa"/>
            <w:tcBorders>
              <w:top w:val="single" w:sz="4" w:space="0" w:color="auto"/>
              <w:left w:val="single" w:sz="4" w:space="0" w:color="auto"/>
              <w:bottom w:val="single" w:sz="4" w:space="0" w:color="auto"/>
              <w:right w:val="single" w:sz="4" w:space="0" w:color="auto"/>
            </w:tcBorders>
            <w:vAlign w:val="center"/>
          </w:tcPr>
          <w:p w14:paraId="681A0523" w14:textId="31FBCD1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52.8</w:t>
            </w:r>
          </w:p>
        </w:tc>
        <w:tc>
          <w:tcPr>
            <w:tcW w:w="1196" w:type="dxa"/>
            <w:tcBorders>
              <w:top w:val="single" w:sz="4" w:space="0" w:color="auto"/>
              <w:left w:val="single" w:sz="4" w:space="0" w:color="auto"/>
              <w:bottom w:val="single" w:sz="4" w:space="0" w:color="auto"/>
              <w:right w:val="single" w:sz="4" w:space="0" w:color="auto"/>
            </w:tcBorders>
            <w:vAlign w:val="center"/>
          </w:tcPr>
          <w:p w14:paraId="4943F8C4" w14:textId="29879AF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75.5</w:t>
            </w:r>
          </w:p>
        </w:tc>
      </w:tr>
      <w:tr w:rsidR="000801D2" w:rsidRPr="000801D2" w14:paraId="503F166D"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85CBB2B" w14:textId="3AD06EB3"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1885548A"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992" w:type="dxa"/>
            <w:tcBorders>
              <w:top w:val="single" w:sz="4" w:space="0" w:color="auto"/>
              <w:left w:val="single" w:sz="4" w:space="0" w:color="auto"/>
              <w:bottom w:val="single" w:sz="4" w:space="0" w:color="auto"/>
              <w:right w:val="single" w:sz="4" w:space="0" w:color="auto"/>
            </w:tcBorders>
            <w:vAlign w:val="center"/>
          </w:tcPr>
          <w:p w14:paraId="4E08E59C"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14:paraId="465D6358"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07B9005D"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5F4F97A5"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0B798710"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0801D2" w:rsidRPr="000801D2" w14:paraId="24F6F65E" w14:textId="77777777" w:rsidTr="00DF6B56">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F4C347B"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4986273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992" w:type="dxa"/>
            <w:tcBorders>
              <w:top w:val="single" w:sz="4" w:space="0" w:color="auto"/>
              <w:left w:val="single" w:sz="4" w:space="0" w:color="auto"/>
              <w:bottom w:val="single" w:sz="4" w:space="0" w:color="auto"/>
              <w:right w:val="single" w:sz="4" w:space="0" w:color="auto"/>
            </w:tcBorders>
            <w:vAlign w:val="center"/>
          </w:tcPr>
          <w:p w14:paraId="3A9ACB89"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418" w:type="dxa"/>
            <w:tcBorders>
              <w:top w:val="single" w:sz="4" w:space="0" w:color="auto"/>
              <w:left w:val="single" w:sz="4" w:space="0" w:color="auto"/>
              <w:bottom w:val="single" w:sz="4" w:space="0" w:color="auto"/>
              <w:right w:val="single" w:sz="4" w:space="0" w:color="auto"/>
            </w:tcBorders>
            <w:vAlign w:val="center"/>
          </w:tcPr>
          <w:p w14:paraId="5F7F11D9"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28DC8BD3"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2FECD6E6"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2BFD06B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315638DC" w14:textId="707258C9" w:rsidR="00D22E51" w:rsidRPr="000801D2" w:rsidRDefault="00000000" w:rsidP="00271153">
      <w:pPr>
        <w:pStyle w:val="af6"/>
        <w:spacing w:line="240" w:lineRule="auto"/>
        <w:ind w:firstLineChars="0" w:firstLine="0"/>
        <w:jc w:val="center"/>
        <w:rPr>
          <w:rFonts w:cs="Times New Roman"/>
          <w:color w:val="000000" w:themeColor="text1"/>
        </w:rPr>
      </w:pPr>
      <w:r w:rsidRPr="000801D2">
        <w:rPr>
          <w:rFonts w:cs="Times New Roman"/>
          <w:b/>
          <w:color w:val="000000" w:themeColor="text1"/>
        </w:rPr>
        <w:t>表</w:t>
      </w:r>
      <w:r w:rsidRPr="000801D2">
        <w:rPr>
          <w:rFonts w:cs="Times New Roman"/>
          <w:b/>
          <w:color w:val="000000" w:themeColor="text1"/>
        </w:rPr>
        <w:t>6.2-7</w:t>
      </w:r>
      <w:r w:rsidRPr="000801D2">
        <w:rPr>
          <w:rFonts w:cs="Times New Roman"/>
          <w:b/>
          <w:color w:val="000000" w:themeColor="text1"/>
        </w:rPr>
        <w:t>正常排放情况影响预测结果（枯水期）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992"/>
        <w:gridCol w:w="1418"/>
        <w:gridCol w:w="1275"/>
        <w:gridCol w:w="1134"/>
        <w:gridCol w:w="1196"/>
      </w:tblGrid>
      <w:tr w:rsidR="000801D2" w:rsidRPr="000801D2" w14:paraId="4A1D8757" w14:textId="77777777" w:rsidTr="00732E0F">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53D0190D"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715DEC59"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3B41105D"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145C5B62" w14:textId="77777777" w:rsidTr="00732E0F">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69DE005A"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4C05E2E"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992" w:type="dxa"/>
            <w:tcBorders>
              <w:top w:val="single" w:sz="4" w:space="0" w:color="auto"/>
              <w:left w:val="single" w:sz="4" w:space="0" w:color="auto"/>
              <w:bottom w:val="single" w:sz="4" w:space="0" w:color="auto"/>
              <w:right w:val="single" w:sz="4" w:space="0" w:color="auto"/>
            </w:tcBorders>
            <w:vAlign w:val="center"/>
          </w:tcPr>
          <w:p w14:paraId="62E9CA40"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418" w:type="dxa"/>
            <w:tcBorders>
              <w:top w:val="single" w:sz="4" w:space="0" w:color="auto"/>
              <w:left w:val="single" w:sz="4" w:space="0" w:color="auto"/>
              <w:bottom w:val="single" w:sz="4" w:space="0" w:color="auto"/>
              <w:right w:val="single" w:sz="4" w:space="0" w:color="auto"/>
            </w:tcBorders>
            <w:vAlign w:val="center"/>
          </w:tcPr>
          <w:p w14:paraId="3E00D44A"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40DCE8F5"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75E1E32E"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75D5564A"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总磷</w:t>
            </w:r>
          </w:p>
        </w:tc>
      </w:tr>
      <w:tr w:rsidR="000801D2" w:rsidRPr="000801D2" w14:paraId="2CA6EE27" w14:textId="77777777" w:rsidTr="00732E0F">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362A73E0"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4350</w:t>
            </w:r>
          </w:p>
          <w:p w14:paraId="15AC37D6"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0AE6CFF5" w14:textId="55C7B05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12.04</w:t>
            </w:r>
          </w:p>
        </w:tc>
        <w:tc>
          <w:tcPr>
            <w:tcW w:w="992" w:type="dxa"/>
            <w:tcBorders>
              <w:top w:val="single" w:sz="4" w:space="0" w:color="auto"/>
              <w:left w:val="single" w:sz="4" w:space="0" w:color="auto"/>
              <w:bottom w:val="single" w:sz="4" w:space="0" w:color="auto"/>
              <w:right w:val="single" w:sz="4" w:space="0" w:color="auto"/>
            </w:tcBorders>
            <w:vAlign w:val="center"/>
          </w:tcPr>
          <w:p w14:paraId="53C49ADB" w14:textId="341FEBF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0.303</w:t>
            </w:r>
          </w:p>
        </w:tc>
        <w:tc>
          <w:tcPr>
            <w:tcW w:w="1418" w:type="dxa"/>
            <w:tcBorders>
              <w:top w:val="single" w:sz="4" w:space="0" w:color="auto"/>
              <w:left w:val="single" w:sz="4" w:space="0" w:color="auto"/>
              <w:bottom w:val="single" w:sz="4" w:space="0" w:color="auto"/>
              <w:right w:val="single" w:sz="4" w:space="0" w:color="auto"/>
            </w:tcBorders>
            <w:vAlign w:val="center"/>
          </w:tcPr>
          <w:p w14:paraId="3875ADE2" w14:textId="556508A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0.11</w:t>
            </w:r>
          </w:p>
        </w:tc>
        <w:tc>
          <w:tcPr>
            <w:tcW w:w="1275" w:type="dxa"/>
            <w:tcBorders>
              <w:top w:val="single" w:sz="4" w:space="0" w:color="auto"/>
              <w:left w:val="single" w:sz="4" w:space="0" w:color="auto"/>
              <w:bottom w:val="single" w:sz="4" w:space="0" w:color="auto"/>
              <w:right w:val="single" w:sz="4" w:space="0" w:color="auto"/>
            </w:tcBorders>
            <w:vAlign w:val="center"/>
          </w:tcPr>
          <w:p w14:paraId="159C8747" w14:textId="7073E04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60.2</w:t>
            </w:r>
          </w:p>
        </w:tc>
        <w:tc>
          <w:tcPr>
            <w:tcW w:w="1134" w:type="dxa"/>
            <w:tcBorders>
              <w:top w:val="single" w:sz="4" w:space="0" w:color="auto"/>
              <w:left w:val="single" w:sz="4" w:space="0" w:color="auto"/>
              <w:bottom w:val="single" w:sz="4" w:space="0" w:color="auto"/>
              <w:right w:val="single" w:sz="4" w:space="0" w:color="auto"/>
            </w:tcBorders>
            <w:vAlign w:val="center"/>
          </w:tcPr>
          <w:p w14:paraId="30FE6FE8" w14:textId="0DCA84E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30.3</w:t>
            </w:r>
          </w:p>
        </w:tc>
        <w:tc>
          <w:tcPr>
            <w:tcW w:w="1196" w:type="dxa"/>
            <w:tcBorders>
              <w:top w:val="single" w:sz="4" w:space="0" w:color="auto"/>
              <w:left w:val="single" w:sz="4" w:space="0" w:color="auto"/>
              <w:bottom w:val="single" w:sz="4" w:space="0" w:color="auto"/>
              <w:right w:val="single" w:sz="4" w:space="0" w:color="auto"/>
            </w:tcBorders>
            <w:vAlign w:val="center"/>
          </w:tcPr>
          <w:p w14:paraId="2C17EB34" w14:textId="320EA50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55</w:t>
            </w:r>
          </w:p>
        </w:tc>
      </w:tr>
      <w:tr w:rsidR="000801D2" w:rsidRPr="000801D2" w14:paraId="76BD3F1F"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B0B13DB" w14:textId="3DA870F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（混合过程段长度）</w:t>
            </w:r>
          </w:p>
        </w:tc>
        <w:tc>
          <w:tcPr>
            <w:tcW w:w="1418" w:type="dxa"/>
            <w:tcBorders>
              <w:top w:val="single" w:sz="4" w:space="0" w:color="auto"/>
              <w:left w:val="single" w:sz="4" w:space="0" w:color="auto"/>
              <w:bottom w:val="single" w:sz="4" w:space="0" w:color="auto"/>
              <w:right w:val="single" w:sz="4" w:space="0" w:color="auto"/>
            </w:tcBorders>
            <w:vAlign w:val="center"/>
          </w:tcPr>
          <w:p w14:paraId="13056931" w14:textId="739A22A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11.762</w:t>
            </w:r>
          </w:p>
        </w:tc>
        <w:tc>
          <w:tcPr>
            <w:tcW w:w="992" w:type="dxa"/>
            <w:tcBorders>
              <w:top w:val="single" w:sz="4" w:space="0" w:color="auto"/>
              <w:left w:val="single" w:sz="4" w:space="0" w:color="auto"/>
              <w:bottom w:val="single" w:sz="4" w:space="0" w:color="auto"/>
              <w:right w:val="single" w:sz="4" w:space="0" w:color="auto"/>
            </w:tcBorders>
            <w:vAlign w:val="center"/>
          </w:tcPr>
          <w:p w14:paraId="51A12BDB" w14:textId="5CBB3C2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0.29</w:t>
            </w:r>
          </w:p>
        </w:tc>
        <w:tc>
          <w:tcPr>
            <w:tcW w:w="1418" w:type="dxa"/>
            <w:tcBorders>
              <w:top w:val="single" w:sz="4" w:space="0" w:color="auto"/>
              <w:left w:val="single" w:sz="4" w:space="0" w:color="auto"/>
              <w:bottom w:val="single" w:sz="4" w:space="0" w:color="auto"/>
              <w:right w:val="single" w:sz="4" w:space="0" w:color="auto"/>
            </w:tcBorders>
            <w:vAlign w:val="center"/>
          </w:tcPr>
          <w:p w14:paraId="2F1C4D19" w14:textId="209D615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6BC67812" w14:textId="06C4AEF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58.81</w:t>
            </w:r>
          </w:p>
        </w:tc>
        <w:tc>
          <w:tcPr>
            <w:tcW w:w="1134" w:type="dxa"/>
            <w:tcBorders>
              <w:top w:val="single" w:sz="4" w:space="0" w:color="auto"/>
              <w:left w:val="single" w:sz="4" w:space="0" w:color="auto"/>
              <w:bottom w:val="single" w:sz="4" w:space="0" w:color="auto"/>
              <w:right w:val="single" w:sz="4" w:space="0" w:color="auto"/>
            </w:tcBorders>
            <w:vAlign w:val="center"/>
          </w:tcPr>
          <w:p w14:paraId="37F92906" w14:textId="7092654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29</w:t>
            </w:r>
          </w:p>
        </w:tc>
        <w:tc>
          <w:tcPr>
            <w:tcW w:w="1196" w:type="dxa"/>
            <w:tcBorders>
              <w:top w:val="single" w:sz="4" w:space="0" w:color="auto"/>
              <w:left w:val="single" w:sz="4" w:space="0" w:color="auto"/>
              <w:bottom w:val="single" w:sz="4" w:space="0" w:color="auto"/>
              <w:right w:val="single" w:sz="4" w:space="0" w:color="auto"/>
            </w:tcBorders>
            <w:vAlign w:val="center"/>
          </w:tcPr>
          <w:p w14:paraId="6CA7A6F7" w14:textId="4E7914F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51D792F5"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52B8FF5"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033E820C" w14:textId="0A153BE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11.749</w:t>
            </w:r>
          </w:p>
        </w:tc>
        <w:tc>
          <w:tcPr>
            <w:tcW w:w="992" w:type="dxa"/>
            <w:tcBorders>
              <w:top w:val="single" w:sz="4" w:space="0" w:color="auto"/>
              <w:left w:val="single" w:sz="4" w:space="0" w:color="auto"/>
              <w:bottom w:val="single" w:sz="4" w:space="0" w:color="auto"/>
              <w:right w:val="single" w:sz="4" w:space="0" w:color="auto"/>
            </w:tcBorders>
            <w:vAlign w:val="center"/>
          </w:tcPr>
          <w:p w14:paraId="100FCA3F" w14:textId="72C5FCE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48CE9C18" w14:textId="17DE659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394720F5" w14:textId="24A96EC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58.745</w:t>
            </w:r>
          </w:p>
        </w:tc>
        <w:tc>
          <w:tcPr>
            <w:tcW w:w="1134" w:type="dxa"/>
            <w:tcBorders>
              <w:top w:val="single" w:sz="4" w:space="0" w:color="auto"/>
              <w:left w:val="single" w:sz="4" w:space="0" w:color="auto"/>
              <w:bottom w:val="single" w:sz="4" w:space="0" w:color="auto"/>
              <w:right w:val="single" w:sz="4" w:space="0" w:color="auto"/>
            </w:tcBorders>
            <w:vAlign w:val="center"/>
          </w:tcPr>
          <w:p w14:paraId="78C8217B" w14:textId="482CE46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30B95AA7" w14:textId="51809D1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099AFAF9" w14:textId="77777777" w:rsidTr="00732E0F">
        <w:trPr>
          <w:trHeight w:val="50"/>
        </w:trPr>
        <w:tc>
          <w:tcPr>
            <w:tcW w:w="1809" w:type="dxa"/>
            <w:tcBorders>
              <w:top w:val="single" w:sz="4" w:space="0" w:color="auto"/>
              <w:left w:val="single" w:sz="4" w:space="0" w:color="auto"/>
              <w:bottom w:val="single" w:sz="4" w:space="0" w:color="auto"/>
              <w:right w:val="single" w:sz="4" w:space="0" w:color="auto"/>
            </w:tcBorders>
            <w:vAlign w:val="center"/>
          </w:tcPr>
          <w:p w14:paraId="562D961F"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2DE50A4A" w14:textId="49403D0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11.748</w:t>
            </w:r>
          </w:p>
        </w:tc>
        <w:tc>
          <w:tcPr>
            <w:tcW w:w="992" w:type="dxa"/>
            <w:tcBorders>
              <w:top w:val="single" w:sz="4" w:space="0" w:color="auto"/>
              <w:left w:val="single" w:sz="4" w:space="0" w:color="auto"/>
              <w:bottom w:val="single" w:sz="4" w:space="0" w:color="auto"/>
              <w:right w:val="single" w:sz="4" w:space="0" w:color="auto"/>
            </w:tcBorders>
            <w:vAlign w:val="center"/>
          </w:tcPr>
          <w:p w14:paraId="46C8895B" w14:textId="413DCE4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164A450C" w14:textId="607ADA4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3A47A0CC" w14:textId="4944FD3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58.74</w:t>
            </w:r>
          </w:p>
        </w:tc>
        <w:tc>
          <w:tcPr>
            <w:tcW w:w="1134" w:type="dxa"/>
            <w:tcBorders>
              <w:top w:val="single" w:sz="4" w:space="0" w:color="auto"/>
              <w:left w:val="single" w:sz="4" w:space="0" w:color="auto"/>
              <w:bottom w:val="single" w:sz="4" w:space="0" w:color="auto"/>
              <w:right w:val="single" w:sz="4" w:space="0" w:color="auto"/>
            </w:tcBorders>
            <w:vAlign w:val="center"/>
          </w:tcPr>
          <w:p w14:paraId="68F077DE" w14:textId="2C4638F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6C335D9B" w14:textId="6D6910A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4ABAD9C8"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99AD915"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6486BE10" w14:textId="723AFA7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11.747</w:t>
            </w:r>
          </w:p>
        </w:tc>
        <w:tc>
          <w:tcPr>
            <w:tcW w:w="992" w:type="dxa"/>
            <w:tcBorders>
              <w:top w:val="single" w:sz="4" w:space="0" w:color="auto"/>
              <w:left w:val="single" w:sz="4" w:space="0" w:color="auto"/>
              <w:bottom w:val="single" w:sz="4" w:space="0" w:color="auto"/>
              <w:right w:val="single" w:sz="4" w:space="0" w:color="auto"/>
            </w:tcBorders>
            <w:vAlign w:val="center"/>
          </w:tcPr>
          <w:p w14:paraId="203657F0" w14:textId="045DFD5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5FD849C8" w14:textId="02CECEA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07937552" w14:textId="44150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58.735</w:t>
            </w:r>
          </w:p>
        </w:tc>
        <w:tc>
          <w:tcPr>
            <w:tcW w:w="1134" w:type="dxa"/>
            <w:tcBorders>
              <w:top w:val="single" w:sz="4" w:space="0" w:color="auto"/>
              <w:left w:val="single" w:sz="4" w:space="0" w:color="auto"/>
              <w:bottom w:val="single" w:sz="4" w:space="0" w:color="auto"/>
              <w:right w:val="single" w:sz="4" w:space="0" w:color="auto"/>
            </w:tcBorders>
            <w:vAlign w:val="center"/>
          </w:tcPr>
          <w:p w14:paraId="3F088156" w14:textId="2EBCBA3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4456A313" w14:textId="7C11E3C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2292E1FB"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D41AB3D"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5B533E57" w14:textId="5BE30ED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11.746</w:t>
            </w:r>
          </w:p>
        </w:tc>
        <w:tc>
          <w:tcPr>
            <w:tcW w:w="992" w:type="dxa"/>
            <w:tcBorders>
              <w:top w:val="single" w:sz="4" w:space="0" w:color="auto"/>
              <w:left w:val="single" w:sz="4" w:space="0" w:color="auto"/>
              <w:bottom w:val="single" w:sz="4" w:space="0" w:color="auto"/>
              <w:right w:val="single" w:sz="4" w:space="0" w:color="auto"/>
            </w:tcBorders>
            <w:vAlign w:val="center"/>
          </w:tcPr>
          <w:p w14:paraId="238B8120" w14:textId="04EB178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39E56338" w14:textId="1E9AA08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301C36D5" w14:textId="34E2ACF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58.73</w:t>
            </w:r>
          </w:p>
        </w:tc>
        <w:tc>
          <w:tcPr>
            <w:tcW w:w="1134" w:type="dxa"/>
            <w:tcBorders>
              <w:top w:val="single" w:sz="4" w:space="0" w:color="auto"/>
              <w:left w:val="single" w:sz="4" w:space="0" w:color="auto"/>
              <w:bottom w:val="single" w:sz="4" w:space="0" w:color="auto"/>
              <w:right w:val="single" w:sz="4" w:space="0" w:color="auto"/>
            </w:tcBorders>
            <w:vAlign w:val="center"/>
          </w:tcPr>
          <w:p w14:paraId="45705AE7" w14:textId="094E5BD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025C1B60" w14:textId="41878B2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641C6705"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7F42530"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6C438C75" w14:textId="7BF6091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11.745</w:t>
            </w:r>
          </w:p>
        </w:tc>
        <w:tc>
          <w:tcPr>
            <w:tcW w:w="992" w:type="dxa"/>
            <w:tcBorders>
              <w:top w:val="single" w:sz="4" w:space="0" w:color="auto"/>
              <w:left w:val="single" w:sz="4" w:space="0" w:color="auto"/>
              <w:bottom w:val="single" w:sz="4" w:space="0" w:color="auto"/>
              <w:right w:val="single" w:sz="4" w:space="0" w:color="auto"/>
            </w:tcBorders>
            <w:vAlign w:val="center"/>
          </w:tcPr>
          <w:p w14:paraId="7670659A" w14:textId="7F60082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50F6C3F3" w14:textId="73BA59D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25C8169F" w14:textId="20ED0A0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58.725</w:t>
            </w:r>
          </w:p>
        </w:tc>
        <w:tc>
          <w:tcPr>
            <w:tcW w:w="1134" w:type="dxa"/>
            <w:tcBorders>
              <w:top w:val="single" w:sz="4" w:space="0" w:color="auto"/>
              <w:left w:val="single" w:sz="4" w:space="0" w:color="auto"/>
              <w:bottom w:val="single" w:sz="4" w:space="0" w:color="auto"/>
              <w:right w:val="single" w:sz="4" w:space="0" w:color="auto"/>
            </w:tcBorders>
            <w:vAlign w:val="center"/>
          </w:tcPr>
          <w:p w14:paraId="0818A755" w14:textId="31EE391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34D82BFD" w14:textId="6747FEE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46EC738B"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1573DF6"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15500</w:t>
            </w:r>
          </w:p>
          <w:p w14:paraId="30A90A0D" w14:textId="66B538F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5FF36964" w14:textId="2CBB19A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11.744</w:t>
            </w:r>
          </w:p>
        </w:tc>
        <w:tc>
          <w:tcPr>
            <w:tcW w:w="992" w:type="dxa"/>
            <w:tcBorders>
              <w:top w:val="single" w:sz="4" w:space="0" w:color="auto"/>
              <w:left w:val="single" w:sz="4" w:space="0" w:color="auto"/>
              <w:bottom w:val="single" w:sz="4" w:space="0" w:color="auto"/>
              <w:right w:val="single" w:sz="4" w:space="0" w:color="auto"/>
            </w:tcBorders>
            <w:vAlign w:val="center"/>
          </w:tcPr>
          <w:p w14:paraId="181F04E9" w14:textId="3530FB5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0.289</w:t>
            </w:r>
          </w:p>
        </w:tc>
        <w:tc>
          <w:tcPr>
            <w:tcW w:w="1418" w:type="dxa"/>
            <w:tcBorders>
              <w:top w:val="single" w:sz="4" w:space="0" w:color="auto"/>
              <w:left w:val="single" w:sz="4" w:space="0" w:color="auto"/>
              <w:bottom w:val="single" w:sz="4" w:space="0" w:color="auto"/>
              <w:right w:val="single" w:sz="4" w:space="0" w:color="auto"/>
            </w:tcBorders>
            <w:vAlign w:val="center"/>
          </w:tcPr>
          <w:p w14:paraId="790C217A" w14:textId="7C922EED"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0.107</w:t>
            </w:r>
          </w:p>
        </w:tc>
        <w:tc>
          <w:tcPr>
            <w:tcW w:w="1275" w:type="dxa"/>
            <w:tcBorders>
              <w:top w:val="single" w:sz="4" w:space="0" w:color="auto"/>
              <w:left w:val="single" w:sz="4" w:space="0" w:color="auto"/>
              <w:bottom w:val="single" w:sz="4" w:space="0" w:color="auto"/>
              <w:right w:val="single" w:sz="4" w:space="0" w:color="auto"/>
            </w:tcBorders>
            <w:vAlign w:val="center"/>
          </w:tcPr>
          <w:p w14:paraId="616D466C" w14:textId="309F504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58.72</w:t>
            </w:r>
          </w:p>
        </w:tc>
        <w:tc>
          <w:tcPr>
            <w:tcW w:w="1134" w:type="dxa"/>
            <w:tcBorders>
              <w:top w:val="single" w:sz="4" w:space="0" w:color="auto"/>
              <w:left w:val="single" w:sz="4" w:space="0" w:color="auto"/>
              <w:bottom w:val="single" w:sz="4" w:space="0" w:color="auto"/>
              <w:right w:val="single" w:sz="4" w:space="0" w:color="auto"/>
            </w:tcBorders>
            <w:vAlign w:val="center"/>
          </w:tcPr>
          <w:p w14:paraId="383375E0" w14:textId="7C83667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28.9</w:t>
            </w:r>
          </w:p>
        </w:tc>
        <w:tc>
          <w:tcPr>
            <w:tcW w:w="1196" w:type="dxa"/>
            <w:tcBorders>
              <w:top w:val="single" w:sz="4" w:space="0" w:color="auto"/>
              <w:left w:val="single" w:sz="4" w:space="0" w:color="auto"/>
              <w:bottom w:val="single" w:sz="4" w:space="0" w:color="auto"/>
              <w:right w:val="single" w:sz="4" w:space="0" w:color="auto"/>
            </w:tcBorders>
            <w:vAlign w:val="center"/>
          </w:tcPr>
          <w:p w14:paraId="293DE7A5" w14:textId="2FA3FB9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53.5</w:t>
            </w:r>
          </w:p>
        </w:tc>
      </w:tr>
      <w:tr w:rsidR="000801D2" w:rsidRPr="000801D2" w14:paraId="5D271CAA"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781963B9" w14:textId="2003E705"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0113B44F"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992" w:type="dxa"/>
            <w:tcBorders>
              <w:top w:val="single" w:sz="4" w:space="0" w:color="auto"/>
              <w:left w:val="single" w:sz="4" w:space="0" w:color="auto"/>
              <w:bottom w:val="single" w:sz="4" w:space="0" w:color="auto"/>
              <w:right w:val="single" w:sz="4" w:space="0" w:color="auto"/>
            </w:tcBorders>
            <w:vAlign w:val="center"/>
          </w:tcPr>
          <w:p w14:paraId="6BF8F72A"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14:paraId="492EF680"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9B375A0"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64B44EE5"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744383E0" w14:textId="77777777" w:rsidR="00271153" w:rsidRPr="000801D2" w:rsidRDefault="00271153" w:rsidP="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0801D2" w:rsidRPr="000801D2" w14:paraId="73A96FA5"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0837C00"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0F38E87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992" w:type="dxa"/>
            <w:tcBorders>
              <w:top w:val="single" w:sz="4" w:space="0" w:color="auto"/>
              <w:left w:val="single" w:sz="4" w:space="0" w:color="auto"/>
              <w:bottom w:val="single" w:sz="4" w:space="0" w:color="auto"/>
              <w:right w:val="single" w:sz="4" w:space="0" w:color="auto"/>
            </w:tcBorders>
            <w:vAlign w:val="center"/>
          </w:tcPr>
          <w:p w14:paraId="153AD641"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418" w:type="dxa"/>
            <w:tcBorders>
              <w:top w:val="single" w:sz="4" w:space="0" w:color="auto"/>
              <w:left w:val="single" w:sz="4" w:space="0" w:color="auto"/>
              <w:bottom w:val="single" w:sz="4" w:space="0" w:color="auto"/>
              <w:right w:val="single" w:sz="4" w:space="0" w:color="auto"/>
            </w:tcBorders>
            <w:vAlign w:val="center"/>
          </w:tcPr>
          <w:p w14:paraId="0D3A37DC"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0D7DA7E6"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289EE62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72EFC6C5"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462D055A" w14:textId="77777777" w:rsidR="00D22E51" w:rsidRPr="000801D2" w:rsidRDefault="00000000">
      <w:pPr>
        <w:pStyle w:val="af6"/>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 xml:space="preserve">6.2-8  </w:t>
      </w:r>
      <w:r w:rsidRPr="000801D2">
        <w:rPr>
          <w:rFonts w:cs="Times New Roman"/>
          <w:b/>
          <w:color w:val="000000" w:themeColor="text1"/>
        </w:rPr>
        <w:t>非正常排放情况影响预测结果（枯水期）</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418"/>
        <w:gridCol w:w="992"/>
        <w:gridCol w:w="1418"/>
        <w:gridCol w:w="1275"/>
        <w:gridCol w:w="1134"/>
        <w:gridCol w:w="1196"/>
      </w:tblGrid>
      <w:tr w:rsidR="000801D2" w:rsidRPr="000801D2" w14:paraId="0C7ABECF" w14:textId="77777777" w:rsidTr="00732E0F">
        <w:trPr>
          <w:trHeight w:val="272"/>
        </w:trPr>
        <w:tc>
          <w:tcPr>
            <w:tcW w:w="1809" w:type="dxa"/>
            <w:vMerge w:val="restart"/>
            <w:tcBorders>
              <w:top w:val="single" w:sz="4" w:space="0" w:color="auto"/>
              <w:left w:val="single" w:sz="4" w:space="0" w:color="auto"/>
              <w:bottom w:val="single" w:sz="4" w:space="0" w:color="auto"/>
              <w:right w:val="single" w:sz="4" w:space="0" w:color="auto"/>
            </w:tcBorders>
            <w:vAlign w:val="center"/>
          </w:tcPr>
          <w:p w14:paraId="483323A3"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X</w:t>
            </w:r>
            <w:r w:rsidRPr="000801D2">
              <w:rPr>
                <w:rFonts w:cs="Times New Roman"/>
                <w:b/>
                <w:color w:val="000000" w:themeColor="text1"/>
                <w:sz w:val="21"/>
                <w:szCs w:val="21"/>
              </w:rPr>
              <w:t>（</w:t>
            </w:r>
            <w:r w:rsidRPr="000801D2">
              <w:rPr>
                <w:rFonts w:cs="Times New Roman"/>
                <w:b/>
                <w:color w:val="000000" w:themeColor="text1"/>
                <w:sz w:val="21"/>
                <w:szCs w:val="21"/>
              </w:rPr>
              <w:t>m</w:t>
            </w:r>
            <w:r w:rsidRPr="000801D2">
              <w:rPr>
                <w:rFonts w:cs="Times New Roman"/>
                <w:b/>
                <w:color w:val="000000" w:themeColor="text1"/>
                <w:sz w:val="21"/>
                <w:szCs w:val="21"/>
              </w:rPr>
              <w:t>）</w:t>
            </w:r>
          </w:p>
        </w:tc>
        <w:tc>
          <w:tcPr>
            <w:tcW w:w="3828" w:type="dxa"/>
            <w:gridSpan w:val="3"/>
            <w:tcBorders>
              <w:top w:val="single" w:sz="4" w:space="0" w:color="auto"/>
              <w:left w:val="single" w:sz="4" w:space="0" w:color="auto"/>
              <w:bottom w:val="single" w:sz="4" w:space="0" w:color="auto"/>
              <w:right w:val="single" w:sz="4" w:space="0" w:color="auto"/>
            </w:tcBorders>
            <w:vAlign w:val="center"/>
          </w:tcPr>
          <w:p w14:paraId="6CEB0B2A"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非正常排放预测浓度（单位：</w:t>
            </w:r>
            <w:r w:rsidRPr="000801D2">
              <w:rPr>
                <w:rFonts w:cs="Times New Roman"/>
                <w:b/>
                <w:color w:val="000000" w:themeColor="text1"/>
                <w:sz w:val="21"/>
                <w:szCs w:val="21"/>
              </w:rPr>
              <w:t>mg/L</w:t>
            </w:r>
            <w:r w:rsidRPr="000801D2">
              <w:rPr>
                <w:rFonts w:cs="Times New Roman"/>
                <w:b/>
                <w:color w:val="000000" w:themeColor="text1"/>
                <w:sz w:val="21"/>
                <w:szCs w:val="21"/>
              </w:rPr>
              <w:t>）</w:t>
            </w:r>
          </w:p>
        </w:tc>
        <w:tc>
          <w:tcPr>
            <w:tcW w:w="3605" w:type="dxa"/>
            <w:gridSpan w:val="3"/>
            <w:tcBorders>
              <w:top w:val="single" w:sz="4" w:space="0" w:color="auto"/>
              <w:left w:val="single" w:sz="4" w:space="0" w:color="auto"/>
              <w:bottom w:val="single" w:sz="4" w:space="0" w:color="auto"/>
              <w:right w:val="single" w:sz="4" w:space="0" w:color="auto"/>
            </w:tcBorders>
            <w:vAlign w:val="center"/>
          </w:tcPr>
          <w:p w14:paraId="10183A21"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占标率</w:t>
            </w:r>
            <w:r w:rsidRPr="000801D2">
              <w:rPr>
                <w:rFonts w:cs="Times New Roman"/>
                <w:b/>
                <w:color w:val="000000" w:themeColor="text1"/>
                <w:sz w:val="21"/>
                <w:szCs w:val="21"/>
              </w:rPr>
              <w:t>/%</w:t>
            </w:r>
          </w:p>
        </w:tc>
      </w:tr>
      <w:tr w:rsidR="000801D2" w:rsidRPr="000801D2" w14:paraId="079C1199" w14:textId="77777777" w:rsidTr="00732E0F">
        <w:trPr>
          <w:trHeight w:val="90"/>
        </w:trPr>
        <w:tc>
          <w:tcPr>
            <w:tcW w:w="1809" w:type="dxa"/>
            <w:vMerge/>
            <w:tcBorders>
              <w:top w:val="single" w:sz="4" w:space="0" w:color="auto"/>
              <w:left w:val="single" w:sz="4" w:space="0" w:color="auto"/>
              <w:bottom w:val="single" w:sz="4" w:space="0" w:color="auto"/>
              <w:right w:val="single" w:sz="4" w:space="0" w:color="auto"/>
            </w:tcBorders>
            <w:vAlign w:val="center"/>
          </w:tcPr>
          <w:p w14:paraId="5BF6D53A" w14:textId="77777777" w:rsidR="00D22E51" w:rsidRPr="000801D2" w:rsidRDefault="00D22E51">
            <w:pPr>
              <w:pStyle w:val="af6"/>
              <w:spacing w:line="240" w:lineRule="auto"/>
              <w:ind w:firstLineChars="0" w:firstLine="0"/>
              <w:jc w:val="center"/>
              <w:rPr>
                <w:rFonts w:cs="Times New Roman"/>
                <w:b/>
                <w:bCs/>
                <w:color w:val="000000" w:themeColor="text1"/>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75EFD98"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992" w:type="dxa"/>
            <w:tcBorders>
              <w:top w:val="single" w:sz="4" w:space="0" w:color="auto"/>
              <w:left w:val="single" w:sz="4" w:space="0" w:color="auto"/>
              <w:bottom w:val="single" w:sz="4" w:space="0" w:color="auto"/>
              <w:right w:val="single" w:sz="4" w:space="0" w:color="auto"/>
            </w:tcBorders>
            <w:vAlign w:val="center"/>
          </w:tcPr>
          <w:p w14:paraId="02337CCD"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418" w:type="dxa"/>
            <w:tcBorders>
              <w:top w:val="single" w:sz="4" w:space="0" w:color="auto"/>
              <w:left w:val="single" w:sz="4" w:space="0" w:color="auto"/>
              <w:bottom w:val="single" w:sz="4" w:space="0" w:color="auto"/>
              <w:right w:val="single" w:sz="4" w:space="0" w:color="auto"/>
            </w:tcBorders>
            <w:vAlign w:val="center"/>
          </w:tcPr>
          <w:p w14:paraId="0C476A04" w14:textId="77777777" w:rsidR="00D22E51" w:rsidRPr="000801D2" w:rsidRDefault="00000000">
            <w:pPr>
              <w:pStyle w:val="af6"/>
              <w:spacing w:line="240" w:lineRule="auto"/>
              <w:ind w:firstLineChars="94" w:firstLine="198"/>
              <w:rPr>
                <w:rFonts w:cs="Times New Roman"/>
                <w:b/>
                <w:bCs/>
                <w:color w:val="000000" w:themeColor="text1"/>
                <w:sz w:val="21"/>
                <w:szCs w:val="21"/>
              </w:rPr>
            </w:pPr>
            <w:r w:rsidRPr="000801D2">
              <w:rPr>
                <w:rFonts w:cs="Times New Roman"/>
                <w:b/>
                <w:color w:val="000000" w:themeColor="text1"/>
                <w:sz w:val="21"/>
                <w:szCs w:val="21"/>
              </w:rPr>
              <w:t>总磷</w:t>
            </w:r>
          </w:p>
        </w:tc>
        <w:tc>
          <w:tcPr>
            <w:tcW w:w="1275" w:type="dxa"/>
            <w:tcBorders>
              <w:top w:val="single" w:sz="4" w:space="0" w:color="auto"/>
              <w:left w:val="single" w:sz="4" w:space="0" w:color="auto"/>
              <w:bottom w:val="single" w:sz="4" w:space="0" w:color="auto"/>
              <w:right w:val="single" w:sz="4" w:space="0" w:color="auto"/>
            </w:tcBorders>
            <w:vAlign w:val="center"/>
          </w:tcPr>
          <w:p w14:paraId="2ABACF02"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化学需氧量</w:t>
            </w:r>
          </w:p>
        </w:tc>
        <w:tc>
          <w:tcPr>
            <w:tcW w:w="1134" w:type="dxa"/>
            <w:tcBorders>
              <w:top w:val="single" w:sz="4" w:space="0" w:color="auto"/>
              <w:left w:val="single" w:sz="4" w:space="0" w:color="auto"/>
              <w:bottom w:val="single" w:sz="4" w:space="0" w:color="auto"/>
              <w:right w:val="single" w:sz="4" w:space="0" w:color="auto"/>
            </w:tcBorders>
            <w:vAlign w:val="center"/>
          </w:tcPr>
          <w:p w14:paraId="5BA448FF" w14:textId="77777777" w:rsidR="00D22E51" w:rsidRPr="000801D2" w:rsidRDefault="00000000">
            <w:pPr>
              <w:pStyle w:val="af6"/>
              <w:spacing w:line="240" w:lineRule="auto"/>
              <w:ind w:firstLineChars="0" w:firstLine="0"/>
              <w:jc w:val="center"/>
              <w:rPr>
                <w:rFonts w:cs="Times New Roman"/>
                <w:b/>
                <w:bCs/>
                <w:color w:val="000000" w:themeColor="text1"/>
                <w:sz w:val="21"/>
                <w:szCs w:val="21"/>
              </w:rPr>
            </w:pPr>
            <w:r w:rsidRPr="000801D2">
              <w:rPr>
                <w:rFonts w:cs="Times New Roman"/>
                <w:b/>
                <w:color w:val="000000" w:themeColor="text1"/>
                <w:sz w:val="21"/>
                <w:szCs w:val="21"/>
              </w:rPr>
              <w:t>氨氮</w:t>
            </w:r>
          </w:p>
        </w:tc>
        <w:tc>
          <w:tcPr>
            <w:tcW w:w="1196" w:type="dxa"/>
            <w:tcBorders>
              <w:top w:val="single" w:sz="4" w:space="0" w:color="auto"/>
              <w:left w:val="single" w:sz="4" w:space="0" w:color="auto"/>
              <w:bottom w:val="single" w:sz="4" w:space="0" w:color="auto"/>
              <w:right w:val="single" w:sz="4" w:space="0" w:color="auto"/>
            </w:tcBorders>
            <w:vAlign w:val="center"/>
          </w:tcPr>
          <w:p w14:paraId="489141F4" w14:textId="77777777" w:rsidR="00D22E51" w:rsidRPr="000801D2" w:rsidRDefault="00000000">
            <w:pPr>
              <w:pStyle w:val="af6"/>
              <w:spacing w:line="240" w:lineRule="auto"/>
              <w:ind w:firstLineChars="0" w:firstLine="0"/>
              <w:jc w:val="center"/>
              <w:rPr>
                <w:rFonts w:cs="Times New Roman"/>
                <w:b/>
                <w:color w:val="000000" w:themeColor="text1"/>
                <w:sz w:val="21"/>
                <w:szCs w:val="21"/>
              </w:rPr>
            </w:pPr>
            <w:r w:rsidRPr="000801D2">
              <w:rPr>
                <w:rFonts w:cs="Times New Roman"/>
                <w:b/>
                <w:color w:val="000000" w:themeColor="text1"/>
                <w:sz w:val="21"/>
                <w:szCs w:val="21"/>
              </w:rPr>
              <w:t>总磷</w:t>
            </w:r>
          </w:p>
        </w:tc>
      </w:tr>
      <w:tr w:rsidR="000801D2" w:rsidRPr="000801D2" w14:paraId="4433B7C9" w14:textId="77777777" w:rsidTr="00732E0F">
        <w:trPr>
          <w:trHeight w:val="90"/>
        </w:trPr>
        <w:tc>
          <w:tcPr>
            <w:tcW w:w="1809" w:type="dxa"/>
            <w:tcBorders>
              <w:top w:val="single" w:sz="4" w:space="0" w:color="auto"/>
              <w:left w:val="single" w:sz="4" w:space="0" w:color="auto"/>
              <w:bottom w:val="single" w:sz="4" w:space="0" w:color="auto"/>
              <w:right w:val="single" w:sz="4" w:space="0" w:color="auto"/>
            </w:tcBorders>
            <w:vAlign w:val="center"/>
          </w:tcPr>
          <w:p w14:paraId="095BD9E6"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4350</w:t>
            </w:r>
          </w:p>
          <w:p w14:paraId="23C312B1"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泾河出境断面（西咸西铜桥断面）</w:t>
            </w:r>
          </w:p>
        </w:tc>
        <w:tc>
          <w:tcPr>
            <w:tcW w:w="1418" w:type="dxa"/>
            <w:tcBorders>
              <w:top w:val="single" w:sz="4" w:space="0" w:color="auto"/>
              <w:left w:val="single" w:sz="4" w:space="0" w:color="auto"/>
              <w:bottom w:val="single" w:sz="4" w:space="0" w:color="auto"/>
              <w:right w:val="single" w:sz="4" w:space="0" w:color="auto"/>
            </w:tcBorders>
            <w:vAlign w:val="center"/>
          </w:tcPr>
          <w:p w14:paraId="0DB0C461" w14:textId="083E405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19.287</w:t>
            </w:r>
          </w:p>
        </w:tc>
        <w:tc>
          <w:tcPr>
            <w:tcW w:w="992" w:type="dxa"/>
            <w:tcBorders>
              <w:top w:val="single" w:sz="4" w:space="0" w:color="auto"/>
              <w:left w:val="single" w:sz="4" w:space="0" w:color="auto"/>
              <w:bottom w:val="single" w:sz="4" w:space="0" w:color="auto"/>
              <w:right w:val="single" w:sz="4" w:space="0" w:color="auto"/>
            </w:tcBorders>
            <w:vAlign w:val="center"/>
          </w:tcPr>
          <w:p w14:paraId="516A79EE" w14:textId="22CCF03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1.053</w:t>
            </w:r>
          </w:p>
        </w:tc>
        <w:tc>
          <w:tcPr>
            <w:tcW w:w="1418" w:type="dxa"/>
            <w:tcBorders>
              <w:top w:val="single" w:sz="4" w:space="0" w:color="auto"/>
              <w:left w:val="single" w:sz="4" w:space="0" w:color="auto"/>
              <w:bottom w:val="single" w:sz="4" w:space="0" w:color="auto"/>
              <w:right w:val="single" w:sz="4" w:space="0" w:color="auto"/>
            </w:tcBorders>
            <w:vAlign w:val="center"/>
          </w:tcPr>
          <w:p w14:paraId="7CD47E3E" w14:textId="26C3E6D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0.183</w:t>
            </w:r>
          </w:p>
        </w:tc>
        <w:tc>
          <w:tcPr>
            <w:tcW w:w="1275" w:type="dxa"/>
            <w:tcBorders>
              <w:top w:val="single" w:sz="4" w:space="0" w:color="auto"/>
              <w:left w:val="single" w:sz="4" w:space="0" w:color="auto"/>
              <w:bottom w:val="single" w:sz="4" w:space="0" w:color="auto"/>
              <w:right w:val="single" w:sz="4" w:space="0" w:color="auto"/>
            </w:tcBorders>
            <w:vAlign w:val="center"/>
          </w:tcPr>
          <w:p w14:paraId="7EFC081B" w14:textId="01D4BD6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96.435</w:t>
            </w:r>
          </w:p>
        </w:tc>
        <w:tc>
          <w:tcPr>
            <w:tcW w:w="1134" w:type="dxa"/>
            <w:tcBorders>
              <w:top w:val="single" w:sz="4" w:space="0" w:color="auto"/>
              <w:left w:val="single" w:sz="4" w:space="0" w:color="auto"/>
              <w:bottom w:val="single" w:sz="4" w:space="0" w:color="auto"/>
              <w:right w:val="single" w:sz="4" w:space="0" w:color="auto"/>
            </w:tcBorders>
            <w:vAlign w:val="center"/>
          </w:tcPr>
          <w:p w14:paraId="25CFF01E" w14:textId="1B6D9AF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105.3</w:t>
            </w:r>
          </w:p>
        </w:tc>
        <w:tc>
          <w:tcPr>
            <w:tcW w:w="1196" w:type="dxa"/>
            <w:tcBorders>
              <w:top w:val="single" w:sz="4" w:space="0" w:color="auto"/>
              <w:left w:val="single" w:sz="4" w:space="0" w:color="auto"/>
              <w:bottom w:val="single" w:sz="4" w:space="0" w:color="auto"/>
              <w:right w:val="single" w:sz="4" w:space="0" w:color="auto"/>
            </w:tcBorders>
            <w:vAlign w:val="center"/>
          </w:tcPr>
          <w:p w14:paraId="353B6F90" w14:textId="6D1A226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91.5</w:t>
            </w:r>
          </w:p>
        </w:tc>
      </w:tr>
      <w:tr w:rsidR="000801D2" w:rsidRPr="000801D2" w14:paraId="77C2F138"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0F1E7702" w14:textId="02036C1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13950</w:t>
            </w:r>
            <w:r w:rsidRPr="000801D2">
              <w:rPr>
                <w:rFonts w:cs="Times New Roman"/>
                <w:bCs/>
                <w:color w:val="000000" w:themeColor="text1"/>
                <w:sz w:val="21"/>
                <w:szCs w:val="21"/>
              </w:rPr>
              <w:t>（混合过程</w:t>
            </w:r>
            <w:r w:rsidRPr="000801D2">
              <w:rPr>
                <w:rFonts w:cs="Times New Roman"/>
                <w:bCs/>
                <w:color w:val="000000" w:themeColor="text1"/>
                <w:sz w:val="21"/>
                <w:szCs w:val="21"/>
              </w:rPr>
              <w:lastRenderedPageBreak/>
              <w:t>段长度）</w:t>
            </w:r>
          </w:p>
        </w:tc>
        <w:tc>
          <w:tcPr>
            <w:tcW w:w="1418" w:type="dxa"/>
            <w:tcBorders>
              <w:top w:val="single" w:sz="4" w:space="0" w:color="auto"/>
              <w:left w:val="single" w:sz="4" w:space="0" w:color="auto"/>
              <w:bottom w:val="single" w:sz="4" w:space="0" w:color="auto"/>
              <w:right w:val="single" w:sz="4" w:space="0" w:color="auto"/>
            </w:tcBorders>
            <w:vAlign w:val="center"/>
          </w:tcPr>
          <w:p w14:paraId="1EC84B2A" w14:textId="79859C0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lastRenderedPageBreak/>
              <w:t>15.59</w:t>
            </w:r>
          </w:p>
        </w:tc>
        <w:tc>
          <w:tcPr>
            <w:tcW w:w="992" w:type="dxa"/>
            <w:tcBorders>
              <w:top w:val="single" w:sz="4" w:space="0" w:color="auto"/>
              <w:left w:val="single" w:sz="4" w:space="0" w:color="auto"/>
              <w:bottom w:val="single" w:sz="4" w:space="0" w:color="auto"/>
              <w:right w:val="single" w:sz="4" w:space="0" w:color="auto"/>
            </w:tcBorders>
            <w:vAlign w:val="center"/>
          </w:tcPr>
          <w:p w14:paraId="04F85005" w14:textId="5DEEE2B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0.688</w:t>
            </w:r>
          </w:p>
        </w:tc>
        <w:tc>
          <w:tcPr>
            <w:tcW w:w="1418" w:type="dxa"/>
            <w:tcBorders>
              <w:top w:val="single" w:sz="4" w:space="0" w:color="auto"/>
              <w:left w:val="single" w:sz="4" w:space="0" w:color="auto"/>
              <w:bottom w:val="single" w:sz="4" w:space="0" w:color="auto"/>
              <w:right w:val="single" w:sz="4" w:space="0" w:color="auto"/>
            </w:tcBorders>
            <w:vAlign w:val="center"/>
          </w:tcPr>
          <w:p w14:paraId="4522876A" w14:textId="2845A3D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0.147</w:t>
            </w:r>
          </w:p>
        </w:tc>
        <w:tc>
          <w:tcPr>
            <w:tcW w:w="1275" w:type="dxa"/>
            <w:tcBorders>
              <w:top w:val="single" w:sz="4" w:space="0" w:color="auto"/>
              <w:left w:val="single" w:sz="4" w:space="0" w:color="auto"/>
              <w:bottom w:val="single" w:sz="4" w:space="0" w:color="auto"/>
              <w:right w:val="single" w:sz="4" w:space="0" w:color="auto"/>
            </w:tcBorders>
            <w:vAlign w:val="center"/>
          </w:tcPr>
          <w:p w14:paraId="58B1BECE" w14:textId="03A2D6D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77.95</w:t>
            </w:r>
          </w:p>
        </w:tc>
        <w:tc>
          <w:tcPr>
            <w:tcW w:w="1134" w:type="dxa"/>
            <w:tcBorders>
              <w:top w:val="single" w:sz="4" w:space="0" w:color="auto"/>
              <w:left w:val="single" w:sz="4" w:space="0" w:color="auto"/>
              <w:bottom w:val="single" w:sz="4" w:space="0" w:color="auto"/>
              <w:right w:val="single" w:sz="4" w:space="0" w:color="auto"/>
            </w:tcBorders>
            <w:vAlign w:val="center"/>
          </w:tcPr>
          <w:p w14:paraId="35F1C1BF" w14:textId="0E45FDA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68.8</w:t>
            </w:r>
          </w:p>
        </w:tc>
        <w:tc>
          <w:tcPr>
            <w:tcW w:w="1196" w:type="dxa"/>
            <w:tcBorders>
              <w:top w:val="single" w:sz="4" w:space="0" w:color="auto"/>
              <w:left w:val="single" w:sz="4" w:space="0" w:color="auto"/>
              <w:bottom w:val="single" w:sz="4" w:space="0" w:color="auto"/>
              <w:right w:val="single" w:sz="4" w:space="0" w:color="auto"/>
            </w:tcBorders>
            <w:vAlign w:val="center"/>
          </w:tcPr>
          <w:p w14:paraId="16A29F38" w14:textId="0058018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73.5</w:t>
            </w:r>
          </w:p>
        </w:tc>
      </w:tr>
      <w:tr w:rsidR="000801D2" w:rsidRPr="000801D2" w14:paraId="0A64523E"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0CACF54C"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15000</w:t>
            </w:r>
          </w:p>
        </w:tc>
        <w:tc>
          <w:tcPr>
            <w:tcW w:w="1418" w:type="dxa"/>
            <w:tcBorders>
              <w:top w:val="single" w:sz="4" w:space="0" w:color="auto"/>
              <w:left w:val="single" w:sz="4" w:space="0" w:color="auto"/>
              <w:bottom w:val="single" w:sz="4" w:space="0" w:color="auto"/>
              <w:right w:val="single" w:sz="4" w:space="0" w:color="auto"/>
            </w:tcBorders>
            <w:vAlign w:val="center"/>
          </w:tcPr>
          <w:p w14:paraId="624B1323" w14:textId="61AD002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15.418</w:t>
            </w:r>
          </w:p>
        </w:tc>
        <w:tc>
          <w:tcPr>
            <w:tcW w:w="992" w:type="dxa"/>
            <w:tcBorders>
              <w:top w:val="single" w:sz="4" w:space="0" w:color="auto"/>
              <w:left w:val="single" w:sz="4" w:space="0" w:color="auto"/>
              <w:bottom w:val="single" w:sz="4" w:space="0" w:color="auto"/>
              <w:right w:val="single" w:sz="4" w:space="0" w:color="auto"/>
            </w:tcBorders>
            <w:vAlign w:val="center"/>
          </w:tcPr>
          <w:p w14:paraId="752A1E32" w14:textId="320E92D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0.672</w:t>
            </w:r>
          </w:p>
        </w:tc>
        <w:tc>
          <w:tcPr>
            <w:tcW w:w="1418" w:type="dxa"/>
            <w:tcBorders>
              <w:top w:val="single" w:sz="4" w:space="0" w:color="auto"/>
              <w:left w:val="single" w:sz="4" w:space="0" w:color="auto"/>
              <w:bottom w:val="single" w:sz="4" w:space="0" w:color="auto"/>
              <w:right w:val="single" w:sz="4" w:space="0" w:color="auto"/>
            </w:tcBorders>
            <w:vAlign w:val="center"/>
          </w:tcPr>
          <w:p w14:paraId="6BD5675C" w14:textId="4DE6D6E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74EB36B8" w14:textId="6A300E9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77.09</w:t>
            </w:r>
          </w:p>
        </w:tc>
        <w:tc>
          <w:tcPr>
            <w:tcW w:w="1134" w:type="dxa"/>
            <w:tcBorders>
              <w:top w:val="single" w:sz="4" w:space="0" w:color="auto"/>
              <w:left w:val="single" w:sz="4" w:space="0" w:color="auto"/>
              <w:bottom w:val="single" w:sz="4" w:space="0" w:color="auto"/>
              <w:right w:val="single" w:sz="4" w:space="0" w:color="auto"/>
            </w:tcBorders>
            <w:vAlign w:val="center"/>
          </w:tcPr>
          <w:p w14:paraId="7E9F2C3F" w14:textId="24B5113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67.2</w:t>
            </w:r>
          </w:p>
        </w:tc>
        <w:tc>
          <w:tcPr>
            <w:tcW w:w="1196" w:type="dxa"/>
            <w:tcBorders>
              <w:top w:val="single" w:sz="4" w:space="0" w:color="auto"/>
              <w:left w:val="single" w:sz="4" w:space="0" w:color="auto"/>
              <w:bottom w:val="single" w:sz="4" w:space="0" w:color="auto"/>
              <w:right w:val="single" w:sz="4" w:space="0" w:color="auto"/>
            </w:tcBorders>
            <w:vAlign w:val="center"/>
          </w:tcPr>
          <w:p w14:paraId="3B717362" w14:textId="429201B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668C126B"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5B3CD9E"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15100</w:t>
            </w:r>
          </w:p>
        </w:tc>
        <w:tc>
          <w:tcPr>
            <w:tcW w:w="1418" w:type="dxa"/>
            <w:tcBorders>
              <w:top w:val="single" w:sz="4" w:space="0" w:color="auto"/>
              <w:left w:val="single" w:sz="4" w:space="0" w:color="auto"/>
              <w:bottom w:val="single" w:sz="4" w:space="0" w:color="auto"/>
              <w:right w:val="single" w:sz="4" w:space="0" w:color="auto"/>
            </w:tcBorders>
            <w:vAlign w:val="center"/>
          </w:tcPr>
          <w:p w14:paraId="1DE40FFA" w14:textId="179615F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15.403</w:t>
            </w:r>
          </w:p>
        </w:tc>
        <w:tc>
          <w:tcPr>
            <w:tcW w:w="992" w:type="dxa"/>
            <w:tcBorders>
              <w:top w:val="single" w:sz="4" w:space="0" w:color="auto"/>
              <w:left w:val="single" w:sz="4" w:space="0" w:color="auto"/>
              <w:bottom w:val="single" w:sz="4" w:space="0" w:color="auto"/>
              <w:right w:val="single" w:sz="4" w:space="0" w:color="auto"/>
            </w:tcBorders>
            <w:vAlign w:val="center"/>
          </w:tcPr>
          <w:p w14:paraId="51459AAC" w14:textId="3B0B8CD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0.67</w:t>
            </w:r>
          </w:p>
        </w:tc>
        <w:tc>
          <w:tcPr>
            <w:tcW w:w="1418" w:type="dxa"/>
            <w:tcBorders>
              <w:top w:val="single" w:sz="4" w:space="0" w:color="auto"/>
              <w:left w:val="single" w:sz="4" w:space="0" w:color="auto"/>
              <w:bottom w:val="single" w:sz="4" w:space="0" w:color="auto"/>
              <w:right w:val="single" w:sz="4" w:space="0" w:color="auto"/>
            </w:tcBorders>
            <w:vAlign w:val="center"/>
          </w:tcPr>
          <w:p w14:paraId="764BA2CE" w14:textId="758B509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4EB1AF5F" w14:textId="097F541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77.015</w:t>
            </w:r>
          </w:p>
        </w:tc>
        <w:tc>
          <w:tcPr>
            <w:tcW w:w="1134" w:type="dxa"/>
            <w:tcBorders>
              <w:top w:val="single" w:sz="4" w:space="0" w:color="auto"/>
              <w:left w:val="single" w:sz="4" w:space="0" w:color="auto"/>
              <w:bottom w:val="single" w:sz="4" w:space="0" w:color="auto"/>
              <w:right w:val="single" w:sz="4" w:space="0" w:color="auto"/>
            </w:tcBorders>
            <w:vAlign w:val="center"/>
          </w:tcPr>
          <w:p w14:paraId="11A1B724" w14:textId="19F24AE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67</w:t>
            </w:r>
          </w:p>
        </w:tc>
        <w:tc>
          <w:tcPr>
            <w:tcW w:w="1196" w:type="dxa"/>
            <w:tcBorders>
              <w:top w:val="single" w:sz="4" w:space="0" w:color="auto"/>
              <w:left w:val="single" w:sz="4" w:space="0" w:color="auto"/>
              <w:bottom w:val="single" w:sz="4" w:space="0" w:color="auto"/>
              <w:right w:val="single" w:sz="4" w:space="0" w:color="auto"/>
            </w:tcBorders>
            <w:vAlign w:val="center"/>
          </w:tcPr>
          <w:p w14:paraId="03FB9B93" w14:textId="289F50E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1C0A27E2"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26AB7FAB"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15200</w:t>
            </w:r>
          </w:p>
        </w:tc>
        <w:tc>
          <w:tcPr>
            <w:tcW w:w="1418" w:type="dxa"/>
            <w:tcBorders>
              <w:top w:val="single" w:sz="4" w:space="0" w:color="auto"/>
              <w:left w:val="single" w:sz="4" w:space="0" w:color="auto"/>
              <w:bottom w:val="single" w:sz="4" w:space="0" w:color="auto"/>
              <w:right w:val="single" w:sz="4" w:space="0" w:color="auto"/>
            </w:tcBorders>
            <w:vAlign w:val="center"/>
          </w:tcPr>
          <w:p w14:paraId="1C4D9312" w14:textId="3801E9E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15.388</w:t>
            </w:r>
          </w:p>
        </w:tc>
        <w:tc>
          <w:tcPr>
            <w:tcW w:w="992" w:type="dxa"/>
            <w:tcBorders>
              <w:top w:val="single" w:sz="4" w:space="0" w:color="auto"/>
              <w:left w:val="single" w:sz="4" w:space="0" w:color="auto"/>
              <w:bottom w:val="single" w:sz="4" w:space="0" w:color="auto"/>
              <w:right w:val="single" w:sz="4" w:space="0" w:color="auto"/>
            </w:tcBorders>
            <w:vAlign w:val="center"/>
          </w:tcPr>
          <w:p w14:paraId="670FEC1C" w14:textId="2E6D294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0.669</w:t>
            </w:r>
          </w:p>
        </w:tc>
        <w:tc>
          <w:tcPr>
            <w:tcW w:w="1418" w:type="dxa"/>
            <w:tcBorders>
              <w:top w:val="single" w:sz="4" w:space="0" w:color="auto"/>
              <w:left w:val="single" w:sz="4" w:space="0" w:color="auto"/>
              <w:bottom w:val="single" w:sz="4" w:space="0" w:color="auto"/>
              <w:right w:val="single" w:sz="4" w:space="0" w:color="auto"/>
            </w:tcBorders>
            <w:vAlign w:val="center"/>
          </w:tcPr>
          <w:p w14:paraId="68E1CE74" w14:textId="07B0FB76"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39BA21A4" w14:textId="72D0B83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76.94</w:t>
            </w:r>
          </w:p>
        </w:tc>
        <w:tc>
          <w:tcPr>
            <w:tcW w:w="1134" w:type="dxa"/>
            <w:tcBorders>
              <w:top w:val="single" w:sz="4" w:space="0" w:color="auto"/>
              <w:left w:val="single" w:sz="4" w:space="0" w:color="auto"/>
              <w:bottom w:val="single" w:sz="4" w:space="0" w:color="auto"/>
              <w:right w:val="single" w:sz="4" w:space="0" w:color="auto"/>
            </w:tcBorders>
            <w:vAlign w:val="center"/>
          </w:tcPr>
          <w:p w14:paraId="34A960D4" w14:textId="5986110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66.9</w:t>
            </w:r>
          </w:p>
        </w:tc>
        <w:tc>
          <w:tcPr>
            <w:tcW w:w="1196" w:type="dxa"/>
            <w:tcBorders>
              <w:top w:val="single" w:sz="4" w:space="0" w:color="auto"/>
              <w:left w:val="single" w:sz="4" w:space="0" w:color="auto"/>
              <w:bottom w:val="single" w:sz="4" w:space="0" w:color="auto"/>
              <w:right w:val="single" w:sz="4" w:space="0" w:color="auto"/>
            </w:tcBorders>
            <w:vAlign w:val="center"/>
          </w:tcPr>
          <w:p w14:paraId="60F46D18" w14:textId="50CF6AF2"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3BC99914"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CA8CDBC"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15300</w:t>
            </w:r>
          </w:p>
        </w:tc>
        <w:tc>
          <w:tcPr>
            <w:tcW w:w="1418" w:type="dxa"/>
            <w:tcBorders>
              <w:top w:val="single" w:sz="4" w:space="0" w:color="auto"/>
              <w:left w:val="single" w:sz="4" w:space="0" w:color="auto"/>
              <w:bottom w:val="single" w:sz="4" w:space="0" w:color="auto"/>
              <w:right w:val="single" w:sz="4" w:space="0" w:color="auto"/>
            </w:tcBorders>
            <w:vAlign w:val="center"/>
          </w:tcPr>
          <w:p w14:paraId="02E98DD3" w14:textId="3750BAF9"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15.372</w:t>
            </w:r>
          </w:p>
        </w:tc>
        <w:tc>
          <w:tcPr>
            <w:tcW w:w="992" w:type="dxa"/>
            <w:tcBorders>
              <w:top w:val="single" w:sz="4" w:space="0" w:color="auto"/>
              <w:left w:val="single" w:sz="4" w:space="0" w:color="auto"/>
              <w:bottom w:val="single" w:sz="4" w:space="0" w:color="auto"/>
              <w:right w:val="single" w:sz="4" w:space="0" w:color="auto"/>
            </w:tcBorders>
            <w:vAlign w:val="center"/>
          </w:tcPr>
          <w:p w14:paraId="54F29A0A" w14:textId="18B01C65"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0.667</w:t>
            </w:r>
          </w:p>
        </w:tc>
        <w:tc>
          <w:tcPr>
            <w:tcW w:w="1418" w:type="dxa"/>
            <w:tcBorders>
              <w:top w:val="single" w:sz="4" w:space="0" w:color="auto"/>
              <w:left w:val="single" w:sz="4" w:space="0" w:color="auto"/>
              <w:bottom w:val="single" w:sz="4" w:space="0" w:color="auto"/>
              <w:right w:val="single" w:sz="4" w:space="0" w:color="auto"/>
            </w:tcBorders>
            <w:vAlign w:val="center"/>
          </w:tcPr>
          <w:p w14:paraId="7A0C48EC" w14:textId="6EC8BC1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0.145</w:t>
            </w:r>
          </w:p>
        </w:tc>
        <w:tc>
          <w:tcPr>
            <w:tcW w:w="1275" w:type="dxa"/>
            <w:tcBorders>
              <w:top w:val="single" w:sz="4" w:space="0" w:color="auto"/>
              <w:left w:val="single" w:sz="4" w:space="0" w:color="auto"/>
              <w:bottom w:val="single" w:sz="4" w:space="0" w:color="auto"/>
              <w:right w:val="single" w:sz="4" w:space="0" w:color="auto"/>
            </w:tcBorders>
            <w:vAlign w:val="center"/>
          </w:tcPr>
          <w:p w14:paraId="44568E07" w14:textId="3B768FB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76.86</w:t>
            </w:r>
          </w:p>
        </w:tc>
        <w:tc>
          <w:tcPr>
            <w:tcW w:w="1134" w:type="dxa"/>
            <w:tcBorders>
              <w:top w:val="single" w:sz="4" w:space="0" w:color="auto"/>
              <w:left w:val="single" w:sz="4" w:space="0" w:color="auto"/>
              <w:bottom w:val="single" w:sz="4" w:space="0" w:color="auto"/>
              <w:right w:val="single" w:sz="4" w:space="0" w:color="auto"/>
            </w:tcBorders>
            <w:vAlign w:val="center"/>
          </w:tcPr>
          <w:p w14:paraId="47938BF8" w14:textId="08F06CD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66.7</w:t>
            </w:r>
          </w:p>
        </w:tc>
        <w:tc>
          <w:tcPr>
            <w:tcW w:w="1196" w:type="dxa"/>
            <w:tcBorders>
              <w:top w:val="single" w:sz="4" w:space="0" w:color="auto"/>
              <w:left w:val="single" w:sz="4" w:space="0" w:color="auto"/>
              <w:bottom w:val="single" w:sz="4" w:space="0" w:color="auto"/>
              <w:right w:val="single" w:sz="4" w:space="0" w:color="auto"/>
            </w:tcBorders>
            <w:vAlign w:val="center"/>
          </w:tcPr>
          <w:p w14:paraId="026D7261" w14:textId="6F96E15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72.5</w:t>
            </w:r>
          </w:p>
        </w:tc>
      </w:tr>
      <w:tr w:rsidR="000801D2" w:rsidRPr="000801D2" w14:paraId="01437F9F"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00263B1" w14:textId="7777777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15400</w:t>
            </w:r>
          </w:p>
        </w:tc>
        <w:tc>
          <w:tcPr>
            <w:tcW w:w="1418" w:type="dxa"/>
            <w:tcBorders>
              <w:top w:val="single" w:sz="4" w:space="0" w:color="auto"/>
              <w:left w:val="single" w:sz="4" w:space="0" w:color="auto"/>
              <w:bottom w:val="single" w:sz="4" w:space="0" w:color="auto"/>
              <w:right w:val="single" w:sz="4" w:space="0" w:color="auto"/>
            </w:tcBorders>
            <w:vAlign w:val="center"/>
          </w:tcPr>
          <w:p w14:paraId="36B75C76" w14:textId="3AA393E8"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15.357</w:t>
            </w:r>
          </w:p>
        </w:tc>
        <w:tc>
          <w:tcPr>
            <w:tcW w:w="992" w:type="dxa"/>
            <w:tcBorders>
              <w:top w:val="single" w:sz="4" w:space="0" w:color="auto"/>
              <w:left w:val="single" w:sz="4" w:space="0" w:color="auto"/>
              <w:bottom w:val="single" w:sz="4" w:space="0" w:color="auto"/>
              <w:right w:val="single" w:sz="4" w:space="0" w:color="auto"/>
            </w:tcBorders>
            <w:vAlign w:val="center"/>
          </w:tcPr>
          <w:p w14:paraId="3362E892" w14:textId="63755FC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0.666</w:t>
            </w:r>
          </w:p>
        </w:tc>
        <w:tc>
          <w:tcPr>
            <w:tcW w:w="1418" w:type="dxa"/>
            <w:tcBorders>
              <w:top w:val="single" w:sz="4" w:space="0" w:color="auto"/>
              <w:left w:val="single" w:sz="4" w:space="0" w:color="auto"/>
              <w:bottom w:val="single" w:sz="4" w:space="0" w:color="auto"/>
              <w:right w:val="single" w:sz="4" w:space="0" w:color="auto"/>
            </w:tcBorders>
            <w:vAlign w:val="center"/>
          </w:tcPr>
          <w:p w14:paraId="7480EA60" w14:textId="4E9B3D4E"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0.144</w:t>
            </w:r>
          </w:p>
        </w:tc>
        <w:tc>
          <w:tcPr>
            <w:tcW w:w="1275" w:type="dxa"/>
            <w:tcBorders>
              <w:top w:val="single" w:sz="4" w:space="0" w:color="auto"/>
              <w:left w:val="single" w:sz="4" w:space="0" w:color="auto"/>
              <w:bottom w:val="single" w:sz="4" w:space="0" w:color="auto"/>
              <w:right w:val="single" w:sz="4" w:space="0" w:color="auto"/>
            </w:tcBorders>
            <w:vAlign w:val="center"/>
          </w:tcPr>
          <w:p w14:paraId="10AC4DB4" w14:textId="0ABFD37F"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76.785</w:t>
            </w:r>
          </w:p>
        </w:tc>
        <w:tc>
          <w:tcPr>
            <w:tcW w:w="1134" w:type="dxa"/>
            <w:tcBorders>
              <w:top w:val="single" w:sz="4" w:space="0" w:color="auto"/>
              <w:left w:val="single" w:sz="4" w:space="0" w:color="auto"/>
              <w:bottom w:val="single" w:sz="4" w:space="0" w:color="auto"/>
              <w:right w:val="single" w:sz="4" w:space="0" w:color="auto"/>
            </w:tcBorders>
            <w:vAlign w:val="center"/>
          </w:tcPr>
          <w:p w14:paraId="3D2DAA5D" w14:textId="670136B1"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66.6</w:t>
            </w:r>
          </w:p>
        </w:tc>
        <w:tc>
          <w:tcPr>
            <w:tcW w:w="1196" w:type="dxa"/>
            <w:tcBorders>
              <w:top w:val="single" w:sz="4" w:space="0" w:color="auto"/>
              <w:left w:val="single" w:sz="4" w:space="0" w:color="auto"/>
              <w:bottom w:val="single" w:sz="4" w:space="0" w:color="auto"/>
              <w:right w:val="single" w:sz="4" w:space="0" w:color="auto"/>
            </w:tcBorders>
            <w:vAlign w:val="center"/>
          </w:tcPr>
          <w:p w14:paraId="1BED7F90" w14:textId="46D1EFF3"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w:t>
            </w:r>
          </w:p>
        </w:tc>
      </w:tr>
      <w:tr w:rsidR="000801D2" w:rsidRPr="000801D2" w14:paraId="13487316"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1583B51B" w14:textId="5D86FB7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15500</w:t>
            </w:r>
            <w:r w:rsidRPr="000801D2">
              <w:rPr>
                <w:rFonts w:cs="Times New Roman"/>
                <w:bCs/>
                <w:color w:val="000000" w:themeColor="text1"/>
                <w:sz w:val="21"/>
                <w:szCs w:val="21"/>
              </w:rPr>
              <w:t>（泾河入渭口）</w:t>
            </w:r>
          </w:p>
        </w:tc>
        <w:tc>
          <w:tcPr>
            <w:tcW w:w="1418" w:type="dxa"/>
            <w:tcBorders>
              <w:top w:val="single" w:sz="4" w:space="0" w:color="auto"/>
              <w:left w:val="single" w:sz="4" w:space="0" w:color="auto"/>
              <w:bottom w:val="single" w:sz="4" w:space="0" w:color="auto"/>
              <w:right w:val="single" w:sz="4" w:space="0" w:color="auto"/>
            </w:tcBorders>
            <w:vAlign w:val="center"/>
          </w:tcPr>
          <w:p w14:paraId="78C78514" w14:textId="04A82BE4"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15.343</w:t>
            </w:r>
          </w:p>
        </w:tc>
        <w:tc>
          <w:tcPr>
            <w:tcW w:w="992" w:type="dxa"/>
            <w:tcBorders>
              <w:top w:val="single" w:sz="4" w:space="0" w:color="auto"/>
              <w:left w:val="single" w:sz="4" w:space="0" w:color="auto"/>
              <w:bottom w:val="single" w:sz="4" w:space="0" w:color="auto"/>
              <w:right w:val="single" w:sz="4" w:space="0" w:color="auto"/>
            </w:tcBorders>
            <w:vAlign w:val="center"/>
          </w:tcPr>
          <w:p w14:paraId="1949456B" w14:textId="197D4CAC"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0.664</w:t>
            </w:r>
          </w:p>
        </w:tc>
        <w:tc>
          <w:tcPr>
            <w:tcW w:w="1418" w:type="dxa"/>
            <w:tcBorders>
              <w:top w:val="single" w:sz="4" w:space="0" w:color="auto"/>
              <w:left w:val="single" w:sz="4" w:space="0" w:color="auto"/>
              <w:bottom w:val="single" w:sz="4" w:space="0" w:color="auto"/>
              <w:right w:val="single" w:sz="4" w:space="0" w:color="auto"/>
            </w:tcBorders>
            <w:vAlign w:val="center"/>
          </w:tcPr>
          <w:p w14:paraId="2AF8E061" w14:textId="70795F17"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0.144</w:t>
            </w:r>
          </w:p>
        </w:tc>
        <w:tc>
          <w:tcPr>
            <w:tcW w:w="1275" w:type="dxa"/>
            <w:tcBorders>
              <w:top w:val="single" w:sz="4" w:space="0" w:color="auto"/>
              <w:left w:val="single" w:sz="4" w:space="0" w:color="auto"/>
              <w:bottom w:val="single" w:sz="4" w:space="0" w:color="auto"/>
              <w:right w:val="single" w:sz="4" w:space="0" w:color="auto"/>
            </w:tcBorders>
            <w:vAlign w:val="center"/>
          </w:tcPr>
          <w:p w14:paraId="28C4C028" w14:textId="25C2EA60"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76.715</w:t>
            </w:r>
          </w:p>
        </w:tc>
        <w:tc>
          <w:tcPr>
            <w:tcW w:w="1134" w:type="dxa"/>
            <w:tcBorders>
              <w:top w:val="single" w:sz="4" w:space="0" w:color="auto"/>
              <w:left w:val="single" w:sz="4" w:space="0" w:color="auto"/>
              <w:bottom w:val="single" w:sz="4" w:space="0" w:color="auto"/>
              <w:right w:val="single" w:sz="4" w:space="0" w:color="auto"/>
            </w:tcBorders>
            <w:vAlign w:val="center"/>
          </w:tcPr>
          <w:p w14:paraId="1F0C8CFC" w14:textId="6079F0DA"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66.4</w:t>
            </w:r>
          </w:p>
        </w:tc>
        <w:tc>
          <w:tcPr>
            <w:tcW w:w="1196" w:type="dxa"/>
            <w:tcBorders>
              <w:top w:val="single" w:sz="4" w:space="0" w:color="auto"/>
              <w:left w:val="single" w:sz="4" w:space="0" w:color="auto"/>
              <w:bottom w:val="single" w:sz="4" w:space="0" w:color="auto"/>
              <w:right w:val="single" w:sz="4" w:space="0" w:color="auto"/>
            </w:tcBorders>
            <w:vAlign w:val="center"/>
          </w:tcPr>
          <w:p w14:paraId="3F8959D7" w14:textId="341D59AB" w:rsidR="00AE6C18" w:rsidRPr="000801D2" w:rsidRDefault="00AE6C18" w:rsidP="00AE6C18">
            <w:pPr>
              <w:pStyle w:val="af6"/>
              <w:spacing w:line="240" w:lineRule="auto"/>
              <w:ind w:firstLineChars="0" w:firstLine="0"/>
              <w:jc w:val="center"/>
              <w:rPr>
                <w:rFonts w:cs="Times New Roman"/>
                <w:bCs/>
                <w:color w:val="000000" w:themeColor="text1"/>
                <w:sz w:val="21"/>
                <w:szCs w:val="21"/>
              </w:rPr>
            </w:pPr>
            <w:r w:rsidRPr="000801D2">
              <w:rPr>
                <w:rFonts w:cs="Times New Roman" w:hint="eastAsia"/>
                <w:bCs/>
                <w:color w:val="000000" w:themeColor="text1"/>
                <w:sz w:val="21"/>
                <w:szCs w:val="21"/>
              </w:rPr>
              <w:t>72</w:t>
            </w:r>
          </w:p>
        </w:tc>
      </w:tr>
      <w:tr w:rsidR="000801D2" w:rsidRPr="000801D2" w14:paraId="285B1DDF"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5D73CEA2" w14:textId="3B75B9FC" w:rsidR="00D22E51" w:rsidRPr="000801D2" w:rsidRDefault="00271153">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Ⅲ</w:t>
            </w:r>
            <w:r w:rsidRPr="000801D2">
              <w:rPr>
                <w:rFonts w:cs="Times New Roman"/>
                <w:bCs/>
                <w:color w:val="000000" w:themeColor="text1"/>
                <w:sz w:val="21"/>
                <w:szCs w:val="21"/>
              </w:rPr>
              <w:t>类水质标准</w:t>
            </w:r>
          </w:p>
        </w:tc>
        <w:tc>
          <w:tcPr>
            <w:tcW w:w="1418" w:type="dxa"/>
            <w:tcBorders>
              <w:top w:val="single" w:sz="4" w:space="0" w:color="auto"/>
              <w:left w:val="single" w:sz="4" w:space="0" w:color="auto"/>
              <w:bottom w:val="single" w:sz="4" w:space="0" w:color="auto"/>
              <w:right w:val="single" w:sz="4" w:space="0" w:color="auto"/>
            </w:tcBorders>
            <w:vAlign w:val="center"/>
          </w:tcPr>
          <w:p w14:paraId="3ECB0D2B"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20</w:t>
            </w:r>
          </w:p>
        </w:tc>
        <w:tc>
          <w:tcPr>
            <w:tcW w:w="992" w:type="dxa"/>
            <w:tcBorders>
              <w:top w:val="single" w:sz="4" w:space="0" w:color="auto"/>
              <w:left w:val="single" w:sz="4" w:space="0" w:color="auto"/>
              <w:bottom w:val="single" w:sz="4" w:space="0" w:color="auto"/>
              <w:right w:val="single" w:sz="4" w:space="0" w:color="auto"/>
            </w:tcBorders>
            <w:vAlign w:val="center"/>
          </w:tcPr>
          <w:p w14:paraId="0EC50F2E"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w:t>
            </w:r>
          </w:p>
        </w:tc>
        <w:tc>
          <w:tcPr>
            <w:tcW w:w="1418" w:type="dxa"/>
            <w:tcBorders>
              <w:top w:val="single" w:sz="4" w:space="0" w:color="auto"/>
              <w:left w:val="single" w:sz="4" w:space="0" w:color="auto"/>
              <w:bottom w:val="single" w:sz="4" w:space="0" w:color="auto"/>
              <w:right w:val="single" w:sz="4" w:space="0" w:color="auto"/>
            </w:tcBorders>
            <w:vAlign w:val="center"/>
          </w:tcPr>
          <w:p w14:paraId="38E4020C"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0.2</w:t>
            </w:r>
          </w:p>
        </w:tc>
        <w:tc>
          <w:tcPr>
            <w:tcW w:w="1275" w:type="dxa"/>
            <w:tcBorders>
              <w:top w:val="single" w:sz="4" w:space="0" w:color="auto"/>
              <w:left w:val="single" w:sz="4" w:space="0" w:color="auto"/>
              <w:bottom w:val="single" w:sz="4" w:space="0" w:color="auto"/>
              <w:right w:val="single" w:sz="4" w:space="0" w:color="auto"/>
            </w:tcBorders>
            <w:vAlign w:val="center"/>
          </w:tcPr>
          <w:p w14:paraId="1E2F51E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18654EE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0190BACE"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r w:rsidR="000801D2" w:rsidRPr="000801D2" w14:paraId="5500F006" w14:textId="77777777" w:rsidTr="00732E0F">
        <w:trPr>
          <w:trHeight w:val="272"/>
        </w:trPr>
        <w:tc>
          <w:tcPr>
            <w:tcW w:w="1809" w:type="dxa"/>
            <w:tcBorders>
              <w:top w:val="single" w:sz="4" w:space="0" w:color="auto"/>
              <w:left w:val="single" w:sz="4" w:space="0" w:color="auto"/>
              <w:bottom w:val="single" w:sz="4" w:space="0" w:color="auto"/>
              <w:right w:val="single" w:sz="4" w:space="0" w:color="auto"/>
            </w:tcBorders>
            <w:vAlign w:val="center"/>
          </w:tcPr>
          <w:p w14:paraId="4A95ADDB"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10%</w:t>
            </w:r>
            <w:r w:rsidRPr="000801D2">
              <w:rPr>
                <w:rFonts w:cs="Times New Roman"/>
                <w:bCs/>
                <w:color w:val="000000" w:themeColor="text1"/>
                <w:sz w:val="21"/>
                <w:szCs w:val="21"/>
              </w:rPr>
              <w:t>安全余量后标准</w:t>
            </w:r>
          </w:p>
        </w:tc>
        <w:tc>
          <w:tcPr>
            <w:tcW w:w="1418" w:type="dxa"/>
            <w:tcBorders>
              <w:top w:val="single" w:sz="4" w:space="0" w:color="auto"/>
              <w:left w:val="single" w:sz="4" w:space="0" w:color="auto"/>
              <w:bottom w:val="single" w:sz="4" w:space="0" w:color="auto"/>
              <w:right w:val="single" w:sz="4" w:space="0" w:color="auto"/>
            </w:tcBorders>
            <w:vAlign w:val="center"/>
          </w:tcPr>
          <w:p w14:paraId="6B3B9897"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18</w:t>
            </w:r>
          </w:p>
        </w:tc>
        <w:tc>
          <w:tcPr>
            <w:tcW w:w="992" w:type="dxa"/>
            <w:tcBorders>
              <w:top w:val="single" w:sz="4" w:space="0" w:color="auto"/>
              <w:left w:val="single" w:sz="4" w:space="0" w:color="auto"/>
              <w:bottom w:val="single" w:sz="4" w:space="0" w:color="auto"/>
              <w:right w:val="single" w:sz="4" w:space="0" w:color="auto"/>
            </w:tcBorders>
            <w:vAlign w:val="center"/>
          </w:tcPr>
          <w:p w14:paraId="6859BBE9"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0.9</w:t>
            </w:r>
          </w:p>
        </w:tc>
        <w:tc>
          <w:tcPr>
            <w:tcW w:w="1418" w:type="dxa"/>
            <w:tcBorders>
              <w:top w:val="single" w:sz="4" w:space="0" w:color="auto"/>
              <w:left w:val="single" w:sz="4" w:space="0" w:color="auto"/>
              <w:bottom w:val="single" w:sz="4" w:space="0" w:color="auto"/>
              <w:right w:val="single" w:sz="4" w:space="0" w:color="auto"/>
            </w:tcBorders>
            <w:vAlign w:val="center"/>
          </w:tcPr>
          <w:p w14:paraId="558AB894"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0.18</w:t>
            </w:r>
          </w:p>
        </w:tc>
        <w:tc>
          <w:tcPr>
            <w:tcW w:w="1275" w:type="dxa"/>
            <w:tcBorders>
              <w:top w:val="single" w:sz="4" w:space="0" w:color="auto"/>
              <w:left w:val="single" w:sz="4" w:space="0" w:color="auto"/>
              <w:bottom w:val="single" w:sz="4" w:space="0" w:color="auto"/>
              <w:right w:val="single" w:sz="4" w:space="0" w:color="auto"/>
            </w:tcBorders>
            <w:vAlign w:val="center"/>
          </w:tcPr>
          <w:p w14:paraId="45D7E4ED"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14:paraId="067625CD"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c>
          <w:tcPr>
            <w:tcW w:w="1196" w:type="dxa"/>
            <w:tcBorders>
              <w:top w:val="single" w:sz="4" w:space="0" w:color="auto"/>
              <w:left w:val="single" w:sz="4" w:space="0" w:color="auto"/>
              <w:bottom w:val="single" w:sz="4" w:space="0" w:color="auto"/>
              <w:right w:val="single" w:sz="4" w:space="0" w:color="auto"/>
            </w:tcBorders>
            <w:vAlign w:val="center"/>
          </w:tcPr>
          <w:p w14:paraId="7D94EACF" w14:textId="77777777" w:rsidR="00D22E51" w:rsidRPr="000801D2" w:rsidRDefault="00000000">
            <w:pPr>
              <w:pStyle w:val="af6"/>
              <w:spacing w:line="240" w:lineRule="auto"/>
              <w:ind w:firstLineChars="0" w:firstLine="0"/>
              <w:jc w:val="center"/>
              <w:rPr>
                <w:rFonts w:cs="Times New Roman"/>
                <w:bCs/>
                <w:color w:val="000000" w:themeColor="text1"/>
                <w:sz w:val="21"/>
                <w:szCs w:val="21"/>
              </w:rPr>
            </w:pPr>
            <w:r w:rsidRPr="000801D2">
              <w:rPr>
                <w:rFonts w:cs="Times New Roman"/>
                <w:bCs/>
                <w:color w:val="000000" w:themeColor="text1"/>
                <w:sz w:val="21"/>
                <w:szCs w:val="21"/>
              </w:rPr>
              <w:t>/</w:t>
            </w:r>
          </w:p>
        </w:tc>
      </w:tr>
    </w:tbl>
    <w:p w14:paraId="2004F484" w14:textId="10FA3219" w:rsidR="00D22E51" w:rsidRPr="000801D2" w:rsidRDefault="00000000" w:rsidP="00732E0F">
      <w:pPr>
        <w:pStyle w:val="0"/>
        <w:ind w:firstLine="480"/>
        <w:rPr>
          <w:color w:val="000000" w:themeColor="text1"/>
          <w:kern w:val="0"/>
        </w:rPr>
      </w:pPr>
      <w:r w:rsidRPr="000801D2">
        <w:rPr>
          <w:color w:val="000000" w:themeColor="text1"/>
        </w:rPr>
        <w:t>由以上预测结果可知，</w:t>
      </w:r>
      <w:bookmarkStart w:id="174" w:name="OLE_LINK57"/>
      <w:r w:rsidRPr="000801D2">
        <w:rPr>
          <w:color w:val="000000" w:themeColor="text1"/>
        </w:rPr>
        <w:t>枯、平、丰水期，</w:t>
      </w:r>
      <w:bookmarkEnd w:id="174"/>
      <w:r w:rsidRPr="000801D2">
        <w:rPr>
          <w:color w:val="000000" w:themeColor="text1"/>
        </w:rPr>
        <w:t>本项目</w:t>
      </w:r>
      <w:bookmarkStart w:id="175" w:name="OLE_LINK62"/>
      <w:r w:rsidRPr="000801D2">
        <w:rPr>
          <w:color w:val="000000" w:themeColor="text1"/>
        </w:rPr>
        <w:t>正常情况下排入泾河完全混合后，化学需氧量、氨氮、总磷浓度随着迁移距离延长不断下降，入河排污口下游完全混合断面化学需氧量、氨氮、总磷预测结果能满足《地表水环境质量标准》（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类水质标准限值要求。因此，正常排放情况下对</w:t>
      </w:r>
      <w:r w:rsidRPr="000801D2">
        <w:rPr>
          <w:rFonts w:eastAsiaTheme="minorEastAsia"/>
          <w:color w:val="000000" w:themeColor="text1"/>
        </w:rPr>
        <w:t>泾河</w:t>
      </w:r>
      <w:r w:rsidRPr="000801D2">
        <w:rPr>
          <w:color w:val="000000" w:themeColor="text1"/>
        </w:rPr>
        <w:t>影响可以接受。</w:t>
      </w:r>
      <w:bookmarkEnd w:id="175"/>
    </w:p>
    <w:p w14:paraId="792539BA" w14:textId="5E45DEBF" w:rsidR="00D22E51" w:rsidRPr="000801D2" w:rsidRDefault="00732E0F">
      <w:pPr>
        <w:pStyle w:val="0"/>
        <w:ind w:firstLine="480"/>
        <w:rPr>
          <w:color w:val="000000" w:themeColor="text1"/>
        </w:rPr>
      </w:pPr>
      <w:r w:rsidRPr="000801D2">
        <w:rPr>
          <w:color w:val="000000" w:themeColor="text1"/>
        </w:rPr>
        <w:t>由以上预测结果可知，枯、平、丰水期，非正常排放情景下排污口尾水超标排入</w:t>
      </w:r>
      <w:r w:rsidRPr="000801D2">
        <w:rPr>
          <w:rFonts w:eastAsiaTheme="minorEastAsia"/>
          <w:color w:val="000000" w:themeColor="text1"/>
        </w:rPr>
        <w:t>泾河</w:t>
      </w:r>
      <w:r w:rsidRPr="000801D2">
        <w:rPr>
          <w:color w:val="000000" w:themeColor="text1"/>
        </w:rPr>
        <w:t>，化学需氧量、氨氮、总磷浓度随着迁移距离延长不断下降，</w:t>
      </w:r>
      <w:r w:rsidR="00AE6C18" w:rsidRPr="000801D2">
        <w:rPr>
          <w:rFonts w:hint="eastAsia"/>
          <w:color w:val="000000" w:themeColor="text1"/>
        </w:rPr>
        <w:t>未完全混合情况下</w:t>
      </w:r>
      <w:r w:rsidRPr="000801D2">
        <w:rPr>
          <w:rFonts w:hint="eastAsia"/>
          <w:color w:val="000000" w:themeColor="text1"/>
        </w:rPr>
        <w:t>下游</w:t>
      </w:r>
      <w:r w:rsidRPr="000801D2">
        <w:rPr>
          <w:color w:val="000000" w:themeColor="text1"/>
        </w:rPr>
        <w:t>泾河出境断面（西咸西铜桥断面）</w:t>
      </w:r>
      <w:r w:rsidRPr="000801D2">
        <w:rPr>
          <w:rFonts w:hint="eastAsia"/>
          <w:color w:val="000000" w:themeColor="text1"/>
        </w:rPr>
        <w:t>处</w:t>
      </w:r>
      <w:r w:rsidR="00AE6C18" w:rsidRPr="000801D2">
        <w:rPr>
          <w:rFonts w:hint="eastAsia"/>
          <w:color w:val="000000" w:themeColor="text1"/>
        </w:rPr>
        <w:t>氨氮出现超标。</w:t>
      </w:r>
      <w:r w:rsidRPr="000801D2">
        <w:rPr>
          <w:color w:val="000000" w:themeColor="text1"/>
        </w:rPr>
        <w:t>非正常排放情况下，河流水体中氨氮、化学需氧量、总磷浓度增量较为明显，下游水质预测结果超标，危害较大。因此，本项目需加强运营期污水处理系统监督管理，定期进行维护检查、监测，严禁超标排放。</w:t>
      </w:r>
    </w:p>
    <w:p w14:paraId="2424833E"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176" w:name="_Toc204016158"/>
      <w:r w:rsidRPr="000801D2">
        <w:rPr>
          <w:rFonts w:ascii="Times New Roman" w:eastAsiaTheme="minorEastAsia" w:hAnsi="Times New Roman"/>
          <w:b/>
          <w:color w:val="000000" w:themeColor="text1"/>
          <w:sz w:val="28"/>
          <w:szCs w:val="28"/>
        </w:rPr>
        <w:t>6.3</w:t>
      </w:r>
      <w:r w:rsidRPr="000801D2">
        <w:rPr>
          <w:rFonts w:ascii="Times New Roman" w:eastAsiaTheme="minorEastAsia" w:hAnsi="Times New Roman"/>
          <w:b/>
          <w:color w:val="000000" w:themeColor="text1"/>
          <w:sz w:val="28"/>
          <w:szCs w:val="28"/>
        </w:rPr>
        <w:t>对水功能区水质影响分析</w:t>
      </w:r>
      <w:bookmarkEnd w:id="176"/>
    </w:p>
    <w:bookmarkEnd w:id="150"/>
    <w:bookmarkEnd w:id="151"/>
    <w:bookmarkEnd w:id="152"/>
    <w:bookmarkEnd w:id="153"/>
    <w:bookmarkEnd w:id="154"/>
    <w:p w14:paraId="27CB9FF1" w14:textId="77777777" w:rsidR="00D22E51" w:rsidRPr="000801D2" w:rsidRDefault="00000000">
      <w:pPr>
        <w:spacing w:line="360" w:lineRule="auto"/>
        <w:ind w:firstLineChars="200" w:firstLine="480"/>
        <w:rPr>
          <w:rFonts w:ascii="Times New Roman" w:eastAsiaTheme="minorEastAsia" w:hAnsi="Times New Roman"/>
          <w:color w:val="000000" w:themeColor="text1"/>
          <w:sz w:val="24"/>
        </w:rPr>
      </w:pPr>
      <w:r w:rsidRPr="000801D2">
        <w:rPr>
          <w:rStyle w:val="0Char"/>
          <w:rFonts w:ascii="Times New Roman" w:hAnsi="Times New Roman"/>
          <w:color w:val="000000" w:themeColor="text1"/>
        </w:rPr>
        <w:t>本项目入河排污口所在泾河断面处属于陕西省黄河流域水功能一级区划中的咸阳开发利用区，水质目标为</w:t>
      </w:r>
      <w:r w:rsidRPr="000801D2">
        <w:rPr>
          <w:rStyle w:val="0Char"/>
          <w:rFonts w:ascii="Times New Roman" w:hAnsi="Times New Roman"/>
          <w:color w:val="000000" w:themeColor="text1"/>
        </w:rPr>
        <w:t>Ⅲ</w:t>
      </w:r>
      <w:r w:rsidRPr="000801D2">
        <w:rPr>
          <w:rStyle w:val="0Char"/>
          <w:rFonts w:ascii="Times New Roman" w:hAnsi="Times New Roman"/>
          <w:color w:val="000000" w:themeColor="text1"/>
        </w:rPr>
        <w:t>类，属于二级区划中的泾阳农业、工业用水区，水质目标为</w:t>
      </w:r>
      <w:r w:rsidRPr="000801D2">
        <w:rPr>
          <w:rStyle w:val="0Char"/>
          <w:rFonts w:ascii="Times New Roman" w:hAnsi="Times New Roman"/>
          <w:color w:val="000000" w:themeColor="text1"/>
        </w:rPr>
        <w:t>Ⅲ</w:t>
      </w:r>
      <w:r w:rsidRPr="000801D2">
        <w:rPr>
          <w:rStyle w:val="0Char"/>
          <w:rFonts w:ascii="Times New Roman" w:hAnsi="Times New Roman"/>
          <w:color w:val="000000" w:themeColor="text1"/>
        </w:rPr>
        <w:t>类，执行《地表水环境质量标准》（</w:t>
      </w:r>
      <w:r w:rsidRPr="000801D2">
        <w:rPr>
          <w:rStyle w:val="0Char"/>
          <w:rFonts w:ascii="Times New Roman" w:hAnsi="Times New Roman"/>
          <w:color w:val="000000" w:themeColor="text1"/>
        </w:rPr>
        <w:t>GB3838-2002</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Ⅲ</w:t>
      </w:r>
      <w:r w:rsidRPr="000801D2">
        <w:rPr>
          <w:rStyle w:val="0Char"/>
          <w:rFonts w:ascii="Times New Roman" w:hAnsi="Times New Roman"/>
          <w:color w:val="000000" w:themeColor="text1"/>
        </w:rPr>
        <w:t>类水质标准。以上水功能区不属于禁止和限制设置入河排污口的水域。本项目属于城镇污水处理厂建设项目，本项目的建设减少了区域城镇居民生活污水不经处理直接进入泾河的水污染物排放量，有利于区域整体地表水体水质改善。减排效益见表</w:t>
      </w:r>
      <w:r w:rsidRPr="000801D2">
        <w:rPr>
          <w:rStyle w:val="0Char"/>
          <w:rFonts w:ascii="Times New Roman" w:hAnsi="Times New Roman"/>
          <w:color w:val="000000" w:themeColor="text1"/>
        </w:rPr>
        <w:t>6.3-1</w:t>
      </w:r>
      <w:r w:rsidRPr="000801D2">
        <w:rPr>
          <w:rStyle w:val="0Char"/>
          <w:rFonts w:ascii="Times New Roman" w:hAnsi="Times New Roman"/>
          <w:color w:val="000000" w:themeColor="text1"/>
        </w:rPr>
        <w:t>。</w:t>
      </w:r>
    </w:p>
    <w:p w14:paraId="49C39FCA" w14:textId="77777777"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6.3-1</w:t>
      </w:r>
      <w:r w:rsidRPr="000801D2">
        <w:rPr>
          <w:b/>
          <w:bCs/>
          <w:color w:val="000000" w:themeColor="text1"/>
        </w:rPr>
        <w:t>第三污水处理厂一期项目投运后水污染物消减及排放情况一览表</w:t>
      </w:r>
    </w:p>
    <w:tbl>
      <w:tblPr>
        <w:tblStyle w:val="af2"/>
        <w:tblW w:w="5000" w:type="pct"/>
        <w:jc w:val="center"/>
        <w:tblLayout w:type="fixed"/>
        <w:tblLook w:val="04A0" w:firstRow="1" w:lastRow="0" w:firstColumn="1" w:lastColumn="0" w:noHBand="0" w:noVBand="1"/>
      </w:tblPr>
      <w:tblGrid>
        <w:gridCol w:w="2518"/>
        <w:gridCol w:w="1134"/>
        <w:gridCol w:w="851"/>
        <w:gridCol w:w="850"/>
        <w:gridCol w:w="851"/>
        <w:gridCol w:w="1417"/>
        <w:gridCol w:w="851"/>
        <w:gridCol w:w="816"/>
      </w:tblGrid>
      <w:tr w:rsidR="000801D2" w:rsidRPr="000801D2" w14:paraId="6087BCBC" w14:textId="77777777">
        <w:trPr>
          <w:trHeight w:val="284"/>
          <w:jc w:val="center"/>
        </w:trPr>
        <w:tc>
          <w:tcPr>
            <w:tcW w:w="2518" w:type="dxa"/>
            <w:tcBorders>
              <w:tl2br w:val="nil"/>
              <w:tr2bl w:val="nil"/>
            </w:tcBorders>
            <w:shd w:val="clear" w:color="auto" w:fill="auto"/>
            <w:vAlign w:val="center"/>
          </w:tcPr>
          <w:p w14:paraId="70D5EDE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134" w:type="dxa"/>
            <w:tcBorders>
              <w:tl2br w:val="nil"/>
              <w:tr2bl w:val="nil"/>
            </w:tcBorders>
            <w:shd w:val="clear" w:color="auto" w:fill="auto"/>
            <w:vAlign w:val="center"/>
          </w:tcPr>
          <w:p w14:paraId="5A14E23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p w14:paraId="6E36C7B8" w14:textId="77777777" w:rsidR="00D22E51" w:rsidRPr="000801D2" w:rsidRDefault="00D22E51">
            <w:pPr>
              <w:pStyle w:val="0"/>
              <w:snapToGrid w:val="0"/>
              <w:spacing w:line="240" w:lineRule="auto"/>
              <w:ind w:firstLineChars="0" w:firstLine="0"/>
              <w:jc w:val="center"/>
              <w:rPr>
                <w:b/>
                <w:bCs/>
                <w:color w:val="000000" w:themeColor="text1"/>
                <w:sz w:val="21"/>
                <w:szCs w:val="21"/>
              </w:rPr>
            </w:pPr>
          </w:p>
        </w:tc>
        <w:tc>
          <w:tcPr>
            <w:tcW w:w="851" w:type="dxa"/>
            <w:tcBorders>
              <w:tl2br w:val="nil"/>
              <w:tr2bl w:val="nil"/>
            </w:tcBorders>
            <w:vAlign w:val="center"/>
          </w:tcPr>
          <w:p w14:paraId="4698CE16"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p>
        </w:tc>
        <w:tc>
          <w:tcPr>
            <w:tcW w:w="850" w:type="dxa"/>
            <w:tcBorders>
              <w:tl2br w:val="nil"/>
              <w:tr2bl w:val="nil"/>
            </w:tcBorders>
            <w:shd w:val="clear" w:color="auto" w:fill="auto"/>
            <w:vAlign w:val="center"/>
          </w:tcPr>
          <w:p w14:paraId="6F26FFB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p>
        </w:tc>
        <w:tc>
          <w:tcPr>
            <w:tcW w:w="851" w:type="dxa"/>
            <w:tcBorders>
              <w:tl2br w:val="nil"/>
              <w:tr2bl w:val="nil"/>
            </w:tcBorders>
            <w:shd w:val="clear" w:color="auto" w:fill="auto"/>
            <w:vAlign w:val="center"/>
          </w:tcPr>
          <w:p w14:paraId="462D655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p>
        </w:tc>
        <w:tc>
          <w:tcPr>
            <w:tcW w:w="1417" w:type="dxa"/>
            <w:tcBorders>
              <w:tl2br w:val="nil"/>
              <w:tr2bl w:val="nil"/>
            </w:tcBorders>
            <w:shd w:val="clear" w:color="auto" w:fill="auto"/>
            <w:vAlign w:val="center"/>
          </w:tcPr>
          <w:p w14:paraId="56950A93"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p>
        </w:tc>
        <w:tc>
          <w:tcPr>
            <w:tcW w:w="851" w:type="dxa"/>
            <w:tcBorders>
              <w:tl2br w:val="nil"/>
              <w:tr2bl w:val="nil"/>
            </w:tcBorders>
            <w:shd w:val="clear" w:color="auto" w:fill="auto"/>
            <w:vAlign w:val="center"/>
          </w:tcPr>
          <w:p w14:paraId="2EC3990C"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p>
        </w:tc>
        <w:tc>
          <w:tcPr>
            <w:tcW w:w="816" w:type="dxa"/>
            <w:tcBorders>
              <w:tl2br w:val="nil"/>
              <w:tr2bl w:val="nil"/>
            </w:tcBorders>
            <w:shd w:val="clear" w:color="auto" w:fill="auto"/>
            <w:vAlign w:val="center"/>
          </w:tcPr>
          <w:p w14:paraId="20D32D9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p>
        </w:tc>
      </w:tr>
      <w:tr w:rsidR="000801D2" w:rsidRPr="000801D2" w14:paraId="2DA4AB0E" w14:textId="77777777">
        <w:trPr>
          <w:trHeight w:val="284"/>
          <w:jc w:val="center"/>
        </w:trPr>
        <w:tc>
          <w:tcPr>
            <w:tcW w:w="2518" w:type="dxa"/>
            <w:tcBorders>
              <w:tl2br w:val="nil"/>
              <w:tr2bl w:val="nil"/>
            </w:tcBorders>
            <w:shd w:val="clear" w:color="auto" w:fill="auto"/>
            <w:vAlign w:val="center"/>
          </w:tcPr>
          <w:p w14:paraId="526066D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设计进水限值（</w:t>
            </w:r>
            <w:r w:rsidRPr="000801D2">
              <w:rPr>
                <w:color w:val="000000" w:themeColor="text1"/>
                <w:sz w:val="21"/>
                <w:szCs w:val="21"/>
              </w:rPr>
              <w:t>mg/L</w:t>
            </w:r>
            <w:r w:rsidRPr="000801D2">
              <w:rPr>
                <w:color w:val="000000" w:themeColor="text1"/>
                <w:sz w:val="21"/>
                <w:szCs w:val="21"/>
              </w:rPr>
              <w:t>）</w:t>
            </w:r>
          </w:p>
        </w:tc>
        <w:tc>
          <w:tcPr>
            <w:tcW w:w="1134" w:type="dxa"/>
            <w:tcBorders>
              <w:tl2br w:val="nil"/>
              <w:tr2bl w:val="nil"/>
            </w:tcBorders>
            <w:shd w:val="clear" w:color="auto" w:fill="auto"/>
            <w:vAlign w:val="center"/>
          </w:tcPr>
          <w:p w14:paraId="575536B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7B200B2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1759A64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400</w:t>
            </w:r>
          </w:p>
        </w:tc>
        <w:tc>
          <w:tcPr>
            <w:tcW w:w="850" w:type="dxa"/>
            <w:tcBorders>
              <w:tl2br w:val="nil"/>
              <w:tr2bl w:val="nil"/>
            </w:tcBorders>
            <w:shd w:val="clear" w:color="auto" w:fill="auto"/>
            <w:vAlign w:val="center"/>
          </w:tcPr>
          <w:p w14:paraId="654BA41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200</w:t>
            </w:r>
          </w:p>
        </w:tc>
        <w:tc>
          <w:tcPr>
            <w:tcW w:w="851" w:type="dxa"/>
            <w:tcBorders>
              <w:tl2br w:val="nil"/>
              <w:tr2bl w:val="nil"/>
            </w:tcBorders>
            <w:shd w:val="clear" w:color="auto" w:fill="auto"/>
            <w:vAlign w:val="center"/>
          </w:tcPr>
          <w:p w14:paraId="21E3D59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300</w:t>
            </w:r>
          </w:p>
        </w:tc>
        <w:tc>
          <w:tcPr>
            <w:tcW w:w="1417" w:type="dxa"/>
            <w:tcBorders>
              <w:tl2br w:val="nil"/>
              <w:tr2bl w:val="nil"/>
            </w:tcBorders>
            <w:shd w:val="clear" w:color="auto" w:fill="auto"/>
            <w:vAlign w:val="center"/>
          </w:tcPr>
          <w:p w14:paraId="3C85A84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40</w:t>
            </w:r>
          </w:p>
        </w:tc>
        <w:tc>
          <w:tcPr>
            <w:tcW w:w="851" w:type="dxa"/>
            <w:tcBorders>
              <w:tl2br w:val="nil"/>
              <w:tr2bl w:val="nil"/>
            </w:tcBorders>
            <w:shd w:val="clear" w:color="auto" w:fill="auto"/>
            <w:vAlign w:val="center"/>
          </w:tcPr>
          <w:p w14:paraId="6E96260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50</w:t>
            </w:r>
          </w:p>
        </w:tc>
        <w:tc>
          <w:tcPr>
            <w:tcW w:w="816" w:type="dxa"/>
            <w:tcBorders>
              <w:tl2br w:val="nil"/>
              <w:tr2bl w:val="nil"/>
            </w:tcBorders>
            <w:shd w:val="clear" w:color="auto" w:fill="auto"/>
            <w:vAlign w:val="center"/>
          </w:tcPr>
          <w:p w14:paraId="113EB4A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4.0</w:t>
            </w:r>
          </w:p>
        </w:tc>
      </w:tr>
      <w:tr w:rsidR="000801D2" w:rsidRPr="000801D2" w14:paraId="75DBBD93" w14:textId="77777777">
        <w:trPr>
          <w:trHeight w:val="284"/>
          <w:jc w:val="center"/>
        </w:trPr>
        <w:tc>
          <w:tcPr>
            <w:tcW w:w="2518" w:type="dxa"/>
            <w:tcBorders>
              <w:tl2br w:val="nil"/>
              <w:tr2bl w:val="nil"/>
            </w:tcBorders>
            <w:shd w:val="clear" w:color="auto" w:fill="auto"/>
            <w:vAlign w:val="center"/>
          </w:tcPr>
          <w:p w14:paraId="214309C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设计出水限值（</w:t>
            </w:r>
            <w:r w:rsidRPr="000801D2">
              <w:rPr>
                <w:color w:val="000000" w:themeColor="text1"/>
                <w:sz w:val="21"/>
                <w:szCs w:val="21"/>
              </w:rPr>
              <w:t>mg/L</w:t>
            </w:r>
            <w:r w:rsidRPr="000801D2">
              <w:rPr>
                <w:color w:val="000000" w:themeColor="text1"/>
                <w:sz w:val="21"/>
                <w:szCs w:val="21"/>
              </w:rPr>
              <w:t>）</w:t>
            </w:r>
          </w:p>
        </w:tc>
        <w:tc>
          <w:tcPr>
            <w:tcW w:w="1134" w:type="dxa"/>
            <w:tcBorders>
              <w:tl2br w:val="nil"/>
              <w:tr2bl w:val="nil"/>
            </w:tcBorders>
            <w:shd w:val="clear" w:color="auto" w:fill="auto"/>
            <w:vAlign w:val="center"/>
          </w:tcPr>
          <w:p w14:paraId="23DA30D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049182E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5D56972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w:t>
            </w:r>
          </w:p>
        </w:tc>
        <w:tc>
          <w:tcPr>
            <w:tcW w:w="850" w:type="dxa"/>
            <w:tcBorders>
              <w:tl2br w:val="nil"/>
              <w:tr2bl w:val="nil"/>
            </w:tcBorders>
            <w:shd w:val="clear" w:color="auto" w:fill="auto"/>
            <w:vAlign w:val="center"/>
          </w:tcPr>
          <w:p w14:paraId="5DF098F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1" w:type="dxa"/>
            <w:tcBorders>
              <w:tl2br w:val="nil"/>
              <w:tr2bl w:val="nil"/>
            </w:tcBorders>
            <w:shd w:val="clear" w:color="auto" w:fill="auto"/>
            <w:vAlign w:val="center"/>
          </w:tcPr>
          <w:p w14:paraId="72291C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417" w:type="dxa"/>
            <w:tcBorders>
              <w:tl2br w:val="nil"/>
              <w:tr2bl w:val="nil"/>
            </w:tcBorders>
            <w:shd w:val="clear" w:color="auto" w:fill="auto"/>
            <w:vAlign w:val="center"/>
          </w:tcPr>
          <w:p w14:paraId="2E3B878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w:t>
            </w:r>
            <w:r w:rsidRPr="000801D2">
              <w:rPr>
                <w:color w:val="000000" w:themeColor="text1"/>
                <w:sz w:val="21"/>
                <w:szCs w:val="21"/>
              </w:rPr>
              <w:t>（</w:t>
            </w:r>
            <w:r w:rsidRPr="000801D2">
              <w:rPr>
                <w:color w:val="000000" w:themeColor="text1"/>
                <w:sz w:val="21"/>
                <w:szCs w:val="21"/>
              </w:rPr>
              <w:t>3</w:t>
            </w:r>
            <w:r w:rsidRPr="000801D2">
              <w:rPr>
                <w:color w:val="000000" w:themeColor="text1"/>
                <w:sz w:val="21"/>
                <w:szCs w:val="21"/>
              </w:rPr>
              <w:t>）</w:t>
            </w:r>
          </w:p>
        </w:tc>
        <w:tc>
          <w:tcPr>
            <w:tcW w:w="851" w:type="dxa"/>
            <w:tcBorders>
              <w:tl2br w:val="nil"/>
              <w:tr2bl w:val="nil"/>
            </w:tcBorders>
            <w:shd w:val="clear" w:color="auto" w:fill="auto"/>
            <w:vAlign w:val="center"/>
          </w:tcPr>
          <w:p w14:paraId="3CCC283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12</w:t>
            </w:r>
          </w:p>
        </w:tc>
        <w:tc>
          <w:tcPr>
            <w:tcW w:w="816" w:type="dxa"/>
            <w:tcBorders>
              <w:tl2br w:val="nil"/>
              <w:tr2bl w:val="nil"/>
            </w:tcBorders>
            <w:shd w:val="clear" w:color="auto" w:fill="auto"/>
            <w:vAlign w:val="center"/>
          </w:tcPr>
          <w:p w14:paraId="7F302A82"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0.3</w:t>
            </w:r>
          </w:p>
        </w:tc>
      </w:tr>
      <w:tr w:rsidR="000801D2" w:rsidRPr="000801D2" w14:paraId="18D9EF78" w14:textId="77777777">
        <w:trPr>
          <w:trHeight w:val="284"/>
          <w:jc w:val="center"/>
        </w:trPr>
        <w:tc>
          <w:tcPr>
            <w:tcW w:w="2518" w:type="dxa"/>
            <w:tcBorders>
              <w:tl2br w:val="nil"/>
              <w:tr2bl w:val="nil"/>
            </w:tcBorders>
            <w:vAlign w:val="center"/>
          </w:tcPr>
          <w:p w14:paraId="0A04B67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去除效率（</w:t>
            </w:r>
            <w:r w:rsidRPr="000801D2">
              <w:rPr>
                <w:color w:val="000000" w:themeColor="text1"/>
                <w:sz w:val="21"/>
                <w:szCs w:val="21"/>
              </w:rPr>
              <w:t>%</w:t>
            </w:r>
            <w:r w:rsidRPr="000801D2">
              <w:rPr>
                <w:color w:val="000000" w:themeColor="text1"/>
                <w:sz w:val="21"/>
                <w:szCs w:val="21"/>
              </w:rPr>
              <w:t>）</w:t>
            </w:r>
          </w:p>
        </w:tc>
        <w:tc>
          <w:tcPr>
            <w:tcW w:w="1134" w:type="dxa"/>
            <w:tcBorders>
              <w:tl2br w:val="nil"/>
              <w:tr2bl w:val="nil"/>
            </w:tcBorders>
            <w:vAlign w:val="center"/>
          </w:tcPr>
          <w:p w14:paraId="71D831F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0E01C8E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92.5</w:t>
            </w:r>
          </w:p>
        </w:tc>
        <w:tc>
          <w:tcPr>
            <w:tcW w:w="850" w:type="dxa"/>
            <w:tcBorders>
              <w:tl2br w:val="nil"/>
              <w:tr2bl w:val="nil"/>
            </w:tcBorders>
            <w:vAlign w:val="center"/>
          </w:tcPr>
          <w:p w14:paraId="7585A05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97</w:t>
            </w:r>
          </w:p>
        </w:tc>
        <w:tc>
          <w:tcPr>
            <w:tcW w:w="851" w:type="dxa"/>
            <w:tcBorders>
              <w:tl2br w:val="nil"/>
              <w:tr2bl w:val="nil"/>
            </w:tcBorders>
            <w:vAlign w:val="center"/>
          </w:tcPr>
          <w:p w14:paraId="2264C93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96.67</w:t>
            </w:r>
          </w:p>
        </w:tc>
        <w:tc>
          <w:tcPr>
            <w:tcW w:w="1417" w:type="dxa"/>
            <w:tcBorders>
              <w:tl2br w:val="nil"/>
              <w:tr2bl w:val="nil"/>
            </w:tcBorders>
            <w:vAlign w:val="center"/>
          </w:tcPr>
          <w:p w14:paraId="0F8882B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96.3</w:t>
            </w:r>
            <w:r w:rsidRPr="000801D2">
              <w:rPr>
                <w:color w:val="000000" w:themeColor="text1"/>
                <w:sz w:val="21"/>
                <w:szCs w:val="21"/>
              </w:rPr>
              <w:t>（</w:t>
            </w:r>
            <w:r w:rsidRPr="000801D2">
              <w:rPr>
                <w:color w:val="000000" w:themeColor="text1"/>
                <w:sz w:val="21"/>
                <w:szCs w:val="21"/>
              </w:rPr>
              <w:t>92.5</w:t>
            </w:r>
            <w:r w:rsidRPr="000801D2">
              <w:rPr>
                <w:color w:val="000000" w:themeColor="text1"/>
                <w:sz w:val="21"/>
                <w:szCs w:val="21"/>
              </w:rPr>
              <w:t>）</w:t>
            </w:r>
          </w:p>
        </w:tc>
        <w:tc>
          <w:tcPr>
            <w:tcW w:w="851" w:type="dxa"/>
            <w:tcBorders>
              <w:tl2br w:val="nil"/>
              <w:tr2bl w:val="nil"/>
            </w:tcBorders>
            <w:vAlign w:val="center"/>
          </w:tcPr>
          <w:p w14:paraId="030BC61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76</w:t>
            </w:r>
          </w:p>
        </w:tc>
        <w:tc>
          <w:tcPr>
            <w:tcW w:w="816" w:type="dxa"/>
            <w:tcBorders>
              <w:tl2br w:val="nil"/>
              <w:tr2bl w:val="nil"/>
            </w:tcBorders>
            <w:vAlign w:val="center"/>
          </w:tcPr>
          <w:p w14:paraId="75BAC30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92.5</w:t>
            </w:r>
          </w:p>
        </w:tc>
      </w:tr>
      <w:tr w:rsidR="000801D2" w:rsidRPr="000801D2" w14:paraId="775EC99E" w14:textId="77777777">
        <w:trPr>
          <w:trHeight w:val="284"/>
          <w:jc w:val="center"/>
        </w:trPr>
        <w:tc>
          <w:tcPr>
            <w:tcW w:w="2518" w:type="dxa"/>
            <w:tcBorders>
              <w:tl2br w:val="nil"/>
              <w:tr2bl w:val="nil"/>
            </w:tcBorders>
            <w:vAlign w:val="center"/>
          </w:tcPr>
          <w:p w14:paraId="7BC4910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进水污染物产生量（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3EFDA45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2396B14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2920</w:t>
            </w:r>
          </w:p>
        </w:tc>
        <w:tc>
          <w:tcPr>
            <w:tcW w:w="850" w:type="dxa"/>
            <w:tcBorders>
              <w:tl2br w:val="nil"/>
              <w:tr2bl w:val="nil"/>
            </w:tcBorders>
            <w:vAlign w:val="center"/>
          </w:tcPr>
          <w:p w14:paraId="671C3E3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1460</w:t>
            </w:r>
          </w:p>
        </w:tc>
        <w:tc>
          <w:tcPr>
            <w:tcW w:w="851" w:type="dxa"/>
            <w:tcBorders>
              <w:tl2br w:val="nil"/>
              <w:tr2bl w:val="nil"/>
            </w:tcBorders>
            <w:vAlign w:val="center"/>
          </w:tcPr>
          <w:p w14:paraId="418CD2F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2190</w:t>
            </w:r>
          </w:p>
        </w:tc>
        <w:tc>
          <w:tcPr>
            <w:tcW w:w="1417" w:type="dxa"/>
            <w:tcBorders>
              <w:tl2br w:val="nil"/>
              <w:tr2bl w:val="nil"/>
            </w:tcBorders>
            <w:vAlign w:val="center"/>
          </w:tcPr>
          <w:p w14:paraId="52867D5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w:t>
            </w:r>
          </w:p>
        </w:tc>
        <w:tc>
          <w:tcPr>
            <w:tcW w:w="851" w:type="dxa"/>
            <w:tcBorders>
              <w:tl2br w:val="nil"/>
              <w:tr2bl w:val="nil"/>
            </w:tcBorders>
            <w:vAlign w:val="center"/>
          </w:tcPr>
          <w:p w14:paraId="0C8429A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365</w:t>
            </w:r>
          </w:p>
        </w:tc>
        <w:tc>
          <w:tcPr>
            <w:tcW w:w="816" w:type="dxa"/>
            <w:tcBorders>
              <w:tl2br w:val="nil"/>
              <w:tr2bl w:val="nil"/>
            </w:tcBorders>
            <w:vAlign w:val="center"/>
          </w:tcPr>
          <w:p w14:paraId="453E055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29.2</w:t>
            </w:r>
          </w:p>
        </w:tc>
      </w:tr>
      <w:tr w:rsidR="000801D2" w:rsidRPr="000801D2" w14:paraId="34D8504C" w14:textId="77777777">
        <w:trPr>
          <w:trHeight w:val="284"/>
          <w:jc w:val="center"/>
        </w:trPr>
        <w:tc>
          <w:tcPr>
            <w:tcW w:w="2518" w:type="dxa"/>
            <w:tcBorders>
              <w:tl2br w:val="nil"/>
              <w:tr2bl w:val="nil"/>
            </w:tcBorders>
            <w:vAlign w:val="center"/>
          </w:tcPr>
          <w:p w14:paraId="0A69A06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削减量（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113B0F0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21BCF65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2701</w:t>
            </w:r>
          </w:p>
        </w:tc>
        <w:tc>
          <w:tcPr>
            <w:tcW w:w="850" w:type="dxa"/>
            <w:tcBorders>
              <w:tl2br w:val="nil"/>
              <w:tr2bl w:val="nil"/>
            </w:tcBorders>
            <w:vAlign w:val="center"/>
          </w:tcPr>
          <w:p w14:paraId="6943E75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1416.2</w:t>
            </w:r>
          </w:p>
        </w:tc>
        <w:tc>
          <w:tcPr>
            <w:tcW w:w="851" w:type="dxa"/>
            <w:tcBorders>
              <w:tl2br w:val="nil"/>
              <w:tr2bl w:val="nil"/>
            </w:tcBorders>
            <w:vAlign w:val="center"/>
          </w:tcPr>
          <w:p w14:paraId="6D0EA5C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2117</w:t>
            </w:r>
          </w:p>
        </w:tc>
        <w:tc>
          <w:tcPr>
            <w:tcW w:w="1417" w:type="dxa"/>
            <w:tcBorders>
              <w:tl2br w:val="nil"/>
              <w:tr2bl w:val="nil"/>
            </w:tcBorders>
            <w:vAlign w:val="center"/>
          </w:tcPr>
          <w:p w14:paraId="65F9E34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281.05</w:t>
            </w:r>
          </w:p>
        </w:tc>
        <w:tc>
          <w:tcPr>
            <w:tcW w:w="851" w:type="dxa"/>
            <w:tcBorders>
              <w:tl2br w:val="nil"/>
              <w:tr2bl w:val="nil"/>
            </w:tcBorders>
            <w:vAlign w:val="center"/>
          </w:tcPr>
          <w:p w14:paraId="3E9233D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277.4</w:t>
            </w:r>
          </w:p>
        </w:tc>
        <w:tc>
          <w:tcPr>
            <w:tcW w:w="816" w:type="dxa"/>
            <w:tcBorders>
              <w:tl2br w:val="nil"/>
              <w:tr2bl w:val="nil"/>
            </w:tcBorders>
            <w:vAlign w:val="center"/>
          </w:tcPr>
          <w:p w14:paraId="09DB159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27.01</w:t>
            </w:r>
          </w:p>
        </w:tc>
      </w:tr>
      <w:tr w:rsidR="000801D2" w:rsidRPr="000801D2" w14:paraId="3F9717D9" w14:textId="77777777">
        <w:trPr>
          <w:trHeight w:val="284"/>
          <w:jc w:val="center"/>
        </w:trPr>
        <w:tc>
          <w:tcPr>
            <w:tcW w:w="2518" w:type="dxa"/>
            <w:tcBorders>
              <w:tl2br w:val="nil"/>
              <w:tr2bl w:val="nil"/>
            </w:tcBorders>
            <w:vAlign w:val="center"/>
          </w:tcPr>
          <w:p w14:paraId="698D328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lastRenderedPageBreak/>
              <w:t>最终尾水中污染物排放量（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68D914E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6B02C46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c>
          <w:tcPr>
            <w:tcW w:w="850" w:type="dxa"/>
            <w:tcBorders>
              <w:tl2br w:val="nil"/>
              <w:tr2bl w:val="nil"/>
            </w:tcBorders>
            <w:vAlign w:val="center"/>
          </w:tcPr>
          <w:p w14:paraId="64361E0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43.8</w:t>
            </w:r>
          </w:p>
        </w:tc>
        <w:tc>
          <w:tcPr>
            <w:tcW w:w="851" w:type="dxa"/>
            <w:tcBorders>
              <w:tl2br w:val="nil"/>
              <w:tr2bl w:val="nil"/>
            </w:tcBorders>
            <w:vAlign w:val="center"/>
          </w:tcPr>
          <w:p w14:paraId="0B2BC93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73</w:t>
            </w:r>
          </w:p>
        </w:tc>
        <w:tc>
          <w:tcPr>
            <w:tcW w:w="1417" w:type="dxa"/>
            <w:tcBorders>
              <w:tl2br w:val="nil"/>
              <w:tr2bl w:val="nil"/>
            </w:tcBorders>
            <w:vAlign w:val="center"/>
          </w:tcPr>
          <w:p w14:paraId="29D228E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10.95</w:t>
            </w:r>
          </w:p>
        </w:tc>
        <w:tc>
          <w:tcPr>
            <w:tcW w:w="851" w:type="dxa"/>
            <w:tcBorders>
              <w:tl2br w:val="nil"/>
              <w:tr2bl w:val="nil"/>
            </w:tcBorders>
            <w:vAlign w:val="center"/>
          </w:tcPr>
          <w:p w14:paraId="7E78FAE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87.6</w:t>
            </w:r>
          </w:p>
        </w:tc>
        <w:tc>
          <w:tcPr>
            <w:tcW w:w="816" w:type="dxa"/>
            <w:tcBorders>
              <w:tl2br w:val="nil"/>
              <w:tr2bl w:val="nil"/>
            </w:tcBorders>
            <w:vAlign w:val="center"/>
          </w:tcPr>
          <w:p w14:paraId="023ED5A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r>
    </w:tbl>
    <w:p w14:paraId="227AB1CF" w14:textId="77777777" w:rsidR="00D22E51" w:rsidRPr="000801D2" w:rsidRDefault="00000000">
      <w:pPr>
        <w:pStyle w:val="0"/>
        <w:ind w:firstLine="480"/>
        <w:rPr>
          <w:rFonts w:eastAsiaTheme="minorEastAsia"/>
          <w:color w:val="000000" w:themeColor="text1"/>
        </w:rPr>
      </w:pPr>
      <w:r w:rsidRPr="000801D2">
        <w:rPr>
          <w:rFonts w:eastAsiaTheme="minorEastAsia"/>
          <w:color w:val="000000" w:themeColor="text1"/>
        </w:rPr>
        <w:t>此外，根据预测结果，</w:t>
      </w:r>
      <w:r w:rsidRPr="000801D2">
        <w:rPr>
          <w:color w:val="000000" w:themeColor="text1"/>
        </w:rPr>
        <w:t>正常情况下排入泾河完全混合后，化学需氧量、氨氮浓度随着迁移距离延长不断下降，入河排污口下游完全混合断面化学需氧量、氨氮、总磷预测结果能满足《地表水环境质量标准》（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类水质标准限值要求。因此，正常排放情况下对</w:t>
      </w:r>
      <w:r w:rsidRPr="000801D2">
        <w:rPr>
          <w:rFonts w:eastAsiaTheme="minorEastAsia"/>
          <w:color w:val="000000" w:themeColor="text1"/>
        </w:rPr>
        <w:t>水功能区</w:t>
      </w:r>
      <w:r w:rsidRPr="000801D2">
        <w:rPr>
          <w:color w:val="000000" w:themeColor="text1"/>
        </w:rPr>
        <w:t>影响可以接受。</w:t>
      </w:r>
    </w:p>
    <w:p w14:paraId="580411BD" w14:textId="77777777" w:rsidR="00D22E51" w:rsidRPr="000801D2" w:rsidRDefault="00000000">
      <w:pPr>
        <w:pStyle w:val="2"/>
        <w:ind w:firstLine="562"/>
        <w:rPr>
          <w:rFonts w:cs="Times New Roman"/>
          <w:color w:val="000000" w:themeColor="text1"/>
        </w:rPr>
      </w:pPr>
      <w:bookmarkStart w:id="177" w:name="_Toc197727838"/>
      <w:bookmarkStart w:id="178" w:name="_Toc204016159"/>
      <w:r w:rsidRPr="000801D2">
        <w:rPr>
          <w:rFonts w:cs="Times New Roman"/>
          <w:color w:val="000000" w:themeColor="text1"/>
        </w:rPr>
        <w:t>6.4</w:t>
      </w:r>
      <w:bookmarkStart w:id="179" w:name="OLE_LINK48"/>
      <w:r w:rsidRPr="000801D2">
        <w:rPr>
          <w:rFonts w:cs="Times New Roman"/>
          <w:color w:val="000000" w:themeColor="text1"/>
        </w:rPr>
        <w:t>对下游环境敏感区影响</w:t>
      </w:r>
      <w:bookmarkEnd w:id="177"/>
      <w:bookmarkEnd w:id="178"/>
      <w:bookmarkEnd w:id="179"/>
    </w:p>
    <w:p w14:paraId="2F295AB3" w14:textId="77777777" w:rsidR="00D22E51" w:rsidRPr="000801D2" w:rsidRDefault="00000000">
      <w:pPr>
        <w:pStyle w:val="0"/>
        <w:snapToGrid w:val="0"/>
        <w:ind w:firstLine="480"/>
        <w:rPr>
          <w:color w:val="000000" w:themeColor="text1"/>
        </w:rPr>
      </w:pPr>
      <w:r w:rsidRPr="000801D2">
        <w:rPr>
          <w:rFonts w:eastAsiaTheme="minorEastAsia"/>
          <w:color w:val="000000" w:themeColor="text1"/>
        </w:rPr>
        <w:t>经现场踏勘调查、收集资料分析，本项目入河排污口下游不涉及</w:t>
      </w:r>
      <w:r w:rsidRPr="000801D2">
        <w:rPr>
          <w:rStyle w:val="fontstyle01"/>
          <w:rFonts w:ascii="Times New Roman" w:hAnsi="Times New Roman" w:hint="default"/>
          <w:color w:val="000000" w:themeColor="text1"/>
        </w:rPr>
        <w:t>饮用水水源保护区、饮用水取水口、风景名胜区、重点保护与珍惜水生生物的栖息地、重要水生生物自然产卵场及索饵场、越冬场和洄游通道，天然渔场等渔业水体，以及水产种质自然保护区等保护区域，</w:t>
      </w:r>
      <w:r w:rsidRPr="000801D2">
        <w:rPr>
          <w:color w:val="000000" w:themeColor="text1"/>
        </w:rPr>
        <w:t>入河排污口论证区域不属于排污控制区</w:t>
      </w:r>
      <w:r w:rsidRPr="000801D2">
        <w:rPr>
          <w:rStyle w:val="fontstyle01"/>
          <w:rFonts w:ascii="Times New Roman" w:hAnsi="Times New Roman" w:hint="default"/>
          <w:color w:val="000000" w:themeColor="text1"/>
        </w:rPr>
        <w:t>。</w:t>
      </w:r>
      <w:r w:rsidRPr="000801D2">
        <w:rPr>
          <w:color w:val="000000" w:themeColor="text1"/>
        </w:rPr>
        <w:t>无饮用水取水口及其他工业取用口，涉及多处农业灌溉取</w:t>
      </w:r>
      <w:r w:rsidRPr="000801D2">
        <w:rPr>
          <w:color w:val="000000" w:themeColor="text1"/>
          <w:spacing w:val="-4"/>
        </w:rPr>
        <w:t>水口。下游主要环境敏感区情况见表</w:t>
      </w:r>
      <w:r w:rsidRPr="000801D2">
        <w:rPr>
          <w:color w:val="000000" w:themeColor="text1"/>
          <w:spacing w:val="-4"/>
        </w:rPr>
        <w:t>6.4-1</w:t>
      </w:r>
      <w:r w:rsidRPr="000801D2">
        <w:rPr>
          <w:color w:val="000000" w:themeColor="text1"/>
          <w:spacing w:val="-4"/>
        </w:rPr>
        <w:t>。</w:t>
      </w:r>
    </w:p>
    <w:p w14:paraId="6089531A" w14:textId="77777777" w:rsidR="00D22E51" w:rsidRPr="000801D2" w:rsidRDefault="00000000">
      <w:pPr>
        <w:pStyle w:val="0"/>
        <w:snapToGrid w:val="0"/>
        <w:spacing w:line="240" w:lineRule="auto"/>
        <w:ind w:firstLine="482"/>
        <w:jc w:val="center"/>
        <w:rPr>
          <w:b/>
          <w:color w:val="000000" w:themeColor="text1"/>
        </w:rPr>
      </w:pPr>
      <w:r w:rsidRPr="000801D2">
        <w:rPr>
          <w:b/>
          <w:color w:val="000000" w:themeColor="text1"/>
        </w:rPr>
        <w:t>表</w:t>
      </w:r>
      <w:r w:rsidRPr="000801D2">
        <w:rPr>
          <w:b/>
          <w:color w:val="000000" w:themeColor="text1"/>
        </w:rPr>
        <w:t xml:space="preserve">6.4-1 </w:t>
      </w:r>
      <w:r w:rsidRPr="000801D2">
        <w:rPr>
          <w:b/>
          <w:color w:val="000000" w:themeColor="text1"/>
        </w:rPr>
        <w:t>本入河排污口论证范围内主要环境保护目标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4110"/>
        <w:gridCol w:w="1809"/>
      </w:tblGrid>
      <w:tr w:rsidR="000801D2" w:rsidRPr="000801D2" w14:paraId="3FC1FF02"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0F45F0A1"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环境保护目标名称</w:t>
            </w:r>
          </w:p>
        </w:tc>
        <w:tc>
          <w:tcPr>
            <w:tcW w:w="4110" w:type="dxa"/>
            <w:tcBorders>
              <w:top w:val="single" w:sz="4" w:space="0" w:color="auto"/>
              <w:left w:val="single" w:sz="4" w:space="0" w:color="auto"/>
              <w:bottom w:val="single" w:sz="4" w:space="0" w:color="auto"/>
              <w:right w:val="single" w:sz="4" w:space="0" w:color="auto"/>
            </w:tcBorders>
            <w:vAlign w:val="center"/>
          </w:tcPr>
          <w:p w14:paraId="092CFE59"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与本项目入河排污口位置关系</w:t>
            </w:r>
          </w:p>
        </w:tc>
        <w:tc>
          <w:tcPr>
            <w:tcW w:w="1809" w:type="dxa"/>
            <w:tcBorders>
              <w:top w:val="single" w:sz="4" w:space="0" w:color="auto"/>
              <w:left w:val="single" w:sz="4" w:space="0" w:color="auto"/>
              <w:bottom w:val="single" w:sz="4" w:space="0" w:color="auto"/>
              <w:right w:val="single" w:sz="4" w:space="0" w:color="auto"/>
            </w:tcBorders>
            <w:vAlign w:val="center"/>
          </w:tcPr>
          <w:p w14:paraId="1E26561B" w14:textId="77777777" w:rsidR="00D22E51" w:rsidRPr="000801D2" w:rsidRDefault="00000000">
            <w:pPr>
              <w:pStyle w:val="0"/>
              <w:snapToGrid w:val="0"/>
              <w:spacing w:line="240" w:lineRule="auto"/>
              <w:ind w:firstLineChars="0" w:firstLine="0"/>
              <w:jc w:val="center"/>
              <w:rPr>
                <w:b/>
                <w:color w:val="000000" w:themeColor="text1"/>
                <w:sz w:val="21"/>
                <w:szCs w:val="21"/>
              </w:rPr>
            </w:pPr>
            <w:r w:rsidRPr="000801D2">
              <w:rPr>
                <w:b/>
                <w:color w:val="000000" w:themeColor="text1"/>
                <w:sz w:val="21"/>
                <w:szCs w:val="21"/>
              </w:rPr>
              <w:t>保护级别</w:t>
            </w:r>
          </w:p>
        </w:tc>
      </w:tr>
      <w:tr w:rsidR="000801D2" w:rsidRPr="000801D2" w14:paraId="78AFCFDB"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1060C83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陕西泾河湿地</w:t>
            </w:r>
          </w:p>
        </w:tc>
        <w:tc>
          <w:tcPr>
            <w:tcW w:w="4110" w:type="dxa"/>
            <w:tcBorders>
              <w:top w:val="single" w:sz="4" w:space="0" w:color="auto"/>
              <w:left w:val="single" w:sz="4" w:space="0" w:color="auto"/>
              <w:bottom w:val="single" w:sz="4" w:space="0" w:color="auto"/>
              <w:right w:val="single" w:sz="4" w:space="0" w:color="auto"/>
            </w:tcBorders>
            <w:vAlign w:val="center"/>
          </w:tcPr>
          <w:p w14:paraId="6BEDD3AC"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位于泾河湿地范围内</w:t>
            </w:r>
          </w:p>
        </w:tc>
        <w:tc>
          <w:tcPr>
            <w:tcW w:w="1809" w:type="dxa"/>
            <w:tcBorders>
              <w:top w:val="single" w:sz="4" w:space="0" w:color="auto"/>
              <w:left w:val="single" w:sz="4" w:space="0" w:color="auto"/>
              <w:bottom w:val="single" w:sz="4" w:space="0" w:color="auto"/>
              <w:right w:val="single" w:sz="4" w:space="0" w:color="auto"/>
            </w:tcBorders>
            <w:vAlign w:val="center"/>
          </w:tcPr>
          <w:p w14:paraId="1DDE6AB1"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陕西省重要湿地</w:t>
            </w:r>
          </w:p>
        </w:tc>
      </w:tr>
      <w:tr w:rsidR="000801D2" w:rsidRPr="000801D2" w14:paraId="2DA7F7D6"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0BC5F04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泾阳泾河国家湿地公园（试点）</w:t>
            </w:r>
          </w:p>
        </w:tc>
        <w:tc>
          <w:tcPr>
            <w:tcW w:w="4110" w:type="dxa"/>
            <w:tcBorders>
              <w:top w:val="single" w:sz="4" w:space="0" w:color="auto"/>
              <w:left w:val="single" w:sz="4" w:space="0" w:color="auto"/>
              <w:bottom w:val="single" w:sz="4" w:space="0" w:color="auto"/>
              <w:right w:val="single" w:sz="4" w:space="0" w:color="auto"/>
            </w:tcBorders>
            <w:vAlign w:val="center"/>
          </w:tcPr>
          <w:p w14:paraId="43A0C1F8"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位于泾阳泾河国家湿地公园（试点）范围内</w:t>
            </w:r>
          </w:p>
        </w:tc>
        <w:tc>
          <w:tcPr>
            <w:tcW w:w="1809" w:type="dxa"/>
            <w:tcBorders>
              <w:top w:val="single" w:sz="4" w:space="0" w:color="auto"/>
              <w:left w:val="single" w:sz="4" w:space="0" w:color="auto"/>
              <w:bottom w:val="single" w:sz="4" w:space="0" w:color="auto"/>
              <w:right w:val="single" w:sz="4" w:space="0" w:color="auto"/>
            </w:tcBorders>
            <w:vAlign w:val="center"/>
          </w:tcPr>
          <w:p w14:paraId="093E1493"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国家级自然公园</w:t>
            </w:r>
          </w:p>
        </w:tc>
      </w:tr>
      <w:tr w:rsidR="000801D2" w:rsidRPr="000801D2" w14:paraId="7398D6B3" w14:textId="77777777">
        <w:trPr>
          <w:trHeight w:val="284"/>
          <w:jc w:val="center"/>
        </w:trPr>
        <w:tc>
          <w:tcPr>
            <w:tcW w:w="3369" w:type="dxa"/>
            <w:tcBorders>
              <w:top w:val="single" w:sz="4" w:space="0" w:color="auto"/>
              <w:left w:val="single" w:sz="4" w:space="0" w:color="auto"/>
              <w:bottom w:val="single" w:sz="4" w:space="0" w:color="auto"/>
              <w:right w:val="single" w:sz="4" w:space="0" w:color="auto"/>
            </w:tcBorders>
            <w:vAlign w:val="center"/>
          </w:tcPr>
          <w:p w14:paraId="1FDB9B92"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陕西西安泾渭湿地省级自然保护区</w:t>
            </w:r>
          </w:p>
        </w:tc>
        <w:tc>
          <w:tcPr>
            <w:tcW w:w="4110" w:type="dxa"/>
            <w:tcBorders>
              <w:top w:val="single" w:sz="4" w:space="0" w:color="auto"/>
              <w:left w:val="single" w:sz="4" w:space="0" w:color="auto"/>
              <w:bottom w:val="single" w:sz="4" w:space="0" w:color="auto"/>
              <w:right w:val="single" w:sz="4" w:space="0" w:color="auto"/>
            </w:tcBorders>
            <w:vAlign w:val="center"/>
          </w:tcPr>
          <w:p w14:paraId="46EBE6D0"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下游</w:t>
            </w:r>
            <w:r w:rsidRPr="000801D2">
              <w:rPr>
                <w:bCs/>
                <w:color w:val="000000" w:themeColor="text1"/>
                <w:sz w:val="21"/>
                <w:szCs w:val="21"/>
              </w:rPr>
              <w:t>9.5km</w:t>
            </w:r>
            <w:r w:rsidRPr="000801D2">
              <w:rPr>
                <w:bCs/>
                <w:color w:val="000000" w:themeColor="text1"/>
                <w:sz w:val="21"/>
                <w:szCs w:val="21"/>
              </w:rPr>
              <w:t>左右</w:t>
            </w:r>
          </w:p>
        </w:tc>
        <w:tc>
          <w:tcPr>
            <w:tcW w:w="1809" w:type="dxa"/>
            <w:tcBorders>
              <w:top w:val="single" w:sz="4" w:space="0" w:color="auto"/>
              <w:left w:val="single" w:sz="4" w:space="0" w:color="auto"/>
              <w:bottom w:val="single" w:sz="4" w:space="0" w:color="auto"/>
              <w:right w:val="single" w:sz="4" w:space="0" w:color="auto"/>
            </w:tcBorders>
            <w:vAlign w:val="center"/>
          </w:tcPr>
          <w:p w14:paraId="63028AEF" w14:textId="77777777" w:rsidR="00D22E51" w:rsidRPr="000801D2" w:rsidRDefault="00000000">
            <w:pPr>
              <w:pStyle w:val="0"/>
              <w:snapToGrid w:val="0"/>
              <w:spacing w:line="240" w:lineRule="auto"/>
              <w:ind w:firstLineChars="0" w:firstLine="0"/>
              <w:jc w:val="center"/>
              <w:rPr>
                <w:bCs/>
                <w:color w:val="000000" w:themeColor="text1"/>
                <w:sz w:val="21"/>
                <w:szCs w:val="21"/>
              </w:rPr>
            </w:pPr>
            <w:r w:rsidRPr="000801D2">
              <w:rPr>
                <w:bCs/>
                <w:color w:val="000000" w:themeColor="text1"/>
                <w:sz w:val="21"/>
                <w:szCs w:val="21"/>
              </w:rPr>
              <w:t>省级自然保护区</w:t>
            </w:r>
          </w:p>
        </w:tc>
      </w:tr>
    </w:tbl>
    <w:p w14:paraId="4971961A" w14:textId="77777777" w:rsidR="00D22E51" w:rsidRPr="000801D2" w:rsidRDefault="00000000">
      <w:pPr>
        <w:pStyle w:val="0"/>
        <w:ind w:firstLine="480"/>
        <w:rPr>
          <w:color w:val="000000" w:themeColor="text1"/>
        </w:rPr>
      </w:pPr>
      <w:r w:rsidRPr="000801D2">
        <w:rPr>
          <w:color w:val="000000" w:themeColor="text1"/>
        </w:rPr>
        <w:t>本项目污水排放对下游敏感目标的影响主要包含在对湿地内鱼类、其他水生生物类、重要水生态保护目标及水功能区的影响，分析如下：</w:t>
      </w:r>
    </w:p>
    <w:p w14:paraId="25982DB4"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、对湿地水质的影响</w:t>
      </w:r>
    </w:p>
    <w:p w14:paraId="5A1E0617" w14:textId="77777777" w:rsidR="00D22E51" w:rsidRPr="000801D2" w:rsidRDefault="00000000">
      <w:pPr>
        <w:pStyle w:val="0"/>
        <w:ind w:firstLine="480"/>
        <w:rPr>
          <w:color w:val="000000" w:themeColor="text1"/>
        </w:rPr>
      </w:pPr>
      <w:r w:rsidRPr="000801D2">
        <w:rPr>
          <w:color w:val="000000" w:themeColor="text1"/>
        </w:rPr>
        <w:t>根据前文预测分析，排放口至论证范围终点泾河入渭口断面预测值满足《地表水环境质量标准》（</w:t>
      </w:r>
      <w:r w:rsidRPr="000801D2">
        <w:rPr>
          <w:color w:val="000000" w:themeColor="text1"/>
        </w:rPr>
        <w:t>GB3838-2002</w:t>
      </w:r>
      <w:r w:rsidRPr="000801D2">
        <w:rPr>
          <w:color w:val="000000" w:themeColor="text1"/>
        </w:rPr>
        <w:t>）</w:t>
      </w:r>
      <w:bookmarkStart w:id="180" w:name="OLE_LINK63"/>
      <w:r w:rsidRPr="000801D2">
        <w:rPr>
          <w:color w:val="000000" w:themeColor="text1"/>
        </w:rPr>
        <w:t>Ⅲ</w:t>
      </w:r>
      <w:bookmarkEnd w:id="180"/>
      <w:r w:rsidRPr="000801D2">
        <w:rPr>
          <w:color w:val="000000" w:themeColor="text1"/>
        </w:rPr>
        <w:t>类标准要求及</w:t>
      </w:r>
      <w:r w:rsidRPr="000801D2">
        <w:rPr>
          <w:color w:val="000000" w:themeColor="text1"/>
        </w:rPr>
        <w:t>10%</w:t>
      </w:r>
      <w:r w:rsidRPr="000801D2">
        <w:rPr>
          <w:color w:val="000000" w:themeColor="text1"/>
        </w:rPr>
        <w:t>预留安全余量的要求，对湿地水质影响较小。</w:t>
      </w:r>
    </w:p>
    <w:p w14:paraId="4CDC86EF" w14:textId="77777777" w:rsidR="00D22E51" w:rsidRPr="000801D2" w:rsidRDefault="00000000">
      <w:pPr>
        <w:pStyle w:val="0"/>
        <w:ind w:firstLine="480"/>
        <w:rPr>
          <w:color w:val="000000" w:themeColor="text1"/>
        </w:rPr>
      </w:pPr>
      <w:r w:rsidRPr="000801D2">
        <w:rPr>
          <w:color w:val="000000" w:themeColor="text1"/>
        </w:rPr>
        <w:t>此外，根据预测结果，本入河排污口设置后可以满足泾河入渭断面处满足</w:t>
      </w:r>
      <w:r w:rsidRPr="000801D2">
        <w:rPr>
          <w:color w:val="000000" w:themeColor="text1"/>
        </w:rPr>
        <w:t>Ⅲ</w:t>
      </w:r>
      <w:r w:rsidRPr="000801D2">
        <w:rPr>
          <w:color w:val="000000" w:themeColor="text1"/>
        </w:rPr>
        <w:t>类水质标准后进入渭河，不会对渭河水质造成冲击，不会改变下游水功能区水质管理目标。</w:t>
      </w:r>
    </w:p>
    <w:p w14:paraId="43314BDA"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、对湿地内鱼类的影响分析</w:t>
      </w:r>
    </w:p>
    <w:p w14:paraId="5537B98B" w14:textId="77777777" w:rsidR="00D22E51" w:rsidRPr="000801D2" w:rsidRDefault="00000000">
      <w:pPr>
        <w:pStyle w:val="0"/>
        <w:ind w:firstLine="480"/>
        <w:rPr>
          <w:color w:val="000000" w:themeColor="text1"/>
        </w:rPr>
      </w:pPr>
      <w:r w:rsidRPr="000801D2">
        <w:rPr>
          <w:color w:val="000000" w:themeColor="text1"/>
        </w:rPr>
        <w:t>本项目正常情况下外排废水水质较简单，出水水质可达到《陕西省黄河流域污水综合排放标准》（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中的</w:t>
      </w:r>
      <w:r w:rsidRPr="000801D2">
        <w:rPr>
          <w:color w:val="000000" w:themeColor="text1"/>
        </w:rPr>
        <w:t>A</w:t>
      </w:r>
      <w:r w:rsidRPr="000801D2">
        <w:rPr>
          <w:color w:val="000000" w:themeColor="text1"/>
        </w:rPr>
        <w:t>级标准，总磷不高于</w:t>
      </w:r>
      <w:r w:rsidRPr="000801D2">
        <w:rPr>
          <w:color w:val="000000" w:themeColor="text1"/>
        </w:rPr>
        <w:t>0.2mg/L</w:t>
      </w:r>
      <w:r w:rsidRPr="000801D2">
        <w:rPr>
          <w:color w:val="000000" w:themeColor="text1"/>
        </w:rPr>
        <w:t>。</w:t>
      </w:r>
    </w:p>
    <w:p w14:paraId="55D5F10C" w14:textId="77777777" w:rsidR="00D22E51" w:rsidRPr="000801D2" w:rsidRDefault="00000000">
      <w:pPr>
        <w:pStyle w:val="0"/>
        <w:ind w:firstLine="480"/>
        <w:rPr>
          <w:color w:val="000000" w:themeColor="text1"/>
        </w:rPr>
      </w:pPr>
      <w:r w:rsidRPr="000801D2">
        <w:rPr>
          <w:color w:val="000000" w:themeColor="text1"/>
        </w:rPr>
        <w:t>本项目主要污染因子为</w:t>
      </w:r>
      <w:r w:rsidRPr="000801D2">
        <w:rPr>
          <w:color w:val="000000" w:themeColor="text1"/>
        </w:rPr>
        <w:t>COD</w:t>
      </w:r>
      <w:r w:rsidRPr="000801D2">
        <w:rPr>
          <w:color w:val="000000" w:themeColor="text1"/>
        </w:rPr>
        <w:t>、氨氮、总磷等有机污染物，不含第一类污染物与有机污染物，不含放射性污染因子。正常工况废水经处理后进入泾河后，使论证段河水浓度有所增加，但是能够满足河道水质管理目标。因此，在废污水正常排放情况下，工程实施所造成的水质变化幅度是鱼类可以承受的。在非正常排放情况下对河道的污染相对</w:t>
      </w:r>
      <w:r w:rsidRPr="000801D2">
        <w:rPr>
          <w:color w:val="000000" w:themeColor="text1"/>
        </w:rPr>
        <w:lastRenderedPageBreak/>
        <w:t>较大，对鱼类会造成一定的影响。</w:t>
      </w:r>
    </w:p>
    <w:p w14:paraId="0B8D3440"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、对其他水生生物的影响分析</w:t>
      </w:r>
    </w:p>
    <w:p w14:paraId="431A3B64" w14:textId="77777777" w:rsidR="00D22E51" w:rsidRPr="000801D2" w:rsidRDefault="00000000">
      <w:pPr>
        <w:pStyle w:val="0"/>
        <w:ind w:firstLine="480"/>
        <w:rPr>
          <w:color w:val="000000" w:themeColor="text1"/>
        </w:rPr>
      </w:pPr>
      <w:r w:rsidRPr="000801D2">
        <w:rPr>
          <w:color w:val="000000" w:themeColor="text1"/>
        </w:rPr>
        <w:t>经过论证计算可知，正常排放情况下，直接受纳水体水质类别没有发生显著变化，影响范围非常有限，不会对该河饵料生物群落结构和生物量产生明显影响；在非正常排放情况下，由于有机污染物浓度较高，会造成泾河水质超标，对下游水质造成一定影响，可能会引起浮游植物与浮游动物数量和组成的变化，耐污种数量和种类可能会增加。因此需要建设单位加强风险管控，杜绝事故排放发生。</w:t>
      </w:r>
    </w:p>
    <w:p w14:paraId="60653162" w14:textId="77777777" w:rsidR="00D22E51" w:rsidRPr="000801D2" w:rsidRDefault="00000000">
      <w:pPr>
        <w:pStyle w:val="0"/>
        <w:ind w:firstLine="480"/>
        <w:rPr>
          <w:color w:val="000000" w:themeColor="text1"/>
        </w:rPr>
      </w:pPr>
      <w:r w:rsidRPr="000801D2">
        <w:rPr>
          <w:color w:val="000000" w:themeColor="text1"/>
        </w:rPr>
        <w:t>4</w:t>
      </w:r>
      <w:r w:rsidRPr="000801D2">
        <w:rPr>
          <w:color w:val="000000" w:themeColor="text1"/>
        </w:rPr>
        <w:t>、对重要水生态保护目标的影响分析</w:t>
      </w:r>
    </w:p>
    <w:p w14:paraId="25247670" w14:textId="77777777" w:rsidR="00D22E51" w:rsidRPr="000801D2" w:rsidRDefault="00000000">
      <w:pPr>
        <w:pStyle w:val="0"/>
        <w:ind w:firstLine="480"/>
        <w:rPr>
          <w:color w:val="000000" w:themeColor="text1"/>
        </w:rPr>
      </w:pPr>
      <w:r w:rsidRPr="000801D2">
        <w:rPr>
          <w:color w:val="000000" w:themeColor="text1"/>
        </w:rPr>
        <w:t>经调查，西安泾渭湿地自然保护区属于古北界华北区黄土高原亚区中的渭河谷地省，由于生态环境相对单一，动物区系组成相对简单。保护区有野生动物</w:t>
      </w:r>
      <w:r w:rsidRPr="000801D2">
        <w:rPr>
          <w:color w:val="000000" w:themeColor="text1"/>
        </w:rPr>
        <w:t>169</w:t>
      </w:r>
      <w:r w:rsidRPr="000801D2">
        <w:rPr>
          <w:color w:val="000000" w:themeColor="text1"/>
        </w:rPr>
        <w:t>种，其中两栖爬行类</w:t>
      </w:r>
      <w:r w:rsidRPr="000801D2">
        <w:rPr>
          <w:color w:val="000000" w:themeColor="text1"/>
        </w:rPr>
        <w:t>4</w:t>
      </w:r>
      <w:r w:rsidRPr="000801D2">
        <w:rPr>
          <w:color w:val="000000" w:themeColor="text1"/>
        </w:rPr>
        <w:t>目</w:t>
      </w:r>
      <w:r w:rsidRPr="000801D2">
        <w:rPr>
          <w:color w:val="000000" w:themeColor="text1"/>
        </w:rPr>
        <w:t>7</w:t>
      </w:r>
      <w:r w:rsidRPr="000801D2">
        <w:rPr>
          <w:color w:val="000000" w:themeColor="text1"/>
        </w:rPr>
        <w:t>科</w:t>
      </w:r>
      <w:r w:rsidRPr="000801D2">
        <w:rPr>
          <w:color w:val="000000" w:themeColor="text1"/>
        </w:rPr>
        <w:t>18</w:t>
      </w:r>
      <w:r w:rsidRPr="000801D2">
        <w:rPr>
          <w:color w:val="000000" w:themeColor="text1"/>
        </w:rPr>
        <w:t>种，主要有蟾蜍、青蛙、壁虎、蜥蜴、蛇等；鸟类</w:t>
      </w:r>
      <w:r w:rsidRPr="000801D2">
        <w:rPr>
          <w:color w:val="000000" w:themeColor="text1"/>
        </w:rPr>
        <w:t>14</w:t>
      </w:r>
      <w:r w:rsidRPr="000801D2">
        <w:rPr>
          <w:color w:val="000000" w:themeColor="text1"/>
        </w:rPr>
        <w:t>目</w:t>
      </w:r>
      <w:r w:rsidRPr="000801D2">
        <w:rPr>
          <w:color w:val="000000" w:themeColor="text1"/>
        </w:rPr>
        <w:t>30</w:t>
      </w:r>
      <w:r w:rsidRPr="000801D2">
        <w:rPr>
          <w:color w:val="000000" w:themeColor="text1"/>
        </w:rPr>
        <w:t>科</w:t>
      </w:r>
      <w:r w:rsidRPr="000801D2">
        <w:rPr>
          <w:color w:val="000000" w:themeColor="text1"/>
        </w:rPr>
        <w:t>91</w:t>
      </w:r>
      <w:r w:rsidRPr="000801D2">
        <w:rPr>
          <w:color w:val="000000" w:themeColor="text1"/>
        </w:rPr>
        <w:t>种，主要有鸬鹚（</w:t>
      </w:r>
      <w:r w:rsidRPr="000801D2">
        <w:rPr>
          <w:color w:val="000000" w:themeColor="text1"/>
        </w:rPr>
        <w:t>Phalacrocorax carbo</w:t>
      </w:r>
      <w:r w:rsidRPr="000801D2">
        <w:rPr>
          <w:color w:val="000000" w:themeColor="text1"/>
        </w:rPr>
        <w:t>）、苍鹭（</w:t>
      </w:r>
      <w:r w:rsidRPr="000801D2">
        <w:rPr>
          <w:color w:val="000000" w:themeColor="text1"/>
        </w:rPr>
        <w:t>Ardea cinerea</w:t>
      </w:r>
      <w:r w:rsidRPr="000801D2">
        <w:rPr>
          <w:color w:val="000000" w:themeColor="text1"/>
        </w:rPr>
        <w:t>）、白鹭（</w:t>
      </w:r>
      <w:r w:rsidRPr="000801D2">
        <w:rPr>
          <w:color w:val="000000" w:themeColor="text1"/>
        </w:rPr>
        <w:t>Egretta intermedia</w:t>
      </w:r>
      <w:r w:rsidRPr="000801D2">
        <w:rPr>
          <w:color w:val="000000" w:themeColor="text1"/>
        </w:rPr>
        <w:t>）、白琵鹭（</w:t>
      </w:r>
      <w:r w:rsidRPr="000801D2">
        <w:rPr>
          <w:color w:val="000000" w:themeColor="text1"/>
        </w:rPr>
        <w:t>Platalea leucorodia</w:t>
      </w:r>
      <w:r w:rsidRPr="000801D2">
        <w:rPr>
          <w:color w:val="000000" w:themeColor="text1"/>
        </w:rPr>
        <w:t>）、豆雁（</w:t>
      </w:r>
      <w:r w:rsidRPr="000801D2">
        <w:rPr>
          <w:color w:val="000000" w:themeColor="text1"/>
        </w:rPr>
        <w:t>Anser fabalis</w:t>
      </w:r>
      <w:r w:rsidRPr="000801D2">
        <w:rPr>
          <w:color w:val="000000" w:themeColor="text1"/>
        </w:rPr>
        <w:t>）、斑头雁（</w:t>
      </w:r>
      <w:r w:rsidRPr="000801D2">
        <w:rPr>
          <w:color w:val="000000" w:themeColor="text1"/>
        </w:rPr>
        <w:t>Anser indicus</w:t>
      </w:r>
      <w:r w:rsidRPr="000801D2">
        <w:rPr>
          <w:color w:val="000000" w:themeColor="text1"/>
        </w:rPr>
        <w:t>）、赤麻鸭（</w:t>
      </w:r>
      <w:r w:rsidRPr="000801D2">
        <w:rPr>
          <w:color w:val="000000" w:themeColor="text1"/>
        </w:rPr>
        <w:t>Tadorna ferruginea</w:t>
      </w:r>
      <w:r w:rsidRPr="000801D2">
        <w:rPr>
          <w:color w:val="000000" w:themeColor="text1"/>
        </w:rPr>
        <w:t>）、绿头鸭（</w:t>
      </w:r>
      <w:r w:rsidRPr="000801D2">
        <w:rPr>
          <w:color w:val="000000" w:themeColor="text1"/>
        </w:rPr>
        <w:t>Anas platyrhynchos</w:t>
      </w:r>
      <w:r w:rsidRPr="000801D2">
        <w:rPr>
          <w:color w:val="000000" w:themeColor="text1"/>
        </w:rPr>
        <w:t>）、金雕（</w:t>
      </w:r>
      <w:r w:rsidRPr="000801D2">
        <w:rPr>
          <w:color w:val="000000" w:themeColor="text1"/>
        </w:rPr>
        <w:t>Aquila chrysaetos</w:t>
      </w:r>
      <w:r w:rsidRPr="000801D2">
        <w:rPr>
          <w:color w:val="000000" w:themeColor="text1"/>
        </w:rPr>
        <w:t>）、雉鸡（</w:t>
      </w:r>
      <w:r w:rsidRPr="000801D2">
        <w:rPr>
          <w:color w:val="000000" w:themeColor="text1"/>
        </w:rPr>
        <w:t>Phasianus colchicus</w:t>
      </w:r>
      <w:r w:rsidRPr="000801D2">
        <w:rPr>
          <w:color w:val="000000" w:themeColor="text1"/>
        </w:rPr>
        <w:t>）、灰鹤（</w:t>
      </w:r>
      <w:r w:rsidRPr="000801D2">
        <w:rPr>
          <w:color w:val="000000" w:themeColor="text1"/>
        </w:rPr>
        <w:t>Grus grus</w:t>
      </w:r>
      <w:r w:rsidRPr="000801D2">
        <w:rPr>
          <w:color w:val="000000" w:themeColor="text1"/>
        </w:rPr>
        <w:t>）、大鸨（</w:t>
      </w:r>
      <w:r w:rsidRPr="000801D2">
        <w:rPr>
          <w:color w:val="000000" w:themeColor="text1"/>
        </w:rPr>
        <w:t>Otis tarda</w:t>
      </w:r>
      <w:r w:rsidRPr="000801D2">
        <w:rPr>
          <w:color w:val="000000" w:themeColor="text1"/>
        </w:rPr>
        <w:t>）、鹬（</w:t>
      </w:r>
      <w:r w:rsidRPr="000801D2">
        <w:rPr>
          <w:color w:val="000000" w:themeColor="text1"/>
        </w:rPr>
        <w:t>Scolopaxrusticola</w:t>
      </w:r>
      <w:r w:rsidRPr="000801D2">
        <w:rPr>
          <w:color w:val="000000" w:themeColor="text1"/>
        </w:rPr>
        <w:t>）、斑鸠、四声杜鹃（</w:t>
      </w:r>
      <w:r w:rsidRPr="000801D2">
        <w:rPr>
          <w:color w:val="000000" w:themeColor="text1"/>
        </w:rPr>
        <w:t>Cuculus micropterus</w:t>
      </w:r>
      <w:r w:rsidRPr="000801D2">
        <w:rPr>
          <w:color w:val="000000" w:themeColor="text1"/>
        </w:rPr>
        <w:t>）、大杜鹃（</w:t>
      </w:r>
      <w:r w:rsidRPr="000801D2">
        <w:rPr>
          <w:color w:val="000000" w:themeColor="text1"/>
        </w:rPr>
        <w:t>Cuculus canorus</w:t>
      </w:r>
      <w:r w:rsidRPr="000801D2">
        <w:rPr>
          <w:color w:val="000000" w:themeColor="text1"/>
        </w:rPr>
        <w:t>）、翠鸟、啄木鸟（</w:t>
      </w:r>
      <w:r w:rsidRPr="000801D2">
        <w:rPr>
          <w:color w:val="000000" w:themeColor="text1"/>
        </w:rPr>
        <w:t>Megalaima virens</w:t>
      </w:r>
      <w:r w:rsidRPr="000801D2">
        <w:rPr>
          <w:color w:val="000000" w:themeColor="text1"/>
        </w:rPr>
        <w:t>）、云雀、燕、喜鹊、乌鸦等；哺乳类</w:t>
      </w:r>
      <w:r w:rsidRPr="000801D2">
        <w:rPr>
          <w:color w:val="000000" w:themeColor="text1"/>
        </w:rPr>
        <w:t>5</w:t>
      </w:r>
      <w:r w:rsidRPr="000801D2">
        <w:rPr>
          <w:color w:val="000000" w:themeColor="text1"/>
        </w:rPr>
        <w:t>目</w:t>
      </w:r>
      <w:r w:rsidRPr="000801D2">
        <w:rPr>
          <w:color w:val="000000" w:themeColor="text1"/>
        </w:rPr>
        <w:t>7</w:t>
      </w:r>
      <w:r w:rsidRPr="000801D2">
        <w:rPr>
          <w:color w:val="000000" w:themeColor="text1"/>
        </w:rPr>
        <w:t>科</w:t>
      </w:r>
      <w:r w:rsidRPr="000801D2">
        <w:rPr>
          <w:color w:val="000000" w:themeColor="text1"/>
        </w:rPr>
        <w:t>20</w:t>
      </w:r>
      <w:r w:rsidRPr="000801D2">
        <w:rPr>
          <w:color w:val="000000" w:themeColor="text1"/>
        </w:rPr>
        <w:t>种，主要有刺猬、蝙蝠、黄鼬（</w:t>
      </w:r>
      <w:r w:rsidRPr="000801D2">
        <w:rPr>
          <w:color w:val="000000" w:themeColor="text1"/>
        </w:rPr>
        <w:t>Mustela sibirica</w:t>
      </w:r>
      <w:r w:rsidRPr="000801D2">
        <w:rPr>
          <w:color w:val="000000" w:themeColor="text1"/>
        </w:rPr>
        <w:t>）、中华鼢鼠（</w:t>
      </w:r>
      <w:r w:rsidRPr="000801D2">
        <w:rPr>
          <w:color w:val="000000" w:themeColor="text1"/>
        </w:rPr>
        <w:t>Myospalax fontanieriiMilne-Edwarda</w:t>
      </w:r>
      <w:r w:rsidRPr="000801D2">
        <w:rPr>
          <w:color w:val="000000" w:themeColor="text1"/>
        </w:rPr>
        <w:t>）、草兔、家鼠等；鱼类</w:t>
      </w:r>
      <w:r w:rsidRPr="000801D2">
        <w:rPr>
          <w:color w:val="000000" w:themeColor="text1"/>
        </w:rPr>
        <w:t>4</w:t>
      </w:r>
      <w:r w:rsidRPr="000801D2">
        <w:rPr>
          <w:color w:val="000000" w:themeColor="text1"/>
        </w:rPr>
        <w:t>目</w:t>
      </w:r>
      <w:r w:rsidRPr="000801D2">
        <w:rPr>
          <w:color w:val="000000" w:themeColor="text1"/>
        </w:rPr>
        <w:t>7</w:t>
      </w:r>
      <w:r w:rsidRPr="000801D2">
        <w:rPr>
          <w:color w:val="000000" w:themeColor="text1"/>
        </w:rPr>
        <w:t>科</w:t>
      </w:r>
      <w:r w:rsidRPr="000801D2">
        <w:rPr>
          <w:color w:val="000000" w:themeColor="text1"/>
        </w:rPr>
        <w:t>19</w:t>
      </w:r>
      <w:r w:rsidRPr="000801D2">
        <w:rPr>
          <w:color w:val="000000" w:themeColor="text1"/>
        </w:rPr>
        <w:t>属</w:t>
      </w:r>
      <w:r w:rsidRPr="000801D2">
        <w:rPr>
          <w:color w:val="000000" w:themeColor="text1"/>
        </w:rPr>
        <w:t>20</w:t>
      </w:r>
      <w:r w:rsidRPr="000801D2">
        <w:rPr>
          <w:color w:val="000000" w:themeColor="text1"/>
        </w:rPr>
        <w:t>种，主要有鳅、鲤、鲫、鳙、鲇、黄鳝等。保护区有国家一级重点保护动物</w:t>
      </w:r>
      <w:r w:rsidRPr="000801D2">
        <w:rPr>
          <w:color w:val="000000" w:themeColor="text1"/>
        </w:rPr>
        <w:t>2</w:t>
      </w:r>
      <w:r w:rsidRPr="000801D2">
        <w:rPr>
          <w:color w:val="000000" w:themeColor="text1"/>
        </w:rPr>
        <w:t>种：大鸨和金雕；国家二级重点保护动物</w:t>
      </w:r>
      <w:r w:rsidRPr="000801D2">
        <w:rPr>
          <w:color w:val="000000" w:themeColor="text1"/>
        </w:rPr>
        <w:t>16</w:t>
      </w:r>
      <w:r w:rsidRPr="000801D2">
        <w:rPr>
          <w:color w:val="000000" w:themeColor="text1"/>
        </w:rPr>
        <w:t>种，以猛禽类为主，有白琵鹭、鸢、蜂鹰、赤腹鹰、大鵟、毛脚鵟、秃鹫、白尾鹞、燕隼、红脚隼、灰背隼、红隼、灰鹤、普通鸱鴞、纵纹腹小鸮、长耳鸮。陕西省重点和一般保护动物</w:t>
      </w:r>
      <w:r w:rsidRPr="000801D2">
        <w:rPr>
          <w:color w:val="000000" w:themeColor="text1"/>
        </w:rPr>
        <w:t>56</w:t>
      </w:r>
      <w:r w:rsidRPr="000801D2">
        <w:rPr>
          <w:color w:val="000000" w:themeColor="text1"/>
        </w:rPr>
        <w:t>种，其中鸟类</w:t>
      </w:r>
      <w:r w:rsidRPr="000801D2">
        <w:rPr>
          <w:color w:val="000000" w:themeColor="text1"/>
        </w:rPr>
        <w:t>46</w:t>
      </w:r>
      <w:r w:rsidRPr="000801D2">
        <w:rPr>
          <w:color w:val="000000" w:themeColor="text1"/>
        </w:rPr>
        <w:t>种。</w:t>
      </w:r>
    </w:p>
    <w:p w14:paraId="02E06781" w14:textId="77777777" w:rsidR="00D22E51" w:rsidRPr="000801D2" w:rsidRDefault="00000000">
      <w:pPr>
        <w:pStyle w:val="0"/>
        <w:ind w:firstLine="480"/>
        <w:rPr>
          <w:color w:val="000000" w:themeColor="text1"/>
        </w:rPr>
      </w:pPr>
      <w:r w:rsidRPr="000801D2">
        <w:rPr>
          <w:color w:val="000000" w:themeColor="text1"/>
        </w:rPr>
        <w:t>根据自然保护区国家重点保护鸟类的生活习性，国家</w:t>
      </w:r>
      <w:r w:rsidRPr="000801D2">
        <w:rPr>
          <w:color w:val="000000" w:themeColor="text1"/>
        </w:rPr>
        <w:t xml:space="preserve"> I </w:t>
      </w:r>
      <w:r w:rsidRPr="000801D2">
        <w:rPr>
          <w:color w:val="000000" w:themeColor="text1"/>
        </w:rPr>
        <w:t>级重点保护动物金雕、大鸨和国家</w:t>
      </w:r>
      <w:r w:rsidRPr="000801D2">
        <w:rPr>
          <w:color w:val="000000" w:themeColor="text1"/>
        </w:rPr>
        <w:t>II</w:t>
      </w:r>
      <w:r w:rsidRPr="000801D2">
        <w:rPr>
          <w:color w:val="000000" w:themeColor="text1"/>
        </w:rPr>
        <w:t>级重点保护动物鸢、蜂鹰、赤腹鹰、大鵟、毛脚鵟、秃鹫、白尾鹞、燕隼、红脚隼、灰背隼、红隼、雕鸮、纵纹腹小鸮、长耳鸮分布在保护区内的耕地、林草地内，其栖息环境和觅食、繁殖等均不涉及水域及水生动物，本项目正常排放状况下，污染物进入水体后被迅速稀释至地表水环境质量标准范围内，不会对水体造成富营养化影响。经前文预测分析，正常状况下，项目污水排放不会改变省级自然保护区范围内的水质现状，本入河排口设置后不改变下游水质类别，对下游水功能区水质基本没有影响，也不</w:t>
      </w:r>
      <w:r w:rsidRPr="000801D2">
        <w:rPr>
          <w:color w:val="000000" w:themeColor="text1"/>
        </w:rPr>
        <w:lastRenderedPageBreak/>
        <w:t>会对保护区内的耕地、林草地造成明显影响，因此排污口正常运行过程中基本不会对这些鸟类生境造成明显影响。</w:t>
      </w:r>
      <w:r w:rsidRPr="000801D2">
        <w:rPr>
          <w:color w:val="000000" w:themeColor="text1"/>
        </w:rPr>
        <w:t xml:space="preserve"> </w:t>
      </w:r>
    </w:p>
    <w:p w14:paraId="75EF77E8" w14:textId="77777777" w:rsidR="00D22E51" w:rsidRPr="000801D2" w:rsidRDefault="00000000">
      <w:pPr>
        <w:pStyle w:val="0"/>
        <w:ind w:firstLine="480"/>
        <w:rPr>
          <w:color w:val="000000" w:themeColor="text1"/>
        </w:rPr>
      </w:pPr>
      <w:r w:rsidRPr="000801D2">
        <w:rPr>
          <w:color w:val="000000" w:themeColor="text1"/>
        </w:rPr>
        <w:t>此外，本项目的建设将杜绝周边居民生活、企业生产污废水直排泾河情况发生，对排入泾河污染物有显著的削减效果，综上所述，本项目入河排污口的设置不会对下游自然保护区内生物造成影响，且对下游水质的保证有一定的促进作用。</w:t>
      </w:r>
    </w:p>
    <w:p w14:paraId="7ED7FA63" w14:textId="77777777" w:rsidR="00D22E51" w:rsidRPr="000801D2" w:rsidRDefault="00000000">
      <w:pPr>
        <w:pStyle w:val="2"/>
        <w:ind w:firstLine="562"/>
        <w:rPr>
          <w:rFonts w:cs="Times New Roman"/>
          <w:color w:val="000000" w:themeColor="text1"/>
        </w:rPr>
      </w:pPr>
      <w:bookmarkStart w:id="181" w:name="_Toc204016160"/>
      <w:r w:rsidRPr="000801D2">
        <w:rPr>
          <w:rFonts w:cs="Times New Roman"/>
          <w:color w:val="000000" w:themeColor="text1"/>
        </w:rPr>
        <w:t>6.5</w:t>
      </w:r>
      <w:r w:rsidRPr="000801D2">
        <w:rPr>
          <w:rFonts w:cs="Times New Roman"/>
          <w:color w:val="000000" w:themeColor="text1"/>
        </w:rPr>
        <w:t>对邻近水功能区的水生态影响分析</w:t>
      </w:r>
      <w:bookmarkEnd w:id="181"/>
    </w:p>
    <w:p w14:paraId="3EADA984" w14:textId="77777777" w:rsidR="00D22E51" w:rsidRPr="000801D2" w:rsidRDefault="00000000">
      <w:pPr>
        <w:pStyle w:val="0"/>
        <w:ind w:firstLine="480"/>
        <w:rPr>
          <w:color w:val="000000" w:themeColor="text1"/>
        </w:rPr>
      </w:pPr>
      <w:r w:rsidRPr="000801D2">
        <w:rPr>
          <w:color w:val="000000" w:themeColor="text1"/>
        </w:rPr>
        <w:t>本入河排污口位于泾河，水质现状为</w:t>
      </w:r>
      <w:r w:rsidRPr="000801D2">
        <w:rPr>
          <w:color w:val="000000" w:themeColor="text1"/>
        </w:rPr>
        <w:t>III</w:t>
      </w:r>
      <w:r w:rsidRPr="000801D2">
        <w:rPr>
          <w:color w:val="000000" w:themeColor="text1"/>
        </w:rPr>
        <w:t>类，泾河于本项目入河排污口下游</w:t>
      </w:r>
      <w:r w:rsidRPr="000801D2">
        <w:rPr>
          <w:color w:val="000000" w:themeColor="text1"/>
        </w:rPr>
        <w:t>15.5km</w:t>
      </w:r>
      <w:r w:rsidRPr="000801D2">
        <w:rPr>
          <w:color w:val="000000" w:themeColor="text1"/>
        </w:rPr>
        <w:t>处最汇入渭河。经调查，泾河入渭口下游水功能区为咸阳西安过渡区，水质现状为</w:t>
      </w:r>
      <w:r w:rsidRPr="000801D2">
        <w:rPr>
          <w:color w:val="000000" w:themeColor="text1"/>
        </w:rPr>
        <w:t>III</w:t>
      </w:r>
      <w:r w:rsidRPr="000801D2">
        <w:rPr>
          <w:color w:val="000000" w:themeColor="text1"/>
        </w:rPr>
        <w:t>类，水功能区目标为</w:t>
      </w:r>
      <w:r w:rsidRPr="000801D2">
        <w:rPr>
          <w:color w:val="000000" w:themeColor="text1"/>
        </w:rPr>
        <w:t>Ⅳ</w:t>
      </w:r>
      <w:r w:rsidRPr="000801D2">
        <w:rPr>
          <w:color w:val="000000" w:themeColor="text1"/>
        </w:rPr>
        <w:t>类，根据项目入河排污口污染物影响范围和对评价河段水质预测结果分析，本项目正常排放工况下，</w:t>
      </w:r>
      <w:r w:rsidRPr="000801D2">
        <w:rPr>
          <w:color w:val="000000" w:themeColor="text1"/>
        </w:rPr>
        <w:t>COD</w:t>
      </w:r>
      <w:r w:rsidRPr="000801D2">
        <w:rPr>
          <w:color w:val="000000" w:themeColor="text1"/>
        </w:rPr>
        <w:t>、</w:t>
      </w:r>
      <w:r w:rsidRPr="000801D2">
        <w:rPr>
          <w:color w:val="000000" w:themeColor="text1"/>
        </w:rPr>
        <w:t>NH</w:t>
      </w:r>
      <w:r w:rsidRPr="000801D2">
        <w:rPr>
          <w:color w:val="000000" w:themeColor="text1"/>
          <w:vertAlign w:val="subscript"/>
        </w:rPr>
        <w:t>3</w:t>
      </w:r>
      <w:r w:rsidRPr="000801D2">
        <w:rPr>
          <w:color w:val="000000" w:themeColor="text1"/>
        </w:rPr>
        <w:t>-N</w:t>
      </w:r>
      <w:r w:rsidRPr="000801D2">
        <w:rPr>
          <w:color w:val="000000" w:themeColor="text1"/>
        </w:rPr>
        <w:t>、总磷进入泾河后预测浓度均可达到《地表水环境质量标准》（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类标准，不影响下游水质类别，也不会对下游水生生物造成影响。</w:t>
      </w:r>
    </w:p>
    <w:p w14:paraId="274D090B" w14:textId="77777777" w:rsidR="00D22E51" w:rsidRPr="000801D2" w:rsidRDefault="00000000">
      <w:pPr>
        <w:pStyle w:val="2"/>
        <w:ind w:firstLine="562"/>
        <w:rPr>
          <w:rFonts w:cs="Times New Roman"/>
          <w:color w:val="000000" w:themeColor="text1"/>
        </w:rPr>
      </w:pPr>
      <w:bookmarkStart w:id="182" w:name="_Toc204016161"/>
      <w:r w:rsidRPr="000801D2">
        <w:rPr>
          <w:rFonts w:cs="Times New Roman"/>
          <w:color w:val="000000" w:themeColor="text1"/>
        </w:rPr>
        <w:t>6.6</w:t>
      </w:r>
      <w:r w:rsidRPr="000801D2">
        <w:rPr>
          <w:rFonts w:cs="Times New Roman"/>
          <w:color w:val="000000" w:themeColor="text1"/>
        </w:rPr>
        <w:t>入河排污口设置位置、排放方式合理性分析</w:t>
      </w:r>
      <w:bookmarkEnd w:id="182"/>
    </w:p>
    <w:p w14:paraId="5160A78A" w14:textId="77777777" w:rsidR="00D22E51" w:rsidRPr="000801D2" w:rsidRDefault="00000000">
      <w:pPr>
        <w:pStyle w:val="0"/>
        <w:ind w:firstLine="480"/>
        <w:rPr>
          <w:rStyle w:val="fontstyle01"/>
          <w:rFonts w:ascii="Times New Roman" w:hAnsi="Times New Roman" w:hint="default"/>
          <w:color w:val="000000" w:themeColor="text1"/>
        </w:rPr>
      </w:pPr>
      <w:r w:rsidRPr="000801D2">
        <w:rPr>
          <w:rStyle w:val="0Char"/>
          <w:color w:val="000000" w:themeColor="text1"/>
        </w:rPr>
        <w:t>本项目厂区处理后</w:t>
      </w:r>
      <w:r w:rsidRPr="000801D2">
        <w:rPr>
          <w:color w:val="000000" w:themeColor="text1"/>
        </w:rPr>
        <w:t>尾水中总氮满足《西咸新区城镇污水处理厂再生水提标改造和加盖除臭工程三年行动方案》（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号）（总氮</w:t>
      </w:r>
      <w:r w:rsidRPr="000801D2">
        <w:rPr>
          <w:color w:val="000000" w:themeColor="text1"/>
        </w:rPr>
        <w:t>≤12mg/L</w:t>
      </w:r>
      <w:r w:rsidRPr="000801D2">
        <w:rPr>
          <w:color w:val="000000" w:themeColor="text1"/>
        </w:rPr>
        <w:t>）后通过重力自流排入出水井，通过厂区外排尾水管道（</w:t>
      </w:r>
      <w:r w:rsidRPr="000801D2">
        <w:rPr>
          <w:color w:val="000000" w:themeColor="text1"/>
        </w:rPr>
        <w:t>DN400mmHDPE</w:t>
      </w:r>
      <w:r w:rsidRPr="000801D2">
        <w:rPr>
          <w:color w:val="000000" w:themeColor="text1"/>
        </w:rPr>
        <w:t>双壁波纹管，排水坡度不小于</w:t>
      </w:r>
      <w:r w:rsidRPr="000801D2">
        <w:rPr>
          <w:color w:val="000000" w:themeColor="text1"/>
        </w:rPr>
        <w:t>2‰</w:t>
      </w:r>
      <w:r w:rsidRPr="000801D2">
        <w:rPr>
          <w:color w:val="000000" w:themeColor="text1"/>
        </w:rPr>
        <w:t>），最终从泾河右岸入河排污口排入泾河。</w:t>
      </w:r>
      <w:r w:rsidRPr="000801D2">
        <w:rPr>
          <w:rStyle w:val="fontstyle01"/>
          <w:rFonts w:ascii="Times New Roman" w:hAnsi="Times New Roman" w:hint="default"/>
          <w:color w:val="000000" w:themeColor="text1"/>
        </w:rPr>
        <w:t>本项目</w:t>
      </w:r>
      <w:r w:rsidRPr="000801D2">
        <w:rPr>
          <w:color w:val="000000" w:themeColor="text1"/>
        </w:rPr>
        <w:t>入河排污口位于陕西省西咸新区泾河新城高庄镇寿平村包茂高速与泾河交汇口处，入河排污口坐标为：</w:t>
      </w:r>
      <w:r w:rsidRPr="000801D2">
        <w:rPr>
          <w:color w:val="000000" w:themeColor="text1"/>
        </w:rPr>
        <w:t>E108°56′21.49″</w:t>
      </w:r>
      <w:r w:rsidRPr="000801D2">
        <w:rPr>
          <w:color w:val="000000" w:themeColor="text1"/>
        </w:rPr>
        <w:t>，</w:t>
      </w:r>
      <w:r w:rsidRPr="000801D2">
        <w:rPr>
          <w:color w:val="000000" w:themeColor="text1"/>
        </w:rPr>
        <w:t>N34°28′31.70″</w:t>
      </w:r>
      <w:r w:rsidRPr="000801D2">
        <w:rPr>
          <w:color w:val="000000" w:themeColor="text1"/>
        </w:rPr>
        <w:t>，排放方式为管道连续排放，</w:t>
      </w:r>
      <w:r w:rsidRPr="000801D2">
        <w:rPr>
          <w:rFonts w:eastAsiaTheme="minorEastAsia"/>
          <w:color w:val="000000" w:themeColor="text1"/>
        </w:rPr>
        <w:t>排水</w:t>
      </w:r>
      <w:r w:rsidRPr="000801D2">
        <w:rPr>
          <w:rFonts w:eastAsiaTheme="minorEastAsia"/>
          <w:color w:val="000000" w:themeColor="text1"/>
          <w:szCs w:val="21"/>
        </w:rPr>
        <w:t>规模</w:t>
      </w:r>
      <w:r w:rsidRPr="000801D2">
        <w:rPr>
          <w:rFonts w:eastAsiaTheme="minorEastAsia"/>
          <w:color w:val="000000" w:themeColor="text1"/>
          <w:szCs w:val="21"/>
        </w:rPr>
        <w:t>2×10</w:t>
      </w:r>
      <w:r w:rsidRPr="000801D2">
        <w:rPr>
          <w:rFonts w:eastAsiaTheme="minorEastAsia"/>
          <w:color w:val="000000" w:themeColor="text1"/>
          <w:szCs w:val="21"/>
          <w:vertAlign w:val="superscript"/>
        </w:rPr>
        <w:t>4</w:t>
      </w:r>
      <w:r w:rsidRPr="000801D2">
        <w:rPr>
          <w:rFonts w:eastAsiaTheme="minorEastAsia"/>
          <w:color w:val="000000" w:themeColor="text1"/>
          <w:szCs w:val="21"/>
        </w:rPr>
        <w:t>m</w:t>
      </w:r>
      <w:r w:rsidRPr="000801D2">
        <w:rPr>
          <w:rFonts w:eastAsiaTheme="minorEastAsia"/>
          <w:color w:val="000000" w:themeColor="text1"/>
          <w:szCs w:val="21"/>
          <w:vertAlign w:val="superscript"/>
        </w:rPr>
        <w:t>3</w:t>
      </w:r>
      <w:r w:rsidRPr="000801D2">
        <w:rPr>
          <w:rFonts w:eastAsiaTheme="minorEastAsia"/>
          <w:color w:val="000000" w:themeColor="text1"/>
          <w:szCs w:val="21"/>
        </w:rPr>
        <w:t>/d</w:t>
      </w:r>
      <w:r w:rsidRPr="000801D2">
        <w:rPr>
          <w:color w:val="000000" w:themeColor="text1"/>
          <w:kern w:val="0"/>
        </w:rPr>
        <w:t>（折合流量约</w:t>
      </w:r>
      <w:r w:rsidRPr="000801D2">
        <w:rPr>
          <w:color w:val="000000" w:themeColor="text1"/>
          <w:kern w:val="0"/>
        </w:rPr>
        <w:t>0.2315m</w:t>
      </w:r>
      <w:r w:rsidRPr="000801D2">
        <w:rPr>
          <w:color w:val="000000" w:themeColor="text1"/>
          <w:kern w:val="0"/>
          <w:vertAlign w:val="superscript"/>
        </w:rPr>
        <w:t>3</w:t>
      </w:r>
      <w:r w:rsidRPr="000801D2">
        <w:rPr>
          <w:color w:val="000000" w:themeColor="text1"/>
          <w:kern w:val="0"/>
        </w:rPr>
        <w:t>/s</w:t>
      </w:r>
      <w:r w:rsidRPr="000801D2">
        <w:rPr>
          <w:color w:val="000000" w:themeColor="text1"/>
          <w:kern w:val="0"/>
        </w:rPr>
        <w:t>）。</w:t>
      </w:r>
      <w:r w:rsidRPr="000801D2">
        <w:rPr>
          <w:color w:val="000000" w:themeColor="text1"/>
        </w:rPr>
        <w:t>入河排污口</w:t>
      </w:r>
      <w:r w:rsidRPr="000801D2">
        <w:rPr>
          <w:rStyle w:val="0Char"/>
          <w:color w:val="000000" w:themeColor="text1"/>
        </w:rPr>
        <w:t>所在河段</w:t>
      </w:r>
      <w:r w:rsidRPr="000801D2">
        <w:rPr>
          <w:color w:val="000000" w:themeColor="text1"/>
        </w:rPr>
        <w:t>不涉及自然保护区、风景名胜区、以及鱼类</w:t>
      </w:r>
      <w:r w:rsidRPr="000801D2">
        <w:rPr>
          <w:color w:val="000000" w:themeColor="text1"/>
        </w:rPr>
        <w:t>“</w:t>
      </w:r>
      <w:r w:rsidRPr="000801D2">
        <w:rPr>
          <w:color w:val="000000" w:themeColor="text1"/>
        </w:rPr>
        <w:t>三场</w:t>
      </w:r>
      <w:r w:rsidRPr="000801D2">
        <w:rPr>
          <w:color w:val="000000" w:themeColor="text1"/>
        </w:rPr>
        <w:t>”</w:t>
      </w:r>
      <w:r w:rsidRPr="000801D2">
        <w:rPr>
          <w:color w:val="000000" w:themeColor="text1"/>
        </w:rPr>
        <w:t>和洄游通道，不属于禁止和限制设置入河排污口的水域</w:t>
      </w:r>
      <w:r w:rsidRPr="000801D2">
        <w:rPr>
          <w:rStyle w:val="fontstyle01"/>
          <w:rFonts w:ascii="Times New Roman" w:hAnsi="Times New Roman" w:hint="default"/>
          <w:color w:val="000000" w:themeColor="text1"/>
        </w:rPr>
        <w:t>。</w:t>
      </w:r>
    </w:p>
    <w:p w14:paraId="040829FC" w14:textId="77777777" w:rsidR="00D22E51" w:rsidRPr="000801D2" w:rsidRDefault="00000000">
      <w:pPr>
        <w:pStyle w:val="0"/>
        <w:ind w:firstLine="480"/>
        <w:rPr>
          <w:color w:val="000000" w:themeColor="text1"/>
        </w:rPr>
      </w:pPr>
      <w:r w:rsidRPr="000801D2">
        <w:rPr>
          <w:color w:val="000000" w:themeColor="text1"/>
        </w:rPr>
        <w:t>本项目一期项目设计施工中已考虑排水防洪问题，厂区出水口处设计标高为</w:t>
      </w:r>
      <w:r w:rsidRPr="000801D2">
        <w:rPr>
          <w:color w:val="000000" w:themeColor="text1"/>
        </w:rPr>
        <w:t>376.47m</w:t>
      </w:r>
      <w:r w:rsidRPr="000801D2">
        <w:rPr>
          <w:color w:val="000000" w:themeColor="text1"/>
        </w:rPr>
        <w:t>，入河排污口设计口门高程</w:t>
      </w:r>
      <w:r w:rsidRPr="000801D2">
        <w:rPr>
          <w:color w:val="000000" w:themeColor="text1"/>
        </w:rPr>
        <w:t>371.93m</w:t>
      </w:r>
      <w:r w:rsidRPr="000801D2">
        <w:rPr>
          <w:color w:val="000000" w:themeColor="text1"/>
        </w:rPr>
        <w:t>，外排水管道平均坡度约为</w:t>
      </w:r>
      <w:r w:rsidRPr="000801D2">
        <w:rPr>
          <w:color w:val="000000" w:themeColor="text1"/>
        </w:rPr>
        <w:t>0.98%</w:t>
      </w:r>
      <w:r w:rsidRPr="000801D2">
        <w:rPr>
          <w:color w:val="000000" w:themeColor="text1"/>
        </w:rPr>
        <w:t>，本项目入河排污口处泾河河道现状水面标高为</w:t>
      </w:r>
      <w:r w:rsidRPr="000801D2">
        <w:rPr>
          <w:color w:val="000000" w:themeColor="text1"/>
        </w:rPr>
        <w:t>365.3m</w:t>
      </w:r>
      <w:r w:rsidRPr="000801D2">
        <w:rPr>
          <w:color w:val="000000" w:themeColor="text1"/>
        </w:rPr>
        <w:t>。入河排污口口门高程与泾河河道现状水面高差约</w:t>
      </w:r>
      <w:r w:rsidRPr="000801D2">
        <w:rPr>
          <w:color w:val="000000" w:themeColor="text1"/>
        </w:rPr>
        <w:t>6.63m</w:t>
      </w:r>
      <w:r w:rsidRPr="000801D2">
        <w:rPr>
          <w:color w:val="000000" w:themeColor="text1"/>
        </w:rPr>
        <w:t>，入河排污口口门高度满足规划排河出水口高程要求，</w:t>
      </w:r>
      <w:r w:rsidRPr="000801D2">
        <w:rPr>
          <w:rFonts w:eastAsiaTheme="minorEastAsia"/>
          <w:color w:val="000000" w:themeColor="text1"/>
        </w:rPr>
        <w:t>此外，本项目排污口设置逆止阀防止洪水期河水倒灌。此外，</w:t>
      </w:r>
      <w:r w:rsidRPr="000801D2">
        <w:rPr>
          <w:color w:val="000000" w:themeColor="text1"/>
        </w:rPr>
        <w:t>本项目的实施不改变论证河段的河势。</w:t>
      </w:r>
    </w:p>
    <w:p w14:paraId="483F5BA6" w14:textId="77777777" w:rsidR="00D22E51" w:rsidRPr="000801D2" w:rsidRDefault="00000000">
      <w:pPr>
        <w:pStyle w:val="0"/>
        <w:ind w:firstLine="723"/>
        <w:rPr>
          <w:color w:val="000000" w:themeColor="text1"/>
        </w:rPr>
      </w:pPr>
      <w:r w:rsidRPr="000801D2">
        <w:rPr>
          <w:rFonts w:eastAsiaTheme="minorEastAsia"/>
          <w:b/>
          <w:color w:val="000000" w:themeColor="text1"/>
          <w:sz w:val="36"/>
          <w:szCs w:val="36"/>
        </w:rPr>
        <w:br w:type="page"/>
      </w:r>
    </w:p>
    <w:p w14:paraId="41ABC480" w14:textId="77777777" w:rsidR="00D22E51" w:rsidRPr="000801D2" w:rsidRDefault="00000000">
      <w:pPr>
        <w:adjustRightInd w:val="0"/>
        <w:spacing w:line="360" w:lineRule="auto"/>
        <w:ind w:firstLine="723"/>
        <w:jc w:val="center"/>
        <w:outlineLvl w:val="0"/>
        <w:rPr>
          <w:rFonts w:ascii="Times New Roman" w:eastAsiaTheme="minorEastAsia" w:hAnsi="Times New Roman"/>
          <w:b/>
          <w:color w:val="000000" w:themeColor="text1"/>
          <w:sz w:val="36"/>
          <w:szCs w:val="36"/>
        </w:rPr>
      </w:pPr>
      <w:bookmarkStart w:id="183" w:name="_Toc204016162"/>
      <w:r w:rsidRPr="000801D2">
        <w:rPr>
          <w:rFonts w:ascii="Times New Roman" w:eastAsiaTheme="minorEastAsia" w:hAnsi="Times New Roman"/>
          <w:b/>
          <w:color w:val="000000" w:themeColor="text1"/>
          <w:sz w:val="36"/>
          <w:szCs w:val="36"/>
        </w:rPr>
        <w:lastRenderedPageBreak/>
        <w:t>7</w:t>
      </w:r>
      <w:r w:rsidRPr="000801D2">
        <w:rPr>
          <w:rFonts w:ascii="Times New Roman" w:eastAsiaTheme="minorEastAsia" w:hAnsi="Times New Roman"/>
          <w:b/>
          <w:color w:val="000000" w:themeColor="text1"/>
          <w:sz w:val="36"/>
          <w:szCs w:val="36"/>
        </w:rPr>
        <w:t>入河排污口设置水生态影响分析</w:t>
      </w:r>
      <w:bookmarkEnd w:id="183"/>
    </w:p>
    <w:p w14:paraId="759E2A21" w14:textId="77777777" w:rsidR="00D22E51" w:rsidRPr="000801D2" w:rsidRDefault="00000000">
      <w:pPr>
        <w:pStyle w:val="2"/>
        <w:ind w:firstLine="562"/>
        <w:rPr>
          <w:rFonts w:cs="Times New Roman"/>
          <w:color w:val="000000" w:themeColor="text1"/>
        </w:rPr>
      </w:pPr>
      <w:bookmarkStart w:id="184" w:name="_Toc204016163"/>
      <w:r w:rsidRPr="000801D2">
        <w:rPr>
          <w:rFonts w:cs="Times New Roman"/>
          <w:color w:val="000000" w:themeColor="text1"/>
        </w:rPr>
        <w:t>7.1</w:t>
      </w:r>
      <w:r w:rsidRPr="000801D2">
        <w:rPr>
          <w:rFonts w:cs="Times New Roman"/>
          <w:color w:val="000000" w:themeColor="text1"/>
        </w:rPr>
        <w:t>对水生生态的影响</w:t>
      </w:r>
      <w:bookmarkEnd w:id="184"/>
    </w:p>
    <w:p w14:paraId="4FC326B4" w14:textId="77777777" w:rsidR="00D22E51" w:rsidRPr="000801D2" w:rsidRDefault="00000000">
      <w:pPr>
        <w:pStyle w:val="0"/>
        <w:ind w:firstLine="480"/>
        <w:rPr>
          <w:rFonts w:eastAsiaTheme="minorEastAsia"/>
          <w:color w:val="000000" w:themeColor="text1"/>
        </w:rPr>
      </w:pPr>
      <w:bookmarkStart w:id="185" w:name="_Hlk202128900"/>
      <w:r w:rsidRPr="000801D2">
        <w:rPr>
          <w:color w:val="000000" w:themeColor="text1"/>
        </w:rPr>
        <w:t>本项目主要处理城镇居民生活污水，不涉及温排水及放射性废水，尾水中总氮满足《西咸新区城镇污水处理厂再生水提标改造和加盖除臭工程三年行动方案》（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号）（总氮</w:t>
      </w:r>
      <w:r w:rsidRPr="000801D2">
        <w:rPr>
          <w:color w:val="000000" w:themeColor="text1"/>
        </w:rPr>
        <w:t>≤12mg/L</w:t>
      </w:r>
      <w:r w:rsidRPr="000801D2">
        <w:rPr>
          <w:color w:val="000000" w:themeColor="text1"/>
        </w:rPr>
        <w:t>）后通过重力自流排入出水井，通过厂区外排尾水管道，最终从泾河右岸入河排污口排入泾河。</w:t>
      </w:r>
      <w:bookmarkEnd w:id="185"/>
      <w:r w:rsidRPr="000801D2">
        <w:rPr>
          <w:rFonts w:eastAsiaTheme="minorEastAsia"/>
          <w:color w:val="000000" w:themeColor="text1"/>
        </w:rPr>
        <w:t>根据预测结果，</w:t>
      </w:r>
      <w:r w:rsidRPr="000801D2">
        <w:rPr>
          <w:color w:val="000000" w:themeColor="text1"/>
        </w:rPr>
        <w:t>枯、平、丰水期，正常情况下排入泾河完全混合后，化学需氧量、氨氮浓度随着迁移距离延长不断下降，入河排污口下游完全混合断面及下游化学需氧量、氨氮、总磷预测结果能满足《地表水环境质量标准》（</w:t>
      </w:r>
      <w:r w:rsidRPr="000801D2">
        <w:rPr>
          <w:color w:val="000000" w:themeColor="text1"/>
        </w:rPr>
        <w:t>GB3838-2002</w:t>
      </w:r>
      <w:r w:rsidRPr="000801D2">
        <w:rPr>
          <w:color w:val="000000" w:themeColor="text1"/>
        </w:rPr>
        <w:t>）</w:t>
      </w:r>
      <w:r w:rsidRPr="000801D2">
        <w:rPr>
          <w:color w:val="000000" w:themeColor="text1"/>
        </w:rPr>
        <w:t>Ⅲ</w:t>
      </w:r>
      <w:r w:rsidRPr="000801D2">
        <w:rPr>
          <w:color w:val="000000" w:themeColor="text1"/>
        </w:rPr>
        <w:t>类水质标准限值要求。因此，正常排放情况下对</w:t>
      </w:r>
      <w:r w:rsidRPr="000801D2">
        <w:rPr>
          <w:rFonts w:eastAsiaTheme="minorEastAsia"/>
          <w:color w:val="000000" w:themeColor="text1"/>
        </w:rPr>
        <w:t>水功能区</w:t>
      </w:r>
      <w:r w:rsidRPr="000801D2">
        <w:rPr>
          <w:color w:val="000000" w:themeColor="text1"/>
        </w:rPr>
        <w:t>影响可接受，不改变水环境质量类别，总体上对水生生境无明显影响</w:t>
      </w:r>
      <w:r w:rsidRPr="000801D2">
        <w:rPr>
          <w:rFonts w:eastAsiaTheme="minorEastAsia"/>
          <w:color w:val="000000" w:themeColor="text1"/>
        </w:rPr>
        <w:t>。</w:t>
      </w:r>
    </w:p>
    <w:p w14:paraId="0CB0A4D4" w14:textId="77777777" w:rsidR="00D22E51" w:rsidRPr="000801D2" w:rsidRDefault="00000000">
      <w:pPr>
        <w:pStyle w:val="2"/>
        <w:ind w:firstLine="562"/>
        <w:rPr>
          <w:rFonts w:cs="Times New Roman"/>
          <w:color w:val="000000" w:themeColor="text1"/>
        </w:rPr>
      </w:pPr>
      <w:bookmarkStart w:id="186" w:name="_Toc204016164"/>
      <w:r w:rsidRPr="000801D2">
        <w:rPr>
          <w:rFonts w:eastAsiaTheme="minorEastAsia" w:cs="Times New Roman"/>
          <w:color w:val="000000" w:themeColor="text1"/>
        </w:rPr>
        <w:t>7.2</w:t>
      </w:r>
      <w:r w:rsidRPr="000801D2">
        <w:rPr>
          <w:rFonts w:cs="Times New Roman"/>
          <w:color w:val="000000" w:themeColor="text1"/>
        </w:rPr>
        <w:t>对水生生物影响</w:t>
      </w:r>
      <w:bookmarkEnd w:id="186"/>
    </w:p>
    <w:p w14:paraId="6FB01FE5"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水生生物生态现状与其所处的环境，尤其是理化因子有着密切的关系，一般认为与物理环境（水色、透明度、浊度和悬浮物）和化学环境因子（水温、</w:t>
      </w:r>
      <w:r w:rsidRPr="000801D2">
        <w:rPr>
          <w:rFonts w:cs="Times New Roman"/>
          <w:color w:val="000000" w:themeColor="text1"/>
        </w:rPr>
        <w:t>pH</w:t>
      </w:r>
      <w:r w:rsidRPr="000801D2">
        <w:rPr>
          <w:rFonts w:cs="Times New Roman"/>
          <w:color w:val="000000" w:themeColor="text1"/>
        </w:rPr>
        <w:t>、营养盐、溶解氧、重金属、化学耗氧量、生物耗氧量等）有关。</w:t>
      </w:r>
    </w:p>
    <w:p w14:paraId="52C48DF3" w14:textId="77777777" w:rsidR="00D22E51" w:rsidRPr="000801D2" w:rsidRDefault="00000000">
      <w:pPr>
        <w:snapToGrid w:val="0"/>
        <w:spacing w:line="360" w:lineRule="auto"/>
        <w:ind w:firstLine="480"/>
        <w:rPr>
          <w:rFonts w:ascii="Times New Roman" w:hAnsi="Times New Roman"/>
          <w:color w:val="000000" w:themeColor="text1"/>
          <w:sz w:val="24"/>
        </w:rPr>
      </w:pPr>
      <w:r w:rsidRPr="000801D2">
        <w:rPr>
          <w:rStyle w:val="0Char"/>
          <w:rFonts w:ascii="Times New Roman" w:hAnsi="Times New Roman"/>
          <w:color w:val="000000" w:themeColor="text1"/>
        </w:rPr>
        <w:t>本次论证对本项目论证河段水生生态进行了调查，经调查，本入河排污口所在河段泾河鱼类及水生植物等种类较为贫乏，无需特殊保护的水生珍稀动，也无需要特殊保护的自然保护区等水生态敏感点分布，分布的水生生物均为常见水生生物，未发现珍稀生物种类，也不涉及渔业区，更无鱼类产卵场、索饵场、越冬场、洄游通道等分布。本项目所在河段属于泾河湿地，泾河湿地汇水范围内设有泾阳泾河国家湿地公园，入河排污口下游的下游约</w:t>
      </w:r>
      <w:r w:rsidRPr="000801D2">
        <w:rPr>
          <w:rStyle w:val="0Char"/>
          <w:rFonts w:ascii="Times New Roman" w:hAnsi="Times New Roman"/>
          <w:color w:val="000000" w:themeColor="text1"/>
        </w:rPr>
        <w:t>10.5km</w:t>
      </w:r>
      <w:r w:rsidRPr="000801D2">
        <w:rPr>
          <w:rStyle w:val="0Char"/>
          <w:rFonts w:ascii="Times New Roman" w:hAnsi="Times New Roman"/>
          <w:color w:val="000000" w:themeColor="text1"/>
        </w:rPr>
        <w:t>处涉及泾渭湿地自然保护区。泾阳泾河国家湿地公园范围西起太平镇临泾村，东南流至高庄镇桃源村。湿地公园主要包括永久性河流和洪泛平原两种湿地类型，总面积</w:t>
      </w:r>
      <w:r w:rsidRPr="000801D2">
        <w:rPr>
          <w:rStyle w:val="0Char"/>
          <w:rFonts w:ascii="Times New Roman" w:hAnsi="Times New Roman"/>
          <w:color w:val="000000" w:themeColor="text1"/>
        </w:rPr>
        <w:t>874.91</w:t>
      </w:r>
      <w:r w:rsidRPr="000801D2">
        <w:rPr>
          <w:rStyle w:val="0Char"/>
          <w:rFonts w:ascii="Times New Roman" w:hAnsi="Times New Roman"/>
          <w:color w:val="000000" w:themeColor="text1"/>
        </w:rPr>
        <w:t>公顷，湿地面积</w:t>
      </w:r>
      <w:r w:rsidRPr="000801D2">
        <w:rPr>
          <w:rStyle w:val="0Char"/>
          <w:rFonts w:ascii="Times New Roman" w:hAnsi="Times New Roman"/>
          <w:color w:val="000000" w:themeColor="text1"/>
        </w:rPr>
        <w:t>735.5</w:t>
      </w:r>
      <w:r w:rsidRPr="000801D2">
        <w:rPr>
          <w:rStyle w:val="0Char"/>
          <w:rFonts w:ascii="Times New Roman" w:hAnsi="Times New Roman"/>
          <w:color w:val="000000" w:themeColor="text1"/>
        </w:rPr>
        <w:t>公顷，湿地率为</w:t>
      </w:r>
      <w:r w:rsidRPr="000801D2">
        <w:rPr>
          <w:rStyle w:val="0Char"/>
          <w:rFonts w:ascii="Times New Roman" w:hAnsi="Times New Roman"/>
          <w:color w:val="000000" w:themeColor="text1"/>
        </w:rPr>
        <w:t>84%</w:t>
      </w:r>
      <w:r w:rsidRPr="000801D2">
        <w:rPr>
          <w:rStyle w:val="0Char"/>
          <w:rFonts w:ascii="Times New Roman" w:hAnsi="Times New Roman"/>
          <w:color w:val="000000" w:themeColor="text1"/>
        </w:rPr>
        <w:t>。划分为五个功能区，其中湿地保育区</w:t>
      </w:r>
      <w:r w:rsidRPr="000801D2">
        <w:rPr>
          <w:rStyle w:val="0Char"/>
          <w:rFonts w:ascii="Times New Roman" w:hAnsi="Times New Roman"/>
          <w:color w:val="000000" w:themeColor="text1"/>
        </w:rPr>
        <w:t>601.36</w:t>
      </w:r>
      <w:r w:rsidRPr="000801D2">
        <w:rPr>
          <w:rStyle w:val="0Char"/>
          <w:rFonts w:ascii="Times New Roman" w:hAnsi="Times New Roman"/>
          <w:color w:val="000000" w:themeColor="text1"/>
        </w:rPr>
        <w:t>公顷，恢复重建区</w:t>
      </w:r>
      <w:r w:rsidRPr="000801D2">
        <w:rPr>
          <w:rStyle w:val="0Char"/>
          <w:rFonts w:ascii="Times New Roman" w:hAnsi="Times New Roman"/>
          <w:color w:val="000000" w:themeColor="text1"/>
        </w:rPr>
        <w:t>120.28</w:t>
      </w:r>
      <w:r w:rsidRPr="000801D2">
        <w:rPr>
          <w:rStyle w:val="0Char"/>
          <w:rFonts w:ascii="Times New Roman" w:hAnsi="Times New Roman"/>
          <w:color w:val="000000" w:themeColor="text1"/>
        </w:rPr>
        <w:t>公顷，宣传展示区</w:t>
      </w:r>
      <w:r w:rsidRPr="000801D2">
        <w:rPr>
          <w:rStyle w:val="0Char"/>
          <w:rFonts w:ascii="Times New Roman" w:hAnsi="Times New Roman"/>
          <w:color w:val="000000" w:themeColor="text1"/>
        </w:rPr>
        <w:t>46.3</w:t>
      </w:r>
      <w:r w:rsidRPr="000801D2">
        <w:rPr>
          <w:rStyle w:val="0Char"/>
          <w:rFonts w:ascii="Times New Roman" w:hAnsi="Times New Roman"/>
          <w:color w:val="000000" w:themeColor="text1"/>
        </w:rPr>
        <w:t>公顷，合理利用区</w:t>
      </w:r>
      <w:r w:rsidRPr="000801D2">
        <w:rPr>
          <w:rStyle w:val="0Char"/>
          <w:rFonts w:ascii="Times New Roman" w:hAnsi="Times New Roman"/>
          <w:color w:val="000000" w:themeColor="text1"/>
        </w:rPr>
        <w:t>61</w:t>
      </w:r>
      <w:r w:rsidRPr="000801D2">
        <w:rPr>
          <w:rStyle w:val="0Char"/>
          <w:rFonts w:ascii="Times New Roman" w:hAnsi="Times New Roman"/>
          <w:color w:val="000000" w:themeColor="text1"/>
        </w:rPr>
        <w:t>公顷，管理服务区</w:t>
      </w:r>
      <w:r w:rsidRPr="000801D2">
        <w:rPr>
          <w:rStyle w:val="0Char"/>
          <w:rFonts w:ascii="Times New Roman" w:hAnsi="Times New Roman"/>
          <w:color w:val="000000" w:themeColor="text1"/>
        </w:rPr>
        <w:t>14.17</w:t>
      </w:r>
      <w:r w:rsidRPr="000801D2">
        <w:rPr>
          <w:rStyle w:val="0Char"/>
          <w:rFonts w:ascii="Times New Roman" w:hAnsi="Times New Roman"/>
          <w:color w:val="000000" w:themeColor="text1"/>
        </w:rPr>
        <w:t>公顷。陕西泾阳泾河国家湿地公园及泾渭湿地自然保护区内野生动植物资源丰富</w:t>
      </w:r>
      <w:r w:rsidRPr="000801D2">
        <w:rPr>
          <w:rFonts w:ascii="Times New Roman" w:hAnsi="Times New Roman"/>
          <w:color w:val="000000" w:themeColor="text1"/>
          <w:sz w:val="24"/>
        </w:rPr>
        <w:t>。</w:t>
      </w:r>
    </w:p>
    <w:p w14:paraId="5986838F"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根据前述的分析，本项目主要处理城镇居民生活污水，不涉及温排水及放射性废水。正常排放工况下，</w:t>
      </w:r>
      <w:r w:rsidRPr="000801D2">
        <w:rPr>
          <w:rFonts w:cs="Times New Roman"/>
          <w:color w:val="000000" w:themeColor="text1"/>
        </w:rPr>
        <w:t>COD</w:t>
      </w:r>
      <w:r w:rsidRPr="000801D2">
        <w:rPr>
          <w:rFonts w:cs="Times New Roman"/>
          <w:color w:val="000000" w:themeColor="text1"/>
        </w:rPr>
        <w:t>、</w:t>
      </w:r>
      <w:r w:rsidRPr="000801D2">
        <w:rPr>
          <w:rFonts w:cs="Times New Roman"/>
          <w:color w:val="000000" w:themeColor="text1"/>
        </w:rPr>
        <w:t>NH</w:t>
      </w:r>
      <w:r w:rsidRPr="000801D2">
        <w:rPr>
          <w:rFonts w:cs="Times New Roman"/>
          <w:color w:val="000000" w:themeColor="text1"/>
          <w:vertAlign w:val="subscript"/>
        </w:rPr>
        <w:t>3</w:t>
      </w:r>
      <w:r w:rsidRPr="000801D2">
        <w:rPr>
          <w:rFonts w:cs="Times New Roman"/>
          <w:color w:val="000000" w:themeColor="text1"/>
        </w:rPr>
        <w:t>-N</w:t>
      </w:r>
      <w:r w:rsidRPr="000801D2">
        <w:rPr>
          <w:rFonts w:cs="Times New Roman"/>
          <w:color w:val="000000" w:themeColor="text1"/>
        </w:rPr>
        <w:t>、总磷进入泾河后预测浓度均可达到《地表水环境质量标准》（</w:t>
      </w:r>
      <w:r w:rsidRPr="000801D2">
        <w:rPr>
          <w:rFonts w:cs="Times New Roman"/>
          <w:color w:val="000000" w:themeColor="text1"/>
        </w:rPr>
        <w:t>GB3838-2002</w:t>
      </w:r>
      <w:r w:rsidRPr="000801D2">
        <w:rPr>
          <w:rFonts w:cs="Times New Roman"/>
          <w:color w:val="000000" w:themeColor="text1"/>
        </w:rPr>
        <w:t>）</w:t>
      </w:r>
      <w:r w:rsidRPr="000801D2">
        <w:rPr>
          <w:rFonts w:cs="Times New Roman"/>
          <w:color w:val="000000" w:themeColor="text1"/>
        </w:rPr>
        <w:t>Ⅲ</w:t>
      </w:r>
      <w:r w:rsidRPr="000801D2">
        <w:rPr>
          <w:rFonts w:cs="Times New Roman"/>
          <w:color w:val="000000" w:themeColor="text1"/>
        </w:rPr>
        <w:t>类标准，不影响所在水功能区水质类别。</w:t>
      </w:r>
      <w:bookmarkStart w:id="187" w:name="OLE_LINK64"/>
      <w:r w:rsidRPr="000801D2">
        <w:rPr>
          <w:rFonts w:cs="Times New Roman"/>
          <w:color w:val="000000" w:themeColor="text1"/>
        </w:rPr>
        <w:t>本项目排水在一定范围可有效补充河道生态流量，达标排放的尾水中少量氮、磷等营养物质不会造成水体</w:t>
      </w:r>
      <w:r w:rsidRPr="000801D2">
        <w:rPr>
          <w:rFonts w:cs="Times New Roman"/>
          <w:color w:val="000000" w:themeColor="text1"/>
        </w:rPr>
        <w:lastRenderedPageBreak/>
        <w:t>富营养化，不会导致浮游藻类数量增加</w:t>
      </w:r>
      <w:bookmarkEnd w:id="187"/>
      <w:r w:rsidRPr="000801D2">
        <w:rPr>
          <w:rFonts w:cs="Times New Roman"/>
          <w:color w:val="000000" w:themeColor="text1"/>
        </w:rPr>
        <w:t>。</w:t>
      </w:r>
    </w:p>
    <w:p w14:paraId="1871EE73" w14:textId="77777777" w:rsidR="00D22E51" w:rsidRPr="000801D2" w:rsidRDefault="00000000">
      <w:pPr>
        <w:adjustRightInd w:val="0"/>
        <w:spacing w:line="360" w:lineRule="auto"/>
        <w:ind w:firstLine="562"/>
        <w:outlineLvl w:val="1"/>
        <w:rPr>
          <w:rFonts w:ascii="Times New Roman" w:eastAsiaTheme="minorEastAsia" w:hAnsi="Times New Roman"/>
          <w:b/>
          <w:color w:val="000000" w:themeColor="text1"/>
          <w:sz w:val="28"/>
          <w:szCs w:val="28"/>
        </w:rPr>
      </w:pPr>
      <w:bookmarkStart w:id="188" w:name="_Toc204016165"/>
      <w:r w:rsidRPr="000801D2">
        <w:rPr>
          <w:rFonts w:ascii="Times New Roman" w:eastAsiaTheme="minorEastAsia" w:hAnsi="Times New Roman"/>
          <w:b/>
          <w:color w:val="000000" w:themeColor="text1"/>
          <w:sz w:val="28"/>
          <w:szCs w:val="28"/>
        </w:rPr>
        <w:t>7.3</w:t>
      </w:r>
      <w:r w:rsidRPr="000801D2">
        <w:rPr>
          <w:rFonts w:ascii="Times New Roman" w:eastAsiaTheme="minorEastAsia" w:hAnsi="Times New Roman"/>
          <w:b/>
          <w:color w:val="000000" w:themeColor="text1"/>
          <w:sz w:val="28"/>
          <w:szCs w:val="28"/>
        </w:rPr>
        <w:t>对地下水影响分析</w:t>
      </w:r>
      <w:bookmarkEnd w:id="188"/>
    </w:p>
    <w:p w14:paraId="65D58206" w14:textId="77777777" w:rsidR="00D22E51" w:rsidRPr="000801D2" w:rsidRDefault="00000000">
      <w:pPr>
        <w:pStyle w:val="3"/>
        <w:rPr>
          <w:color w:val="000000" w:themeColor="text1"/>
          <w:szCs w:val="32"/>
        </w:rPr>
      </w:pPr>
      <w:bookmarkStart w:id="189" w:name="_Toc2055"/>
      <w:bookmarkStart w:id="190" w:name="_Toc197727845"/>
      <w:bookmarkStart w:id="191" w:name="_Toc204016166"/>
      <w:r w:rsidRPr="000801D2">
        <w:rPr>
          <w:color w:val="000000" w:themeColor="text1"/>
        </w:rPr>
        <w:t>7.3.1</w:t>
      </w:r>
      <w:r w:rsidRPr="000801D2">
        <w:rPr>
          <w:color w:val="000000" w:themeColor="text1"/>
        </w:rPr>
        <w:t>地下水环境影响分析</w:t>
      </w:r>
      <w:bookmarkEnd w:id="189"/>
      <w:bookmarkEnd w:id="190"/>
      <w:bookmarkEnd w:id="191"/>
    </w:p>
    <w:p w14:paraId="4AEA0EA0" w14:textId="7B62118E" w:rsidR="00D22E51" w:rsidRPr="000801D2" w:rsidRDefault="00000000">
      <w:pPr>
        <w:pStyle w:val="0"/>
        <w:ind w:firstLine="480"/>
        <w:rPr>
          <w:color w:val="000000" w:themeColor="text1"/>
          <w:shd w:val="clear" w:color="auto" w:fill="FFFFFF"/>
        </w:rPr>
      </w:pPr>
      <w:r w:rsidRPr="000801D2">
        <w:rPr>
          <w:color w:val="000000" w:themeColor="text1"/>
          <w:shd w:val="clear" w:color="auto" w:fill="FFFFFF"/>
        </w:rPr>
        <w:t>本项目所在地地下水主要接受降水补给，本项目实施后不取用地下水，尾水中总氮满足《西咸新区城镇污水处理厂再生水提标改造和加盖除臭工程三年行动方案》（</w:t>
      </w:r>
      <w:r w:rsidRPr="000801D2">
        <w:rPr>
          <w:color w:val="000000" w:themeColor="text1"/>
          <w:shd w:val="clear" w:color="auto" w:fill="FFFFFF"/>
        </w:rPr>
        <w:t>2018-2020</w:t>
      </w:r>
      <w:r w:rsidRPr="000801D2">
        <w:rPr>
          <w:color w:val="000000" w:themeColor="text1"/>
          <w:shd w:val="clear" w:color="auto" w:fill="FFFFFF"/>
        </w:rPr>
        <w:t>年）（陕西咸办字〔</w:t>
      </w:r>
      <w:r w:rsidRPr="000801D2">
        <w:rPr>
          <w:color w:val="000000" w:themeColor="text1"/>
          <w:shd w:val="clear" w:color="auto" w:fill="FFFFFF"/>
        </w:rPr>
        <w:t>2018</w:t>
      </w:r>
      <w:r w:rsidRPr="000801D2">
        <w:rPr>
          <w:color w:val="000000" w:themeColor="text1"/>
          <w:shd w:val="clear" w:color="auto" w:fill="FFFFFF"/>
        </w:rPr>
        <w:t>〕</w:t>
      </w:r>
      <w:r w:rsidRPr="000801D2">
        <w:rPr>
          <w:color w:val="000000" w:themeColor="text1"/>
          <w:shd w:val="clear" w:color="auto" w:fill="FFFFFF"/>
        </w:rPr>
        <w:t>81</w:t>
      </w:r>
      <w:r w:rsidRPr="000801D2">
        <w:rPr>
          <w:color w:val="000000" w:themeColor="text1"/>
          <w:shd w:val="clear" w:color="auto" w:fill="FFFFFF"/>
        </w:rPr>
        <w:t>号）（总氮</w:t>
      </w:r>
      <w:r w:rsidRPr="000801D2">
        <w:rPr>
          <w:color w:val="000000" w:themeColor="text1"/>
          <w:shd w:val="clear" w:color="auto" w:fill="FFFFFF"/>
        </w:rPr>
        <w:t>≤12mg/L</w:t>
      </w:r>
      <w:r w:rsidRPr="000801D2">
        <w:rPr>
          <w:color w:val="000000" w:themeColor="text1"/>
          <w:shd w:val="clear" w:color="auto" w:fill="FFFFFF"/>
        </w:rPr>
        <w:t>）后通过重力自流排入出水井，经厂区外排尾水管道，最终从泾河右岸入河排污口排入泾河。经调查，本入河排污口上游有</w:t>
      </w:r>
      <w:r w:rsidRPr="000801D2">
        <w:rPr>
          <w:color w:val="000000" w:themeColor="text1"/>
          <w:shd w:val="clear" w:color="auto" w:fill="FFFFFF"/>
        </w:rPr>
        <w:t>1</w:t>
      </w:r>
      <w:r w:rsidRPr="000801D2">
        <w:rPr>
          <w:color w:val="000000" w:themeColor="text1"/>
          <w:shd w:val="clear" w:color="auto" w:fill="FFFFFF"/>
        </w:rPr>
        <w:t>座县级以上饮用水源地，为泾阳县水源地，该水源地位于泾阳县泾干街道所辖范围内，位于本项目入河排污口上游位置，本项目排污对其不会产生影响。</w:t>
      </w:r>
    </w:p>
    <w:p w14:paraId="103FDFED" w14:textId="77777777" w:rsidR="00D22E51" w:rsidRPr="000801D2" w:rsidRDefault="00000000">
      <w:pPr>
        <w:adjustRightInd w:val="0"/>
        <w:spacing w:line="360" w:lineRule="auto"/>
        <w:ind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shd w:val="clear" w:color="auto" w:fill="FFFFFF"/>
        </w:rPr>
        <w:t>本项目厂区采取了分区</w:t>
      </w:r>
      <w:r w:rsidRPr="000801D2">
        <w:rPr>
          <w:rFonts w:ascii="Times New Roman" w:hAnsi="Times New Roman"/>
          <w:color w:val="000000" w:themeColor="text1"/>
          <w:sz w:val="24"/>
        </w:rPr>
        <w:t>防渗措施。厂区污水处理设施及加药间、危废贮存库等多为钢筋混凝土结构，且采取了防渗、防腐处理。</w:t>
      </w:r>
      <w:r w:rsidRPr="000801D2">
        <w:rPr>
          <w:rFonts w:ascii="Times New Roman" w:eastAsiaTheme="minorEastAsia" w:hAnsi="Times New Roman"/>
          <w:color w:val="000000" w:themeColor="text1"/>
          <w:sz w:val="24"/>
        </w:rPr>
        <w:t>厂外尾水排放管道采用防腐性能较好的高密度聚乙烯双壁波纹管，厂内其他钢管外防腐主要采用</w:t>
      </w:r>
      <w:r w:rsidRPr="000801D2">
        <w:rPr>
          <w:rFonts w:ascii="Times New Roman" w:eastAsiaTheme="minorEastAsia" w:hAnsi="Times New Roman"/>
          <w:color w:val="000000" w:themeColor="text1"/>
          <w:sz w:val="24"/>
        </w:rPr>
        <w:t>GZ-2</w:t>
      </w:r>
      <w:r w:rsidRPr="000801D2">
        <w:rPr>
          <w:rFonts w:ascii="Times New Roman" w:eastAsiaTheme="minorEastAsia" w:hAnsi="Times New Roman"/>
          <w:color w:val="000000" w:themeColor="text1"/>
          <w:sz w:val="24"/>
        </w:rPr>
        <w:t>型高分子防腐涂料按四油两布防腐，即先涂底漆一道，外包玻璃丝布一道，在涂底漆一道，外包玻璃丝布一道，最后外刷两道耐候保色型面漆，平均用量大于</w:t>
      </w:r>
      <w:r w:rsidRPr="000801D2">
        <w:rPr>
          <w:rFonts w:ascii="Times New Roman" w:eastAsiaTheme="minorEastAsia" w:hAnsi="Times New Roman"/>
          <w:color w:val="000000" w:themeColor="text1"/>
          <w:sz w:val="24"/>
        </w:rPr>
        <w:t>0.8</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1.0kg/m</w:t>
      </w:r>
      <w:r w:rsidRPr="000801D2">
        <w:rPr>
          <w:rFonts w:ascii="Times New Roman" w:eastAsiaTheme="minorEastAsia" w:hAnsi="Times New Roman"/>
          <w:color w:val="000000" w:themeColor="text1"/>
          <w:sz w:val="24"/>
          <w:vertAlign w:val="superscript"/>
        </w:rPr>
        <w:t>2</w:t>
      </w:r>
      <w:r w:rsidRPr="000801D2">
        <w:rPr>
          <w:rFonts w:ascii="Times New Roman" w:eastAsiaTheme="minorEastAsia" w:hAnsi="Times New Roman"/>
          <w:color w:val="000000" w:themeColor="text1"/>
          <w:sz w:val="24"/>
        </w:rPr>
        <w:t>；内防腐采用喷涂水泥砂浆法，涂料厚度为</w:t>
      </w:r>
      <w:r w:rsidRPr="000801D2">
        <w:rPr>
          <w:rFonts w:ascii="Times New Roman" w:eastAsiaTheme="minorEastAsia" w:hAnsi="Times New Roman"/>
          <w:color w:val="000000" w:themeColor="text1"/>
          <w:sz w:val="24"/>
        </w:rPr>
        <w:t>8</w:t>
      </w:r>
      <w:r w:rsidRPr="000801D2">
        <w:rPr>
          <w:rFonts w:ascii="Times New Roman" w:eastAsiaTheme="minorEastAsia" w:hAnsi="Times New Roman"/>
          <w:color w:val="000000" w:themeColor="text1"/>
          <w:sz w:val="24"/>
        </w:rPr>
        <w:t>～</w:t>
      </w:r>
      <w:r w:rsidRPr="000801D2">
        <w:rPr>
          <w:rFonts w:ascii="Times New Roman" w:eastAsiaTheme="minorEastAsia" w:hAnsi="Times New Roman"/>
          <w:color w:val="000000" w:themeColor="text1"/>
          <w:sz w:val="24"/>
        </w:rPr>
        <w:t>10mm</w:t>
      </w:r>
      <w:r w:rsidRPr="000801D2">
        <w:rPr>
          <w:rFonts w:ascii="Times New Roman" w:eastAsiaTheme="minorEastAsia" w:hAnsi="Times New Roman"/>
          <w:color w:val="000000" w:themeColor="text1"/>
          <w:sz w:val="24"/>
        </w:rPr>
        <w:t>，正常情况下对本区域地下水基本无影响。非正常情况下尾水超标排放进入泾河水体，污水中污染物通过垂直入渗进入地下含水层，将会污染地下水。</w:t>
      </w:r>
    </w:p>
    <w:p w14:paraId="7D7E4BBB" w14:textId="77777777" w:rsidR="00D22E51" w:rsidRPr="000801D2" w:rsidRDefault="00000000">
      <w:pPr>
        <w:pStyle w:val="3"/>
        <w:rPr>
          <w:color w:val="000000" w:themeColor="text1"/>
          <w:szCs w:val="32"/>
        </w:rPr>
      </w:pPr>
      <w:bookmarkStart w:id="192" w:name="_Toc204016167"/>
      <w:r w:rsidRPr="000801D2">
        <w:rPr>
          <w:color w:val="000000" w:themeColor="text1"/>
        </w:rPr>
        <w:t>7.3.2</w:t>
      </w:r>
      <w:r w:rsidRPr="000801D2">
        <w:rPr>
          <w:color w:val="000000" w:themeColor="text1"/>
        </w:rPr>
        <w:t>地下水污染防治措施</w:t>
      </w:r>
      <w:bookmarkEnd w:id="192"/>
    </w:p>
    <w:p w14:paraId="712C2D75" w14:textId="77777777" w:rsidR="00D22E51" w:rsidRPr="000801D2" w:rsidRDefault="00000000">
      <w:pPr>
        <w:pStyle w:val="Default1"/>
        <w:snapToGrid w:val="0"/>
        <w:spacing w:line="360" w:lineRule="auto"/>
        <w:ind w:firstLineChars="200" w:firstLine="480"/>
        <w:rPr>
          <w:rFonts w:ascii="Times New Roman" w:eastAsia="宋体" w:hAnsi="Times New Roman" w:cs="Times New Roman"/>
          <w:color w:val="000000" w:themeColor="text1"/>
        </w:rPr>
      </w:pPr>
      <w:r w:rsidRPr="000801D2">
        <w:rPr>
          <w:rFonts w:ascii="Times New Roman" w:eastAsia="宋体" w:hAnsi="Times New Roman" w:cs="Times New Roman"/>
          <w:color w:val="000000" w:themeColor="text1"/>
        </w:rPr>
        <w:t>1</w:t>
      </w:r>
      <w:r w:rsidRPr="000801D2">
        <w:rPr>
          <w:rFonts w:ascii="Times New Roman" w:eastAsia="宋体" w:hAnsi="Times New Roman" w:cs="Times New Roman"/>
          <w:color w:val="000000" w:themeColor="text1"/>
        </w:rPr>
        <w:t>、运行过程中保证排水水质，避免超标排放对河道水质影响。</w:t>
      </w:r>
    </w:p>
    <w:p w14:paraId="46D8CA54"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2</w:t>
      </w:r>
      <w:r w:rsidRPr="000801D2">
        <w:rPr>
          <w:rFonts w:cs="Times New Roman"/>
          <w:color w:val="000000" w:themeColor="text1"/>
        </w:rPr>
        <w:t>、污染监控及监测</w:t>
      </w:r>
    </w:p>
    <w:p w14:paraId="05D6D6DB"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为避免本项目运营期排水对受纳水体周围地下水造成影响，本项目建设单位在运营期采取以下污染防治措施：</w:t>
      </w:r>
    </w:p>
    <w:p w14:paraId="1DFD36F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1</w:t>
      </w:r>
      <w:r w:rsidRPr="000801D2">
        <w:rPr>
          <w:rFonts w:cs="Times New Roman"/>
          <w:color w:val="000000" w:themeColor="text1"/>
        </w:rPr>
        <w:t>）加强进水系统监督、维护和监测，定期收集外排口在线监控系统出水水质数据（</w:t>
      </w:r>
      <w:r w:rsidRPr="000801D2">
        <w:rPr>
          <w:rFonts w:cs="Times New Roman"/>
          <w:color w:val="000000" w:themeColor="text1"/>
        </w:rPr>
        <w:t>pH</w:t>
      </w:r>
      <w:r w:rsidRPr="000801D2">
        <w:rPr>
          <w:rFonts w:cs="Times New Roman"/>
          <w:color w:val="000000" w:themeColor="text1"/>
        </w:rPr>
        <w:t>、化学需氧量、氨氮等），同时定期对排污口水质进行委托监测，排水水质不达标，严禁其排放。</w:t>
      </w:r>
    </w:p>
    <w:p w14:paraId="1632B6C4"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在日常运行中，加强进、出水水质在线监测（</w:t>
      </w:r>
      <w:r w:rsidRPr="000801D2">
        <w:rPr>
          <w:rFonts w:cs="Times New Roman"/>
          <w:color w:val="000000" w:themeColor="text1"/>
        </w:rPr>
        <w:t>pH</w:t>
      </w:r>
      <w:r w:rsidRPr="000801D2">
        <w:rPr>
          <w:rFonts w:cs="Times New Roman"/>
          <w:color w:val="000000" w:themeColor="text1"/>
        </w:rPr>
        <w:t>、化学需氧量、氨氮等）及手动监测，确保水质达标排放；</w:t>
      </w:r>
    </w:p>
    <w:p w14:paraId="329A3B8B"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2</w:t>
      </w:r>
      <w:r w:rsidRPr="000801D2">
        <w:rPr>
          <w:rFonts w:cs="Times New Roman"/>
          <w:color w:val="000000" w:themeColor="text1"/>
        </w:rPr>
        <w:t>）根据《环境保护图形标志－排污口（源）》、《排污口规范化整治要求》（试行）、《固定污染源监测质量保证与质量控制技术规范（试行）》（</w:t>
      </w:r>
      <w:r w:rsidRPr="000801D2">
        <w:rPr>
          <w:rFonts w:cs="Times New Roman"/>
          <w:color w:val="000000" w:themeColor="text1"/>
        </w:rPr>
        <w:t>HJ/T373-2007</w:t>
      </w:r>
      <w:r w:rsidRPr="000801D2">
        <w:rPr>
          <w:rFonts w:cs="Times New Roman"/>
          <w:color w:val="000000" w:themeColor="text1"/>
        </w:rPr>
        <w:t>）、</w:t>
      </w:r>
      <w:r w:rsidRPr="000801D2">
        <w:rPr>
          <w:rFonts w:cs="Times New Roman"/>
          <w:color w:val="000000" w:themeColor="text1"/>
        </w:rPr>
        <w:lastRenderedPageBreak/>
        <w:t>《地表水和污水监测技术规范》的要求，企业污水排口必须按照</w:t>
      </w:r>
      <w:r w:rsidRPr="000801D2">
        <w:rPr>
          <w:rFonts w:cs="Times New Roman"/>
          <w:color w:val="000000" w:themeColor="text1"/>
        </w:rPr>
        <w:t>“</w:t>
      </w:r>
      <w:r w:rsidRPr="000801D2">
        <w:rPr>
          <w:rFonts w:cs="Times New Roman"/>
          <w:color w:val="000000" w:themeColor="text1"/>
        </w:rPr>
        <w:t>便于采样、便于计量检测、便于日常现场监督检查</w:t>
      </w:r>
      <w:r w:rsidRPr="000801D2">
        <w:rPr>
          <w:rFonts w:cs="Times New Roman"/>
          <w:color w:val="000000" w:themeColor="text1"/>
        </w:rPr>
        <w:t>”</w:t>
      </w:r>
      <w:r w:rsidRPr="000801D2">
        <w:rPr>
          <w:rFonts w:cs="Times New Roman"/>
          <w:color w:val="000000" w:themeColor="text1"/>
        </w:rPr>
        <w:t>的原则和规范化要求，设置与之相适应的环境保护图形标志牌，绘制企业排污口分布图，同时对污水排污口安装流量计，对污水处理设施安装运行监控装置，合理设置污水排污口位置，排污口的规范化要符合环境管理的有关要求。</w:t>
      </w:r>
    </w:p>
    <w:p w14:paraId="61EB2221"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3</w:t>
      </w:r>
      <w:r w:rsidRPr="000801D2">
        <w:rPr>
          <w:rFonts w:cs="Times New Roman"/>
          <w:color w:val="000000" w:themeColor="text1"/>
        </w:rPr>
        <w:t>、应急响应</w:t>
      </w:r>
    </w:p>
    <w:p w14:paraId="148935A4" w14:textId="77777777" w:rsidR="00D22E51" w:rsidRPr="000801D2" w:rsidRDefault="00000000">
      <w:pPr>
        <w:pStyle w:val="0"/>
        <w:ind w:firstLine="480"/>
        <w:rPr>
          <w:color w:val="000000" w:themeColor="text1"/>
        </w:rPr>
      </w:pPr>
      <w:r w:rsidRPr="000801D2">
        <w:rPr>
          <w:color w:val="000000" w:themeColor="text1"/>
        </w:rPr>
        <w:t>将本项目可能发生的突发水污染事故纳入项目突发环境事件应急预案，制定事故状态下防止调蓄水超标排放的应急反应措施。</w:t>
      </w:r>
    </w:p>
    <w:p w14:paraId="6EDB8C66" w14:textId="77777777" w:rsidR="00D22E51" w:rsidRPr="000801D2" w:rsidRDefault="00000000">
      <w:pPr>
        <w:pStyle w:val="0"/>
        <w:ind w:firstLine="480"/>
        <w:rPr>
          <w:rFonts w:eastAsiaTheme="minorEastAsia"/>
          <w:color w:val="000000" w:themeColor="text1"/>
        </w:rPr>
      </w:pPr>
      <w:r w:rsidRPr="000801D2">
        <w:rPr>
          <w:color w:val="000000" w:themeColor="text1"/>
        </w:rPr>
        <w:t>在采取上述措施后，本项目运营期入河排污口排水对周围地下水影响可控。</w:t>
      </w:r>
    </w:p>
    <w:p w14:paraId="77A60B41" w14:textId="77777777" w:rsidR="00D22E51" w:rsidRPr="000801D2" w:rsidRDefault="00000000">
      <w:pPr>
        <w:pStyle w:val="2"/>
        <w:ind w:firstLine="562"/>
        <w:rPr>
          <w:rFonts w:cs="Times New Roman"/>
          <w:color w:val="000000" w:themeColor="text1"/>
        </w:rPr>
      </w:pPr>
      <w:bookmarkStart w:id="193" w:name="_Toc204016168"/>
      <w:r w:rsidRPr="000801D2">
        <w:rPr>
          <w:rFonts w:cs="Times New Roman"/>
          <w:color w:val="000000" w:themeColor="text1"/>
        </w:rPr>
        <w:t>7.4</w:t>
      </w:r>
      <w:r w:rsidRPr="000801D2">
        <w:rPr>
          <w:rFonts w:cs="Times New Roman"/>
          <w:color w:val="000000" w:themeColor="text1"/>
        </w:rPr>
        <w:t>对第三者影响分析</w:t>
      </w:r>
      <w:bookmarkEnd w:id="193"/>
    </w:p>
    <w:p w14:paraId="380AB386" w14:textId="77777777" w:rsidR="00D22E51" w:rsidRPr="000801D2" w:rsidRDefault="00000000">
      <w:pPr>
        <w:pStyle w:val="0"/>
        <w:ind w:firstLine="480"/>
        <w:rPr>
          <w:rStyle w:val="0Char"/>
          <w:color w:val="000000" w:themeColor="text1"/>
        </w:rPr>
      </w:pPr>
      <w:r w:rsidRPr="000801D2">
        <w:rPr>
          <w:color w:val="000000" w:themeColor="text1"/>
        </w:rPr>
        <w:t>本项目入河排污口论证河段不涉及工业取水口及集中式饮用水源和分散式饮用水取水口，涉及农业灌溉取水口及农田灌溉回归水排口。本项目排</w:t>
      </w:r>
      <w:r w:rsidRPr="000801D2">
        <w:rPr>
          <w:rStyle w:val="0Char"/>
          <w:color w:val="000000" w:themeColor="text1"/>
        </w:rPr>
        <w:t>水中总氮满足《西咸新区城镇污水处理厂再生水提标改造和加盖除臭工程三年行动方案》（</w:t>
      </w:r>
      <w:r w:rsidRPr="000801D2">
        <w:rPr>
          <w:rStyle w:val="0Char"/>
          <w:color w:val="000000" w:themeColor="text1"/>
        </w:rPr>
        <w:t>2018-2020</w:t>
      </w:r>
      <w:r w:rsidRPr="000801D2">
        <w:rPr>
          <w:rStyle w:val="0Char"/>
          <w:color w:val="000000" w:themeColor="text1"/>
        </w:rPr>
        <w:t>年）（陕西咸办字〔</w:t>
      </w:r>
      <w:r w:rsidRPr="000801D2">
        <w:rPr>
          <w:rStyle w:val="0Char"/>
          <w:color w:val="000000" w:themeColor="text1"/>
        </w:rPr>
        <w:t>2018</w:t>
      </w:r>
      <w:r w:rsidRPr="000801D2">
        <w:rPr>
          <w:rStyle w:val="0Char"/>
          <w:color w:val="000000" w:themeColor="text1"/>
        </w:rPr>
        <w:t>〕</w:t>
      </w:r>
      <w:r w:rsidRPr="000801D2">
        <w:rPr>
          <w:rStyle w:val="0Char"/>
          <w:color w:val="000000" w:themeColor="text1"/>
        </w:rPr>
        <w:t>81</w:t>
      </w:r>
      <w:r w:rsidRPr="000801D2">
        <w:rPr>
          <w:rStyle w:val="0Char"/>
          <w:color w:val="000000" w:themeColor="text1"/>
        </w:rPr>
        <w:t>号）（总氮</w:t>
      </w:r>
      <w:r w:rsidRPr="000801D2">
        <w:rPr>
          <w:rStyle w:val="0Char"/>
          <w:color w:val="000000" w:themeColor="text1"/>
        </w:rPr>
        <w:t>≤12mg/L</w:t>
      </w:r>
      <w:r w:rsidRPr="000801D2">
        <w:rPr>
          <w:rStyle w:val="0Char"/>
          <w:color w:val="000000" w:themeColor="text1"/>
        </w:rPr>
        <w:t>）要求，入河排污口排放的污染物不涉及有毒有害有机污染物、重金属或持久性有毒化学污染物，</w:t>
      </w:r>
      <w:r w:rsidRPr="000801D2">
        <w:rPr>
          <w:color w:val="000000" w:themeColor="text1"/>
        </w:rPr>
        <w:t>不涉及温排水及放射性废水，</w:t>
      </w:r>
      <w:r w:rsidRPr="000801D2">
        <w:rPr>
          <w:rStyle w:val="0Char"/>
          <w:color w:val="000000" w:themeColor="text1"/>
          <w:lang w:bidi="ar"/>
        </w:rPr>
        <w:t>正常排放工况下，</w:t>
      </w:r>
      <w:r w:rsidRPr="000801D2">
        <w:rPr>
          <w:rStyle w:val="0Char"/>
          <w:color w:val="000000" w:themeColor="text1"/>
          <w:lang w:bidi="ar"/>
        </w:rPr>
        <w:t>COD</w:t>
      </w:r>
      <w:r w:rsidRPr="000801D2">
        <w:rPr>
          <w:rStyle w:val="0Char"/>
          <w:color w:val="000000" w:themeColor="text1"/>
          <w:lang w:bidi="ar"/>
        </w:rPr>
        <w:t>、</w:t>
      </w:r>
      <w:r w:rsidRPr="000801D2">
        <w:rPr>
          <w:rStyle w:val="0Char"/>
          <w:color w:val="000000" w:themeColor="text1"/>
          <w:lang w:bidi="ar"/>
        </w:rPr>
        <w:t>NH</w:t>
      </w:r>
      <w:r w:rsidRPr="000801D2">
        <w:rPr>
          <w:rStyle w:val="0Char"/>
          <w:color w:val="000000" w:themeColor="text1"/>
          <w:vertAlign w:val="subscript"/>
          <w:lang w:bidi="ar"/>
        </w:rPr>
        <w:t>3</w:t>
      </w:r>
      <w:r w:rsidRPr="000801D2">
        <w:rPr>
          <w:rStyle w:val="0Char"/>
          <w:color w:val="000000" w:themeColor="text1"/>
          <w:lang w:bidi="ar"/>
        </w:rPr>
        <w:t>-N</w:t>
      </w:r>
      <w:r w:rsidRPr="000801D2">
        <w:rPr>
          <w:rStyle w:val="0Char"/>
          <w:color w:val="000000" w:themeColor="text1"/>
          <w:lang w:bidi="ar"/>
        </w:rPr>
        <w:t>、总磷进入泾河后预测浓度均可达到《地表水环境质量标准》（</w:t>
      </w:r>
      <w:r w:rsidRPr="000801D2">
        <w:rPr>
          <w:rStyle w:val="0Char"/>
          <w:color w:val="000000" w:themeColor="text1"/>
          <w:lang w:bidi="ar"/>
        </w:rPr>
        <w:t>GB3838-2002</w:t>
      </w:r>
      <w:r w:rsidRPr="000801D2">
        <w:rPr>
          <w:rStyle w:val="0Char"/>
          <w:color w:val="000000" w:themeColor="text1"/>
          <w:lang w:bidi="ar"/>
        </w:rPr>
        <w:t>）</w:t>
      </w:r>
      <w:r w:rsidRPr="000801D2">
        <w:rPr>
          <w:rStyle w:val="0Char"/>
          <w:color w:val="000000" w:themeColor="text1"/>
          <w:lang w:bidi="ar"/>
        </w:rPr>
        <w:t>Ⅲ</w:t>
      </w:r>
      <w:r w:rsidRPr="000801D2">
        <w:rPr>
          <w:rStyle w:val="0Char"/>
          <w:color w:val="000000" w:themeColor="text1"/>
          <w:lang w:bidi="ar"/>
        </w:rPr>
        <w:t>类标准，不影响所在水功能区水质类别。</w:t>
      </w:r>
      <w:r w:rsidRPr="000801D2">
        <w:rPr>
          <w:rStyle w:val="0Char"/>
          <w:color w:val="000000" w:themeColor="text1"/>
        </w:rPr>
        <w:t>不会对农业灌溉等用水安全造成影响。</w:t>
      </w:r>
    </w:p>
    <w:p w14:paraId="0D95FFB6" w14:textId="77777777" w:rsidR="00D22E51" w:rsidRPr="000801D2" w:rsidRDefault="00000000">
      <w:pPr>
        <w:pStyle w:val="0"/>
        <w:ind w:firstLine="480"/>
        <w:rPr>
          <w:color w:val="000000" w:themeColor="text1"/>
        </w:rPr>
      </w:pPr>
      <w:r w:rsidRPr="000801D2">
        <w:rPr>
          <w:color w:val="000000" w:themeColor="text1"/>
        </w:rPr>
        <w:t>因此，本入河排污口设置对有利害关系第三者的影响很小</w:t>
      </w:r>
      <w:r w:rsidRPr="000801D2">
        <w:rPr>
          <w:rFonts w:eastAsiaTheme="minorEastAsia"/>
          <w:color w:val="000000" w:themeColor="text1"/>
        </w:rPr>
        <w:t>。</w:t>
      </w:r>
    </w:p>
    <w:p w14:paraId="4E7FAF66" w14:textId="77777777" w:rsidR="00D22E51" w:rsidRPr="000801D2" w:rsidRDefault="00000000">
      <w:pPr>
        <w:pStyle w:val="2"/>
        <w:ind w:firstLine="562"/>
        <w:rPr>
          <w:rFonts w:cs="Times New Roman"/>
          <w:color w:val="000000" w:themeColor="text1"/>
        </w:rPr>
      </w:pPr>
      <w:bookmarkStart w:id="194" w:name="_Toc197727848"/>
      <w:bookmarkStart w:id="195" w:name="_Toc204016169"/>
      <w:r w:rsidRPr="000801D2">
        <w:rPr>
          <w:rFonts w:cs="Times New Roman"/>
          <w:color w:val="000000" w:themeColor="text1"/>
        </w:rPr>
        <w:t>7.5</w:t>
      </w:r>
      <w:r w:rsidRPr="000801D2">
        <w:rPr>
          <w:rFonts w:cs="Times New Roman"/>
          <w:color w:val="000000" w:themeColor="text1"/>
        </w:rPr>
        <w:t>对防洪影响分析</w:t>
      </w:r>
      <w:bookmarkEnd w:id="194"/>
      <w:bookmarkEnd w:id="195"/>
    </w:p>
    <w:p w14:paraId="1378C46F" w14:textId="77777777" w:rsidR="00D22E51" w:rsidRPr="000801D2" w:rsidRDefault="00000000">
      <w:pPr>
        <w:snapToGrid w:val="0"/>
        <w:spacing w:line="360" w:lineRule="auto"/>
        <w:ind w:firstLineChars="200" w:firstLine="480"/>
        <w:rPr>
          <w:rStyle w:val="0Char"/>
          <w:rFonts w:ascii="Times New Roman" w:hAnsi="Times New Roman"/>
          <w:color w:val="000000" w:themeColor="text1"/>
        </w:rPr>
      </w:pPr>
      <w:r w:rsidRPr="000801D2">
        <w:rPr>
          <w:rStyle w:val="0Char"/>
          <w:rFonts w:ascii="Times New Roman" w:hAnsi="Times New Roman"/>
          <w:color w:val="000000" w:themeColor="text1"/>
        </w:rPr>
        <w:t>根据《西咸新区排水（雨水）防涝综合规划（</w:t>
      </w:r>
      <w:r w:rsidRPr="000801D2">
        <w:rPr>
          <w:rStyle w:val="0Char"/>
          <w:rFonts w:ascii="Times New Roman" w:hAnsi="Times New Roman"/>
          <w:color w:val="000000" w:themeColor="text1"/>
        </w:rPr>
        <w:t>2015~2030</w:t>
      </w:r>
      <w:r w:rsidRPr="000801D2">
        <w:rPr>
          <w:rStyle w:val="0Char"/>
          <w:rFonts w:ascii="Times New Roman" w:hAnsi="Times New Roman"/>
          <w:color w:val="000000" w:themeColor="text1"/>
        </w:rPr>
        <w:t>）》，泾河防洪标准为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年一遇；《泾河新城分区规划（</w:t>
      </w:r>
      <w:r w:rsidRPr="000801D2">
        <w:rPr>
          <w:rStyle w:val="0Char"/>
          <w:rFonts w:ascii="Times New Roman" w:hAnsi="Times New Roman"/>
          <w:color w:val="000000" w:themeColor="text1"/>
        </w:rPr>
        <w:t>2010-2020</w:t>
      </w:r>
      <w:r w:rsidRPr="000801D2">
        <w:rPr>
          <w:rStyle w:val="0Char"/>
          <w:rFonts w:ascii="Times New Roman" w:hAnsi="Times New Roman"/>
          <w:color w:val="000000" w:themeColor="text1"/>
        </w:rPr>
        <w:t>年）》中，</w:t>
      </w:r>
      <w:r w:rsidRPr="000801D2">
        <w:rPr>
          <w:rStyle w:val="0Char"/>
          <w:rFonts w:ascii="Times New Roman" w:hAnsi="Times New Roman"/>
          <w:color w:val="000000" w:themeColor="text1"/>
        </w:rPr>
        <w:t>2020</w:t>
      </w:r>
      <w:r w:rsidRPr="000801D2">
        <w:rPr>
          <w:rStyle w:val="0Char"/>
          <w:rFonts w:ascii="Times New Roman" w:hAnsi="Times New Roman"/>
          <w:color w:val="000000" w:themeColor="text1"/>
        </w:rPr>
        <w:t>年人口规模控制在</w:t>
      </w:r>
      <w:r w:rsidRPr="000801D2">
        <w:rPr>
          <w:rStyle w:val="0Char"/>
          <w:rFonts w:ascii="Times New Roman" w:hAnsi="Times New Roman"/>
          <w:color w:val="000000" w:themeColor="text1"/>
        </w:rPr>
        <w:t>47</w:t>
      </w:r>
      <w:r w:rsidRPr="000801D2">
        <w:rPr>
          <w:rStyle w:val="0Char"/>
          <w:rFonts w:ascii="Times New Roman" w:hAnsi="Times New Roman"/>
          <w:color w:val="000000" w:themeColor="text1"/>
        </w:rPr>
        <w:t>万人左右，依据《防洪标准》（</w:t>
      </w:r>
      <w:r w:rsidRPr="000801D2">
        <w:rPr>
          <w:rStyle w:val="0Char"/>
          <w:rFonts w:ascii="Times New Roman" w:hAnsi="Times New Roman"/>
          <w:color w:val="000000" w:themeColor="text1"/>
        </w:rPr>
        <w:t>GB50201-2014</w:t>
      </w:r>
      <w:r w:rsidRPr="000801D2">
        <w:rPr>
          <w:rStyle w:val="0Char"/>
          <w:rFonts w:ascii="Times New Roman" w:hAnsi="Times New Roman"/>
          <w:color w:val="000000" w:themeColor="text1"/>
        </w:rPr>
        <w:t>）同时考虑到泾河新城未来的发展需要，防洪标准定为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年一遇洪水，相应洪峰流量为</w:t>
      </w:r>
      <w:r w:rsidRPr="000801D2">
        <w:rPr>
          <w:rStyle w:val="0Char"/>
          <w:rFonts w:ascii="Times New Roman" w:hAnsi="Times New Roman"/>
          <w:color w:val="000000" w:themeColor="text1"/>
        </w:rPr>
        <w:t>13910m3/s</w:t>
      </w:r>
      <w:r w:rsidRPr="000801D2">
        <w:rPr>
          <w:rStyle w:val="0Char"/>
          <w:rFonts w:ascii="Times New Roman" w:hAnsi="Times New Roman"/>
          <w:color w:val="000000" w:themeColor="text1"/>
        </w:rPr>
        <w:t>。依据陕西省水利电力勘测设计研究院编制的《泾河干流泾阳段泾河洪水水面线中间成果》（</w:t>
      </w:r>
      <w:r w:rsidRPr="000801D2">
        <w:rPr>
          <w:rStyle w:val="0Char"/>
          <w:rFonts w:ascii="Times New Roman" w:hAnsi="Times New Roman"/>
          <w:color w:val="000000" w:themeColor="text1"/>
        </w:rPr>
        <w:t>2012.04</w:t>
      </w:r>
      <w:r w:rsidRPr="000801D2">
        <w:rPr>
          <w:rStyle w:val="0Char"/>
          <w:rFonts w:ascii="Times New Roman" w:hAnsi="Times New Roman"/>
          <w:color w:val="000000" w:themeColor="text1"/>
        </w:rPr>
        <w:t>），泾河在泾河新城区段防洪标准为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年一遇洪水，实测最大洪峰流量为</w:t>
      </w:r>
      <w:r w:rsidRPr="000801D2">
        <w:rPr>
          <w:rStyle w:val="0Char"/>
          <w:rFonts w:ascii="Times New Roman" w:hAnsi="Times New Roman"/>
          <w:color w:val="000000" w:themeColor="text1"/>
        </w:rPr>
        <w:t>14700m3/s</w:t>
      </w:r>
      <w:r w:rsidRPr="000801D2">
        <w:rPr>
          <w:rStyle w:val="0Char"/>
          <w:rFonts w:ascii="Times New Roman" w:hAnsi="Times New Roman"/>
          <w:color w:val="000000" w:themeColor="text1"/>
        </w:rPr>
        <w:t>，新城段洪水位为</w:t>
      </w:r>
      <w:r w:rsidRPr="000801D2">
        <w:rPr>
          <w:rStyle w:val="0Char"/>
          <w:rFonts w:ascii="Times New Roman" w:hAnsi="Times New Roman"/>
          <w:color w:val="000000" w:themeColor="text1"/>
        </w:rPr>
        <w:t>374.27m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390.51m</w:t>
      </w:r>
      <w:r w:rsidRPr="000801D2">
        <w:rPr>
          <w:rStyle w:val="0Char"/>
          <w:rFonts w:ascii="Times New Roman" w:hAnsi="Times New Roman"/>
          <w:color w:val="000000" w:themeColor="text1"/>
        </w:rPr>
        <w:t>，平均常水位为</w:t>
      </w:r>
      <w:r w:rsidRPr="000801D2">
        <w:rPr>
          <w:rStyle w:val="0Char"/>
          <w:rFonts w:ascii="Times New Roman" w:hAnsi="Times New Roman"/>
          <w:color w:val="000000" w:themeColor="text1"/>
        </w:rPr>
        <w:t>363.21m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383.28m</w:t>
      </w:r>
      <w:r w:rsidRPr="000801D2">
        <w:rPr>
          <w:rStyle w:val="0Char"/>
          <w:rFonts w:ascii="Times New Roman" w:hAnsi="Times New Roman"/>
          <w:color w:val="000000" w:themeColor="text1"/>
        </w:rPr>
        <w:t>，规划排河出水口高程为</w:t>
      </w:r>
      <w:r w:rsidRPr="000801D2">
        <w:rPr>
          <w:rStyle w:val="0Char"/>
          <w:rFonts w:ascii="Times New Roman" w:hAnsi="Times New Roman"/>
          <w:color w:val="000000" w:themeColor="text1"/>
        </w:rPr>
        <w:t>364.32m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384.651m</w:t>
      </w:r>
      <w:r w:rsidRPr="000801D2">
        <w:rPr>
          <w:rStyle w:val="0Char"/>
          <w:rFonts w:ascii="Times New Roman" w:hAnsi="Times New Roman"/>
          <w:color w:val="000000" w:themeColor="text1"/>
        </w:rPr>
        <w:t>。本项目一期项目设计施工中已考虑排水防洪问题，厂区出水口处设计标高为</w:t>
      </w:r>
      <w:r w:rsidRPr="000801D2">
        <w:rPr>
          <w:rStyle w:val="0Char"/>
          <w:rFonts w:ascii="Times New Roman" w:hAnsi="Times New Roman"/>
          <w:color w:val="000000" w:themeColor="text1"/>
        </w:rPr>
        <w:t>376.47m</w:t>
      </w:r>
      <w:r w:rsidRPr="000801D2">
        <w:rPr>
          <w:rStyle w:val="0Char"/>
          <w:rFonts w:ascii="Times New Roman" w:hAnsi="Times New Roman"/>
          <w:color w:val="000000" w:themeColor="text1"/>
        </w:rPr>
        <w:t>，入河排污口设计口门高程</w:t>
      </w:r>
      <w:r w:rsidRPr="000801D2">
        <w:rPr>
          <w:rStyle w:val="0Char"/>
          <w:rFonts w:ascii="Times New Roman" w:hAnsi="Times New Roman"/>
          <w:color w:val="000000" w:themeColor="text1"/>
        </w:rPr>
        <w:t>371.93m</w:t>
      </w:r>
      <w:r w:rsidRPr="000801D2">
        <w:rPr>
          <w:rStyle w:val="0Char"/>
          <w:rFonts w:ascii="Times New Roman" w:hAnsi="Times New Roman"/>
          <w:color w:val="000000" w:themeColor="text1"/>
        </w:rPr>
        <w:t>，外排水管道平均坡度约为</w:t>
      </w:r>
      <w:r w:rsidRPr="000801D2">
        <w:rPr>
          <w:rStyle w:val="0Char"/>
          <w:rFonts w:ascii="Times New Roman" w:hAnsi="Times New Roman"/>
          <w:color w:val="000000" w:themeColor="text1"/>
        </w:rPr>
        <w:t>0.98%</w:t>
      </w:r>
      <w:r w:rsidRPr="000801D2">
        <w:rPr>
          <w:rStyle w:val="0Char"/>
          <w:rFonts w:ascii="Times New Roman" w:hAnsi="Times New Roman"/>
          <w:color w:val="000000" w:themeColor="text1"/>
        </w:rPr>
        <w:t>，本项目入河排污口处泾河河道现状水面标高为</w:t>
      </w:r>
      <w:r w:rsidRPr="000801D2">
        <w:rPr>
          <w:rStyle w:val="0Char"/>
          <w:rFonts w:ascii="Times New Roman" w:hAnsi="Times New Roman"/>
          <w:color w:val="000000" w:themeColor="text1"/>
        </w:rPr>
        <w:t>365.3m</w:t>
      </w:r>
      <w:r w:rsidRPr="000801D2">
        <w:rPr>
          <w:rStyle w:val="0Char"/>
          <w:rFonts w:ascii="Times New Roman" w:hAnsi="Times New Roman"/>
          <w:color w:val="000000" w:themeColor="text1"/>
        </w:rPr>
        <w:t>。入河排污口口门高程与</w:t>
      </w:r>
      <w:r w:rsidRPr="000801D2">
        <w:rPr>
          <w:rStyle w:val="0Char"/>
          <w:rFonts w:ascii="Times New Roman" w:hAnsi="Times New Roman"/>
          <w:color w:val="000000" w:themeColor="text1"/>
        </w:rPr>
        <w:lastRenderedPageBreak/>
        <w:t>泾河河道现状水面高差约</w:t>
      </w:r>
      <w:r w:rsidRPr="000801D2">
        <w:rPr>
          <w:rStyle w:val="0Char"/>
          <w:rFonts w:ascii="Times New Roman" w:hAnsi="Times New Roman"/>
          <w:color w:val="000000" w:themeColor="text1"/>
        </w:rPr>
        <w:t>6.63m</w:t>
      </w:r>
      <w:r w:rsidRPr="000801D2">
        <w:rPr>
          <w:rStyle w:val="0Char"/>
          <w:rFonts w:ascii="Times New Roman" w:hAnsi="Times New Roman"/>
          <w:color w:val="000000" w:themeColor="text1"/>
        </w:rPr>
        <w:t>，入河排污口口门高度满足规划排河出水口高程要求，此外，本项目排污口设置逆止阀防止洪水期河水倒灌。</w:t>
      </w:r>
    </w:p>
    <w:p w14:paraId="1B148AC7" w14:textId="77777777" w:rsidR="00D22E51" w:rsidRPr="000801D2" w:rsidRDefault="00000000">
      <w:pPr>
        <w:snapToGrid w:val="0"/>
        <w:spacing w:line="360" w:lineRule="auto"/>
        <w:ind w:firstLineChars="200" w:firstLine="480"/>
        <w:rPr>
          <w:rFonts w:ascii="Times New Roman" w:hAnsi="Times New Roman"/>
          <w:color w:val="000000" w:themeColor="text1"/>
          <w:sz w:val="24"/>
        </w:rPr>
      </w:pPr>
      <w:r w:rsidRPr="000801D2">
        <w:rPr>
          <w:rStyle w:val="0Char"/>
          <w:rFonts w:ascii="Times New Roman" w:hAnsi="Times New Roman"/>
          <w:color w:val="000000" w:themeColor="text1"/>
        </w:rPr>
        <w:t>此外，本项目的实施不改变论证河段的河势，但</w:t>
      </w:r>
      <w:r w:rsidRPr="000801D2">
        <w:rPr>
          <w:rFonts w:ascii="Times New Roman" w:hAnsi="Times New Roman"/>
          <w:color w:val="000000" w:themeColor="text1"/>
          <w:sz w:val="24"/>
        </w:rPr>
        <w:t>本入河排污口所在河堤为土坡，护坡破损严重，为避免对河堤产生冲刷影响，本次论证建议对入河排污口所在河段河堤进行修复改造，如采用宾格笼石护砌，防止冲刷河堤。</w:t>
      </w:r>
    </w:p>
    <w:p w14:paraId="7E1CAD76" w14:textId="77777777" w:rsidR="00D22E51" w:rsidRPr="000801D2" w:rsidRDefault="00000000">
      <w:pPr>
        <w:snapToGrid w:val="0"/>
        <w:spacing w:line="360" w:lineRule="auto"/>
        <w:ind w:firstLineChars="200" w:firstLine="420"/>
        <w:rPr>
          <w:rFonts w:ascii="Times New Roman" w:eastAsiaTheme="minorEastAsia" w:hAnsi="Times New Roman"/>
          <w:b/>
          <w:color w:val="000000" w:themeColor="text1"/>
          <w:sz w:val="36"/>
          <w:szCs w:val="36"/>
        </w:rPr>
      </w:pPr>
      <w:r w:rsidRPr="000801D2">
        <w:rPr>
          <w:rFonts w:ascii="Times New Roman" w:hAnsi="Times New Roman"/>
          <w:color w:val="000000" w:themeColor="text1"/>
        </w:rPr>
        <w:t>。</w:t>
      </w:r>
      <w:r w:rsidRPr="000801D2">
        <w:rPr>
          <w:rFonts w:ascii="Times New Roman" w:eastAsiaTheme="minorEastAsia" w:hAnsi="Times New Roman"/>
          <w:b/>
          <w:color w:val="000000" w:themeColor="text1"/>
          <w:sz w:val="36"/>
          <w:szCs w:val="36"/>
        </w:rPr>
        <w:br w:type="page"/>
      </w:r>
    </w:p>
    <w:p w14:paraId="2D377869" w14:textId="77777777" w:rsidR="00D22E51" w:rsidRPr="000801D2" w:rsidRDefault="00000000">
      <w:pPr>
        <w:pStyle w:val="1"/>
        <w:ind w:firstLine="643"/>
        <w:rPr>
          <w:rFonts w:ascii="Times New Roman" w:hAnsi="Times New Roman"/>
          <w:color w:val="000000" w:themeColor="text1"/>
        </w:rPr>
      </w:pPr>
      <w:bookmarkStart w:id="196" w:name="_Toc204016170"/>
      <w:r w:rsidRPr="000801D2">
        <w:rPr>
          <w:rFonts w:ascii="Times New Roman" w:hAnsi="Times New Roman"/>
          <w:color w:val="000000" w:themeColor="text1"/>
        </w:rPr>
        <w:lastRenderedPageBreak/>
        <w:t>8</w:t>
      </w:r>
      <w:r w:rsidRPr="000801D2">
        <w:rPr>
          <w:rFonts w:ascii="Times New Roman" w:hAnsi="Times New Roman"/>
          <w:color w:val="000000" w:themeColor="text1"/>
        </w:rPr>
        <w:t>入河排污口设置水环境风险影响分析</w:t>
      </w:r>
      <w:bookmarkEnd w:id="196"/>
    </w:p>
    <w:p w14:paraId="44132764" w14:textId="77777777" w:rsidR="00D22E51" w:rsidRPr="000801D2" w:rsidRDefault="00000000">
      <w:pPr>
        <w:pStyle w:val="22"/>
        <w:ind w:firstLineChars="200" w:firstLine="602"/>
        <w:rPr>
          <w:color w:val="000000" w:themeColor="text1"/>
        </w:rPr>
      </w:pPr>
      <w:bookmarkStart w:id="197" w:name="_Toc10858"/>
      <w:bookmarkStart w:id="198" w:name="_Toc197727855"/>
      <w:bookmarkStart w:id="199" w:name="_Toc204016171"/>
      <w:r w:rsidRPr="000801D2">
        <w:rPr>
          <w:color w:val="000000" w:themeColor="text1"/>
        </w:rPr>
        <w:t>8.1</w:t>
      </w:r>
      <w:r w:rsidRPr="000801D2">
        <w:rPr>
          <w:color w:val="000000" w:themeColor="text1"/>
        </w:rPr>
        <w:t>水环境风险事故成因分析</w:t>
      </w:r>
      <w:bookmarkEnd w:id="197"/>
      <w:bookmarkEnd w:id="198"/>
      <w:bookmarkEnd w:id="199"/>
    </w:p>
    <w:p w14:paraId="2DDAF99A" w14:textId="77777777" w:rsidR="00D22E51" w:rsidRPr="000801D2" w:rsidRDefault="00000000">
      <w:pPr>
        <w:pStyle w:val="af6"/>
        <w:ind w:firstLine="480"/>
        <w:rPr>
          <w:rFonts w:cs="Times New Roman"/>
          <w:color w:val="000000" w:themeColor="text1"/>
        </w:rPr>
      </w:pPr>
      <w:r w:rsidRPr="000801D2">
        <w:rPr>
          <w:rStyle w:val="0Char"/>
          <w:rFonts w:cs="Times New Roman"/>
          <w:color w:val="000000" w:themeColor="text1"/>
        </w:rPr>
        <w:t>通过对本项目分析，本项目水环境风险事故的类型主要反映在出水不达标或废水不经处理直接排放引起的突发水环境污染问题</w:t>
      </w:r>
      <w:r w:rsidRPr="000801D2">
        <w:rPr>
          <w:rFonts w:cs="Times New Roman"/>
          <w:color w:val="000000" w:themeColor="text1"/>
        </w:rPr>
        <w:t>。污水不经处理直接排放的原因主要有两点，一是设备故障，二是停电。</w:t>
      </w:r>
    </w:p>
    <w:p w14:paraId="44A64D5B" w14:textId="77777777" w:rsidR="00D22E51" w:rsidRPr="000801D2" w:rsidRDefault="00000000">
      <w:pPr>
        <w:pStyle w:val="22"/>
        <w:ind w:firstLineChars="200" w:firstLine="602"/>
        <w:rPr>
          <w:color w:val="000000" w:themeColor="text1"/>
        </w:rPr>
      </w:pPr>
      <w:bookmarkStart w:id="200" w:name="_Toc204016172"/>
      <w:bookmarkStart w:id="201" w:name="_Toc197727856"/>
      <w:r w:rsidRPr="000801D2">
        <w:rPr>
          <w:color w:val="000000" w:themeColor="text1"/>
        </w:rPr>
        <w:t>8.2</w:t>
      </w:r>
      <w:r w:rsidRPr="000801D2">
        <w:rPr>
          <w:color w:val="000000" w:themeColor="text1"/>
        </w:rPr>
        <w:t>水环境风险防范措施</w:t>
      </w:r>
      <w:bookmarkEnd w:id="200"/>
    </w:p>
    <w:p w14:paraId="3AF26FAE" w14:textId="77777777" w:rsidR="00D22E51" w:rsidRPr="000801D2" w:rsidRDefault="00000000">
      <w:pPr>
        <w:pStyle w:val="32"/>
        <w:ind w:firstLine="482"/>
        <w:rPr>
          <w:color w:val="000000" w:themeColor="text1"/>
        </w:rPr>
      </w:pPr>
      <w:bookmarkStart w:id="202" w:name="_Toc204016173"/>
      <w:r w:rsidRPr="000801D2">
        <w:rPr>
          <w:color w:val="000000" w:themeColor="text1"/>
        </w:rPr>
        <w:t>8.2.1</w:t>
      </w:r>
      <w:r w:rsidRPr="000801D2">
        <w:rPr>
          <w:color w:val="000000" w:themeColor="text1"/>
        </w:rPr>
        <w:t>管理措施</w:t>
      </w:r>
      <w:bookmarkEnd w:id="201"/>
      <w:bookmarkEnd w:id="202"/>
    </w:p>
    <w:p w14:paraId="01B334F7" w14:textId="77777777" w:rsidR="00D22E51" w:rsidRPr="000801D2" w:rsidRDefault="00000000">
      <w:pPr>
        <w:pStyle w:val="0"/>
        <w:ind w:firstLine="480"/>
        <w:rPr>
          <w:color w:val="000000" w:themeColor="text1"/>
        </w:rPr>
      </w:pPr>
      <w:r w:rsidRPr="000801D2">
        <w:rPr>
          <w:color w:val="000000" w:themeColor="text1"/>
        </w:rPr>
        <w:t>为避免污水处理厂运行期间出现水环境污染事故，特提出以下几点防范措施。</w:t>
      </w:r>
    </w:p>
    <w:p w14:paraId="53039789"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、加强监督管理</w:t>
      </w:r>
    </w:p>
    <w:p w14:paraId="4BD93844"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）学习宣传和贯彻落实国家有关水资源保护、环境保护的方针、政策、法令和条例，规范搞好进水水质监督、管理工作；</w:t>
      </w:r>
    </w:p>
    <w:p w14:paraId="67505CD8" w14:textId="77777777" w:rsidR="00D22E51" w:rsidRPr="000801D2" w:rsidRDefault="00000000">
      <w:pPr>
        <w:pStyle w:val="0"/>
        <w:ind w:firstLine="480"/>
        <w:rPr>
          <w:color w:val="000000" w:themeColor="text1"/>
          <w:sz w:val="21"/>
          <w:szCs w:val="22"/>
        </w:rPr>
      </w:pPr>
      <w:r w:rsidRPr="000801D2">
        <w:rPr>
          <w:color w:val="000000" w:themeColor="text1"/>
        </w:rPr>
        <w:t>（</w:t>
      </w:r>
      <w:r w:rsidRPr="000801D2">
        <w:rPr>
          <w:color w:val="000000" w:themeColor="text1"/>
        </w:rPr>
        <w:t>2</w:t>
      </w:r>
      <w:r w:rsidRPr="000801D2">
        <w:rPr>
          <w:color w:val="000000" w:themeColor="text1"/>
        </w:rPr>
        <w:t>）建立健全项目运行期（包括非正常运行期）的水环境监测工作机制，建立档案；</w:t>
      </w:r>
    </w:p>
    <w:p w14:paraId="1106CA00"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3</w:t>
      </w:r>
      <w:r w:rsidRPr="000801D2">
        <w:rPr>
          <w:color w:val="000000" w:themeColor="text1"/>
        </w:rPr>
        <w:t>）对项目进水、出水定期进行水质监测，并协助当地环保部门做好水污染防治工作；</w:t>
      </w:r>
    </w:p>
    <w:p w14:paraId="4C801B52" w14:textId="77777777" w:rsidR="00D22E51" w:rsidRPr="000801D2" w:rsidRDefault="00000000">
      <w:pPr>
        <w:pStyle w:val="0"/>
        <w:ind w:firstLine="480"/>
        <w:rPr>
          <w:color w:val="000000" w:themeColor="text1"/>
          <w:sz w:val="21"/>
          <w:szCs w:val="22"/>
        </w:rPr>
      </w:pPr>
      <w:r w:rsidRPr="000801D2">
        <w:rPr>
          <w:color w:val="000000" w:themeColor="text1"/>
        </w:rPr>
        <w:t>（</w:t>
      </w:r>
      <w:r w:rsidRPr="000801D2">
        <w:rPr>
          <w:color w:val="000000" w:themeColor="text1"/>
        </w:rPr>
        <w:t>4</w:t>
      </w:r>
      <w:r w:rsidRPr="000801D2">
        <w:rPr>
          <w:color w:val="000000" w:themeColor="text1"/>
        </w:rPr>
        <w:t>）建立完整的生产、环保和安全管理制度，明确岗位职责，定期培训职工和搞好设备维护检修，提高安全生产和管理能力，确保污水处理达标排放。</w:t>
      </w:r>
    </w:p>
    <w:p w14:paraId="69A4F0E7"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、加强水质监测</w:t>
      </w:r>
    </w:p>
    <w:p w14:paraId="77BABF22" w14:textId="77777777" w:rsidR="00D22E51" w:rsidRPr="000801D2" w:rsidRDefault="00000000">
      <w:pPr>
        <w:pStyle w:val="0"/>
        <w:ind w:firstLine="480"/>
        <w:rPr>
          <w:color w:val="000000" w:themeColor="text1"/>
        </w:rPr>
      </w:pPr>
      <w:r w:rsidRPr="000801D2">
        <w:rPr>
          <w:color w:val="000000" w:themeColor="text1"/>
        </w:rPr>
        <w:t>排水口口水质必须满足排放标准要求，且设置水质在线监测设施。配备流量、水质自动分析监控仪器（</w:t>
      </w:r>
      <w:r w:rsidRPr="000801D2">
        <w:rPr>
          <w:color w:val="000000" w:themeColor="text1"/>
        </w:rPr>
        <w:t>pH</w:t>
      </w:r>
      <w:r w:rsidRPr="000801D2">
        <w:rPr>
          <w:color w:val="000000" w:themeColor="text1"/>
        </w:rPr>
        <w:t>、化学需氧量、氨氮等），定期取样监测。操作人员及时调整，使设备处于最佳工况。如发现不正常现象，必须立即采取预防措施；</w:t>
      </w:r>
    </w:p>
    <w:p w14:paraId="524366CC" w14:textId="77777777" w:rsidR="00D22E51" w:rsidRPr="000801D2" w:rsidRDefault="00000000">
      <w:pPr>
        <w:pStyle w:val="0"/>
        <w:ind w:firstLine="480"/>
        <w:rPr>
          <w:color w:val="000000" w:themeColor="text1"/>
        </w:rPr>
      </w:pPr>
      <w:r w:rsidRPr="000801D2">
        <w:rPr>
          <w:color w:val="000000" w:themeColor="text1"/>
        </w:rPr>
        <w:t>在日常运行中，加强本项目进、出水水质在线监测（</w:t>
      </w:r>
      <w:r w:rsidRPr="000801D2">
        <w:rPr>
          <w:color w:val="000000" w:themeColor="text1"/>
        </w:rPr>
        <w:t>pH</w:t>
      </w:r>
      <w:r w:rsidRPr="000801D2">
        <w:rPr>
          <w:color w:val="000000" w:themeColor="text1"/>
        </w:rPr>
        <w:t>、化学需氧量、氨氮等）及手动监测，确保进、出水水质达标；</w:t>
      </w:r>
    </w:p>
    <w:p w14:paraId="7ECB8C3A" w14:textId="77777777" w:rsidR="00D22E51" w:rsidRPr="000801D2" w:rsidRDefault="00000000">
      <w:pPr>
        <w:pStyle w:val="0"/>
        <w:ind w:firstLine="480"/>
        <w:rPr>
          <w:color w:val="000000" w:themeColor="text1"/>
        </w:rPr>
      </w:pPr>
      <w:r w:rsidRPr="000801D2">
        <w:rPr>
          <w:color w:val="000000" w:themeColor="text1"/>
        </w:rPr>
        <w:t>建立可靠的运行监控系统，包括计量、采样、监测、报警等设施，发现异常情况，及时调整运行参数，以控制和避免事故的发生。</w:t>
      </w:r>
    </w:p>
    <w:p w14:paraId="61CF9164" w14:textId="77777777" w:rsidR="00D22E51" w:rsidRPr="000801D2" w:rsidRDefault="00000000">
      <w:pPr>
        <w:pStyle w:val="22"/>
        <w:ind w:firstLineChars="200" w:firstLine="602"/>
        <w:rPr>
          <w:color w:val="000000" w:themeColor="text1"/>
        </w:rPr>
      </w:pPr>
      <w:bookmarkStart w:id="203" w:name="_Toc197727857"/>
      <w:bookmarkStart w:id="204" w:name="_Toc26627"/>
      <w:bookmarkStart w:id="205" w:name="_Toc204016174"/>
      <w:r w:rsidRPr="000801D2">
        <w:rPr>
          <w:color w:val="000000" w:themeColor="text1"/>
        </w:rPr>
        <w:t>8.3</w:t>
      </w:r>
      <w:r w:rsidRPr="000801D2">
        <w:rPr>
          <w:color w:val="000000" w:themeColor="text1"/>
        </w:rPr>
        <w:t>事故排放的应急措施</w:t>
      </w:r>
      <w:bookmarkEnd w:id="203"/>
      <w:bookmarkEnd w:id="204"/>
      <w:bookmarkEnd w:id="205"/>
    </w:p>
    <w:p w14:paraId="7309A123"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1</w:t>
      </w:r>
      <w:r w:rsidRPr="000801D2">
        <w:rPr>
          <w:rFonts w:ascii="Times New Roman" w:hAnsi="Times New Roman"/>
          <w:color w:val="000000" w:themeColor="text1"/>
          <w:sz w:val="24"/>
        </w:rPr>
        <w:t>、风险防范措施</w:t>
      </w:r>
    </w:p>
    <w:p w14:paraId="5377A69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本项目非正常排放情况下提出如下防范措施：</w:t>
      </w:r>
    </w:p>
    <w:p w14:paraId="303DBD0D"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lastRenderedPageBreak/>
        <w:t>加强运行管理和维护，定期进行进水检测，加强对来水、出水水质的管理，如发现来水或出水水质超标立即调整工艺。</w:t>
      </w:r>
    </w:p>
    <w:p w14:paraId="4B8A744A"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、事故排放时的应急处理措施</w:t>
      </w:r>
    </w:p>
    <w:p w14:paraId="199C0930" w14:textId="77777777" w:rsidR="00D22E51" w:rsidRPr="000801D2" w:rsidRDefault="00000000">
      <w:pPr>
        <w:pStyle w:val="0"/>
        <w:ind w:firstLine="480"/>
        <w:rPr>
          <w:color w:val="000000" w:themeColor="text1"/>
        </w:rPr>
      </w:pPr>
      <w:r w:rsidRPr="000801D2">
        <w:rPr>
          <w:color w:val="000000" w:themeColor="text1"/>
        </w:rPr>
        <w:t>目前，本项目已经编制了突发环境事件应急预案并进行了备案（备案时间</w:t>
      </w:r>
      <w:r w:rsidRPr="000801D2">
        <w:rPr>
          <w:color w:val="000000" w:themeColor="text1"/>
        </w:rPr>
        <w:t>2024</w:t>
      </w:r>
      <w:r w:rsidRPr="000801D2">
        <w:rPr>
          <w:color w:val="000000" w:themeColor="text1"/>
        </w:rPr>
        <w:t>年</w:t>
      </w:r>
      <w:r w:rsidRPr="000801D2">
        <w:rPr>
          <w:color w:val="000000" w:themeColor="text1"/>
        </w:rPr>
        <w:t>7</w:t>
      </w:r>
      <w:r w:rsidRPr="000801D2">
        <w:rPr>
          <w:color w:val="000000" w:themeColor="text1"/>
        </w:rPr>
        <w:t>月）。</w:t>
      </w:r>
    </w:p>
    <w:p w14:paraId="121922CC" w14:textId="77777777" w:rsidR="00D22E51" w:rsidRPr="000801D2" w:rsidRDefault="00000000">
      <w:pPr>
        <w:pStyle w:val="0"/>
        <w:ind w:firstLine="480"/>
        <w:rPr>
          <w:color w:val="000000" w:themeColor="text1"/>
        </w:rPr>
      </w:pPr>
      <w:r w:rsidRPr="000801D2">
        <w:rPr>
          <w:color w:val="000000" w:themeColor="text1"/>
        </w:rPr>
        <w:t>本项目应根据应急预案要求制定以下事故排放时的应急措施：</w:t>
      </w:r>
    </w:p>
    <w:p w14:paraId="6958B3F7" w14:textId="77777777" w:rsidR="00D22E51" w:rsidRPr="000801D2" w:rsidRDefault="00000000">
      <w:pPr>
        <w:pStyle w:val="0"/>
        <w:ind w:firstLine="480"/>
        <w:rPr>
          <w:color w:val="000000" w:themeColor="text1"/>
        </w:rPr>
      </w:pPr>
      <w:r w:rsidRPr="000801D2">
        <w:rPr>
          <w:color w:val="000000" w:themeColor="text1"/>
        </w:rPr>
        <w:t>（一）应急救援组织机构设置</w:t>
      </w:r>
    </w:p>
    <w:p w14:paraId="0AFCEBFE" w14:textId="77777777" w:rsidR="00D22E51" w:rsidRPr="000801D2" w:rsidRDefault="00000000">
      <w:pPr>
        <w:pStyle w:val="0"/>
        <w:ind w:firstLine="480"/>
        <w:rPr>
          <w:color w:val="000000" w:themeColor="text1"/>
        </w:rPr>
      </w:pPr>
      <w:r w:rsidRPr="000801D2">
        <w:rPr>
          <w:color w:val="000000" w:themeColor="text1"/>
        </w:rPr>
        <w:t>单位根据实际需要，可建立各种不脱产的专业救援队伍，如救援指挥机构、抢险抢修队伍、通讯保障、治安队等。特别是抢险抢修救援队是处置环境污染事故的骨干力量，应重点予以充实。</w:t>
      </w:r>
    </w:p>
    <w:p w14:paraId="23F619E9"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（二）组成人员及主要职责</w:t>
      </w:r>
    </w:p>
    <w:p w14:paraId="334CC0AF"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1.</w:t>
      </w:r>
      <w:r w:rsidRPr="000801D2">
        <w:rPr>
          <w:rFonts w:ascii="Times New Roman" w:hAnsi="Times New Roman"/>
          <w:color w:val="000000" w:themeColor="text1"/>
          <w:sz w:val="24"/>
        </w:rPr>
        <w:t>组成人员</w:t>
      </w:r>
    </w:p>
    <w:p w14:paraId="2288C687"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）主要负责人及有关管理、处置人员；</w:t>
      </w:r>
    </w:p>
    <w:p w14:paraId="7434F16C"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）现场指挥人。</w:t>
      </w:r>
    </w:p>
    <w:p w14:paraId="2E1EA7E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2.</w:t>
      </w:r>
      <w:r w:rsidRPr="000801D2">
        <w:rPr>
          <w:rFonts w:ascii="Times New Roman" w:hAnsi="Times New Roman"/>
          <w:color w:val="000000" w:themeColor="text1"/>
          <w:sz w:val="24"/>
        </w:rPr>
        <w:t>主要职责</w:t>
      </w:r>
    </w:p>
    <w:p w14:paraId="691C49DE"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）组织制订环境污染应急处置预案；</w:t>
      </w:r>
    </w:p>
    <w:p w14:paraId="7D4ABAA3"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）负责人员、资源配置、应急队伍的调动；</w:t>
      </w:r>
    </w:p>
    <w:p w14:paraId="36E6FC1F"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3</w:t>
      </w:r>
      <w:r w:rsidRPr="000801D2">
        <w:rPr>
          <w:rFonts w:ascii="Times New Roman" w:hAnsi="Times New Roman"/>
          <w:color w:val="000000" w:themeColor="text1"/>
          <w:sz w:val="24"/>
        </w:rPr>
        <w:t>）确定现场指挥和工作人员；</w:t>
      </w:r>
    </w:p>
    <w:p w14:paraId="5663034F"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w:t>
      </w:r>
      <w:r w:rsidRPr="000801D2">
        <w:rPr>
          <w:rFonts w:ascii="Times New Roman" w:hAnsi="Times New Roman"/>
          <w:color w:val="000000" w:themeColor="text1"/>
          <w:sz w:val="24"/>
        </w:rPr>
        <w:t>4</w:t>
      </w:r>
      <w:r w:rsidRPr="000801D2">
        <w:rPr>
          <w:rFonts w:ascii="Times New Roman" w:hAnsi="Times New Roman"/>
          <w:color w:val="000000" w:themeColor="text1"/>
          <w:sz w:val="24"/>
        </w:rPr>
        <w:t>）协调事故现场有关工作；</w:t>
      </w:r>
    </w:p>
    <w:p w14:paraId="2F82C392"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5</w:t>
      </w:r>
      <w:r w:rsidRPr="000801D2">
        <w:rPr>
          <w:rFonts w:ascii="Times New Roman" w:hAnsi="Times New Roman"/>
          <w:color w:val="000000" w:themeColor="text1"/>
          <w:sz w:val="24"/>
        </w:rPr>
        <w:t>）批准应急预案的启动与终止；</w:t>
      </w:r>
    </w:p>
    <w:p w14:paraId="469571A9"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6</w:t>
      </w:r>
      <w:r w:rsidRPr="000801D2">
        <w:rPr>
          <w:rFonts w:ascii="Times New Roman" w:hAnsi="Times New Roman"/>
          <w:color w:val="000000" w:themeColor="text1"/>
          <w:sz w:val="24"/>
        </w:rPr>
        <w:t>）事故状态下各级人员的职责；</w:t>
      </w:r>
    </w:p>
    <w:p w14:paraId="6E362E0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7</w:t>
      </w:r>
      <w:r w:rsidRPr="000801D2">
        <w:rPr>
          <w:rFonts w:ascii="Times New Roman" w:hAnsi="Times New Roman"/>
          <w:color w:val="000000" w:themeColor="text1"/>
          <w:sz w:val="24"/>
        </w:rPr>
        <w:t>）环境污染事故信息的上报工作；</w:t>
      </w:r>
    </w:p>
    <w:p w14:paraId="2F90568D"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8</w:t>
      </w:r>
      <w:r w:rsidRPr="000801D2">
        <w:rPr>
          <w:rFonts w:ascii="Times New Roman" w:hAnsi="Times New Roman"/>
          <w:color w:val="000000" w:themeColor="text1"/>
          <w:sz w:val="24"/>
        </w:rPr>
        <w:t>）接受政府的指令和调动；</w:t>
      </w:r>
    </w:p>
    <w:p w14:paraId="4F5525E1"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9</w:t>
      </w:r>
      <w:r w:rsidRPr="000801D2">
        <w:rPr>
          <w:rFonts w:ascii="Times New Roman" w:hAnsi="Times New Roman"/>
          <w:color w:val="000000" w:themeColor="text1"/>
          <w:sz w:val="24"/>
        </w:rPr>
        <w:t>）定期组织应急预案的演练；</w:t>
      </w:r>
    </w:p>
    <w:p w14:paraId="109B0D9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10</w:t>
      </w:r>
      <w:r w:rsidRPr="000801D2">
        <w:rPr>
          <w:rFonts w:ascii="Times New Roman" w:hAnsi="Times New Roman"/>
          <w:color w:val="000000" w:themeColor="text1"/>
          <w:sz w:val="24"/>
        </w:rPr>
        <w:t>）负责保护事故现场及相关数据。</w:t>
      </w:r>
    </w:p>
    <w:p w14:paraId="2765466E"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（三）应急救援保障</w:t>
      </w:r>
    </w:p>
    <w:p w14:paraId="734BA50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依据现有资源的评估结果，企业可根据自身实际情况，确定单位内部及周边可利用预防、处置环境污染事故的环保、安全、消防、交通、卫生、通信、个体防护等应急通讯、联络、报警、监测、防护（含药物）、清除等设备、器材名称、数量及其分布以及应急通道、应急疏散和避难场所。设备平时要维护、保管、检验，确保器材始终处于完</w:t>
      </w:r>
      <w:r w:rsidRPr="000801D2">
        <w:rPr>
          <w:rFonts w:ascii="Times New Roman" w:hAnsi="Times New Roman"/>
          <w:color w:val="000000" w:themeColor="text1"/>
          <w:sz w:val="24"/>
        </w:rPr>
        <w:lastRenderedPageBreak/>
        <w:t>好状态，保证能有效使用。</w:t>
      </w:r>
    </w:p>
    <w:p w14:paraId="3805F64C"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（四）事故处理程序和处置方案</w:t>
      </w:r>
    </w:p>
    <w:p w14:paraId="57C6A0D8"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处理程序：应制定事故处理程序图，一旦发生环境污染事故时，第一步先做什么，第二步应做什么，第三步再做什么，都有明确规定，做到临危不惧，正确处理，接处置方案有条不紊地处理和控制事故，既不要惊慌失措，也不要麻痹大意，尽量把污染事故的环境影响控制在最小范围内，最大限度减少对周围环境和群众的影响。</w:t>
      </w:r>
    </w:p>
    <w:p w14:paraId="7A155322"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应急处置方案：根据本项目的实际情况，对发生事故排放初步设置方案：稀释污染物浓度。业主单位可根据实际情况修建事故备用储存池，发生事故排放时将污水排入备用储存池，污水处理站恢复能力后立即运行处理，严禁污水直接排放，以确保下游河水环境安全。污水处理站要严格执行排污口出水制度、污染物总量控制，业主必须安装排放水量与水质在线监测设施。采取调水的同时要积极配合做好以下工作：</w:t>
      </w:r>
    </w:p>
    <w:p w14:paraId="1F23494C"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1</w:t>
      </w:r>
      <w:r w:rsidRPr="000801D2">
        <w:rPr>
          <w:rFonts w:ascii="Times New Roman" w:hAnsi="Times New Roman"/>
          <w:color w:val="000000" w:themeColor="text1"/>
          <w:sz w:val="24"/>
        </w:rPr>
        <w:t>）做好应急救援队伍的调度工作；</w:t>
      </w:r>
    </w:p>
    <w:p w14:paraId="27BFAB86"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2</w:t>
      </w:r>
      <w:r w:rsidRPr="000801D2">
        <w:rPr>
          <w:rFonts w:ascii="Times New Roman" w:hAnsi="Times New Roman"/>
          <w:color w:val="000000" w:themeColor="text1"/>
          <w:sz w:val="24"/>
        </w:rPr>
        <w:t>）危险区的隔离：依据可能发生的环境污染事故类别、危害程度级别，</w:t>
      </w:r>
    </w:p>
    <w:p w14:paraId="7F23EF05"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确定危险区的设定；事故现场隔离区的划定方式、方法；事故现场隔离方法；事故现场周边区域的道路隔离或交通疏导办法。</w:t>
      </w:r>
    </w:p>
    <w:p w14:paraId="20958DA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3</w:t>
      </w:r>
      <w:r w:rsidRPr="000801D2">
        <w:rPr>
          <w:rFonts w:ascii="Times New Roman" w:hAnsi="Times New Roman"/>
          <w:color w:val="000000" w:themeColor="text1"/>
          <w:sz w:val="24"/>
        </w:rPr>
        <w:t>）控制污染源扩散的措施：根据工艺流程、操作规程的技术要求，确定采取的紧急处理措施；</w:t>
      </w:r>
    </w:p>
    <w:p w14:paraId="246701E0"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4</w:t>
      </w:r>
      <w:r w:rsidRPr="000801D2">
        <w:rPr>
          <w:rFonts w:ascii="Times New Roman" w:hAnsi="Times New Roman"/>
          <w:color w:val="000000" w:themeColor="text1"/>
          <w:sz w:val="24"/>
        </w:rPr>
        <w:t>）事故发生时应急环境监测的方式、方法及检测人员防护、监护措施；对事故性质、参数与后果进行评估，为应急指挥部门提供依据；</w:t>
      </w:r>
    </w:p>
    <w:p w14:paraId="1EBFC48B"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rPr>
      </w:pPr>
      <w:r w:rsidRPr="000801D2">
        <w:rPr>
          <w:rFonts w:ascii="Times New Roman" w:hAnsi="Times New Roman"/>
          <w:color w:val="000000" w:themeColor="text1"/>
          <w:sz w:val="24"/>
        </w:rPr>
        <w:t>（</w:t>
      </w:r>
      <w:r w:rsidRPr="000801D2">
        <w:rPr>
          <w:rFonts w:ascii="Times New Roman" w:hAnsi="Times New Roman"/>
          <w:color w:val="000000" w:themeColor="text1"/>
          <w:sz w:val="24"/>
        </w:rPr>
        <w:t>5</w:t>
      </w:r>
      <w:r w:rsidRPr="000801D2">
        <w:rPr>
          <w:rFonts w:ascii="Times New Roman" w:hAnsi="Times New Roman"/>
          <w:color w:val="000000" w:themeColor="text1"/>
          <w:sz w:val="24"/>
        </w:rPr>
        <w:t>）控制已扩散的环境污染措施：保持做好现场实时监测；环境污染散布到周边环境后，抢险人员在做好个体防护的基础上，以最快速度，采取有效措施，将污染控制在尽可能小的范围，避免进一步环境影响范围的扩大；并对已造成损失及时进行补偿。</w:t>
      </w:r>
    </w:p>
    <w:p w14:paraId="3DE3DDFD" w14:textId="77777777" w:rsidR="00D22E51" w:rsidRPr="000801D2" w:rsidRDefault="00000000">
      <w:pPr>
        <w:pStyle w:val="22"/>
        <w:rPr>
          <w:color w:val="000000" w:themeColor="text1"/>
        </w:rPr>
      </w:pPr>
      <w:bookmarkStart w:id="206" w:name="_Toc197727858"/>
      <w:bookmarkStart w:id="207" w:name="_Toc27586"/>
      <w:bookmarkStart w:id="208" w:name="_Toc204016175"/>
      <w:r w:rsidRPr="000801D2">
        <w:rPr>
          <w:color w:val="000000" w:themeColor="text1"/>
        </w:rPr>
        <w:t>8.4</w:t>
      </w:r>
      <w:r w:rsidRPr="000801D2">
        <w:rPr>
          <w:color w:val="000000" w:themeColor="text1"/>
        </w:rPr>
        <w:t>宣传教育</w:t>
      </w:r>
      <w:bookmarkEnd w:id="206"/>
      <w:bookmarkEnd w:id="207"/>
      <w:bookmarkEnd w:id="208"/>
    </w:p>
    <w:p w14:paraId="69C8166A" w14:textId="77777777" w:rsidR="00D22E51" w:rsidRPr="000801D2" w:rsidRDefault="00000000">
      <w:pPr>
        <w:adjustRightInd w:val="0"/>
        <w:snapToGrid w:val="0"/>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本项目运营单位应定期组织员工进行环保专项培训和突发环境事件应急演练，提高工作人员环境保护意识，提升人员应对突发水污染事件的应急处置能力，制定切实可行的宣传教育方案。</w:t>
      </w:r>
    </w:p>
    <w:p w14:paraId="3C10C2BD" w14:textId="77777777" w:rsidR="00D22E51" w:rsidRPr="000801D2" w:rsidRDefault="00000000">
      <w:pPr>
        <w:pStyle w:val="22"/>
        <w:rPr>
          <w:color w:val="000000" w:themeColor="text1"/>
        </w:rPr>
      </w:pPr>
      <w:bookmarkStart w:id="209" w:name="_Toc197727859"/>
      <w:bookmarkStart w:id="210" w:name="_Toc2804"/>
      <w:bookmarkStart w:id="211" w:name="_Toc204016176"/>
      <w:r w:rsidRPr="000801D2">
        <w:rPr>
          <w:color w:val="000000" w:themeColor="text1"/>
        </w:rPr>
        <w:t>8.5</w:t>
      </w:r>
      <w:r w:rsidRPr="000801D2">
        <w:rPr>
          <w:color w:val="000000" w:themeColor="text1"/>
        </w:rPr>
        <w:t>小结</w:t>
      </w:r>
      <w:bookmarkEnd w:id="209"/>
      <w:bookmarkEnd w:id="210"/>
      <w:bookmarkEnd w:id="211"/>
    </w:p>
    <w:p w14:paraId="6A0BAB84"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本项目水污染风险防范措施是为了防止水环境风险事故的发生，必须贯穿实施于项目设计建设和生产运行的全过程。在采取必要的水环境风险防范措施后，本项目发生水</w:t>
      </w:r>
      <w:r w:rsidRPr="000801D2">
        <w:rPr>
          <w:rFonts w:ascii="Times New Roman" w:hAnsi="Times New Roman"/>
          <w:color w:val="000000" w:themeColor="text1"/>
          <w:sz w:val="24"/>
        </w:rPr>
        <w:lastRenderedPageBreak/>
        <w:t>环境事故风险的概率很低。但万一发生突发事故，将对泾河河道水质安全造成明显影响。建设单位应高度重视水环境风险事故的防范，结合项目环评报告及本论证报告提出风险防范措施，采取切实可行环境风险管理方法，制定风险防范措施和应急预案，同时按相关要求尽快将风险应急预案落实到位，杜绝对水环境造成恶性影响的事故发生。</w:t>
      </w:r>
    </w:p>
    <w:p w14:paraId="5CBFE581" w14:textId="77777777" w:rsidR="00D22E51" w:rsidRPr="000801D2" w:rsidRDefault="00D22E51">
      <w:pPr>
        <w:adjustRightInd w:val="0"/>
        <w:spacing w:line="360" w:lineRule="auto"/>
        <w:ind w:firstLineChars="200" w:firstLine="480"/>
        <w:rPr>
          <w:rFonts w:ascii="Times New Roman" w:eastAsiaTheme="minorEastAsia" w:hAnsi="Times New Roman"/>
          <w:color w:val="000000" w:themeColor="text1"/>
          <w:sz w:val="24"/>
        </w:rPr>
        <w:sectPr w:rsidR="00D22E51" w:rsidRPr="000801D2">
          <w:pgSz w:w="11906" w:h="16838"/>
          <w:pgMar w:top="1417" w:right="1417" w:bottom="1417" w:left="1417" w:header="851" w:footer="992" w:gutter="0"/>
          <w:cols w:space="0"/>
          <w:docGrid w:type="lines" w:linePitch="312"/>
        </w:sectPr>
      </w:pPr>
    </w:p>
    <w:p w14:paraId="48D47E0C" w14:textId="77777777" w:rsidR="00D22E51" w:rsidRPr="000801D2" w:rsidRDefault="00000000">
      <w:pPr>
        <w:pStyle w:val="1"/>
        <w:ind w:firstLine="643"/>
        <w:rPr>
          <w:rFonts w:ascii="Times New Roman" w:hAnsi="Times New Roman"/>
          <w:color w:val="000000" w:themeColor="text1"/>
        </w:rPr>
      </w:pPr>
      <w:bookmarkStart w:id="212" w:name="_Toc204016177"/>
      <w:r w:rsidRPr="000801D2">
        <w:rPr>
          <w:rFonts w:ascii="Times New Roman" w:hAnsi="Times New Roman"/>
          <w:color w:val="000000" w:themeColor="text1"/>
        </w:rPr>
        <w:lastRenderedPageBreak/>
        <w:t>9</w:t>
      </w:r>
      <w:r w:rsidRPr="000801D2">
        <w:rPr>
          <w:rFonts w:ascii="Times New Roman" w:hAnsi="Times New Roman"/>
          <w:color w:val="000000" w:themeColor="text1"/>
        </w:rPr>
        <w:t>入河排污口管理与监测</w:t>
      </w:r>
      <w:bookmarkEnd w:id="212"/>
    </w:p>
    <w:p w14:paraId="1AF479B0" w14:textId="77777777" w:rsidR="00D22E51" w:rsidRPr="000801D2" w:rsidRDefault="00000000">
      <w:pPr>
        <w:pStyle w:val="2"/>
        <w:ind w:firstLine="562"/>
        <w:rPr>
          <w:rFonts w:cs="Times New Roman"/>
          <w:color w:val="000000" w:themeColor="text1"/>
        </w:rPr>
      </w:pPr>
      <w:bookmarkStart w:id="213" w:name="_Toc197727850"/>
      <w:bookmarkStart w:id="214" w:name="_Toc204016178"/>
      <w:r w:rsidRPr="000801D2">
        <w:rPr>
          <w:rFonts w:cs="Times New Roman"/>
          <w:color w:val="000000" w:themeColor="text1"/>
        </w:rPr>
        <w:t>9.1</w:t>
      </w:r>
      <w:r w:rsidRPr="000801D2">
        <w:rPr>
          <w:rFonts w:cs="Times New Roman"/>
          <w:color w:val="000000" w:themeColor="text1"/>
        </w:rPr>
        <w:t>管理和监测</w:t>
      </w:r>
      <w:bookmarkEnd w:id="213"/>
      <w:bookmarkEnd w:id="214"/>
      <w:r w:rsidRPr="000801D2">
        <w:rPr>
          <w:rFonts w:cs="Times New Roman"/>
          <w:color w:val="000000" w:themeColor="text1"/>
        </w:rPr>
        <w:t xml:space="preserve"> </w:t>
      </w:r>
    </w:p>
    <w:p w14:paraId="2FED1AE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1</w:t>
      </w:r>
      <w:r w:rsidRPr="000801D2">
        <w:rPr>
          <w:rFonts w:cs="Times New Roman"/>
          <w:color w:val="000000" w:themeColor="text1"/>
        </w:rPr>
        <w:t>）水质监测</w:t>
      </w:r>
    </w:p>
    <w:p w14:paraId="362E9C3D"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针对本项目水环境污染特点，运行期需要对厂区进水、排水水质状况进行跟踪监测。监测机构需有资质，采用国家规定的标准监测方法，并应按照规定定期向环境保护主管部门上报监测结果。</w:t>
      </w:r>
    </w:p>
    <w:p w14:paraId="352C9518"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根据工程运行期的环境污染特点，环境监测主要包括对调蓄来水水质定期监测。为了跟踪本工程实施后的环境保护措施的效果及环境质量的动态变化，在监测污染物排放强度的同时，应切实做好生态监测，恢复保护当地生态环境。</w:t>
      </w:r>
    </w:p>
    <w:p w14:paraId="0A6097C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2</w:t>
      </w:r>
      <w:r w:rsidRPr="000801D2">
        <w:rPr>
          <w:rFonts w:cs="Times New Roman"/>
          <w:color w:val="000000" w:themeColor="text1"/>
        </w:rPr>
        <w:t>）水文、流量等监测</w:t>
      </w:r>
    </w:p>
    <w:p w14:paraId="36AA9F61" w14:textId="77777777" w:rsidR="00D22E51" w:rsidRPr="000801D2" w:rsidRDefault="00000000">
      <w:pPr>
        <w:pStyle w:val="af6"/>
        <w:ind w:firstLine="480"/>
        <w:rPr>
          <w:rFonts w:cs="Times New Roman"/>
          <w:color w:val="000000" w:themeColor="text1"/>
        </w:rPr>
      </w:pPr>
      <w:r w:rsidRPr="000801D2">
        <w:rPr>
          <w:rFonts w:ascii="Cambria Math" w:hAnsi="Cambria Math" w:cs="Cambria Math"/>
          <w:color w:val="000000" w:themeColor="text1"/>
        </w:rPr>
        <w:t>①</w:t>
      </w:r>
      <w:r w:rsidRPr="000801D2">
        <w:rPr>
          <w:rFonts w:cs="Times New Roman"/>
          <w:color w:val="000000" w:themeColor="text1"/>
        </w:rPr>
        <w:t>经常检查：管理单位对各建筑物的各个部分、闸门及启闭机械、动力设备、通讯设施、水流形态、岸边冲刷及库岸稳定等进行经常性检查，由专职专业人员负责。</w:t>
      </w:r>
    </w:p>
    <w:p w14:paraId="4AB12507" w14:textId="77777777" w:rsidR="00D22E51" w:rsidRPr="000801D2" w:rsidRDefault="00000000">
      <w:pPr>
        <w:pStyle w:val="af6"/>
        <w:ind w:firstLine="480"/>
        <w:rPr>
          <w:rFonts w:cs="Times New Roman"/>
          <w:color w:val="000000" w:themeColor="text1"/>
        </w:rPr>
      </w:pPr>
      <w:r w:rsidRPr="000801D2">
        <w:rPr>
          <w:rFonts w:ascii="Cambria Math" w:hAnsi="Cambria Math" w:cs="Cambria Math"/>
          <w:color w:val="000000" w:themeColor="text1"/>
        </w:rPr>
        <w:t>②</w:t>
      </w:r>
      <w:r w:rsidRPr="000801D2">
        <w:rPr>
          <w:rFonts w:cs="Times New Roman"/>
          <w:color w:val="000000" w:themeColor="text1"/>
        </w:rPr>
        <w:t>定期检查：每年汛前～汛后水库水位变化幅度较大，对枢纽建筑物应进行定期全面检查。检查由管理单位负责人组织有关专业技术人员进行，做出检查方案</w:t>
      </w:r>
    </w:p>
    <w:p w14:paraId="08E660C0" w14:textId="77777777" w:rsidR="00D22E51" w:rsidRPr="000801D2" w:rsidRDefault="00000000">
      <w:pPr>
        <w:pStyle w:val="af6"/>
        <w:ind w:firstLine="480"/>
        <w:rPr>
          <w:rFonts w:cs="Times New Roman"/>
          <w:color w:val="000000" w:themeColor="text1"/>
        </w:rPr>
      </w:pPr>
      <w:r w:rsidRPr="000801D2">
        <w:rPr>
          <w:rFonts w:ascii="Cambria Math" w:hAnsi="Cambria Math" w:cs="Cambria Math"/>
          <w:color w:val="000000" w:themeColor="text1"/>
        </w:rPr>
        <w:t>③</w:t>
      </w:r>
      <w:r w:rsidRPr="000801D2">
        <w:rPr>
          <w:rFonts w:cs="Times New Roman"/>
          <w:color w:val="000000" w:themeColor="text1"/>
        </w:rPr>
        <w:t>特殊检查：当发生特大洪水、暴风暴雨、地震等工程非常运行情况时</w:t>
      </w:r>
      <w:r w:rsidRPr="000801D2">
        <w:rPr>
          <w:rFonts w:cs="Times New Roman"/>
          <w:color w:val="000000" w:themeColor="text1"/>
        </w:rPr>
        <w:t>(</w:t>
      </w:r>
      <w:r w:rsidRPr="000801D2">
        <w:rPr>
          <w:rFonts w:cs="Times New Roman"/>
          <w:color w:val="000000" w:themeColor="text1"/>
        </w:rPr>
        <w:t>或发生重大事故时</w:t>
      </w:r>
      <w:r w:rsidRPr="000801D2">
        <w:rPr>
          <w:rFonts w:cs="Times New Roman"/>
          <w:color w:val="000000" w:themeColor="text1"/>
        </w:rPr>
        <w:t>)</w:t>
      </w:r>
      <w:r w:rsidRPr="000801D2">
        <w:rPr>
          <w:rFonts w:cs="Times New Roman"/>
          <w:color w:val="000000" w:themeColor="text1"/>
        </w:rPr>
        <w:t>，管理单位及时组织力量检查，必要时请上级主管部门共同检查。</w:t>
      </w:r>
    </w:p>
    <w:p w14:paraId="091A6C1D" w14:textId="77777777" w:rsidR="00D22E51" w:rsidRPr="000801D2" w:rsidRDefault="00000000">
      <w:pPr>
        <w:pStyle w:val="2"/>
        <w:ind w:firstLine="562"/>
        <w:rPr>
          <w:rFonts w:cs="Times New Roman"/>
          <w:color w:val="000000" w:themeColor="text1"/>
        </w:rPr>
      </w:pPr>
      <w:bookmarkStart w:id="215" w:name="_Toc197727851"/>
      <w:bookmarkStart w:id="216" w:name="_Toc204016179"/>
      <w:r w:rsidRPr="000801D2">
        <w:rPr>
          <w:rFonts w:cs="Times New Roman"/>
          <w:color w:val="000000" w:themeColor="text1"/>
        </w:rPr>
        <w:t>9.2</w:t>
      </w:r>
      <w:r w:rsidRPr="000801D2">
        <w:rPr>
          <w:rFonts w:cs="Times New Roman"/>
          <w:color w:val="000000" w:themeColor="text1"/>
        </w:rPr>
        <w:t>入河排污口规范化建设及管理</w:t>
      </w:r>
      <w:bookmarkEnd w:id="215"/>
      <w:bookmarkEnd w:id="216"/>
    </w:p>
    <w:p w14:paraId="55B23727" w14:textId="77777777" w:rsidR="00D22E51" w:rsidRPr="000801D2" w:rsidRDefault="00000000">
      <w:pPr>
        <w:pStyle w:val="0"/>
        <w:ind w:firstLine="480"/>
        <w:rPr>
          <w:color w:val="000000" w:themeColor="text1"/>
        </w:rPr>
      </w:pPr>
      <w:r w:rsidRPr="000801D2">
        <w:rPr>
          <w:color w:val="000000" w:themeColor="text1"/>
        </w:rPr>
        <w:t>入河排污口规范化管理是一项基础性的工作，做好排污口规范化管理，可以科学的掌握各类污染源实际排放情况。企业排污口应严格按照国家、省、市生态环境部门的规定和要求，切实满足监测和监管的需要，排污单位必须按照相关要求设置和制作排污口标志牌。各级水环境监管部门对企业排污口提供监测服务，并指导企业规范设置入河排污口。未经生态环境部门许可，任何单位和个人不得擅自设置、移动、扩大排污口。排污单位要根据省市相关要求，建立排污口基础资料档案和监督检查档案。</w:t>
      </w:r>
    </w:p>
    <w:p w14:paraId="30FAA9DC"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）便于采集样品、计量监控、设施安装及维护、日常现场监督检查、公众参与监督管理。</w:t>
      </w:r>
    </w:p>
    <w:p w14:paraId="1B533CD5"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2</w:t>
      </w:r>
      <w:r w:rsidRPr="000801D2">
        <w:rPr>
          <w:color w:val="000000" w:themeColor="text1"/>
        </w:rPr>
        <w:t>）入河排污口设置应不影响行洪断面，且不影响河道、提防、涵闸等水利设施行洪，不破坏周围环境，不能造成二次污染。</w:t>
      </w:r>
    </w:p>
    <w:p w14:paraId="63517E09"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3</w:t>
      </w:r>
      <w:r w:rsidRPr="000801D2">
        <w:rPr>
          <w:color w:val="000000" w:themeColor="text1"/>
        </w:rPr>
        <w:t>）入河排污口应按最大排污量设置。未经审批单位许可，任何单位和个人不得</w:t>
      </w:r>
      <w:r w:rsidRPr="000801D2">
        <w:rPr>
          <w:color w:val="000000" w:themeColor="text1"/>
        </w:rPr>
        <w:lastRenderedPageBreak/>
        <w:t>擅自移动和扩大入河排污口，增加、调整、改造、更新入河排污口的，需履行相关变更申报、登记手续。</w:t>
      </w:r>
    </w:p>
    <w:p w14:paraId="485D041F"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4</w:t>
      </w:r>
      <w:r w:rsidRPr="000801D2">
        <w:rPr>
          <w:rFonts w:cs="Times New Roman"/>
          <w:color w:val="000000" w:themeColor="text1"/>
        </w:rPr>
        <w:t>）入河排污口设置单位应在入河排污口处设置水质监测点，以便实施水质采样及流量监测；入河排污口口门不得设置暗管通入河道底部，如特殊情况需要接管道的，必须留出观测窗口，以便采样和监督。</w:t>
      </w:r>
    </w:p>
    <w:p w14:paraId="337405D5"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5</w:t>
      </w:r>
      <w:r w:rsidRPr="000801D2">
        <w:rPr>
          <w:rFonts w:cs="Times New Roman"/>
          <w:color w:val="000000" w:themeColor="text1"/>
        </w:rPr>
        <w:t>）入河排污口设置单位应在监测点处设置明显的标志牌公示入河排污口的基本信息和监督管理单位信息。</w:t>
      </w:r>
    </w:p>
    <w:p w14:paraId="05109DCA"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6</w:t>
      </w:r>
      <w:r w:rsidRPr="000801D2">
        <w:rPr>
          <w:rFonts w:cs="Times New Roman"/>
          <w:color w:val="000000" w:themeColor="text1"/>
        </w:rPr>
        <w:t>）入河排污口设置单位应在监测点处安装流量装置、记录仪及监控装置并将相关监控信息接入监督管理单位的实施监控系统。</w:t>
      </w:r>
    </w:p>
    <w:p w14:paraId="698206F4"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7</w:t>
      </w:r>
      <w:r w:rsidRPr="000801D2">
        <w:rPr>
          <w:rFonts w:cs="Times New Roman"/>
          <w:color w:val="000000" w:themeColor="text1"/>
        </w:rPr>
        <w:t>）在厂区外污水入河前设置监测采样点，安装自动在线监测设施。</w:t>
      </w:r>
    </w:p>
    <w:p w14:paraId="3C519DCD"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w:t>
      </w:r>
      <w:r w:rsidRPr="000801D2">
        <w:rPr>
          <w:rFonts w:cs="Times New Roman"/>
          <w:color w:val="000000" w:themeColor="text1"/>
        </w:rPr>
        <w:t>8</w:t>
      </w:r>
      <w:r w:rsidRPr="000801D2">
        <w:rPr>
          <w:rFonts w:cs="Times New Roman"/>
          <w:color w:val="000000" w:themeColor="text1"/>
        </w:rPr>
        <w:t>）入河排污口设置单位应对监测点、标志牌、计量和监控设备开展日期维护，保证有关设施的正常运行。</w:t>
      </w:r>
    </w:p>
    <w:p w14:paraId="221F8F2D" w14:textId="77777777" w:rsidR="00D22E51" w:rsidRPr="000801D2" w:rsidRDefault="00000000">
      <w:pPr>
        <w:pStyle w:val="af6"/>
        <w:ind w:firstLine="480"/>
        <w:rPr>
          <w:rFonts w:cs="Times New Roman"/>
          <w:color w:val="000000" w:themeColor="text1"/>
          <w:sz w:val="21"/>
          <w:szCs w:val="22"/>
        </w:rPr>
      </w:pPr>
      <w:r w:rsidRPr="000801D2">
        <w:rPr>
          <w:rFonts w:cs="Times New Roman"/>
          <w:color w:val="000000" w:themeColor="text1"/>
        </w:rPr>
        <w:t>（</w:t>
      </w:r>
      <w:r w:rsidRPr="000801D2">
        <w:rPr>
          <w:rFonts w:cs="Times New Roman"/>
          <w:color w:val="000000" w:themeColor="text1"/>
        </w:rPr>
        <w:t>9</w:t>
      </w:r>
      <w:r w:rsidRPr="000801D2">
        <w:rPr>
          <w:rFonts w:cs="Times New Roman"/>
          <w:color w:val="000000" w:themeColor="text1"/>
        </w:rPr>
        <w:t>）进一步强化对入河排污口的监督管理，规范化整治入河排污口有关设施属于环境保护设施，应将其纳入本单位设备管理，选派责任心强、有专业知识和技能的专、兼职人员对入河排污口进行管理。</w:t>
      </w:r>
    </w:p>
    <w:p w14:paraId="2FC472B0" w14:textId="77777777" w:rsidR="00D22E51" w:rsidRPr="000801D2" w:rsidRDefault="00000000">
      <w:pPr>
        <w:pStyle w:val="af6"/>
        <w:ind w:firstLine="482"/>
        <w:rPr>
          <w:rFonts w:cs="Times New Roman"/>
          <w:b/>
          <w:bCs/>
          <w:color w:val="000000" w:themeColor="text1"/>
          <w:sz w:val="21"/>
          <w:szCs w:val="22"/>
        </w:rPr>
      </w:pPr>
      <w:r w:rsidRPr="000801D2">
        <w:rPr>
          <w:rFonts w:cs="Times New Roman"/>
          <w:b/>
          <w:color w:val="000000" w:themeColor="text1"/>
        </w:rPr>
        <w:t>入河排污口规范化整治措施如下：</w:t>
      </w:r>
    </w:p>
    <w:p w14:paraId="1E708C67" w14:textId="77777777" w:rsidR="00D22E51" w:rsidRPr="000801D2" w:rsidRDefault="00000000">
      <w:pPr>
        <w:pStyle w:val="af6"/>
        <w:ind w:firstLine="480"/>
        <w:rPr>
          <w:rFonts w:cs="Times New Roman"/>
          <w:color w:val="000000" w:themeColor="text1"/>
          <w:sz w:val="21"/>
          <w:szCs w:val="22"/>
        </w:rPr>
      </w:pPr>
      <w:r w:rsidRPr="000801D2">
        <w:rPr>
          <w:rFonts w:cs="Times New Roman"/>
          <w:color w:val="000000" w:themeColor="text1"/>
        </w:rPr>
        <w:t>1</w:t>
      </w:r>
      <w:r w:rsidRPr="000801D2">
        <w:rPr>
          <w:rFonts w:cs="Times New Roman"/>
          <w:color w:val="000000" w:themeColor="text1"/>
        </w:rPr>
        <w:t>）合理确定入河排污口位置，由水环境保护部门不定期检查、监测。需在入河排放前，设立检查井。</w:t>
      </w:r>
    </w:p>
    <w:p w14:paraId="5EC70350"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2</w:t>
      </w:r>
      <w:r w:rsidRPr="000801D2">
        <w:rPr>
          <w:rFonts w:cs="Times New Roman"/>
          <w:color w:val="000000" w:themeColor="text1"/>
        </w:rPr>
        <w:t>）按照《入河排污口监督管理办法》（生态环境部令第</w:t>
      </w:r>
      <w:r w:rsidRPr="000801D2">
        <w:rPr>
          <w:rFonts w:cs="Times New Roman"/>
          <w:color w:val="000000" w:themeColor="text1"/>
        </w:rPr>
        <w:t>35</w:t>
      </w:r>
      <w:r w:rsidRPr="000801D2">
        <w:rPr>
          <w:rFonts w:cs="Times New Roman"/>
          <w:color w:val="000000" w:themeColor="text1"/>
        </w:rPr>
        <w:t>号，自</w:t>
      </w:r>
      <w:r w:rsidRPr="000801D2">
        <w:rPr>
          <w:rFonts w:cs="Times New Roman"/>
          <w:color w:val="000000" w:themeColor="text1"/>
        </w:rPr>
        <w:t>2025</w:t>
      </w:r>
      <w:r w:rsidRPr="000801D2">
        <w:rPr>
          <w:rFonts w:cs="Times New Roman"/>
          <w:color w:val="000000" w:themeColor="text1"/>
        </w:rPr>
        <w:t>年</w:t>
      </w:r>
      <w:r w:rsidRPr="000801D2">
        <w:rPr>
          <w:rFonts w:cs="Times New Roman"/>
          <w:color w:val="000000" w:themeColor="text1"/>
        </w:rPr>
        <w:t>1</w:t>
      </w:r>
      <w:r w:rsidRPr="000801D2">
        <w:rPr>
          <w:rFonts w:cs="Times New Roman"/>
          <w:color w:val="000000" w:themeColor="text1"/>
        </w:rPr>
        <w:t>月</w:t>
      </w:r>
      <w:r w:rsidRPr="000801D2">
        <w:rPr>
          <w:rFonts w:cs="Times New Roman"/>
          <w:color w:val="000000" w:themeColor="text1"/>
        </w:rPr>
        <w:t>1</w:t>
      </w:r>
      <w:r w:rsidRPr="000801D2">
        <w:rPr>
          <w:rFonts w:cs="Times New Roman"/>
          <w:color w:val="000000" w:themeColor="text1"/>
        </w:rPr>
        <w:t>日起实施）、《排污口规范化整治要求》（试行）、《固定污染源监测质量保证与质量控制技术规范（试行）》（</w:t>
      </w:r>
      <w:r w:rsidRPr="000801D2">
        <w:rPr>
          <w:rFonts w:cs="Times New Roman"/>
          <w:color w:val="000000" w:themeColor="text1"/>
        </w:rPr>
        <w:t>HJ/T373-2007</w:t>
      </w:r>
      <w:r w:rsidRPr="000801D2">
        <w:rPr>
          <w:rFonts w:cs="Times New Roman"/>
          <w:color w:val="000000" w:themeColor="text1"/>
        </w:rPr>
        <w:t>）、《入河入海排污口监督管理技术指南</w:t>
      </w:r>
      <w:r w:rsidRPr="000801D2">
        <w:rPr>
          <w:rFonts w:cs="Times New Roman"/>
          <w:color w:val="000000" w:themeColor="text1"/>
        </w:rPr>
        <w:t xml:space="preserve"> </w:t>
      </w:r>
      <w:r w:rsidRPr="000801D2">
        <w:rPr>
          <w:rFonts w:cs="Times New Roman"/>
          <w:color w:val="000000" w:themeColor="text1"/>
        </w:rPr>
        <w:t>入河排污口设置》（</w:t>
      </w:r>
      <w:r w:rsidRPr="000801D2">
        <w:rPr>
          <w:rFonts w:cs="Times New Roman"/>
          <w:color w:val="000000" w:themeColor="text1"/>
        </w:rPr>
        <w:t>HJ1386-2024</w:t>
      </w:r>
      <w:r w:rsidRPr="000801D2">
        <w:rPr>
          <w:rFonts w:cs="Times New Roman"/>
          <w:color w:val="000000" w:themeColor="text1"/>
        </w:rPr>
        <w:t>）、《入河入海排污口监督管理技术指南</w:t>
      </w:r>
      <w:r w:rsidRPr="000801D2">
        <w:rPr>
          <w:rFonts w:cs="Times New Roman"/>
          <w:color w:val="000000" w:themeColor="text1"/>
        </w:rPr>
        <w:t xml:space="preserve"> </w:t>
      </w:r>
      <w:r w:rsidRPr="000801D2">
        <w:rPr>
          <w:rFonts w:cs="Times New Roman"/>
          <w:color w:val="000000" w:themeColor="text1"/>
        </w:rPr>
        <w:t>入河排污口规范化建设》（</w:t>
      </w:r>
      <w:r w:rsidRPr="000801D2">
        <w:rPr>
          <w:rFonts w:cs="Times New Roman"/>
          <w:color w:val="000000" w:themeColor="text1"/>
        </w:rPr>
        <w:t>HJ1309-2023</w:t>
      </w:r>
      <w:r w:rsidRPr="000801D2">
        <w:rPr>
          <w:rFonts w:cs="Times New Roman"/>
          <w:color w:val="000000" w:themeColor="text1"/>
        </w:rPr>
        <w:t>）、《陕西省入河排污口标识牌设置规则（推荐）》等要求，企业污水排口必须按照</w:t>
      </w:r>
      <w:r w:rsidRPr="000801D2">
        <w:rPr>
          <w:rFonts w:cs="Times New Roman"/>
          <w:color w:val="000000" w:themeColor="text1"/>
        </w:rPr>
        <w:t>“</w:t>
      </w:r>
      <w:r w:rsidRPr="000801D2">
        <w:rPr>
          <w:rFonts w:cs="Times New Roman"/>
          <w:color w:val="000000" w:themeColor="text1"/>
        </w:rPr>
        <w:t>便于采样、便于计量检测、便于日常现场监督检查</w:t>
      </w:r>
      <w:r w:rsidRPr="000801D2">
        <w:rPr>
          <w:rFonts w:cs="Times New Roman"/>
          <w:color w:val="000000" w:themeColor="text1"/>
        </w:rPr>
        <w:t>”</w:t>
      </w:r>
      <w:r w:rsidRPr="000801D2">
        <w:rPr>
          <w:rFonts w:cs="Times New Roman"/>
          <w:color w:val="000000" w:themeColor="text1"/>
        </w:rPr>
        <w:t>的原则和规范化要求，设置与之相适应的环境保护图形标志牌，标志牌设置位置在排污口（采样点）附近且醒目处。绘制企业排污口分布图，同时对污水排污口安装流量计，对治理设施安装运行监控装置，合理设置污水排污口位置，排污口的规范化要符合环境管理有关要求。</w:t>
      </w:r>
    </w:p>
    <w:p w14:paraId="13D7013C" w14:textId="77777777" w:rsidR="00D22E51" w:rsidRPr="000801D2" w:rsidRDefault="00000000">
      <w:pPr>
        <w:pStyle w:val="af6"/>
        <w:ind w:firstLine="482"/>
        <w:rPr>
          <w:rFonts w:cs="Times New Roman"/>
          <w:b/>
          <w:bCs/>
          <w:color w:val="000000" w:themeColor="text1"/>
        </w:rPr>
      </w:pPr>
      <w:r w:rsidRPr="000801D2">
        <w:rPr>
          <w:rFonts w:cs="Times New Roman"/>
          <w:b/>
          <w:color w:val="000000" w:themeColor="text1"/>
        </w:rPr>
        <w:t>标识牌设置要求如下：</w:t>
      </w:r>
    </w:p>
    <w:p w14:paraId="3A57273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1</w:t>
      </w:r>
      <w:r w:rsidRPr="000801D2">
        <w:rPr>
          <w:rFonts w:cs="Times New Roman"/>
          <w:color w:val="000000" w:themeColor="text1"/>
        </w:rPr>
        <w:t>）标识牌设置在污水入河处或监测采样点等位置，便于公众监督。一个标识牌原</w:t>
      </w:r>
      <w:r w:rsidRPr="000801D2">
        <w:rPr>
          <w:rFonts w:cs="Times New Roman"/>
          <w:color w:val="000000" w:themeColor="text1"/>
        </w:rPr>
        <w:lastRenderedPageBreak/>
        <w:t>则上对应一个排污；</w:t>
      </w:r>
    </w:p>
    <w:p w14:paraId="3C889A0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2</w:t>
      </w:r>
      <w:r w:rsidRPr="000801D2">
        <w:rPr>
          <w:rFonts w:cs="Times New Roman"/>
          <w:color w:val="000000" w:themeColor="text1"/>
        </w:rPr>
        <w:t>）标识牌公示信息包含但不限于排污口名称、编码、类型、管理单位、责任主体、监督电话等，可根据实际需求采用文字或二维码等形式展示。标识牌可选用立柱式、平面式等；</w:t>
      </w:r>
    </w:p>
    <w:p w14:paraId="5F8A2D6D"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3</w:t>
      </w:r>
      <w:r w:rsidRPr="000801D2">
        <w:rPr>
          <w:rFonts w:cs="Times New Roman"/>
          <w:color w:val="000000" w:themeColor="text1"/>
        </w:rPr>
        <w:t>）标识牌应具有耐候、耐腐蚀等理化性能，保证一定的使用寿命；</w:t>
      </w:r>
      <w:r w:rsidRPr="000801D2">
        <w:rPr>
          <w:rFonts w:cs="Times New Roman"/>
          <w:color w:val="000000" w:themeColor="text1"/>
        </w:rPr>
        <w:t xml:space="preserve"> </w:t>
      </w:r>
    </w:p>
    <w:p w14:paraId="52FD867D"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4</w:t>
      </w:r>
      <w:r w:rsidRPr="000801D2">
        <w:rPr>
          <w:rFonts w:cs="Times New Roman"/>
          <w:color w:val="000000" w:themeColor="text1"/>
        </w:rPr>
        <w:t>）标识牌公示信息发生变化的，责任主体应及时更新或更换标识牌；</w:t>
      </w:r>
    </w:p>
    <w:p w14:paraId="631D45B8"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5</w:t>
      </w:r>
      <w:r w:rsidRPr="000801D2">
        <w:rPr>
          <w:rFonts w:cs="Times New Roman"/>
          <w:color w:val="000000" w:themeColor="text1"/>
        </w:rPr>
        <w:t>）标识牌牌面为横纵比大于</w:t>
      </w:r>
      <w:r w:rsidRPr="000801D2">
        <w:rPr>
          <w:rFonts w:cs="Times New Roman"/>
          <w:color w:val="000000" w:themeColor="text1"/>
        </w:rPr>
        <w:t>1</w:t>
      </w:r>
      <w:r w:rsidRPr="000801D2">
        <w:rPr>
          <w:rFonts w:cs="Times New Roman"/>
          <w:color w:val="000000" w:themeColor="text1"/>
        </w:rPr>
        <w:t>的矩形，原则上，立柱式和平面固定式标识牌牌面尺寸不小于</w:t>
      </w:r>
      <w:r w:rsidRPr="000801D2">
        <w:rPr>
          <w:rFonts w:cs="Times New Roman"/>
          <w:color w:val="000000" w:themeColor="text1"/>
        </w:rPr>
        <w:t>640 mm×400mm</w:t>
      </w:r>
      <w:r w:rsidRPr="000801D2">
        <w:rPr>
          <w:rFonts w:cs="Times New Roman"/>
          <w:color w:val="000000" w:themeColor="text1"/>
        </w:rPr>
        <w:t>，墩式不小于</w:t>
      </w:r>
      <w:r w:rsidRPr="000801D2">
        <w:rPr>
          <w:rFonts w:cs="Times New Roman"/>
          <w:color w:val="000000" w:themeColor="text1"/>
        </w:rPr>
        <w:t>480 mm×300 mm</w:t>
      </w:r>
      <w:r w:rsidRPr="000801D2">
        <w:rPr>
          <w:rFonts w:cs="Times New Roman"/>
          <w:color w:val="000000" w:themeColor="text1"/>
        </w:rPr>
        <w:t>；</w:t>
      </w:r>
    </w:p>
    <w:p w14:paraId="75089BA7"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6</w:t>
      </w:r>
      <w:r w:rsidRPr="000801D2">
        <w:rPr>
          <w:rFonts w:cs="Times New Roman"/>
          <w:color w:val="000000" w:themeColor="text1"/>
        </w:rPr>
        <w:t>）牌面信息包括图形标志、文字信息和二维码，按照</w:t>
      </w:r>
      <w:r w:rsidRPr="000801D2">
        <w:rPr>
          <w:rFonts w:cs="Times New Roman"/>
          <w:color w:val="000000" w:themeColor="text1"/>
        </w:rPr>
        <w:t>“</w:t>
      </w:r>
      <w:r w:rsidRPr="000801D2">
        <w:rPr>
          <w:rFonts w:cs="Times New Roman"/>
          <w:color w:val="000000" w:themeColor="text1"/>
        </w:rPr>
        <w:t>左图右文</w:t>
      </w:r>
      <w:r w:rsidRPr="000801D2">
        <w:rPr>
          <w:rFonts w:cs="Times New Roman"/>
          <w:color w:val="000000" w:themeColor="text1"/>
        </w:rPr>
        <w:t>”</w:t>
      </w:r>
      <w:r w:rsidRPr="000801D2">
        <w:rPr>
          <w:rFonts w:cs="Times New Roman"/>
          <w:color w:val="000000" w:themeColor="text1"/>
        </w:rPr>
        <w:t>的方式排列；</w:t>
      </w:r>
    </w:p>
    <w:p w14:paraId="66484084"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7</w:t>
      </w:r>
      <w:r w:rsidRPr="000801D2">
        <w:rPr>
          <w:rFonts w:cs="Times New Roman"/>
          <w:color w:val="000000" w:themeColor="text1"/>
        </w:rPr>
        <w:t>）图形标志。图形标志由三部分组成：顶部为入河排污口门标志，中间为污水标志，底部为受纳水体及鱼形标志。入河排污口图形标志样式按照</w:t>
      </w:r>
      <w:r w:rsidRPr="000801D2">
        <w:rPr>
          <w:rFonts w:cs="Times New Roman"/>
          <w:color w:val="000000" w:themeColor="text1"/>
        </w:rPr>
        <w:t>GB15562.1</w:t>
      </w:r>
      <w:r w:rsidRPr="000801D2">
        <w:rPr>
          <w:rFonts w:cs="Times New Roman"/>
          <w:color w:val="000000" w:themeColor="text1"/>
        </w:rPr>
        <w:t>规定执行；</w:t>
      </w:r>
    </w:p>
    <w:p w14:paraId="7CDFE2B0" w14:textId="77777777" w:rsidR="00D22E51" w:rsidRPr="000801D2" w:rsidRDefault="00000000">
      <w:pPr>
        <w:pStyle w:val="af6"/>
        <w:ind w:firstLineChars="0" w:firstLine="0"/>
        <w:jc w:val="center"/>
        <w:rPr>
          <w:rFonts w:cs="Times New Roman"/>
          <w:color w:val="000000" w:themeColor="text1"/>
        </w:rPr>
      </w:pPr>
      <w:r w:rsidRPr="000801D2">
        <w:rPr>
          <w:rFonts w:cs="Times New Roman"/>
          <w:noProof/>
          <w:color w:val="000000" w:themeColor="text1"/>
        </w:rPr>
        <w:drawing>
          <wp:inline distT="0" distB="0" distL="0" distR="0" wp14:anchorId="6A6F4C7F" wp14:editId="4AD6A5D6">
            <wp:extent cx="5134610" cy="2938145"/>
            <wp:effectExtent l="0" t="0" r="8890" b="0"/>
            <wp:docPr id="112738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38727" name="图片 1"/>
                    <pic:cNvPicPr>
                      <a:picLocks noChangeAspect="1"/>
                    </pic:cNvPicPr>
                  </pic:nvPicPr>
                  <pic:blipFill>
                    <a:blip r:embed="rId50"/>
                    <a:stretch>
                      <a:fillRect/>
                    </a:stretch>
                  </pic:blipFill>
                  <pic:spPr>
                    <a:xfrm>
                      <a:off x="0" y="0"/>
                      <a:ext cx="5144978" cy="2944140"/>
                    </a:xfrm>
                    <a:prstGeom prst="rect">
                      <a:avLst/>
                    </a:prstGeom>
                  </pic:spPr>
                </pic:pic>
              </a:graphicData>
            </a:graphic>
          </wp:inline>
        </w:drawing>
      </w:r>
    </w:p>
    <w:p w14:paraId="340878DE" w14:textId="77777777" w:rsidR="00D22E51" w:rsidRPr="000801D2" w:rsidRDefault="00000000">
      <w:pPr>
        <w:pStyle w:val="af6"/>
        <w:ind w:firstLineChars="0" w:firstLine="0"/>
        <w:jc w:val="center"/>
        <w:rPr>
          <w:rFonts w:cs="Times New Roman"/>
          <w:color w:val="000000" w:themeColor="text1"/>
        </w:rPr>
      </w:pPr>
      <w:r w:rsidRPr="000801D2">
        <w:rPr>
          <w:rFonts w:cs="Times New Roman"/>
          <w:b/>
          <w:color w:val="000000" w:themeColor="text1"/>
        </w:rPr>
        <w:t>图</w:t>
      </w:r>
      <w:r w:rsidRPr="000801D2">
        <w:rPr>
          <w:rFonts w:cs="Times New Roman"/>
          <w:b/>
          <w:color w:val="000000" w:themeColor="text1"/>
        </w:rPr>
        <w:t xml:space="preserve">9.2-1  </w:t>
      </w:r>
      <w:r w:rsidRPr="000801D2">
        <w:rPr>
          <w:rFonts w:cs="Times New Roman"/>
          <w:b/>
          <w:color w:val="000000" w:themeColor="text1"/>
        </w:rPr>
        <w:t>入河排污口图形标志示例</w:t>
      </w:r>
    </w:p>
    <w:p w14:paraId="4411AB1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8</w:t>
      </w:r>
      <w:r w:rsidRPr="000801D2">
        <w:rPr>
          <w:rFonts w:cs="Times New Roman"/>
          <w:color w:val="000000" w:themeColor="text1"/>
        </w:rPr>
        <w:t>）文字信息</w:t>
      </w:r>
    </w:p>
    <w:p w14:paraId="74DDBEBD"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标识牌公示信息包含但不限于排污口名称、编码、类型、排放标准、排放浓度、排入水体名称、排污口责任主体、监单位及电话等。排污口名称、排污口编码：按《入河（海）排污口命名与编码规则》（</w:t>
      </w:r>
      <w:r w:rsidRPr="000801D2">
        <w:rPr>
          <w:rFonts w:cs="Times New Roman"/>
          <w:color w:val="000000" w:themeColor="text1"/>
        </w:rPr>
        <w:t>HJ1235—2021</w:t>
      </w:r>
      <w:r w:rsidRPr="000801D2">
        <w:rPr>
          <w:rFonts w:cs="Times New Roman"/>
          <w:color w:val="000000" w:themeColor="text1"/>
        </w:rPr>
        <w:t>）执行；排污口类型：按《入河入海排污口监督管理技术指南</w:t>
      </w:r>
      <w:r w:rsidRPr="000801D2">
        <w:rPr>
          <w:rFonts w:cs="Times New Roman"/>
          <w:color w:val="000000" w:themeColor="text1"/>
        </w:rPr>
        <w:t xml:space="preserve"> </w:t>
      </w:r>
      <w:r w:rsidRPr="000801D2">
        <w:rPr>
          <w:rFonts w:cs="Times New Roman"/>
          <w:color w:val="000000" w:themeColor="text1"/>
        </w:rPr>
        <w:t>排污口分类》（</w:t>
      </w:r>
      <w:r w:rsidRPr="000801D2">
        <w:rPr>
          <w:rFonts w:cs="Times New Roman"/>
          <w:color w:val="000000" w:themeColor="text1"/>
        </w:rPr>
        <w:t>HJ1312—2023</w:t>
      </w:r>
      <w:r w:rsidRPr="000801D2">
        <w:rPr>
          <w:rFonts w:cs="Times New Roman"/>
          <w:color w:val="000000" w:themeColor="text1"/>
        </w:rPr>
        <w:t>）中排污口的一级分类、二级分类、三级分类填写。</w:t>
      </w:r>
    </w:p>
    <w:p w14:paraId="79EB3EA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3</w:t>
      </w:r>
      <w:r w:rsidRPr="000801D2">
        <w:rPr>
          <w:rFonts w:cs="Times New Roman"/>
          <w:color w:val="000000" w:themeColor="text1"/>
        </w:rPr>
        <w:t>、位置要求：入河排污口一般标识牌设置在污水入河处或监测采样点等位置，便</w:t>
      </w:r>
      <w:r w:rsidRPr="000801D2">
        <w:rPr>
          <w:rFonts w:cs="Times New Roman"/>
          <w:color w:val="000000" w:themeColor="text1"/>
        </w:rPr>
        <w:lastRenderedPageBreak/>
        <w:t>于公众监督。原则上入河排污口应为明管或明渠，因地形条件限制采用暗管或暗渠排污的，要设置能满足采样条件的采样井或采样渠。压力管道式排污口应安装取样阀门。</w:t>
      </w:r>
    </w:p>
    <w:p w14:paraId="50CED54C" w14:textId="77777777" w:rsidR="00D22E51" w:rsidRPr="000801D2" w:rsidRDefault="00000000">
      <w:pPr>
        <w:pStyle w:val="af6"/>
        <w:ind w:firstLine="480"/>
        <w:rPr>
          <w:rFonts w:cs="Times New Roman"/>
          <w:color w:val="000000" w:themeColor="text1"/>
          <w:sz w:val="21"/>
          <w:szCs w:val="22"/>
        </w:rPr>
      </w:pPr>
      <w:r w:rsidRPr="000801D2">
        <w:rPr>
          <w:rFonts w:cs="Times New Roman"/>
          <w:color w:val="000000" w:themeColor="text1"/>
        </w:rPr>
        <w:t>4</w:t>
      </w:r>
      <w:r w:rsidRPr="000801D2">
        <w:rPr>
          <w:rFonts w:cs="Times New Roman"/>
          <w:color w:val="000000" w:themeColor="text1"/>
        </w:rPr>
        <w:t>、建立并完善水质保护规章制度。建立和落实水质保护管理措施，并不断充实和完善各项管理制度。健全水质保护管理机构，实行统一领导，分区负责，保障各项水质保护规章制度的有效实施。</w:t>
      </w:r>
    </w:p>
    <w:p w14:paraId="29D9959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5</w:t>
      </w:r>
      <w:r w:rsidRPr="000801D2">
        <w:rPr>
          <w:rFonts w:cs="Times New Roman"/>
          <w:color w:val="000000" w:themeColor="text1"/>
        </w:rPr>
        <w:t>、入河排污口建档要求：排污单位需使用由国家环境保护局统一印制的《中华人民共和国规范化排污口标志登记证》，并按要求认真填写有关内容。</w:t>
      </w:r>
    </w:p>
    <w:p w14:paraId="1B4D42B6" w14:textId="77777777" w:rsidR="00D22E51" w:rsidRPr="000801D2" w:rsidRDefault="00000000">
      <w:pPr>
        <w:pStyle w:val="2"/>
        <w:ind w:firstLine="562"/>
        <w:rPr>
          <w:rFonts w:cs="Times New Roman"/>
          <w:color w:val="000000" w:themeColor="text1"/>
        </w:rPr>
      </w:pPr>
      <w:bookmarkStart w:id="217" w:name="_Toc197727852"/>
      <w:bookmarkStart w:id="218" w:name="_Toc204016180"/>
      <w:r w:rsidRPr="000801D2">
        <w:rPr>
          <w:rFonts w:cs="Times New Roman"/>
          <w:color w:val="000000" w:themeColor="text1"/>
        </w:rPr>
        <w:t>9.3</w:t>
      </w:r>
      <w:r w:rsidRPr="000801D2">
        <w:rPr>
          <w:rFonts w:cs="Times New Roman"/>
          <w:color w:val="000000" w:themeColor="text1"/>
        </w:rPr>
        <w:t>在线监测装置设置要求</w:t>
      </w:r>
      <w:bookmarkEnd w:id="217"/>
      <w:bookmarkEnd w:id="218"/>
    </w:p>
    <w:p w14:paraId="7E050D11"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主要包括以下内容：</w:t>
      </w:r>
    </w:p>
    <w:p w14:paraId="22D333EC"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1</w:t>
      </w:r>
      <w:r w:rsidRPr="000801D2">
        <w:rPr>
          <w:rFonts w:ascii="Times New Roman" w:hAnsi="Times New Roman"/>
          <w:color w:val="000000" w:themeColor="text1"/>
          <w:sz w:val="24"/>
        </w:rPr>
        <w:t>、本项目厂区出水口水质总氮满足《地表水环境质量标准》（</w:t>
      </w:r>
      <w:r w:rsidRPr="000801D2">
        <w:rPr>
          <w:rFonts w:ascii="Times New Roman" w:hAnsi="Times New Roman"/>
          <w:color w:val="000000" w:themeColor="text1"/>
          <w:sz w:val="24"/>
        </w:rPr>
        <w:t>GB3838-2002</w:t>
      </w:r>
      <w:r w:rsidRPr="000801D2">
        <w:rPr>
          <w:rFonts w:ascii="Times New Roman" w:hAnsi="Times New Roman"/>
          <w:color w:val="000000" w:themeColor="text1"/>
          <w:sz w:val="24"/>
        </w:rPr>
        <w:t>）</w:t>
      </w:r>
      <w:r w:rsidRPr="000801D2">
        <w:rPr>
          <w:rFonts w:ascii="Times New Roman" w:hAnsi="Times New Roman"/>
          <w:color w:val="000000" w:themeColor="text1"/>
          <w:sz w:val="24"/>
        </w:rPr>
        <w:t>Ⅳ</w:t>
      </w:r>
      <w:r w:rsidRPr="000801D2">
        <w:rPr>
          <w:rFonts w:ascii="Times New Roman" w:hAnsi="Times New Roman"/>
          <w:color w:val="000000" w:themeColor="text1"/>
          <w:sz w:val="24"/>
        </w:rPr>
        <w:t>类水质标准，其它指标满足《陕西省黄河流域污水综合排放标准》（</w:t>
      </w:r>
      <w:r w:rsidRPr="000801D2">
        <w:rPr>
          <w:rFonts w:ascii="Times New Roman" w:hAnsi="Times New Roman"/>
          <w:color w:val="000000" w:themeColor="text1"/>
          <w:sz w:val="24"/>
        </w:rPr>
        <w:t>DB61/224-2018</w:t>
      </w:r>
      <w:r w:rsidRPr="000801D2">
        <w:rPr>
          <w:rFonts w:ascii="Times New Roman" w:hAnsi="Times New Roman"/>
          <w:color w:val="000000" w:themeColor="text1"/>
          <w:sz w:val="24"/>
        </w:rPr>
        <w:t>）表</w:t>
      </w:r>
      <w:r w:rsidRPr="000801D2">
        <w:rPr>
          <w:rFonts w:ascii="Times New Roman" w:hAnsi="Times New Roman"/>
          <w:color w:val="000000" w:themeColor="text1"/>
          <w:sz w:val="24"/>
        </w:rPr>
        <w:t>1</w:t>
      </w:r>
      <w:r w:rsidRPr="000801D2">
        <w:rPr>
          <w:rFonts w:ascii="Times New Roman" w:hAnsi="Times New Roman"/>
          <w:color w:val="000000" w:themeColor="text1"/>
          <w:sz w:val="24"/>
        </w:rPr>
        <w:t>中</w:t>
      </w:r>
      <w:r w:rsidRPr="000801D2">
        <w:rPr>
          <w:rFonts w:ascii="Times New Roman" w:hAnsi="Times New Roman"/>
          <w:color w:val="000000" w:themeColor="text1"/>
          <w:sz w:val="24"/>
        </w:rPr>
        <w:t xml:space="preserve"> A</w:t>
      </w:r>
      <w:r w:rsidRPr="000801D2">
        <w:rPr>
          <w:rFonts w:ascii="Times New Roman" w:hAnsi="Times New Roman"/>
          <w:color w:val="000000" w:themeColor="text1"/>
          <w:sz w:val="24"/>
        </w:rPr>
        <w:t>标准，且设置水质在线监测设施与环保主管部门联网。配备流量、水质自动分析监控仪器（</w:t>
      </w:r>
      <w:r w:rsidRPr="000801D2">
        <w:rPr>
          <w:rFonts w:ascii="Times New Roman" w:hAnsi="Times New Roman"/>
          <w:color w:val="000000" w:themeColor="text1"/>
          <w:sz w:val="24"/>
        </w:rPr>
        <w:t>pH</w:t>
      </w:r>
      <w:r w:rsidRPr="000801D2">
        <w:rPr>
          <w:rFonts w:ascii="Times New Roman" w:hAnsi="Times New Roman"/>
          <w:color w:val="000000" w:themeColor="text1"/>
          <w:sz w:val="24"/>
        </w:rPr>
        <w:t>、化学需氧量、氨氮等），定期取样监测。操作人员及时调整，使设备处于最佳工况。如发现不正常现象，必须立即采取预防措施；</w:t>
      </w:r>
    </w:p>
    <w:p w14:paraId="1B7BAA32"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2</w:t>
      </w:r>
      <w:r w:rsidRPr="000801D2">
        <w:rPr>
          <w:rFonts w:ascii="Times New Roman" w:hAnsi="Times New Roman"/>
          <w:color w:val="000000" w:themeColor="text1"/>
          <w:sz w:val="24"/>
        </w:rPr>
        <w:t>、为避免水质在线监测设施故障，定期对进水口、出水口水质手工取样比对分析；</w:t>
      </w:r>
    </w:p>
    <w:p w14:paraId="723D0240" w14:textId="77777777" w:rsidR="00D22E51" w:rsidRPr="000801D2" w:rsidRDefault="00000000">
      <w:pPr>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sz w:val="24"/>
        </w:rPr>
        <w:t>3</w:t>
      </w:r>
      <w:r w:rsidRPr="000801D2">
        <w:rPr>
          <w:rFonts w:ascii="Times New Roman" w:hAnsi="Times New Roman"/>
          <w:color w:val="000000" w:themeColor="text1"/>
          <w:sz w:val="24"/>
        </w:rPr>
        <w:t>、建立可靠的运行监控系统，包括计量、采样、监测、报警等设施，发现异常情况，及时调整运行参数，以控制和避免事故的发生。</w:t>
      </w:r>
    </w:p>
    <w:p w14:paraId="298C3308" w14:textId="77777777" w:rsidR="00D22E51" w:rsidRPr="000801D2" w:rsidRDefault="00000000">
      <w:pPr>
        <w:pStyle w:val="2"/>
        <w:ind w:firstLine="562"/>
        <w:rPr>
          <w:rFonts w:cs="Times New Roman"/>
          <w:color w:val="000000" w:themeColor="text1"/>
        </w:rPr>
      </w:pPr>
      <w:bookmarkStart w:id="219" w:name="_Toc197727853"/>
      <w:bookmarkStart w:id="220" w:name="_Toc204016181"/>
      <w:r w:rsidRPr="000801D2">
        <w:rPr>
          <w:rFonts w:cs="Times New Roman"/>
          <w:color w:val="000000" w:themeColor="text1"/>
        </w:rPr>
        <w:t>9.4</w:t>
      </w:r>
      <w:r w:rsidRPr="000801D2">
        <w:rPr>
          <w:rFonts w:cs="Times New Roman"/>
          <w:color w:val="000000" w:themeColor="text1"/>
        </w:rPr>
        <w:t>入河排污口的监测方案</w:t>
      </w:r>
      <w:bookmarkEnd w:id="219"/>
      <w:bookmarkEnd w:id="220"/>
    </w:p>
    <w:p w14:paraId="028E9566"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本项目运营期应按照《陕西省入河排污口监督管理细则》及《排污单位自行监测技术指南</w:t>
      </w:r>
      <w:r w:rsidRPr="000801D2">
        <w:rPr>
          <w:rFonts w:cs="Times New Roman"/>
          <w:color w:val="000000" w:themeColor="text1"/>
        </w:rPr>
        <w:t xml:space="preserve"> </w:t>
      </w:r>
      <w:r w:rsidRPr="000801D2">
        <w:rPr>
          <w:rFonts w:cs="Times New Roman"/>
          <w:color w:val="000000" w:themeColor="text1"/>
        </w:rPr>
        <w:t>水处理》（</w:t>
      </w:r>
      <w:r w:rsidRPr="000801D2">
        <w:rPr>
          <w:rFonts w:cs="Times New Roman"/>
          <w:color w:val="000000" w:themeColor="text1"/>
        </w:rPr>
        <w:t>HJ1083-2020</w:t>
      </w:r>
      <w:r w:rsidRPr="000801D2">
        <w:rPr>
          <w:rFonts w:cs="Times New Roman"/>
          <w:color w:val="000000" w:themeColor="text1"/>
        </w:rPr>
        <w:t>）等规定的监测点位、监测指标及最低监测频次有关规定进行排污监测，并接受环保、水利等相关部门日常监督管理。监测计划建议如下：</w:t>
      </w:r>
    </w:p>
    <w:p w14:paraId="33061537" w14:textId="77777777" w:rsidR="00D22E51" w:rsidRPr="000801D2" w:rsidRDefault="00000000">
      <w:pPr>
        <w:pStyle w:val="af6"/>
        <w:spacing w:line="240" w:lineRule="auto"/>
        <w:ind w:firstLine="482"/>
        <w:jc w:val="center"/>
        <w:rPr>
          <w:rFonts w:cs="Times New Roman"/>
          <w:b/>
          <w:color w:val="000000" w:themeColor="text1"/>
        </w:rPr>
      </w:pPr>
      <w:r w:rsidRPr="000801D2">
        <w:rPr>
          <w:rFonts w:cs="Times New Roman"/>
          <w:b/>
          <w:color w:val="000000" w:themeColor="text1"/>
        </w:rPr>
        <w:t>表</w:t>
      </w:r>
      <w:r w:rsidRPr="000801D2">
        <w:rPr>
          <w:rFonts w:cs="Times New Roman"/>
          <w:b/>
          <w:color w:val="000000" w:themeColor="text1"/>
        </w:rPr>
        <w:t>9.4-1</w:t>
      </w:r>
      <w:r w:rsidRPr="000801D2">
        <w:rPr>
          <w:rFonts w:cs="Times New Roman"/>
          <w:b/>
          <w:color w:val="000000" w:themeColor="text1"/>
        </w:rPr>
        <w:t>污染源与环境监测计划表</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3"/>
        <w:gridCol w:w="936"/>
        <w:gridCol w:w="2496"/>
        <w:gridCol w:w="948"/>
        <w:gridCol w:w="687"/>
        <w:gridCol w:w="1581"/>
        <w:gridCol w:w="1770"/>
      </w:tblGrid>
      <w:tr w:rsidR="000801D2" w:rsidRPr="000801D2" w14:paraId="73B0E2D0" w14:textId="77777777">
        <w:trPr>
          <w:trHeight w:val="284"/>
          <w:jc w:val="center"/>
        </w:trPr>
        <w:tc>
          <w:tcPr>
            <w:tcW w:w="643" w:type="dxa"/>
            <w:vAlign w:val="center"/>
          </w:tcPr>
          <w:p w14:paraId="0B68AA7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类别</w:t>
            </w:r>
          </w:p>
        </w:tc>
        <w:tc>
          <w:tcPr>
            <w:tcW w:w="936" w:type="dxa"/>
            <w:vAlign w:val="center"/>
          </w:tcPr>
          <w:p w14:paraId="495F51C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污染源名称</w:t>
            </w:r>
          </w:p>
        </w:tc>
        <w:tc>
          <w:tcPr>
            <w:tcW w:w="2496" w:type="dxa"/>
            <w:vAlign w:val="center"/>
          </w:tcPr>
          <w:p w14:paraId="68D1C10B"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监测项目</w:t>
            </w:r>
          </w:p>
        </w:tc>
        <w:tc>
          <w:tcPr>
            <w:tcW w:w="948" w:type="dxa"/>
            <w:vAlign w:val="center"/>
          </w:tcPr>
          <w:p w14:paraId="51E7BD3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监测点位置</w:t>
            </w:r>
          </w:p>
        </w:tc>
        <w:tc>
          <w:tcPr>
            <w:tcW w:w="687" w:type="dxa"/>
            <w:vAlign w:val="center"/>
          </w:tcPr>
          <w:p w14:paraId="4252578C"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监测点数</w:t>
            </w:r>
          </w:p>
        </w:tc>
        <w:tc>
          <w:tcPr>
            <w:tcW w:w="1581" w:type="dxa"/>
            <w:vAlign w:val="center"/>
          </w:tcPr>
          <w:p w14:paraId="6BF55FA9"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监测频率</w:t>
            </w:r>
          </w:p>
        </w:tc>
        <w:tc>
          <w:tcPr>
            <w:tcW w:w="1770" w:type="dxa"/>
            <w:vAlign w:val="center"/>
          </w:tcPr>
          <w:p w14:paraId="3F63D36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控制指标</w:t>
            </w:r>
          </w:p>
        </w:tc>
      </w:tr>
      <w:tr w:rsidR="000801D2" w:rsidRPr="000801D2" w14:paraId="15DA1D41" w14:textId="77777777">
        <w:trPr>
          <w:trHeight w:val="315"/>
          <w:jc w:val="center"/>
        </w:trPr>
        <w:tc>
          <w:tcPr>
            <w:tcW w:w="643" w:type="dxa"/>
            <w:vMerge w:val="restart"/>
            <w:vAlign w:val="center"/>
          </w:tcPr>
          <w:p w14:paraId="63FA36B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污染源监测</w:t>
            </w:r>
          </w:p>
        </w:tc>
        <w:tc>
          <w:tcPr>
            <w:tcW w:w="936" w:type="dxa"/>
            <w:vMerge w:val="restart"/>
            <w:vAlign w:val="center"/>
          </w:tcPr>
          <w:p w14:paraId="11117C0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污水</w:t>
            </w:r>
          </w:p>
        </w:tc>
        <w:tc>
          <w:tcPr>
            <w:tcW w:w="2496" w:type="dxa"/>
            <w:vAlign w:val="center"/>
          </w:tcPr>
          <w:p w14:paraId="66CFA37B"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流量、化学需氧量、氨氮</w:t>
            </w:r>
          </w:p>
        </w:tc>
        <w:tc>
          <w:tcPr>
            <w:tcW w:w="948" w:type="dxa"/>
            <w:vMerge w:val="restart"/>
            <w:vAlign w:val="center"/>
          </w:tcPr>
          <w:p w14:paraId="46BF937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进水口</w:t>
            </w:r>
          </w:p>
        </w:tc>
        <w:tc>
          <w:tcPr>
            <w:tcW w:w="687" w:type="dxa"/>
            <w:vAlign w:val="center"/>
          </w:tcPr>
          <w:p w14:paraId="3E88A6F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1B79A20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自动在线监测</w:t>
            </w:r>
          </w:p>
        </w:tc>
        <w:tc>
          <w:tcPr>
            <w:tcW w:w="1770" w:type="dxa"/>
            <w:vMerge w:val="restart"/>
            <w:vAlign w:val="center"/>
          </w:tcPr>
          <w:p w14:paraId="2448BF2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r>
      <w:tr w:rsidR="000801D2" w:rsidRPr="000801D2" w14:paraId="00874BC2" w14:textId="77777777">
        <w:trPr>
          <w:trHeight w:val="215"/>
          <w:jc w:val="center"/>
        </w:trPr>
        <w:tc>
          <w:tcPr>
            <w:tcW w:w="643" w:type="dxa"/>
            <w:vMerge/>
            <w:vAlign w:val="center"/>
          </w:tcPr>
          <w:p w14:paraId="6BA0F12C"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936" w:type="dxa"/>
            <w:vMerge/>
            <w:vAlign w:val="center"/>
          </w:tcPr>
          <w:p w14:paraId="1851056B"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496" w:type="dxa"/>
            <w:vAlign w:val="center"/>
          </w:tcPr>
          <w:p w14:paraId="7749AB0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总磷、总氮</w:t>
            </w:r>
          </w:p>
        </w:tc>
        <w:tc>
          <w:tcPr>
            <w:tcW w:w="948" w:type="dxa"/>
            <w:vMerge/>
            <w:vAlign w:val="center"/>
          </w:tcPr>
          <w:p w14:paraId="6032ADCA"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687" w:type="dxa"/>
            <w:vAlign w:val="center"/>
          </w:tcPr>
          <w:p w14:paraId="134209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67775660"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每日</w:t>
            </w:r>
            <w:r w:rsidRPr="000801D2">
              <w:rPr>
                <w:color w:val="000000" w:themeColor="text1"/>
                <w:sz w:val="21"/>
                <w:szCs w:val="21"/>
              </w:rPr>
              <w:t>1</w:t>
            </w:r>
            <w:r w:rsidRPr="000801D2">
              <w:rPr>
                <w:color w:val="000000" w:themeColor="text1"/>
                <w:sz w:val="21"/>
                <w:szCs w:val="21"/>
              </w:rPr>
              <w:t>次</w:t>
            </w:r>
          </w:p>
        </w:tc>
        <w:tc>
          <w:tcPr>
            <w:tcW w:w="1770" w:type="dxa"/>
            <w:vMerge/>
            <w:vAlign w:val="center"/>
          </w:tcPr>
          <w:p w14:paraId="68397D42" w14:textId="77777777" w:rsidR="00D22E51" w:rsidRPr="000801D2" w:rsidRDefault="00D22E51">
            <w:pPr>
              <w:pStyle w:val="0"/>
              <w:snapToGrid w:val="0"/>
              <w:spacing w:line="240" w:lineRule="auto"/>
              <w:ind w:firstLineChars="0" w:firstLine="0"/>
              <w:jc w:val="center"/>
              <w:rPr>
                <w:color w:val="000000" w:themeColor="text1"/>
                <w:sz w:val="21"/>
                <w:szCs w:val="21"/>
              </w:rPr>
            </w:pPr>
          </w:p>
        </w:tc>
      </w:tr>
      <w:tr w:rsidR="000801D2" w:rsidRPr="000801D2" w14:paraId="56B9BB9E" w14:textId="77777777">
        <w:trPr>
          <w:trHeight w:val="284"/>
          <w:jc w:val="center"/>
        </w:trPr>
        <w:tc>
          <w:tcPr>
            <w:tcW w:w="643" w:type="dxa"/>
            <w:vMerge/>
            <w:vAlign w:val="center"/>
          </w:tcPr>
          <w:p w14:paraId="617211D7"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936" w:type="dxa"/>
            <w:vMerge/>
            <w:vAlign w:val="center"/>
          </w:tcPr>
          <w:p w14:paraId="70234011"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496" w:type="dxa"/>
            <w:vAlign w:val="center"/>
          </w:tcPr>
          <w:p w14:paraId="135DC51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流量、水温、</w:t>
            </w:r>
            <w:r w:rsidRPr="000801D2">
              <w:rPr>
                <w:color w:val="000000" w:themeColor="text1"/>
                <w:sz w:val="21"/>
                <w:szCs w:val="21"/>
              </w:rPr>
              <w:t>pH</w:t>
            </w:r>
            <w:r w:rsidRPr="000801D2">
              <w:rPr>
                <w:color w:val="000000" w:themeColor="text1"/>
                <w:sz w:val="21"/>
                <w:szCs w:val="21"/>
              </w:rPr>
              <w:t>、化学需氧量、氨氮、总磷、总氮</w:t>
            </w:r>
          </w:p>
        </w:tc>
        <w:tc>
          <w:tcPr>
            <w:tcW w:w="948" w:type="dxa"/>
            <w:vMerge w:val="restart"/>
            <w:vAlign w:val="center"/>
          </w:tcPr>
          <w:p w14:paraId="0F5FA3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出水口</w:t>
            </w:r>
          </w:p>
        </w:tc>
        <w:tc>
          <w:tcPr>
            <w:tcW w:w="687" w:type="dxa"/>
            <w:vAlign w:val="center"/>
          </w:tcPr>
          <w:p w14:paraId="63144261"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1B4371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自动在线监测</w:t>
            </w:r>
          </w:p>
        </w:tc>
        <w:tc>
          <w:tcPr>
            <w:tcW w:w="1770" w:type="dxa"/>
            <w:vMerge w:val="restart"/>
            <w:vAlign w:val="center"/>
          </w:tcPr>
          <w:p w14:paraId="056A368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《陕西省黄河流域污水综合排放标准》（</w:t>
            </w:r>
            <w:r w:rsidRPr="000801D2">
              <w:rPr>
                <w:color w:val="000000" w:themeColor="text1"/>
                <w:sz w:val="21"/>
                <w:szCs w:val="21"/>
              </w:rPr>
              <w:t>DB61/224-2018</w:t>
            </w:r>
            <w:r w:rsidRPr="000801D2">
              <w:rPr>
                <w:color w:val="000000" w:themeColor="text1"/>
                <w:sz w:val="21"/>
                <w:szCs w:val="21"/>
              </w:rPr>
              <w:t>）中表</w:t>
            </w:r>
            <w:r w:rsidRPr="000801D2">
              <w:rPr>
                <w:color w:val="000000" w:themeColor="text1"/>
                <w:sz w:val="21"/>
                <w:szCs w:val="21"/>
              </w:rPr>
              <w:t>1</w:t>
            </w:r>
            <w:r w:rsidRPr="000801D2">
              <w:rPr>
                <w:color w:val="000000" w:themeColor="text1"/>
                <w:sz w:val="21"/>
                <w:szCs w:val="21"/>
              </w:rPr>
              <w:t>中</w:t>
            </w:r>
            <w:r w:rsidRPr="000801D2">
              <w:rPr>
                <w:color w:val="000000" w:themeColor="text1"/>
                <w:sz w:val="21"/>
                <w:szCs w:val="21"/>
              </w:rPr>
              <w:t>A</w:t>
            </w:r>
            <w:r w:rsidRPr="000801D2">
              <w:rPr>
                <w:color w:val="000000" w:themeColor="text1"/>
                <w:sz w:val="21"/>
                <w:szCs w:val="21"/>
              </w:rPr>
              <w:t>标准、《地表水环境质量标准》（</w:t>
            </w:r>
            <w:r w:rsidRPr="000801D2">
              <w:rPr>
                <w:color w:val="000000" w:themeColor="text1"/>
                <w:sz w:val="21"/>
                <w:szCs w:val="21"/>
              </w:rPr>
              <w:t>GB3838-2002</w:t>
            </w:r>
            <w:r w:rsidRPr="000801D2">
              <w:rPr>
                <w:color w:val="000000" w:themeColor="text1"/>
                <w:sz w:val="21"/>
                <w:szCs w:val="21"/>
              </w:rPr>
              <w:t>）</w:t>
            </w:r>
            <w:r w:rsidRPr="000801D2">
              <w:rPr>
                <w:color w:val="000000" w:themeColor="text1"/>
                <w:sz w:val="21"/>
                <w:szCs w:val="21"/>
              </w:rPr>
              <w:lastRenderedPageBreak/>
              <w:t>Ⅳ</w:t>
            </w:r>
            <w:r w:rsidRPr="000801D2">
              <w:rPr>
                <w:color w:val="000000" w:themeColor="text1"/>
                <w:sz w:val="21"/>
                <w:szCs w:val="21"/>
              </w:rPr>
              <w:t>类水质标准</w:t>
            </w:r>
          </w:p>
        </w:tc>
      </w:tr>
      <w:tr w:rsidR="000801D2" w:rsidRPr="000801D2" w14:paraId="01769799" w14:textId="77777777">
        <w:trPr>
          <w:trHeight w:val="345"/>
          <w:jc w:val="center"/>
        </w:trPr>
        <w:tc>
          <w:tcPr>
            <w:tcW w:w="643" w:type="dxa"/>
            <w:vMerge/>
            <w:vAlign w:val="center"/>
          </w:tcPr>
          <w:p w14:paraId="2E5F848D"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936" w:type="dxa"/>
            <w:vMerge/>
            <w:vAlign w:val="center"/>
          </w:tcPr>
          <w:p w14:paraId="216CDB22"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2496" w:type="dxa"/>
            <w:vAlign w:val="center"/>
          </w:tcPr>
          <w:p w14:paraId="681F6CE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色度、五日生化需氧量、悬浮物、动植物油、石油类、阴离子表面活性剂、粪大肠菌群</w:t>
            </w:r>
          </w:p>
        </w:tc>
        <w:tc>
          <w:tcPr>
            <w:tcW w:w="948" w:type="dxa"/>
            <w:vMerge/>
            <w:vAlign w:val="center"/>
          </w:tcPr>
          <w:p w14:paraId="18A10986"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687" w:type="dxa"/>
            <w:vAlign w:val="center"/>
          </w:tcPr>
          <w:p w14:paraId="74F710F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4553229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季</w:t>
            </w:r>
            <w:r w:rsidRPr="000801D2">
              <w:rPr>
                <w:color w:val="000000" w:themeColor="text1"/>
                <w:sz w:val="21"/>
                <w:szCs w:val="21"/>
              </w:rPr>
              <w:t>/</w:t>
            </w:r>
            <w:r w:rsidRPr="000801D2">
              <w:rPr>
                <w:color w:val="000000" w:themeColor="text1"/>
                <w:sz w:val="21"/>
                <w:szCs w:val="21"/>
              </w:rPr>
              <w:t>次</w:t>
            </w:r>
          </w:p>
        </w:tc>
        <w:tc>
          <w:tcPr>
            <w:tcW w:w="1770" w:type="dxa"/>
            <w:vMerge/>
            <w:vAlign w:val="center"/>
          </w:tcPr>
          <w:p w14:paraId="216381C8" w14:textId="77777777" w:rsidR="00D22E51" w:rsidRPr="000801D2" w:rsidRDefault="00D22E51">
            <w:pPr>
              <w:adjustRightInd w:val="0"/>
              <w:spacing w:line="360" w:lineRule="auto"/>
              <w:ind w:firstLine="420"/>
              <w:rPr>
                <w:rFonts w:ascii="Times New Roman" w:hAnsi="Times New Roman"/>
                <w:color w:val="000000" w:themeColor="text1"/>
                <w:szCs w:val="21"/>
              </w:rPr>
            </w:pPr>
          </w:p>
        </w:tc>
      </w:tr>
      <w:tr w:rsidR="000801D2" w:rsidRPr="000801D2" w14:paraId="4B44EE79" w14:textId="77777777">
        <w:trPr>
          <w:trHeight w:val="516"/>
          <w:jc w:val="center"/>
        </w:trPr>
        <w:tc>
          <w:tcPr>
            <w:tcW w:w="643" w:type="dxa"/>
            <w:vMerge/>
            <w:vAlign w:val="center"/>
          </w:tcPr>
          <w:p w14:paraId="3DA27610" w14:textId="77777777" w:rsidR="00D22E51" w:rsidRPr="000801D2" w:rsidRDefault="00D22E51">
            <w:pPr>
              <w:adjustRightInd w:val="0"/>
              <w:spacing w:line="360" w:lineRule="auto"/>
              <w:ind w:firstLine="420"/>
              <w:rPr>
                <w:rFonts w:ascii="Times New Roman" w:hAnsi="Times New Roman"/>
                <w:color w:val="000000" w:themeColor="text1"/>
              </w:rPr>
            </w:pPr>
          </w:p>
        </w:tc>
        <w:tc>
          <w:tcPr>
            <w:tcW w:w="936" w:type="dxa"/>
            <w:vMerge/>
            <w:vAlign w:val="center"/>
          </w:tcPr>
          <w:p w14:paraId="1C982779" w14:textId="77777777" w:rsidR="00D22E51" w:rsidRPr="000801D2" w:rsidRDefault="00D22E51">
            <w:pPr>
              <w:adjustRightInd w:val="0"/>
              <w:spacing w:line="360" w:lineRule="auto"/>
              <w:ind w:firstLine="420"/>
              <w:rPr>
                <w:rFonts w:ascii="Times New Roman" w:hAnsi="Times New Roman"/>
                <w:color w:val="000000" w:themeColor="text1"/>
              </w:rPr>
            </w:pPr>
          </w:p>
        </w:tc>
        <w:tc>
          <w:tcPr>
            <w:tcW w:w="2496" w:type="dxa"/>
            <w:vAlign w:val="center"/>
          </w:tcPr>
          <w:p w14:paraId="142EFBD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总铬、总镉、总汞、总铅、总砷、六价铬</w:t>
            </w:r>
          </w:p>
        </w:tc>
        <w:tc>
          <w:tcPr>
            <w:tcW w:w="948" w:type="dxa"/>
            <w:vMerge/>
            <w:vAlign w:val="center"/>
          </w:tcPr>
          <w:p w14:paraId="69811BE2"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687" w:type="dxa"/>
            <w:vAlign w:val="center"/>
          </w:tcPr>
          <w:p w14:paraId="19179BB3"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39BCD96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半年</w:t>
            </w:r>
            <w:r w:rsidRPr="000801D2">
              <w:rPr>
                <w:color w:val="000000" w:themeColor="text1"/>
                <w:sz w:val="21"/>
                <w:szCs w:val="21"/>
              </w:rPr>
              <w:t>/</w:t>
            </w:r>
            <w:r w:rsidRPr="000801D2">
              <w:rPr>
                <w:color w:val="000000" w:themeColor="text1"/>
                <w:sz w:val="21"/>
                <w:szCs w:val="21"/>
              </w:rPr>
              <w:t>次</w:t>
            </w:r>
          </w:p>
        </w:tc>
        <w:tc>
          <w:tcPr>
            <w:tcW w:w="1770" w:type="dxa"/>
            <w:vMerge/>
            <w:vAlign w:val="center"/>
          </w:tcPr>
          <w:p w14:paraId="1CED00D0" w14:textId="77777777" w:rsidR="00D22E51" w:rsidRPr="000801D2" w:rsidRDefault="00D22E51">
            <w:pPr>
              <w:adjustRightInd w:val="0"/>
              <w:spacing w:line="360" w:lineRule="auto"/>
              <w:ind w:firstLine="420"/>
              <w:rPr>
                <w:rFonts w:ascii="Times New Roman" w:hAnsi="Times New Roman"/>
                <w:color w:val="000000" w:themeColor="text1"/>
              </w:rPr>
            </w:pPr>
          </w:p>
        </w:tc>
      </w:tr>
      <w:tr w:rsidR="000801D2" w:rsidRPr="000801D2" w14:paraId="3BC66411" w14:textId="77777777">
        <w:trPr>
          <w:trHeight w:val="597"/>
          <w:jc w:val="center"/>
        </w:trPr>
        <w:tc>
          <w:tcPr>
            <w:tcW w:w="643" w:type="dxa"/>
            <w:vMerge/>
            <w:vAlign w:val="center"/>
          </w:tcPr>
          <w:p w14:paraId="2E7D79AA" w14:textId="77777777" w:rsidR="00D22E51" w:rsidRPr="000801D2" w:rsidRDefault="00D22E51">
            <w:pPr>
              <w:adjustRightInd w:val="0"/>
              <w:spacing w:line="360" w:lineRule="auto"/>
              <w:ind w:firstLine="420"/>
              <w:rPr>
                <w:rFonts w:ascii="Times New Roman" w:hAnsi="Times New Roman"/>
                <w:color w:val="000000" w:themeColor="text1"/>
              </w:rPr>
            </w:pPr>
          </w:p>
        </w:tc>
        <w:tc>
          <w:tcPr>
            <w:tcW w:w="936" w:type="dxa"/>
            <w:vMerge/>
            <w:vAlign w:val="center"/>
          </w:tcPr>
          <w:p w14:paraId="1EB14334" w14:textId="77777777" w:rsidR="00D22E51" w:rsidRPr="000801D2" w:rsidRDefault="00D22E51">
            <w:pPr>
              <w:adjustRightInd w:val="0"/>
              <w:spacing w:line="360" w:lineRule="auto"/>
              <w:ind w:firstLine="420"/>
              <w:rPr>
                <w:rFonts w:ascii="Times New Roman" w:hAnsi="Times New Roman"/>
                <w:color w:val="000000" w:themeColor="text1"/>
              </w:rPr>
            </w:pPr>
          </w:p>
        </w:tc>
        <w:tc>
          <w:tcPr>
            <w:tcW w:w="2496" w:type="dxa"/>
            <w:vAlign w:val="center"/>
          </w:tcPr>
          <w:p w14:paraId="116BF09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烷基汞</w:t>
            </w:r>
          </w:p>
        </w:tc>
        <w:tc>
          <w:tcPr>
            <w:tcW w:w="948" w:type="dxa"/>
            <w:vMerge/>
            <w:vAlign w:val="center"/>
          </w:tcPr>
          <w:p w14:paraId="74F8B9DF"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687" w:type="dxa"/>
            <w:vAlign w:val="center"/>
          </w:tcPr>
          <w:p w14:paraId="04FF9FF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5DA9900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半年</w:t>
            </w:r>
            <w:r w:rsidRPr="000801D2">
              <w:rPr>
                <w:color w:val="000000" w:themeColor="text1"/>
                <w:sz w:val="21"/>
                <w:szCs w:val="21"/>
              </w:rPr>
              <w:t>/</w:t>
            </w:r>
            <w:r w:rsidRPr="000801D2">
              <w:rPr>
                <w:color w:val="000000" w:themeColor="text1"/>
                <w:sz w:val="21"/>
                <w:szCs w:val="21"/>
              </w:rPr>
              <w:t>次</w:t>
            </w:r>
          </w:p>
        </w:tc>
        <w:tc>
          <w:tcPr>
            <w:tcW w:w="1770" w:type="dxa"/>
            <w:vMerge/>
            <w:vAlign w:val="center"/>
          </w:tcPr>
          <w:p w14:paraId="4D07B563" w14:textId="77777777" w:rsidR="00D22E51" w:rsidRPr="000801D2" w:rsidRDefault="00D22E51">
            <w:pPr>
              <w:adjustRightInd w:val="0"/>
              <w:spacing w:line="360" w:lineRule="auto"/>
              <w:ind w:firstLine="420"/>
              <w:rPr>
                <w:rFonts w:ascii="Times New Roman" w:hAnsi="Times New Roman"/>
                <w:color w:val="000000" w:themeColor="text1"/>
              </w:rPr>
            </w:pPr>
          </w:p>
        </w:tc>
      </w:tr>
      <w:tr w:rsidR="000801D2" w:rsidRPr="000801D2" w14:paraId="743F3C8C" w14:textId="77777777">
        <w:trPr>
          <w:trHeight w:val="448"/>
          <w:jc w:val="center"/>
        </w:trPr>
        <w:tc>
          <w:tcPr>
            <w:tcW w:w="643" w:type="dxa"/>
            <w:vMerge/>
            <w:vAlign w:val="center"/>
          </w:tcPr>
          <w:p w14:paraId="44F9B67E" w14:textId="77777777" w:rsidR="00D22E51" w:rsidRPr="000801D2" w:rsidRDefault="00D22E51">
            <w:pPr>
              <w:adjustRightInd w:val="0"/>
              <w:spacing w:line="360" w:lineRule="auto"/>
              <w:ind w:firstLine="420"/>
              <w:rPr>
                <w:rFonts w:ascii="Times New Roman" w:hAnsi="Times New Roman"/>
                <w:color w:val="000000" w:themeColor="text1"/>
              </w:rPr>
            </w:pPr>
          </w:p>
        </w:tc>
        <w:tc>
          <w:tcPr>
            <w:tcW w:w="936" w:type="dxa"/>
            <w:vMerge/>
            <w:vAlign w:val="center"/>
          </w:tcPr>
          <w:p w14:paraId="3ADAE334" w14:textId="77777777" w:rsidR="00D22E51" w:rsidRPr="000801D2" w:rsidRDefault="00D22E51">
            <w:pPr>
              <w:adjustRightInd w:val="0"/>
              <w:spacing w:line="360" w:lineRule="auto"/>
              <w:ind w:firstLine="420"/>
              <w:rPr>
                <w:rFonts w:ascii="Times New Roman" w:hAnsi="Times New Roman"/>
                <w:color w:val="000000" w:themeColor="text1"/>
              </w:rPr>
            </w:pPr>
          </w:p>
        </w:tc>
        <w:tc>
          <w:tcPr>
            <w:tcW w:w="2496" w:type="dxa"/>
            <w:vAlign w:val="center"/>
          </w:tcPr>
          <w:p w14:paraId="7A4B1D2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GB18918</w:t>
            </w:r>
            <w:r w:rsidRPr="000801D2">
              <w:rPr>
                <w:color w:val="000000" w:themeColor="text1"/>
                <w:sz w:val="21"/>
                <w:szCs w:val="21"/>
              </w:rPr>
              <w:t>表</w:t>
            </w:r>
            <w:r w:rsidRPr="000801D2">
              <w:rPr>
                <w:color w:val="000000" w:themeColor="text1"/>
                <w:sz w:val="21"/>
                <w:szCs w:val="21"/>
              </w:rPr>
              <w:t>3</w:t>
            </w:r>
            <w:r w:rsidRPr="000801D2">
              <w:rPr>
                <w:color w:val="000000" w:themeColor="text1"/>
                <w:sz w:val="21"/>
                <w:szCs w:val="21"/>
              </w:rPr>
              <w:t>中纳入许可的指标</w:t>
            </w:r>
          </w:p>
        </w:tc>
        <w:tc>
          <w:tcPr>
            <w:tcW w:w="948" w:type="dxa"/>
            <w:vMerge/>
            <w:vAlign w:val="center"/>
          </w:tcPr>
          <w:p w14:paraId="2EAA4426" w14:textId="77777777" w:rsidR="00D22E51" w:rsidRPr="000801D2" w:rsidRDefault="00D22E51">
            <w:pPr>
              <w:pStyle w:val="0"/>
              <w:snapToGrid w:val="0"/>
              <w:spacing w:line="240" w:lineRule="auto"/>
              <w:ind w:firstLineChars="0" w:firstLine="0"/>
              <w:jc w:val="center"/>
              <w:rPr>
                <w:color w:val="000000" w:themeColor="text1"/>
                <w:sz w:val="21"/>
                <w:szCs w:val="21"/>
              </w:rPr>
            </w:pPr>
          </w:p>
        </w:tc>
        <w:tc>
          <w:tcPr>
            <w:tcW w:w="687" w:type="dxa"/>
            <w:vAlign w:val="center"/>
          </w:tcPr>
          <w:p w14:paraId="55053DB2"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w:t>
            </w:r>
            <w:r w:rsidRPr="000801D2">
              <w:rPr>
                <w:color w:val="000000" w:themeColor="text1"/>
                <w:sz w:val="21"/>
                <w:szCs w:val="21"/>
              </w:rPr>
              <w:t>个</w:t>
            </w:r>
          </w:p>
        </w:tc>
        <w:tc>
          <w:tcPr>
            <w:tcW w:w="1581" w:type="dxa"/>
            <w:vAlign w:val="center"/>
          </w:tcPr>
          <w:p w14:paraId="451CB1F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半年</w:t>
            </w:r>
            <w:r w:rsidRPr="000801D2">
              <w:rPr>
                <w:color w:val="000000" w:themeColor="text1"/>
                <w:sz w:val="21"/>
                <w:szCs w:val="21"/>
              </w:rPr>
              <w:t>/</w:t>
            </w:r>
            <w:r w:rsidRPr="000801D2">
              <w:rPr>
                <w:color w:val="000000" w:themeColor="text1"/>
                <w:sz w:val="21"/>
                <w:szCs w:val="21"/>
              </w:rPr>
              <w:t>次</w:t>
            </w:r>
          </w:p>
        </w:tc>
        <w:tc>
          <w:tcPr>
            <w:tcW w:w="1770" w:type="dxa"/>
            <w:vMerge/>
            <w:vAlign w:val="center"/>
          </w:tcPr>
          <w:p w14:paraId="78E49544" w14:textId="77777777" w:rsidR="00D22E51" w:rsidRPr="000801D2" w:rsidRDefault="00D22E51">
            <w:pPr>
              <w:adjustRightInd w:val="0"/>
              <w:spacing w:line="360" w:lineRule="auto"/>
              <w:ind w:firstLine="420"/>
              <w:rPr>
                <w:rFonts w:ascii="Times New Roman" w:hAnsi="Times New Roman"/>
                <w:color w:val="000000" w:themeColor="text1"/>
              </w:rPr>
            </w:pPr>
          </w:p>
        </w:tc>
      </w:tr>
    </w:tbl>
    <w:p w14:paraId="3902C7F6" w14:textId="77777777" w:rsidR="00D22E51" w:rsidRPr="000801D2" w:rsidRDefault="00000000">
      <w:pPr>
        <w:pStyle w:val="0"/>
        <w:ind w:firstLine="480"/>
        <w:rPr>
          <w:color w:val="000000" w:themeColor="text1"/>
        </w:rPr>
      </w:pPr>
      <w:r w:rsidRPr="000801D2">
        <w:rPr>
          <w:color w:val="000000" w:themeColor="text1"/>
        </w:rPr>
        <w:t>本污水处理厂水处理系统进、出水口现配置有在线监测仪，主要监测内容包括流量、化学需氧量、氨氮、</w:t>
      </w:r>
      <w:r w:rsidRPr="000801D2">
        <w:rPr>
          <w:color w:val="000000" w:themeColor="text1"/>
        </w:rPr>
        <w:t>pH</w:t>
      </w:r>
      <w:r w:rsidRPr="000801D2">
        <w:rPr>
          <w:color w:val="000000" w:themeColor="text1"/>
        </w:rPr>
        <w:t>等；出水监测内容包括流量、水温、</w:t>
      </w:r>
      <w:r w:rsidRPr="000801D2">
        <w:rPr>
          <w:color w:val="000000" w:themeColor="text1"/>
        </w:rPr>
        <w:t>pH</w:t>
      </w:r>
      <w:r w:rsidRPr="000801D2">
        <w:rPr>
          <w:color w:val="000000" w:themeColor="text1"/>
        </w:rPr>
        <w:t>、化学需氧量、氨氮、总磷、总氮等。项目应采取在线监测和定期监测相结合的方法，对污水处理设施进、出水口水质进行监测。</w:t>
      </w:r>
    </w:p>
    <w:p w14:paraId="3ABE0102" w14:textId="77777777" w:rsidR="00D22E51" w:rsidRPr="000801D2" w:rsidRDefault="00000000">
      <w:pPr>
        <w:pStyle w:val="0"/>
        <w:ind w:firstLine="480"/>
        <w:rPr>
          <w:color w:val="000000" w:themeColor="text1"/>
        </w:rPr>
      </w:pPr>
      <w:r w:rsidRPr="000801D2">
        <w:rPr>
          <w:color w:val="000000" w:themeColor="text1"/>
        </w:rPr>
        <w:t>事故性污水污染物监测：对于污水事故性排放，应根据需要制定监测方案，及时监测。在污染事故监测时，对受影响的水域必须增加监测断面和监测项目，加密监测采样次数，做好连续监测工作，直至事故性排放消除，恢复正常排放的水质状况为止。</w:t>
      </w:r>
    </w:p>
    <w:p w14:paraId="26397EFF" w14:textId="77777777" w:rsidR="00D22E51" w:rsidRPr="000801D2" w:rsidRDefault="00000000">
      <w:pPr>
        <w:pStyle w:val="0"/>
        <w:ind w:firstLine="723"/>
        <w:rPr>
          <w:color w:val="000000" w:themeColor="text1"/>
        </w:rPr>
      </w:pPr>
      <w:r w:rsidRPr="000801D2">
        <w:rPr>
          <w:rFonts w:eastAsiaTheme="minorEastAsia"/>
          <w:b/>
          <w:color w:val="000000" w:themeColor="text1"/>
          <w:sz w:val="36"/>
          <w:szCs w:val="36"/>
        </w:rPr>
        <w:br w:type="page"/>
      </w:r>
    </w:p>
    <w:p w14:paraId="06C9CB3E" w14:textId="77777777" w:rsidR="00D22E51" w:rsidRPr="000801D2" w:rsidRDefault="00000000">
      <w:pPr>
        <w:pStyle w:val="1"/>
        <w:ind w:firstLine="643"/>
        <w:rPr>
          <w:rFonts w:ascii="Times New Roman" w:hAnsi="Times New Roman"/>
          <w:color w:val="000000" w:themeColor="text1"/>
        </w:rPr>
      </w:pPr>
      <w:bookmarkStart w:id="221" w:name="_Toc204016182"/>
      <w:r w:rsidRPr="000801D2">
        <w:rPr>
          <w:rFonts w:ascii="Times New Roman" w:hAnsi="Times New Roman"/>
          <w:color w:val="000000" w:themeColor="text1"/>
        </w:rPr>
        <w:lastRenderedPageBreak/>
        <w:t>10</w:t>
      </w:r>
      <w:bookmarkStart w:id="222" w:name="_Toc197727860"/>
      <w:r w:rsidRPr="000801D2">
        <w:rPr>
          <w:rFonts w:ascii="Times New Roman" w:hAnsi="Times New Roman"/>
          <w:color w:val="000000" w:themeColor="text1"/>
        </w:rPr>
        <w:t>入河排污口设置合理性分析</w:t>
      </w:r>
      <w:bookmarkEnd w:id="221"/>
      <w:bookmarkEnd w:id="222"/>
    </w:p>
    <w:p w14:paraId="0686AB65" w14:textId="77777777" w:rsidR="00D22E51" w:rsidRPr="000801D2" w:rsidRDefault="00000000">
      <w:pPr>
        <w:pStyle w:val="22"/>
        <w:rPr>
          <w:color w:val="000000" w:themeColor="text1"/>
        </w:rPr>
      </w:pPr>
      <w:bookmarkStart w:id="223" w:name="_Toc197727861"/>
      <w:bookmarkStart w:id="224" w:name="_Toc204016183"/>
      <w:r w:rsidRPr="000801D2">
        <w:rPr>
          <w:color w:val="000000" w:themeColor="text1"/>
        </w:rPr>
        <w:t>10.1</w:t>
      </w:r>
      <w:r w:rsidRPr="000801D2">
        <w:rPr>
          <w:color w:val="000000" w:themeColor="text1"/>
        </w:rPr>
        <w:t>法律法规政策的符合性</w:t>
      </w:r>
      <w:bookmarkEnd w:id="223"/>
      <w:bookmarkEnd w:id="224"/>
    </w:p>
    <w:p w14:paraId="7769F90F"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、与相关</w:t>
      </w:r>
      <w:r w:rsidRPr="000801D2">
        <w:rPr>
          <w:color w:val="000000" w:themeColor="text1"/>
          <w:lang w:bidi="ar"/>
        </w:rPr>
        <w:t>法律法规、条例符合性</w:t>
      </w:r>
    </w:p>
    <w:p w14:paraId="3784BD92" w14:textId="77777777" w:rsidR="00D22E51" w:rsidRPr="000801D2" w:rsidRDefault="00000000">
      <w:pPr>
        <w:adjustRightInd w:val="0"/>
        <w:ind w:firstLine="482"/>
        <w:jc w:val="center"/>
        <w:outlineLvl w:val="5"/>
        <w:rPr>
          <w:rFonts w:ascii="Times New Roman" w:hAnsi="Times New Roman"/>
          <w:b/>
          <w:color w:val="000000" w:themeColor="text1"/>
          <w:szCs w:val="21"/>
        </w:rPr>
      </w:pPr>
      <w:r w:rsidRPr="000801D2">
        <w:rPr>
          <w:rFonts w:ascii="Times New Roman" w:hAnsi="Times New Roman"/>
          <w:b/>
          <w:color w:val="000000" w:themeColor="text1"/>
          <w:sz w:val="24"/>
          <w:lang w:bidi="ar"/>
        </w:rPr>
        <w:t>表</w:t>
      </w:r>
      <w:r w:rsidRPr="000801D2">
        <w:rPr>
          <w:rFonts w:ascii="Times New Roman" w:hAnsi="Times New Roman"/>
          <w:b/>
          <w:color w:val="000000" w:themeColor="text1"/>
          <w:sz w:val="24"/>
          <w:lang w:bidi="ar"/>
        </w:rPr>
        <w:t xml:space="preserve">10.1-1  </w:t>
      </w:r>
      <w:r w:rsidRPr="000801D2">
        <w:rPr>
          <w:rFonts w:ascii="Times New Roman" w:hAnsi="Times New Roman"/>
          <w:b/>
          <w:color w:val="000000" w:themeColor="text1"/>
          <w:sz w:val="24"/>
          <w:lang w:bidi="ar"/>
        </w:rPr>
        <w:t>相关法律法规、条例符合性分析情况表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3615"/>
        <w:gridCol w:w="2913"/>
        <w:gridCol w:w="907"/>
      </w:tblGrid>
      <w:tr w:rsidR="000801D2" w:rsidRPr="000801D2" w14:paraId="79BB73FE"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7A694D19" w14:textId="77777777" w:rsidR="00D22E51" w:rsidRPr="000801D2" w:rsidRDefault="00000000">
            <w:pPr>
              <w:snapToGrid w:val="0"/>
              <w:jc w:val="center"/>
              <w:rPr>
                <w:rFonts w:ascii="Times New Roman" w:hAnsi="Times New Roman"/>
                <w:b/>
                <w:bCs/>
                <w:color w:val="000000" w:themeColor="text1"/>
              </w:rPr>
            </w:pPr>
            <w:r w:rsidRPr="000801D2">
              <w:rPr>
                <w:rFonts w:ascii="Times New Roman" w:hAnsi="Times New Roman"/>
                <w:b/>
                <w:bCs/>
                <w:color w:val="000000" w:themeColor="text1"/>
                <w:lang w:bidi="ar"/>
              </w:rPr>
              <w:t>文件名称</w:t>
            </w:r>
          </w:p>
        </w:tc>
        <w:tc>
          <w:tcPr>
            <w:tcW w:w="1957" w:type="pct"/>
            <w:tcBorders>
              <w:top w:val="single" w:sz="4" w:space="0" w:color="auto"/>
              <w:left w:val="single" w:sz="4" w:space="0" w:color="auto"/>
              <w:bottom w:val="single" w:sz="4" w:space="0" w:color="auto"/>
              <w:right w:val="single" w:sz="4" w:space="0" w:color="auto"/>
            </w:tcBorders>
            <w:vAlign w:val="center"/>
          </w:tcPr>
          <w:p w14:paraId="34BFA7BA" w14:textId="77777777" w:rsidR="00D22E51" w:rsidRPr="000801D2" w:rsidRDefault="00000000">
            <w:pPr>
              <w:snapToGrid w:val="0"/>
              <w:ind w:firstLine="482"/>
              <w:jc w:val="center"/>
              <w:rPr>
                <w:rFonts w:ascii="Times New Roman" w:hAnsi="Times New Roman"/>
                <w:b/>
                <w:bCs/>
                <w:color w:val="000000" w:themeColor="text1"/>
              </w:rPr>
            </w:pPr>
            <w:r w:rsidRPr="000801D2">
              <w:rPr>
                <w:rFonts w:ascii="Times New Roman" w:hAnsi="Times New Roman"/>
                <w:b/>
                <w:bCs/>
                <w:color w:val="000000" w:themeColor="text1"/>
                <w:lang w:bidi="ar"/>
              </w:rPr>
              <w:t>相关内容</w:t>
            </w:r>
          </w:p>
        </w:tc>
        <w:tc>
          <w:tcPr>
            <w:tcW w:w="1577" w:type="pct"/>
            <w:tcBorders>
              <w:top w:val="single" w:sz="4" w:space="0" w:color="auto"/>
              <w:left w:val="single" w:sz="4" w:space="0" w:color="auto"/>
              <w:bottom w:val="single" w:sz="4" w:space="0" w:color="auto"/>
              <w:right w:val="single" w:sz="4" w:space="0" w:color="auto"/>
            </w:tcBorders>
            <w:vAlign w:val="center"/>
          </w:tcPr>
          <w:p w14:paraId="379256EC" w14:textId="77777777" w:rsidR="00D22E51" w:rsidRPr="000801D2" w:rsidRDefault="00000000">
            <w:pPr>
              <w:snapToGrid w:val="0"/>
              <w:ind w:firstLine="482"/>
              <w:jc w:val="center"/>
              <w:rPr>
                <w:rFonts w:ascii="Times New Roman" w:hAnsi="Times New Roman"/>
                <w:b/>
                <w:bCs/>
                <w:color w:val="000000" w:themeColor="text1"/>
              </w:rPr>
            </w:pPr>
            <w:r w:rsidRPr="000801D2">
              <w:rPr>
                <w:rFonts w:ascii="Times New Roman" w:hAnsi="Times New Roman"/>
                <w:b/>
                <w:bCs/>
                <w:color w:val="000000" w:themeColor="text1"/>
                <w:lang w:bidi="ar"/>
              </w:rPr>
              <w:t>本项目情况</w:t>
            </w:r>
          </w:p>
        </w:tc>
        <w:tc>
          <w:tcPr>
            <w:tcW w:w="491" w:type="pct"/>
            <w:tcBorders>
              <w:top w:val="single" w:sz="4" w:space="0" w:color="auto"/>
              <w:left w:val="single" w:sz="4" w:space="0" w:color="auto"/>
              <w:bottom w:val="single" w:sz="4" w:space="0" w:color="auto"/>
              <w:right w:val="single" w:sz="4" w:space="0" w:color="auto"/>
            </w:tcBorders>
            <w:vAlign w:val="center"/>
          </w:tcPr>
          <w:p w14:paraId="041D7919" w14:textId="77777777" w:rsidR="00D22E51" w:rsidRPr="000801D2" w:rsidRDefault="00000000">
            <w:pPr>
              <w:snapToGrid w:val="0"/>
              <w:jc w:val="center"/>
              <w:rPr>
                <w:rFonts w:ascii="Times New Roman" w:hAnsi="Times New Roman"/>
                <w:b/>
                <w:bCs/>
                <w:color w:val="000000" w:themeColor="text1"/>
              </w:rPr>
            </w:pPr>
            <w:r w:rsidRPr="000801D2">
              <w:rPr>
                <w:rFonts w:ascii="Times New Roman" w:hAnsi="Times New Roman"/>
                <w:b/>
                <w:bCs/>
                <w:color w:val="000000" w:themeColor="text1"/>
                <w:lang w:bidi="ar"/>
              </w:rPr>
              <w:t>符合性</w:t>
            </w:r>
          </w:p>
        </w:tc>
      </w:tr>
      <w:tr w:rsidR="000801D2" w:rsidRPr="000801D2" w14:paraId="54693ADC"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275DD528" w14:textId="77777777" w:rsidR="00D22E51" w:rsidRPr="000801D2" w:rsidRDefault="00000000">
            <w:pPr>
              <w:adjustRightInd w:val="0"/>
              <w:snapToGrid w:val="0"/>
              <w:jc w:val="center"/>
              <w:rPr>
                <w:rFonts w:ascii="Times New Roman" w:hAnsi="Times New Roman"/>
                <w:color w:val="000000" w:themeColor="text1"/>
              </w:rPr>
            </w:pPr>
            <w:r w:rsidRPr="000801D2">
              <w:rPr>
                <w:rFonts w:ascii="Times New Roman" w:hAnsi="Times New Roman"/>
                <w:color w:val="000000" w:themeColor="text1"/>
                <w:lang w:bidi="ar"/>
              </w:rPr>
              <w:t>《中华人民共和国水法》（</w:t>
            </w:r>
            <w:r w:rsidRPr="000801D2">
              <w:rPr>
                <w:rFonts w:ascii="Times New Roman" w:hAnsi="Times New Roman"/>
                <w:color w:val="000000" w:themeColor="text1"/>
                <w:lang w:bidi="ar"/>
              </w:rPr>
              <w:t>2016</w:t>
            </w:r>
            <w:r w:rsidRPr="000801D2">
              <w:rPr>
                <w:rFonts w:ascii="Times New Roman" w:hAnsi="Times New Roman"/>
                <w:color w:val="000000" w:themeColor="text1"/>
                <w:lang w:bidi="ar"/>
              </w:rPr>
              <w:t>年</w:t>
            </w:r>
            <w:r w:rsidRPr="000801D2">
              <w:rPr>
                <w:rFonts w:ascii="Times New Roman" w:hAnsi="Times New Roman"/>
                <w:color w:val="000000" w:themeColor="text1"/>
                <w:lang w:bidi="ar"/>
              </w:rPr>
              <w:t>7</w:t>
            </w:r>
            <w:r w:rsidRPr="000801D2">
              <w:rPr>
                <w:rFonts w:ascii="Times New Roman" w:hAnsi="Times New Roman"/>
                <w:color w:val="000000" w:themeColor="text1"/>
                <w:lang w:bidi="ar"/>
              </w:rPr>
              <w:t>月</w:t>
            </w:r>
            <w:r w:rsidRPr="000801D2">
              <w:rPr>
                <w:rFonts w:ascii="Times New Roman" w:hAnsi="Times New Roman"/>
                <w:color w:val="000000" w:themeColor="text1"/>
                <w:lang w:bidi="ar"/>
              </w:rPr>
              <w:t>2</w:t>
            </w:r>
            <w:r w:rsidRPr="000801D2">
              <w:rPr>
                <w:rFonts w:ascii="Times New Roman" w:hAnsi="Times New Roman"/>
                <w:color w:val="000000" w:themeColor="text1"/>
                <w:lang w:bidi="ar"/>
              </w:rPr>
              <w:t>日修正）</w:t>
            </w:r>
          </w:p>
        </w:tc>
        <w:tc>
          <w:tcPr>
            <w:tcW w:w="1957" w:type="pct"/>
            <w:tcBorders>
              <w:top w:val="single" w:sz="4" w:space="0" w:color="auto"/>
              <w:left w:val="single" w:sz="4" w:space="0" w:color="auto"/>
              <w:bottom w:val="single" w:sz="4" w:space="0" w:color="auto"/>
              <w:right w:val="single" w:sz="4" w:space="0" w:color="auto"/>
            </w:tcBorders>
            <w:vAlign w:val="center"/>
          </w:tcPr>
          <w:p w14:paraId="55C71900" w14:textId="77777777" w:rsidR="00D22E51" w:rsidRPr="000801D2" w:rsidRDefault="00000000">
            <w:pPr>
              <w:pStyle w:val="af"/>
              <w:widowControl w:val="0"/>
              <w:adjustRightInd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第三十四条：禁止在饮用水水源保护区内设置排污口。在江河、湖泊新建、改建或者扩大排污口，应当经过有管辖权的水行政主管部门或者流域管理机构同意，由环境保护行政主管部门负责对该建设项目的环境影响报告书进行审批。</w:t>
            </w:r>
          </w:p>
        </w:tc>
        <w:tc>
          <w:tcPr>
            <w:tcW w:w="1577" w:type="pct"/>
            <w:tcBorders>
              <w:top w:val="single" w:sz="4" w:space="0" w:color="auto"/>
              <w:left w:val="single" w:sz="4" w:space="0" w:color="auto"/>
              <w:bottom w:val="single" w:sz="4" w:space="0" w:color="auto"/>
              <w:right w:val="single" w:sz="4" w:space="0" w:color="auto"/>
            </w:tcBorders>
            <w:vAlign w:val="center"/>
          </w:tcPr>
          <w:p w14:paraId="5216FB0D" w14:textId="77777777" w:rsidR="00D22E51" w:rsidRPr="000801D2" w:rsidRDefault="00000000">
            <w:pPr>
              <w:pStyle w:val="af"/>
              <w:widowControl w:val="0"/>
              <w:adjustRightInd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本项目已经完成了环境影响评价报告编制及审批工作并取得了生态环境主管部门批复，目前正在进行入河排污口设置论证工作。此外，本项目入河排污口位于泾河新城高庄镇寿平村包茂高速与泾河交汇口处，最终排入泾河。根据《陕西省水功能区划》（陕政办发〔</w:t>
            </w:r>
            <w:r w:rsidRPr="000801D2">
              <w:rPr>
                <w:rFonts w:ascii="Times New Roman" w:hAnsi="Times New Roman" w:cs="Times New Roman"/>
                <w:color w:val="000000" w:themeColor="text1"/>
                <w:kern w:val="2"/>
                <w:sz w:val="21"/>
                <w:lang w:bidi="ar"/>
              </w:rPr>
              <w:t>2004</w:t>
            </w:r>
            <w:r w:rsidRPr="000801D2">
              <w:rPr>
                <w:rFonts w:ascii="Times New Roman" w:hAnsi="Times New Roman" w:cs="Times New Roman"/>
                <w:color w:val="000000" w:themeColor="text1"/>
                <w:kern w:val="2"/>
                <w:sz w:val="21"/>
                <w:lang w:bidi="ar"/>
              </w:rPr>
              <w:t>〕</w:t>
            </w:r>
            <w:r w:rsidRPr="000801D2">
              <w:rPr>
                <w:rFonts w:ascii="Times New Roman" w:hAnsi="Times New Roman" w:cs="Times New Roman"/>
                <w:color w:val="000000" w:themeColor="text1"/>
                <w:kern w:val="2"/>
                <w:sz w:val="21"/>
                <w:lang w:bidi="ar"/>
              </w:rPr>
              <w:t>100</w:t>
            </w:r>
            <w:r w:rsidRPr="000801D2">
              <w:rPr>
                <w:rFonts w:ascii="Times New Roman" w:hAnsi="Times New Roman" w:cs="Times New Roman"/>
                <w:color w:val="000000" w:themeColor="text1"/>
                <w:kern w:val="2"/>
                <w:sz w:val="21"/>
                <w:lang w:bidi="ar"/>
              </w:rPr>
              <w:t>号）及《全国重要江河湖泊水功能区划（</w:t>
            </w:r>
            <w:r w:rsidRPr="000801D2">
              <w:rPr>
                <w:rFonts w:ascii="Times New Roman" w:hAnsi="Times New Roman" w:cs="Times New Roman"/>
                <w:color w:val="000000" w:themeColor="text1"/>
                <w:kern w:val="2"/>
                <w:sz w:val="21"/>
                <w:lang w:bidi="ar"/>
              </w:rPr>
              <w:t>2011-2030</w:t>
            </w:r>
            <w:r w:rsidRPr="000801D2">
              <w:rPr>
                <w:rFonts w:ascii="Times New Roman" w:hAnsi="Times New Roman" w:cs="Times New Roman"/>
                <w:color w:val="000000" w:themeColor="text1"/>
                <w:kern w:val="2"/>
                <w:sz w:val="21"/>
                <w:lang w:bidi="ar"/>
              </w:rPr>
              <w:t>）》，该段泾河不属于禁止和限制设置入河排污口的水域，本入河排污口设置不涉及《中华人民共和国水法》各条文中列明的禁止设置区域。</w:t>
            </w:r>
          </w:p>
        </w:tc>
        <w:tc>
          <w:tcPr>
            <w:tcW w:w="491" w:type="pct"/>
            <w:tcBorders>
              <w:top w:val="single" w:sz="4" w:space="0" w:color="auto"/>
              <w:left w:val="single" w:sz="4" w:space="0" w:color="auto"/>
              <w:bottom w:val="single" w:sz="4" w:space="0" w:color="auto"/>
              <w:right w:val="single" w:sz="4" w:space="0" w:color="auto"/>
            </w:tcBorders>
            <w:vAlign w:val="center"/>
          </w:tcPr>
          <w:p w14:paraId="56AA0AB2" w14:textId="77777777" w:rsidR="00D22E51" w:rsidRPr="000801D2" w:rsidRDefault="00000000">
            <w:pPr>
              <w:adjustRightInd w:val="0"/>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4F013882" w14:textId="77777777">
        <w:trPr>
          <w:trHeight w:val="284"/>
          <w:jc w:val="center"/>
        </w:trPr>
        <w:tc>
          <w:tcPr>
            <w:tcW w:w="974" w:type="pct"/>
            <w:vMerge w:val="restart"/>
            <w:tcBorders>
              <w:top w:val="single" w:sz="4" w:space="0" w:color="auto"/>
              <w:left w:val="single" w:sz="4" w:space="0" w:color="auto"/>
              <w:bottom w:val="single" w:sz="4" w:space="0" w:color="auto"/>
              <w:right w:val="single" w:sz="4" w:space="0" w:color="auto"/>
            </w:tcBorders>
            <w:vAlign w:val="center"/>
          </w:tcPr>
          <w:p w14:paraId="6403EED9"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《中华人民共和国水污染防治法》（中华人民共和国主席令第</w:t>
            </w:r>
            <w:r w:rsidRPr="000801D2">
              <w:rPr>
                <w:rFonts w:ascii="Times New Roman" w:hAnsi="Times New Roman"/>
                <w:color w:val="000000" w:themeColor="text1"/>
                <w:lang w:bidi="ar"/>
              </w:rPr>
              <w:t>70</w:t>
            </w:r>
            <w:r w:rsidRPr="000801D2">
              <w:rPr>
                <w:rFonts w:ascii="Times New Roman" w:hAnsi="Times New Roman"/>
                <w:color w:val="000000" w:themeColor="text1"/>
                <w:lang w:bidi="ar"/>
              </w:rPr>
              <w:t>号</w:t>
            </w:r>
            <w:r w:rsidRPr="000801D2">
              <w:rPr>
                <w:rFonts w:ascii="Times New Roman" w:hAnsi="Times New Roman"/>
                <w:color w:val="000000" w:themeColor="text1"/>
                <w:lang w:bidi="ar"/>
              </w:rPr>
              <w:t>2017</w:t>
            </w:r>
            <w:r w:rsidRPr="000801D2">
              <w:rPr>
                <w:rFonts w:ascii="Times New Roman" w:hAnsi="Times New Roman"/>
                <w:color w:val="000000" w:themeColor="text1"/>
                <w:lang w:bidi="ar"/>
              </w:rPr>
              <w:t>年</w:t>
            </w:r>
            <w:r w:rsidRPr="000801D2">
              <w:rPr>
                <w:rFonts w:ascii="Times New Roman" w:hAnsi="Times New Roman"/>
                <w:color w:val="000000" w:themeColor="text1"/>
                <w:lang w:bidi="ar"/>
              </w:rPr>
              <w:t>6</w:t>
            </w:r>
            <w:r w:rsidRPr="000801D2">
              <w:rPr>
                <w:rFonts w:ascii="Times New Roman" w:hAnsi="Times New Roman"/>
                <w:color w:val="000000" w:themeColor="text1"/>
                <w:lang w:bidi="ar"/>
              </w:rPr>
              <w:t>月</w:t>
            </w:r>
            <w:r w:rsidRPr="000801D2">
              <w:rPr>
                <w:rFonts w:ascii="Times New Roman" w:hAnsi="Times New Roman"/>
                <w:color w:val="000000" w:themeColor="text1"/>
                <w:lang w:bidi="ar"/>
              </w:rPr>
              <w:t>27</w:t>
            </w:r>
            <w:r w:rsidRPr="000801D2">
              <w:rPr>
                <w:rFonts w:ascii="Times New Roman" w:hAnsi="Times New Roman"/>
                <w:color w:val="000000" w:themeColor="text1"/>
                <w:lang w:bidi="ar"/>
              </w:rPr>
              <w:t>日）</w:t>
            </w:r>
          </w:p>
        </w:tc>
        <w:tc>
          <w:tcPr>
            <w:tcW w:w="1957" w:type="pct"/>
            <w:tcBorders>
              <w:top w:val="single" w:sz="4" w:space="0" w:color="auto"/>
              <w:left w:val="single" w:sz="4" w:space="0" w:color="auto"/>
              <w:bottom w:val="single" w:sz="4" w:space="0" w:color="auto"/>
              <w:right w:val="single" w:sz="4" w:space="0" w:color="auto"/>
            </w:tcBorders>
            <w:vAlign w:val="center"/>
          </w:tcPr>
          <w:p w14:paraId="05EEEE60"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第七十五条：在饮用水水源保护区内设置排污口的，由县级以上地方人民政府责令限期拆除，处十万元以上五十万元以下的罚款；逾期不拆除的，强制拆除，所需费用由违法者承担，处五十万元以上一百万元以下的罚款，并可以责令停产整顿。</w:t>
            </w:r>
          </w:p>
        </w:tc>
        <w:tc>
          <w:tcPr>
            <w:tcW w:w="1577" w:type="pct"/>
            <w:vMerge w:val="restart"/>
            <w:tcBorders>
              <w:top w:val="single" w:sz="4" w:space="0" w:color="auto"/>
              <w:left w:val="single" w:sz="4" w:space="0" w:color="auto"/>
              <w:bottom w:val="single" w:sz="4" w:space="0" w:color="auto"/>
              <w:right w:val="single" w:sz="4" w:space="0" w:color="auto"/>
            </w:tcBorders>
            <w:vAlign w:val="center"/>
          </w:tcPr>
          <w:p w14:paraId="3A3B8FCC"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szCs w:val="21"/>
                <w:lang w:bidi="ar"/>
              </w:rPr>
              <w:t>根据现场调查，</w:t>
            </w:r>
            <w:r w:rsidRPr="000801D2">
              <w:rPr>
                <w:rFonts w:ascii="Times New Roman" w:hAnsi="Times New Roman"/>
                <w:color w:val="000000" w:themeColor="text1"/>
                <w:lang w:bidi="ar"/>
              </w:rPr>
              <w:t>本项目入河排污口不涉及</w:t>
            </w:r>
            <w:r w:rsidRPr="000801D2">
              <w:rPr>
                <w:rFonts w:ascii="Times New Roman" w:hAnsi="Times New Roman"/>
                <w:color w:val="000000" w:themeColor="text1"/>
                <w:szCs w:val="21"/>
                <w:lang w:bidi="ar"/>
              </w:rPr>
              <w:t>水源地一、二级保护区或准保护区。</w:t>
            </w:r>
          </w:p>
        </w:tc>
        <w:tc>
          <w:tcPr>
            <w:tcW w:w="491" w:type="pct"/>
            <w:vMerge w:val="restart"/>
            <w:tcBorders>
              <w:top w:val="single" w:sz="4" w:space="0" w:color="auto"/>
              <w:left w:val="single" w:sz="4" w:space="0" w:color="auto"/>
              <w:bottom w:val="single" w:sz="4" w:space="0" w:color="auto"/>
              <w:right w:val="single" w:sz="4" w:space="0" w:color="auto"/>
            </w:tcBorders>
            <w:vAlign w:val="center"/>
          </w:tcPr>
          <w:p w14:paraId="1A08646C"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033CD304" w14:textId="77777777">
        <w:trPr>
          <w:trHeight w:val="284"/>
          <w:jc w:val="center"/>
        </w:trPr>
        <w:tc>
          <w:tcPr>
            <w:tcW w:w="974" w:type="pct"/>
            <w:vMerge/>
            <w:tcBorders>
              <w:top w:val="single" w:sz="4" w:space="0" w:color="auto"/>
              <w:left w:val="single" w:sz="4" w:space="0" w:color="auto"/>
              <w:bottom w:val="single" w:sz="4" w:space="0" w:color="auto"/>
              <w:right w:val="single" w:sz="4" w:space="0" w:color="auto"/>
            </w:tcBorders>
            <w:vAlign w:val="center"/>
          </w:tcPr>
          <w:p w14:paraId="7CE1B2AF" w14:textId="77777777" w:rsidR="00D22E51" w:rsidRPr="000801D2" w:rsidRDefault="00D22E51">
            <w:pPr>
              <w:rPr>
                <w:rFonts w:ascii="Times New Roman" w:hAnsi="Times New Roman"/>
                <w:color w:val="000000" w:themeColor="text1"/>
                <w:sz w:val="20"/>
                <w:szCs w:val="20"/>
              </w:rPr>
            </w:pPr>
          </w:p>
        </w:tc>
        <w:tc>
          <w:tcPr>
            <w:tcW w:w="1957" w:type="pct"/>
            <w:tcBorders>
              <w:top w:val="single" w:sz="4" w:space="0" w:color="auto"/>
              <w:left w:val="single" w:sz="4" w:space="0" w:color="auto"/>
              <w:bottom w:val="single" w:sz="4" w:space="0" w:color="auto"/>
              <w:right w:val="single" w:sz="4" w:space="0" w:color="auto"/>
            </w:tcBorders>
            <w:vAlign w:val="center"/>
          </w:tcPr>
          <w:p w14:paraId="7990CD25"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第六十四条</w:t>
            </w:r>
            <w:r w:rsidRPr="000801D2">
              <w:rPr>
                <w:rFonts w:ascii="Times New Roman" w:hAnsi="Times New Roman"/>
                <w:color w:val="000000" w:themeColor="text1"/>
                <w:lang w:bidi="ar"/>
              </w:rPr>
              <w:t xml:space="preserve"> </w:t>
            </w:r>
            <w:r w:rsidRPr="000801D2">
              <w:rPr>
                <w:rFonts w:ascii="Times New Roman" w:hAnsi="Times New Roman"/>
                <w:color w:val="000000" w:themeColor="text1"/>
                <w:lang w:bidi="ar"/>
              </w:rPr>
              <w:t>在饮用水水源保护区内，禁止设置排污口。</w:t>
            </w:r>
          </w:p>
        </w:tc>
        <w:tc>
          <w:tcPr>
            <w:tcW w:w="1577" w:type="pct"/>
            <w:vMerge/>
            <w:tcBorders>
              <w:top w:val="single" w:sz="4" w:space="0" w:color="auto"/>
              <w:left w:val="single" w:sz="4" w:space="0" w:color="auto"/>
              <w:bottom w:val="single" w:sz="4" w:space="0" w:color="auto"/>
              <w:right w:val="single" w:sz="4" w:space="0" w:color="auto"/>
            </w:tcBorders>
            <w:vAlign w:val="center"/>
          </w:tcPr>
          <w:p w14:paraId="431B0219" w14:textId="77777777" w:rsidR="00D22E51" w:rsidRPr="000801D2" w:rsidRDefault="00D22E51">
            <w:pPr>
              <w:rPr>
                <w:rFonts w:ascii="Times New Roman" w:hAnsi="Times New Roman"/>
                <w:color w:val="000000" w:themeColor="text1"/>
                <w:sz w:val="20"/>
                <w:szCs w:val="20"/>
              </w:rPr>
            </w:pPr>
          </w:p>
        </w:tc>
        <w:tc>
          <w:tcPr>
            <w:tcW w:w="491" w:type="pct"/>
            <w:vMerge/>
            <w:tcBorders>
              <w:top w:val="single" w:sz="4" w:space="0" w:color="auto"/>
              <w:left w:val="single" w:sz="4" w:space="0" w:color="auto"/>
              <w:bottom w:val="single" w:sz="4" w:space="0" w:color="auto"/>
              <w:right w:val="single" w:sz="4" w:space="0" w:color="auto"/>
            </w:tcBorders>
            <w:vAlign w:val="center"/>
          </w:tcPr>
          <w:p w14:paraId="7E2C4415" w14:textId="77777777" w:rsidR="00D22E51" w:rsidRPr="000801D2" w:rsidRDefault="00D22E51">
            <w:pPr>
              <w:rPr>
                <w:rFonts w:ascii="Times New Roman" w:hAnsi="Times New Roman"/>
                <w:color w:val="000000" w:themeColor="text1"/>
                <w:sz w:val="20"/>
                <w:szCs w:val="20"/>
              </w:rPr>
            </w:pPr>
          </w:p>
        </w:tc>
      </w:tr>
      <w:tr w:rsidR="000801D2" w:rsidRPr="000801D2" w14:paraId="32873F25" w14:textId="77777777">
        <w:trPr>
          <w:trHeight w:val="284"/>
          <w:jc w:val="center"/>
        </w:trPr>
        <w:tc>
          <w:tcPr>
            <w:tcW w:w="974" w:type="pct"/>
            <w:vMerge/>
            <w:tcBorders>
              <w:top w:val="single" w:sz="4" w:space="0" w:color="auto"/>
              <w:left w:val="single" w:sz="4" w:space="0" w:color="auto"/>
              <w:bottom w:val="single" w:sz="4" w:space="0" w:color="auto"/>
              <w:right w:val="single" w:sz="4" w:space="0" w:color="auto"/>
            </w:tcBorders>
            <w:vAlign w:val="center"/>
          </w:tcPr>
          <w:p w14:paraId="4F77FDD2" w14:textId="77777777" w:rsidR="00D22E51" w:rsidRPr="000801D2" w:rsidRDefault="00D22E51">
            <w:pPr>
              <w:rPr>
                <w:rFonts w:ascii="Times New Roman" w:hAnsi="Times New Roman"/>
                <w:color w:val="000000" w:themeColor="text1"/>
                <w:sz w:val="20"/>
                <w:szCs w:val="20"/>
              </w:rPr>
            </w:pPr>
          </w:p>
        </w:tc>
        <w:tc>
          <w:tcPr>
            <w:tcW w:w="1957" w:type="pct"/>
            <w:tcBorders>
              <w:top w:val="single" w:sz="4" w:space="0" w:color="auto"/>
              <w:left w:val="single" w:sz="4" w:space="0" w:color="auto"/>
              <w:bottom w:val="single" w:sz="4" w:space="0" w:color="auto"/>
              <w:right w:val="single" w:sz="4" w:space="0" w:color="auto"/>
            </w:tcBorders>
            <w:vAlign w:val="center"/>
          </w:tcPr>
          <w:p w14:paraId="49513210"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第十七条：建设单位在江河、湖泊新建、改建、扩建排污口的，应当取得水行政主管部门或者流域管理机构同意；涉及通航、渔业水域的，环境保护主管部门在审批环境影响评价文件时，应当征求交通、渔业主管部门的意见。</w:t>
            </w:r>
          </w:p>
        </w:tc>
        <w:tc>
          <w:tcPr>
            <w:tcW w:w="1577" w:type="pct"/>
            <w:tcBorders>
              <w:top w:val="single" w:sz="4" w:space="0" w:color="auto"/>
              <w:left w:val="single" w:sz="4" w:space="0" w:color="auto"/>
              <w:bottom w:val="single" w:sz="4" w:space="0" w:color="auto"/>
              <w:right w:val="single" w:sz="4" w:space="0" w:color="auto"/>
            </w:tcBorders>
            <w:vAlign w:val="center"/>
          </w:tcPr>
          <w:p w14:paraId="4AFA7950" w14:textId="77777777" w:rsidR="00D22E51" w:rsidRPr="000801D2" w:rsidRDefault="00000000">
            <w:pPr>
              <w:snapToGrid w:val="0"/>
              <w:ind w:firstLine="420"/>
              <w:rPr>
                <w:rFonts w:ascii="Times New Roman" w:hAnsi="Times New Roman"/>
                <w:color w:val="000000" w:themeColor="text1"/>
                <w:szCs w:val="21"/>
              </w:rPr>
            </w:pPr>
            <w:r w:rsidRPr="000801D2">
              <w:rPr>
                <w:rFonts w:ascii="Times New Roman" w:hAnsi="Times New Roman"/>
                <w:color w:val="000000" w:themeColor="text1"/>
                <w:lang w:bidi="ar"/>
              </w:rPr>
              <w:t>本项目已经完成了环境影响评价报告编制及审批工作并取得了生态环境主管部门批复，见附件。</w:t>
            </w:r>
          </w:p>
        </w:tc>
        <w:tc>
          <w:tcPr>
            <w:tcW w:w="491" w:type="pct"/>
            <w:tcBorders>
              <w:top w:val="single" w:sz="4" w:space="0" w:color="auto"/>
              <w:left w:val="single" w:sz="4" w:space="0" w:color="auto"/>
              <w:bottom w:val="single" w:sz="4" w:space="0" w:color="auto"/>
              <w:right w:val="single" w:sz="4" w:space="0" w:color="auto"/>
            </w:tcBorders>
            <w:vAlign w:val="center"/>
          </w:tcPr>
          <w:p w14:paraId="060CC251" w14:textId="77777777" w:rsidR="00D22E51" w:rsidRPr="000801D2" w:rsidRDefault="00000000">
            <w:pPr>
              <w:snapToGrid w:val="0"/>
              <w:ind w:firstLine="48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21618E30" w14:textId="77777777">
        <w:trPr>
          <w:trHeight w:val="284"/>
          <w:jc w:val="center"/>
        </w:trPr>
        <w:tc>
          <w:tcPr>
            <w:tcW w:w="974" w:type="pct"/>
            <w:vMerge/>
            <w:tcBorders>
              <w:top w:val="single" w:sz="4" w:space="0" w:color="auto"/>
              <w:left w:val="single" w:sz="4" w:space="0" w:color="auto"/>
              <w:bottom w:val="single" w:sz="4" w:space="0" w:color="auto"/>
              <w:right w:val="single" w:sz="4" w:space="0" w:color="auto"/>
            </w:tcBorders>
            <w:vAlign w:val="center"/>
          </w:tcPr>
          <w:p w14:paraId="098E3E3E" w14:textId="77777777" w:rsidR="00D22E51" w:rsidRPr="000801D2" w:rsidRDefault="00D22E51">
            <w:pPr>
              <w:rPr>
                <w:rFonts w:ascii="Times New Roman" w:hAnsi="Times New Roman"/>
                <w:color w:val="000000" w:themeColor="text1"/>
                <w:sz w:val="20"/>
                <w:szCs w:val="20"/>
              </w:rPr>
            </w:pPr>
          </w:p>
        </w:tc>
        <w:tc>
          <w:tcPr>
            <w:tcW w:w="1957" w:type="pct"/>
            <w:tcBorders>
              <w:top w:val="single" w:sz="4" w:space="0" w:color="auto"/>
              <w:left w:val="single" w:sz="4" w:space="0" w:color="auto"/>
              <w:bottom w:val="single" w:sz="4" w:space="0" w:color="auto"/>
              <w:right w:val="single" w:sz="4" w:space="0" w:color="auto"/>
            </w:tcBorders>
            <w:vAlign w:val="center"/>
          </w:tcPr>
          <w:p w14:paraId="30F69529"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禁止私设暗管或者采取其他规避监管的方式排放水污染物。</w:t>
            </w:r>
          </w:p>
        </w:tc>
        <w:tc>
          <w:tcPr>
            <w:tcW w:w="1577" w:type="pct"/>
            <w:tcBorders>
              <w:top w:val="single" w:sz="4" w:space="0" w:color="auto"/>
              <w:left w:val="single" w:sz="4" w:space="0" w:color="auto"/>
              <w:bottom w:val="single" w:sz="4" w:space="0" w:color="auto"/>
              <w:right w:val="single" w:sz="4" w:space="0" w:color="auto"/>
            </w:tcBorders>
            <w:vAlign w:val="center"/>
          </w:tcPr>
          <w:p w14:paraId="7EC5080D"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本项目处理达标后的尾水通过专用排水管道输送，最终通过入河排污口排入泾河</w:t>
            </w:r>
          </w:p>
        </w:tc>
        <w:tc>
          <w:tcPr>
            <w:tcW w:w="491" w:type="pct"/>
            <w:tcBorders>
              <w:top w:val="single" w:sz="4" w:space="0" w:color="auto"/>
              <w:left w:val="single" w:sz="4" w:space="0" w:color="auto"/>
              <w:bottom w:val="single" w:sz="4" w:space="0" w:color="auto"/>
              <w:right w:val="single" w:sz="4" w:space="0" w:color="auto"/>
            </w:tcBorders>
            <w:vAlign w:val="center"/>
          </w:tcPr>
          <w:p w14:paraId="67D2E9D5" w14:textId="77777777" w:rsidR="00D22E51" w:rsidRPr="000801D2" w:rsidRDefault="00000000">
            <w:pPr>
              <w:snapToGrid w:val="0"/>
              <w:ind w:firstLine="48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7859DE03"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369879F1"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《中华人民共和国环境保护法》（中华人民共和国主席令第九号，</w:t>
            </w:r>
            <w:r w:rsidRPr="000801D2">
              <w:rPr>
                <w:rFonts w:ascii="Times New Roman" w:hAnsi="Times New Roman"/>
                <w:color w:val="000000" w:themeColor="text1"/>
                <w:lang w:bidi="ar"/>
              </w:rPr>
              <w:t>2014</w:t>
            </w:r>
            <w:r w:rsidRPr="000801D2">
              <w:rPr>
                <w:rFonts w:ascii="Times New Roman" w:hAnsi="Times New Roman"/>
                <w:color w:val="000000" w:themeColor="text1"/>
                <w:lang w:bidi="ar"/>
              </w:rPr>
              <w:t>年</w:t>
            </w:r>
            <w:r w:rsidRPr="000801D2">
              <w:rPr>
                <w:rFonts w:ascii="Times New Roman" w:hAnsi="Times New Roman"/>
                <w:color w:val="000000" w:themeColor="text1"/>
                <w:lang w:bidi="ar"/>
              </w:rPr>
              <w:t>4</w:t>
            </w:r>
            <w:r w:rsidRPr="000801D2">
              <w:rPr>
                <w:rFonts w:ascii="Times New Roman" w:hAnsi="Times New Roman"/>
                <w:color w:val="000000" w:themeColor="text1"/>
                <w:lang w:bidi="ar"/>
              </w:rPr>
              <w:t>月</w:t>
            </w:r>
            <w:r w:rsidRPr="000801D2">
              <w:rPr>
                <w:rFonts w:ascii="Times New Roman" w:hAnsi="Times New Roman"/>
                <w:color w:val="000000" w:themeColor="text1"/>
                <w:lang w:bidi="ar"/>
              </w:rPr>
              <w:t>24</w:t>
            </w:r>
            <w:r w:rsidRPr="000801D2">
              <w:rPr>
                <w:rFonts w:ascii="Times New Roman" w:hAnsi="Times New Roman"/>
                <w:color w:val="000000" w:themeColor="text1"/>
                <w:lang w:bidi="ar"/>
              </w:rPr>
              <w:t>日）</w:t>
            </w:r>
          </w:p>
        </w:tc>
        <w:tc>
          <w:tcPr>
            <w:tcW w:w="1957" w:type="pct"/>
            <w:tcBorders>
              <w:top w:val="single" w:sz="4" w:space="0" w:color="auto"/>
              <w:left w:val="single" w:sz="4" w:space="0" w:color="auto"/>
              <w:bottom w:val="single" w:sz="4" w:space="0" w:color="auto"/>
              <w:right w:val="single" w:sz="4" w:space="0" w:color="auto"/>
            </w:tcBorders>
            <w:vAlign w:val="center"/>
          </w:tcPr>
          <w:p w14:paraId="128AD65D" w14:textId="77777777" w:rsidR="00D22E51" w:rsidRPr="000801D2" w:rsidRDefault="00000000">
            <w:pPr>
              <w:snapToGrid w:val="0"/>
              <w:ind w:firstLine="480"/>
              <w:rPr>
                <w:rFonts w:ascii="Times New Roman" w:hAnsi="Times New Roman"/>
                <w:color w:val="000000" w:themeColor="text1"/>
              </w:rPr>
            </w:pPr>
            <w:r w:rsidRPr="000801D2">
              <w:rPr>
                <w:rFonts w:ascii="Times New Roman" w:hAnsi="Times New Roman"/>
                <w:color w:val="000000" w:themeColor="text1"/>
                <w:lang w:bidi="ar"/>
              </w:rPr>
              <w:t>第四十二条</w:t>
            </w:r>
            <w:r w:rsidRPr="000801D2">
              <w:rPr>
                <w:rFonts w:ascii="Times New Roman" w:hAnsi="Times New Roman"/>
                <w:color w:val="000000" w:themeColor="text1"/>
                <w:lang w:bidi="ar"/>
              </w:rPr>
              <w:t xml:space="preserve"> </w:t>
            </w:r>
            <w:r w:rsidRPr="000801D2">
              <w:rPr>
                <w:rFonts w:ascii="Times New Roman" w:hAnsi="Times New Roman"/>
                <w:color w:val="000000" w:themeColor="text1"/>
                <w:lang w:bidi="ar"/>
              </w:rPr>
              <w:t>重点排污单位应当按照国家有关规定和监测规范安装使用监测设备，保证监测设备正常运行，保存原始监测记录。</w:t>
            </w:r>
          </w:p>
        </w:tc>
        <w:tc>
          <w:tcPr>
            <w:tcW w:w="1577" w:type="pct"/>
            <w:tcBorders>
              <w:top w:val="single" w:sz="4" w:space="0" w:color="auto"/>
              <w:left w:val="single" w:sz="4" w:space="0" w:color="auto"/>
              <w:bottom w:val="single" w:sz="4" w:space="0" w:color="auto"/>
              <w:right w:val="single" w:sz="4" w:space="0" w:color="auto"/>
            </w:tcBorders>
            <w:vAlign w:val="center"/>
          </w:tcPr>
          <w:p w14:paraId="734E7005" w14:textId="77777777" w:rsidR="00D22E51" w:rsidRPr="000801D2" w:rsidRDefault="00000000">
            <w:pPr>
              <w:snapToGrid w:val="0"/>
              <w:ind w:firstLine="480"/>
              <w:jc w:val="center"/>
              <w:rPr>
                <w:rFonts w:ascii="Times New Roman" w:hAnsi="Times New Roman"/>
                <w:color w:val="000000" w:themeColor="text1"/>
                <w:szCs w:val="21"/>
              </w:rPr>
            </w:pPr>
            <w:r w:rsidRPr="000801D2">
              <w:rPr>
                <w:rFonts w:ascii="Times New Roman" w:hAnsi="Times New Roman"/>
                <w:color w:val="000000" w:themeColor="text1"/>
                <w:lang w:bidi="ar"/>
              </w:rPr>
              <w:t>本项目进出水设置自动在线监控装置。</w:t>
            </w:r>
          </w:p>
        </w:tc>
        <w:tc>
          <w:tcPr>
            <w:tcW w:w="491" w:type="pct"/>
            <w:tcBorders>
              <w:top w:val="single" w:sz="4" w:space="0" w:color="auto"/>
              <w:left w:val="single" w:sz="4" w:space="0" w:color="auto"/>
              <w:bottom w:val="single" w:sz="4" w:space="0" w:color="auto"/>
              <w:right w:val="single" w:sz="4" w:space="0" w:color="auto"/>
            </w:tcBorders>
            <w:vAlign w:val="center"/>
          </w:tcPr>
          <w:p w14:paraId="232C5F89" w14:textId="77777777" w:rsidR="00D22E51" w:rsidRPr="000801D2" w:rsidRDefault="00000000">
            <w:pPr>
              <w:snapToGrid w:val="0"/>
              <w:ind w:firstLine="48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78BC65F4"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2AA711BA" w14:textId="77777777" w:rsidR="00D22E51" w:rsidRPr="000801D2" w:rsidRDefault="00000000">
            <w:pPr>
              <w:snapToGrid w:val="0"/>
              <w:jc w:val="center"/>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lastRenderedPageBreak/>
              <w:t>《陕西省湿地保护条例》（</w:t>
            </w:r>
            <w:r w:rsidRPr="000801D2">
              <w:rPr>
                <w:rFonts w:ascii="Times New Roman" w:hAnsi="Times New Roman"/>
                <w:color w:val="000000" w:themeColor="text1"/>
                <w:spacing w:val="-4"/>
                <w:szCs w:val="21"/>
                <w:lang w:bidi="ar"/>
              </w:rPr>
              <w:t>2023</w:t>
            </w:r>
            <w:r w:rsidRPr="000801D2">
              <w:rPr>
                <w:rFonts w:ascii="Times New Roman" w:hAnsi="Times New Roman"/>
                <w:color w:val="000000" w:themeColor="text1"/>
                <w:spacing w:val="-4"/>
                <w:szCs w:val="21"/>
                <w:lang w:bidi="ar"/>
              </w:rPr>
              <w:t>年修订）</w:t>
            </w:r>
          </w:p>
        </w:tc>
        <w:tc>
          <w:tcPr>
            <w:tcW w:w="1957" w:type="pct"/>
            <w:tcBorders>
              <w:top w:val="single" w:sz="4" w:space="0" w:color="auto"/>
              <w:left w:val="single" w:sz="4" w:space="0" w:color="auto"/>
              <w:bottom w:val="single" w:sz="4" w:space="0" w:color="auto"/>
              <w:right w:val="single" w:sz="4" w:space="0" w:color="auto"/>
            </w:tcBorders>
            <w:vAlign w:val="center"/>
          </w:tcPr>
          <w:p w14:paraId="665FD121"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第二十九条禁止在湿地范围内从事下列活动：</w:t>
            </w:r>
          </w:p>
          <w:p w14:paraId="04E6C08D"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（一）开（围）垦、烧荒；</w:t>
            </w:r>
          </w:p>
          <w:p w14:paraId="2375815E"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（二）排干自然湿地，永久性截断自然湿地水源；</w:t>
            </w:r>
          </w:p>
          <w:p w14:paraId="6DF0CA10"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（三）擅自填埋自然湿地，擅自采砂、采石、采矿、取土、挖塘；</w:t>
            </w:r>
          </w:p>
          <w:p w14:paraId="4984BCA0"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（四）排放不符合水污染物排放标准的工业废水、生活污水及其他污染湿地的废水、污水，排放有毒有害气体，倾倒、堆放、丢弃、遗撒固体废物，投放可能危害水体、水生生物的化学物品；</w:t>
            </w:r>
          </w:p>
          <w:p w14:paraId="044526DD"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（五）过度放牧或者滥采野生植物，过度捕捞或者灭绝式捕捞，过度施肥、投药、投放饵料等污染湿地的种植养殖行为；</w:t>
            </w:r>
          </w:p>
          <w:p w14:paraId="6BF08C81"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（六）放生外来物种；</w:t>
            </w:r>
          </w:p>
          <w:p w14:paraId="064B0EC1"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（七）其他破坏湿地及其生态功能的行为。</w:t>
            </w:r>
          </w:p>
        </w:tc>
        <w:tc>
          <w:tcPr>
            <w:tcW w:w="1577" w:type="pct"/>
            <w:tcBorders>
              <w:top w:val="single" w:sz="4" w:space="0" w:color="auto"/>
              <w:left w:val="single" w:sz="4" w:space="0" w:color="auto"/>
              <w:bottom w:val="single" w:sz="4" w:space="0" w:color="auto"/>
              <w:right w:val="single" w:sz="4" w:space="0" w:color="auto"/>
            </w:tcBorders>
            <w:vAlign w:val="center"/>
          </w:tcPr>
          <w:p w14:paraId="0881A628" w14:textId="77777777" w:rsidR="00D22E51" w:rsidRPr="000801D2" w:rsidRDefault="00000000">
            <w:pPr>
              <w:snapToGrid w:val="0"/>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本项目入河排污口涉及泾河湿地，本项目不涉及以上禁止活动</w:t>
            </w:r>
          </w:p>
        </w:tc>
        <w:tc>
          <w:tcPr>
            <w:tcW w:w="491" w:type="pct"/>
            <w:tcBorders>
              <w:top w:val="single" w:sz="4" w:space="0" w:color="auto"/>
              <w:left w:val="single" w:sz="4" w:space="0" w:color="auto"/>
              <w:bottom w:val="single" w:sz="4" w:space="0" w:color="auto"/>
              <w:right w:val="single" w:sz="4" w:space="0" w:color="auto"/>
            </w:tcBorders>
            <w:vAlign w:val="center"/>
          </w:tcPr>
          <w:p w14:paraId="70D00E2A"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bl>
    <w:p w14:paraId="6EA035DA" w14:textId="77777777" w:rsidR="00D22E51" w:rsidRPr="000801D2" w:rsidRDefault="00000000">
      <w:pPr>
        <w:pStyle w:val="0"/>
        <w:numPr>
          <w:ilvl w:val="0"/>
          <w:numId w:val="1"/>
        </w:numPr>
        <w:ind w:firstLine="480"/>
        <w:rPr>
          <w:color w:val="000000" w:themeColor="text1"/>
          <w:lang w:bidi="ar"/>
        </w:rPr>
      </w:pPr>
      <w:r w:rsidRPr="000801D2">
        <w:rPr>
          <w:color w:val="000000" w:themeColor="text1"/>
          <w:lang w:bidi="ar"/>
        </w:rPr>
        <w:t>相关政策、规划等的符合性</w:t>
      </w:r>
    </w:p>
    <w:p w14:paraId="133EE1E9" w14:textId="77777777" w:rsidR="00D22E51" w:rsidRPr="000801D2" w:rsidRDefault="00000000">
      <w:pPr>
        <w:adjustRightInd w:val="0"/>
        <w:ind w:firstLine="482"/>
        <w:jc w:val="center"/>
        <w:outlineLvl w:val="5"/>
        <w:rPr>
          <w:rFonts w:ascii="Times New Roman" w:hAnsi="Times New Roman"/>
          <w:b/>
          <w:color w:val="000000" w:themeColor="text1"/>
          <w:szCs w:val="21"/>
        </w:rPr>
      </w:pPr>
      <w:r w:rsidRPr="000801D2">
        <w:rPr>
          <w:rFonts w:ascii="Times New Roman" w:hAnsi="Times New Roman"/>
          <w:b/>
          <w:color w:val="000000" w:themeColor="text1"/>
          <w:sz w:val="24"/>
          <w:lang w:bidi="ar"/>
        </w:rPr>
        <w:t>表</w:t>
      </w:r>
      <w:r w:rsidRPr="000801D2">
        <w:rPr>
          <w:rFonts w:ascii="Times New Roman" w:hAnsi="Times New Roman"/>
          <w:b/>
          <w:color w:val="000000" w:themeColor="text1"/>
          <w:sz w:val="24"/>
          <w:lang w:bidi="ar"/>
        </w:rPr>
        <w:t xml:space="preserve">10.1-2  </w:t>
      </w:r>
      <w:r w:rsidRPr="000801D2">
        <w:rPr>
          <w:rFonts w:ascii="Times New Roman" w:hAnsi="Times New Roman"/>
          <w:b/>
          <w:color w:val="000000" w:themeColor="text1"/>
          <w:sz w:val="24"/>
          <w:lang w:bidi="ar"/>
        </w:rPr>
        <w:t>相关政策、规划等符合性分析情况表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3615"/>
        <w:gridCol w:w="2913"/>
        <w:gridCol w:w="907"/>
      </w:tblGrid>
      <w:tr w:rsidR="000801D2" w:rsidRPr="000801D2" w14:paraId="42CFAB8E"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6E6D68E8" w14:textId="77777777" w:rsidR="00D22E51" w:rsidRPr="000801D2" w:rsidRDefault="00000000">
            <w:pPr>
              <w:snapToGrid w:val="0"/>
              <w:jc w:val="center"/>
              <w:rPr>
                <w:rFonts w:ascii="Times New Roman" w:hAnsi="Times New Roman"/>
                <w:b/>
                <w:bCs/>
                <w:color w:val="000000" w:themeColor="text1"/>
              </w:rPr>
            </w:pPr>
            <w:r w:rsidRPr="000801D2">
              <w:rPr>
                <w:rFonts w:ascii="Times New Roman" w:hAnsi="Times New Roman"/>
                <w:b/>
                <w:bCs/>
                <w:color w:val="000000" w:themeColor="text1"/>
                <w:lang w:bidi="ar"/>
              </w:rPr>
              <w:t>文件名称</w:t>
            </w:r>
          </w:p>
        </w:tc>
        <w:tc>
          <w:tcPr>
            <w:tcW w:w="1957" w:type="pct"/>
            <w:tcBorders>
              <w:top w:val="single" w:sz="4" w:space="0" w:color="auto"/>
              <w:left w:val="single" w:sz="4" w:space="0" w:color="auto"/>
              <w:bottom w:val="single" w:sz="4" w:space="0" w:color="auto"/>
              <w:right w:val="single" w:sz="4" w:space="0" w:color="auto"/>
            </w:tcBorders>
            <w:vAlign w:val="center"/>
          </w:tcPr>
          <w:p w14:paraId="765E6E22" w14:textId="77777777" w:rsidR="00D22E51" w:rsidRPr="000801D2" w:rsidRDefault="00000000">
            <w:pPr>
              <w:snapToGrid w:val="0"/>
              <w:ind w:firstLine="482"/>
              <w:jc w:val="center"/>
              <w:rPr>
                <w:rFonts w:ascii="Times New Roman" w:hAnsi="Times New Roman"/>
                <w:b/>
                <w:bCs/>
                <w:color w:val="000000" w:themeColor="text1"/>
              </w:rPr>
            </w:pPr>
            <w:r w:rsidRPr="000801D2">
              <w:rPr>
                <w:rFonts w:ascii="Times New Roman" w:hAnsi="Times New Roman"/>
                <w:b/>
                <w:bCs/>
                <w:color w:val="000000" w:themeColor="text1"/>
                <w:lang w:bidi="ar"/>
              </w:rPr>
              <w:t>相关内容</w:t>
            </w:r>
          </w:p>
        </w:tc>
        <w:tc>
          <w:tcPr>
            <w:tcW w:w="1577" w:type="pct"/>
            <w:tcBorders>
              <w:top w:val="single" w:sz="4" w:space="0" w:color="auto"/>
              <w:left w:val="single" w:sz="4" w:space="0" w:color="auto"/>
              <w:bottom w:val="single" w:sz="4" w:space="0" w:color="auto"/>
              <w:right w:val="single" w:sz="4" w:space="0" w:color="auto"/>
            </w:tcBorders>
            <w:vAlign w:val="center"/>
          </w:tcPr>
          <w:p w14:paraId="1FB4173F" w14:textId="77777777" w:rsidR="00D22E51" w:rsidRPr="000801D2" w:rsidRDefault="00000000">
            <w:pPr>
              <w:snapToGrid w:val="0"/>
              <w:ind w:firstLine="482"/>
              <w:jc w:val="center"/>
              <w:rPr>
                <w:rFonts w:ascii="Times New Roman" w:hAnsi="Times New Roman"/>
                <w:b/>
                <w:bCs/>
                <w:color w:val="000000" w:themeColor="text1"/>
              </w:rPr>
            </w:pPr>
            <w:r w:rsidRPr="000801D2">
              <w:rPr>
                <w:rFonts w:ascii="Times New Roman" w:hAnsi="Times New Roman"/>
                <w:b/>
                <w:bCs/>
                <w:color w:val="000000" w:themeColor="text1"/>
                <w:lang w:bidi="ar"/>
              </w:rPr>
              <w:t>本项目情况</w:t>
            </w:r>
          </w:p>
        </w:tc>
        <w:tc>
          <w:tcPr>
            <w:tcW w:w="491" w:type="pct"/>
            <w:tcBorders>
              <w:top w:val="single" w:sz="4" w:space="0" w:color="auto"/>
              <w:left w:val="single" w:sz="4" w:space="0" w:color="auto"/>
              <w:bottom w:val="single" w:sz="4" w:space="0" w:color="auto"/>
              <w:right w:val="single" w:sz="4" w:space="0" w:color="auto"/>
            </w:tcBorders>
            <w:vAlign w:val="center"/>
          </w:tcPr>
          <w:p w14:paraId="5AECA054" w14:textId="77777777" w:rsidR="00D22E51" w:rsidRPr="000801D2" w:rsidRDefault="00000000">
            <w:pPr>
              <w:snapToGrid w:val="0"/>
              <w:jc w:val="center"/>
              <w:rPr>
                <w:rFonts w:ascii="Times New Roman" w:hAnsi="Times New Roman"/>
                <w:b/>
                <w:bCs/>
                <w:color w:val="000000" w:themeColor="text1"/>
              </w:rPr>
            </w:pPr>
            <w:r w:rsidRPr="000801D2">
              <w:rPr>
                <w:rFonts w:ascii="Times New Roman" w:hAnsi="Times New Roman"/>
                <w:b/>
                <w:bCs/>
                <w:color w:val="000000" w:themeColor="text1"/>
                <w:lang w:bidi="ar"/>
              </w:rPr>
              <w:t>符合性</w:t>
            </w:r>
          </w:p>
        </w:tc>
      </w:tr>
      <w:tr w:rsidR="000801D2" w:rsidRPr="000801D2" w14:paraId="07624C4B"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33F535C9"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《入河排污口监督管理办法》</w:t>
            </w:r>
          </w:p>
        </w:tc>
        <w:tc>
          <w:tcPr>
            <w:tcW w:w="1957" w:type="pct"/>
            <w:tcBorders>
              <w:top w:val="single" w:sz="4" w:space="0" w:color="auto"/>
              <w:left w:val="single" w:sz="4" w:space="0" w:color="auto"/>
              <w:bottom w:val="single" w:sz="4" w:space="0" w:color="auto"/>
              <w:right w:val="single" w:sz="4" w:space="0" w:color="auto"/>
            </w:tcBorders>
            <w:vAlign w:val="center"/>
          </w:tcPr>
          <w:p w14:paraId="611D39A2"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第十八条</w:t>
            </w:r>
            <w:r w:rsidRPr="000801D2">
              <w:rPr>
                <w:rFonts w:ascii="Times New Roman" w:hAnsi="Times New Roman"/>
                <w:color w:val="000000" w:themeColor="text1"/>
                <w:lang w:bidi="ar"/>
              </w:rPr>
              <w:t xml:space="preserve"> </w:t>
            </w:r>
            <w:r w:rsidRPr="000801D2">
              <w:rPr>
                <w:rFonts w:ascii="Times New Roman" w:hAnsi="Times New Roman"/>
                <w:color w:val="000000" w:themeColor="text1"/>
                <w:lang w:bidi="ar"/>
              </w:rPr>
              <w:t>有下列情形之一的，禁止设置入河排污口：（一）在饮用水水源保护区内；（二）在风景名胜区水体、重要渔业水体和其他具有特殊经济文化价值的水体的保护区内新建；</w:t>
            </w:r>
            <w:r w:rsidRPr="000801D2">
              <w:rPr>
                <w:rFonts w:ascii="Times New Roman" w:hAnsi="Times New Roman"/>
                <w:color w:val="000000" w:themeColor="text1"/>
                <w:lang w:bidi="ar"/>
              </w:rPr>
              <w:br/>
            </w:r>
            <w:r w:rsidRPr="000801D2">
              <w:rPr>
                <w:rFonts w:ascii="Times New Roman" w:hAnsi="Times New Roman"/>
                <w:color w:val="000000" w:themeColor="text1"/>
                <w:lang w:bidi="ar"/>
              </w:rPr>
              <w:t>（三）不符合法律、行政法规规定的其他情形。</w:t>
            </w:r>
          </w:p>
        </w:tc>
        <w:tc>
          <w:tcPr>
            <w:tcW w:w="1577" w:type="pct"/>
            <w:tcBorders>
              <w:top w:val="single" w:sz="4" w:space="0" w:color="auto"/>
              <w:left w:val="single" w:sz="4" w:space="0" w:color="auto"/>
              <w:bottom w:val="single" w:sz="4" w:space="0" w:color="auto"/>
              <w:right w:val="single" w:sz="4" w:space="0" w:color="auto"/>
            </w:tcBorders>
            <w:vAlign w:val="center"/>
          </w:tcPr>
          <w:p w14:paraId="3938DEFC" w14:textId="77777777" w:rsidR="00D22E51" w:rsidRPr="000801D2" w:rsidRDefault="00000000">
            <w:pPr>
              <w:snapToGrid w:val="0"/>
              <w:ind w:firstLine="480"/>
              <w:jc w:val="center"/>
              <w:rPr>
                <w:rFonts w:ascii="Times New Roman" w:hAnsi="Times New Roman"/>
                <w:color w:val="000000" w:themeColor="text1"/>
                <w:szCs w:val="21"/>
              </w:rPr>
            </w:pPr>
            <w:r w:rsidRPr="000801D2">
              <w:rPr>
                <w:rFonts w:ascii="Times New Roman" w:hAnsi="Times New Roman"/>
                <w:color w:val="000000" w:themeColor="text1"/>
                <w:szCs w:val="21"/>
                <w:lang w:bidi="ar"/>
              </w:rPr>
              <w:t>本项目入河排污口不涉及以上禁止设置区域</w:t>
            </w:r>
          </w:p>
        </w:tc>
        <w:tc>
          <w:tcPr>
            <w:tcW w:w="491" w:type="pct"/>
            <w:tcBorders>
              <w:top w:val="single" w:sz="4" w:space="0" w:color="auto"/>
              <w:left w:val="single" w:sz="4" w:space="0" w:color="auto"/>
              <w:bottom w:val="single" w:sz="4" w:space="0" w:color="auto"/>
              <w:right w:val="single" w:sz="4" w:space="0" w:color="auto"/>
            </w:tcBorders>
            <w:vAlign w:val="center"/>
          </w:tcPr>
          <w:p w14:paraId="55CF28EF" w14:textId="77777777" w:rsidR="00D22E51" w:rsidRPr="000801D2" w:rsidRDefault="00000000">
            <w:pPr>
              <w:snapToGrid w:val="0"/>
              <w:ind w:firstLine="480"/>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4A32A72D"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61158933"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《陕西省入河排污口监督管理细则》（陕水发〔</w:t>
            </w:r>
            <w:r w:rsidRPr="000801D2">
              <w:rPr>
                <w:rFonts w:ascii="Times New Roman" w:hAnsi="Times New Roman"/>
                <w:color w:val="000000" w:themeColor="text1"/>
                <w:lang w:bidi="ar"/>
              </w:rPr>
              <w:t>2006</w:t>
            </w:r>
            <w:r w:rsidRPr="000801D2">
              <w:rPr>
                <w:rFonts w:ascii="Times New Roman" w:hAnsi="Times New Roman"/>
                <w:color w:val="000000" w:themeColor="text1"/>
                <w:lang w:bidi="ar"/>
              </w:rPr>
              <w:t>〕</w:t>
            </w:r>
            <w:r w:rsidRPr="000801D2">
              <w:rPr>
                <w:rFonts w:ascii="Times New Roman" w:hAnsi="Times New Roman"/>
                <w:color w:val="000000" w:themeColor="text1"/>
                <w:lang w:bidi="ar"/>
              </w:rPr>
              <w:t>36</w:t>
            </w:r>
            <w:r w:rsidRPr="000801D2">
              <w:rPr>
                <w:rFonts w:ascii="Times New Roman" w:hAnsi="Times New Roman"/>
                <w:color w:val="000000" w:themeColor="text1"/>
                <w:lang w:bidi="ar"/>
              </w:rPr>
              <w:t>号通知）</w:t>
            </w:r>
          </w:p>
        </w:tc>
        <w:tc>
          <w:tcPr>
            <w:tcW w:w="1957" w:type="pct"/>
            <w:tcBorders>
              <w:top w:val="single" w:sz="4" w:space="0" w:color="auto"/>
              <w:left w:val="single" w:sz="4" w:space="0" w:color="auto"/>
              <w:bottom w:val="single" w:sz="4" w:space="0" w:color="auto"/>
              <w:right w:val="single" w:sz="4" w:space="0" w:color="auto"/>
            </w:tcBorders>
            <w:vAlign w:val="center"/>
          </w:tcPr>
          <w:p w14:paraId="123D4CF6" w14:textId="77777777" w:rsidR="00D22E51" w:rsidRPr="000801D2" w:rsidRDefault="00000000">
            <w:pPr>
              <w:pStyle w:val="af9"/>
              <w:widowControl/>
              <w:spacing w:line="240" w:lineRule="auto"/>
              <w:ind w:firstLineChars="0" w:firstLine="0"/>
              <w:rPr>
                <w:color w:val="000000" w:themeColor="text1"/>
                <w:spacing w:val="0"/>
                <w:sz w:val="21"/>
              </w:rPr>
            </w:pPr>
            <w:r w:rsidRPr="000801D2">
              <w:rPr>
                <w:color w:val="000000" w:themeColor="text1"/>
                <w:spacing w:val="0"/>
                <w:sz w:val="21"/>
              </w:rPr>
              <w:t>第十四条等要求，以下区域不允许设置入河排污口：</w:t>
            </w:r>
          </w:p>
          <w:p w14:paraId="54BE2E44"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（一）在饮用水水源保护区内设置入河排污口的；</w:t>
            </w:r>
          </w:p>
          <w:p w14:paraId="1F01C9B0"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（二）在省级以上人民政府要求削减排污总量的水域设置入河排污口的；</w:t>
            </w:r>
          </w:p>
          <w:p w14:paraId="22A31664"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（三）入河排污口设置可能使水域水质达不到水功能区要求的；</w:t>
            </w:r>
          </w:p>
          <w:p w14:paraId="659ECFAB"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（四）入河排污口设置直接影响合法取水户用水安全的；</w:t>
            </w:r>
          </w:p>
          <w:p w14:paraId="1891CF0E"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（五）入河排污口设置不符合防洪要求的；</w:t>
            </w:r>
          </w:p>
          <w:p w14:paraId="2CC11032" w14:textId="77777777" w:rsidR="00D22E51" w:rsidRPr="000801D2" w:rsidRDefault="00000000">
            <w:pPr>
              <w:pStyle w:val="af"/>
              <w:widowControl w:val="0"/>
              <w:snapToGrid w:val="0"/>
              <w:spacing w:before="0" w:beforeAutospacing="0" w:after="0" w:afterAutospacing="0"/>
              <w:jc w:val="both"/>
              <w:rPr>
                <w:rFonts w:ascii="Times New Roman" w:hAnsi="Times New Roman" w:cs="Times New Roman"/>
                <w:color w:val="000000" w:themeColor="text1"/>
                <w:sz w:val="21"/>
              </w:rPr>
            </w:pPr>
            <w:r w:rsidRPr="000801D2">
              <w:rPr>
                <w:rFonts w:ascii="Times New Roman" w:hAnsi="Times New Roman" w:cs="Times New Roman"/>
                <w:color w:val="000000" w:themeColor="text1"/>
                <w:kern w:val="2"/>
                <w:sz w:val="21"/>
                <w:lang w:bidi="ar"/>
              </w:rPr>
              <w:t>（六）不符合法律法规和国家产业政策规定的；</w:t>
            </w:r>
          </w:p>
          <w:p w14:paraId="05972C47"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（七）其他不符合国务院水行政主管部门规定条件的。</w:t>
            </w:r>
          </w:p>
        </w:tc>
        <w:tc>
          <w:tcPr>
            <w:tcW w:w="1577" w:type="pct"/>
            <w:tcBorders>
              <w:top w:val="single" w:sz="4" w:space="0" w:color="auto"/>
              <w:left w:val="single" w:sz="4" w:space="0" w:color="auto"/>
              <w:bottom w:val="single" w:sz="4" w:space="0" w:color="auto"/>
              <w:right w:val="single" w:sz="4" w:space="0" w:color="auto"/>
            </w:tcBorders>
            <w:vAlign w:val="center"/>
          </w:tcPr>
          <w:p w14:paraId="138A58AB" w14:textId="77777777" w:rsidR="00D22E51" w:rsidRPr="000801D2" w:rsidRDefault="00000000">
            <w:pPr>
              <w:snapToGrid w:val="0"/>
              <w:jc w:val="center"/>
              <w:rPr>
                <w:rFonts w:ascii="Times New Roman" w:hAnsi="Times New Roman"/>
                <w:color w:val="000000" w:themeColor="text1"/>
                <w:szCs w:val="21"/>
              </w:rPr>
            </w:pPr>
            <w:r w:rsidRPr="000801D2">
              <w:rPr>
                <w:rFonts w:ascii="Times New Roman" w:hAnsi="Times New Roman"/>
                <w:color w:val="000000" w:themeColor="text1"/>
                <w:szCs w:val="21"/>
                <w:lang w:bidi="ar"/>
              </w:rPr>
              <w:t>本项目</w:t>
            </w:r>
            <w:r w:rsidRPr="000801D2">
              <w:rPr>
                <w:rFonts w:ascii="Times New Roman" w:hAnsi="Times New Roman"/>
                <w:color w:val="000000" w:themeColor="text1"/>
                <w:lang w:bidi="ar"/>
              </w:rPr>
              <w:t>入河排污口所在河段未限制入河排污口的设置，不涉及以上不允许设置入河排污口的区域，同时满足所在河段水功能区管理要求</w:t>
            </w:r>
          </w:p>
        </w:tc>
        <w:tc>
          <w:tcPr>
            <w:tcW w:w="491" w:type="pct"/>
            <w:tcBorders>
              <w:top w:val="single" w:sz="4" w:space="0" w:color="auto"/>
              <w:left w:val="single" w:sz="4" w:space="0" w:color="auto"/>
              <w:bottom w:val="single" w:sz="4" w:space="0" w:color="auto"/>
              <w:right w:val="single" w:sz="4" w:space="0" w:color="auto"/>
            </w:tcBorders>
            <w:vAlign w:val="center"/>
          </w:tcPr>
          <w:p w14:paraId="3D78466D"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6FE3EF87"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1444528D" w14:textId="77777777" w:rsidR="00D22E51" w:rsidRPr="000801D2" w:rsidRDefault="00000000">
            <w:pPr>
              <w:snapToGrid w:val="0"/>
              <w:jc w:val="center"/>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《陕西省生态保护红线》</w:t>
            </w:r>
          </w:p>
        </w:tc>
        <w:tc>
          <w:tcPr>
            <w:tcW w:w="1957" w:type="pct"/>
            <w:tcBorders>
              <w:top w:val="single" w:sz="4" w:space="0" w:color="auto"/>
              <w:left w:val="single" w:sz="4" w:space="0" w:color="auto"/>
              <w:bottom w:val="single" w:sz="4" w:space="0" w:color="auto"/>
              <w:right w:val="single" w:sz="4" w:space="0" w:color="auto"/>
            </w:tcBorders>
            <w:vAlign w:val="center"/>
          </w:tcPr>
          <w:p w14:paraId="1C1F9F9A" w14:textId="77777777" w:rsidR="00D22E51" w:rsidRPr="000801D2" w:rsidRDefault="00000000">
            <w:pPr>
              <w:snapToGrid w:val="0"/>
              <w:jc w:val="center"/>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生态保护红线是生态空间范围内具有特殊重要生态功能必须实行强制严格保护的区域。</w:t>
            </w:r>
          </w:p>
        </w:tc>
        <w:tc>
          <w:tcPr>
            <w:tcW w:w="1577" w:type="pct"/>
            <w:tcBorders>
              <w:top w:val="single" w:sz="4" w:space="0" w:color="auto"/>
              <w:left w:val="single" w:sz="4" w:space="0" w:color="auto"/>
              <w:bottom w:val="single" w:sz="4" w:space="0" w:color="auto"/>
              <w:right w:val="single" w:sz="4" w:space="0" w:color="auto"/>
            </w:tcBorders>
            <w:vAlign w:val="center"/>
          </w:tcPr>
          <w:p w14:paraId="043A8927" w14:textId="77777777" w:rsidR="00D22E51" w:rsidRPr="000801D2" w:rsidRDefault="00000000">
            <w:pPr>
              <w:snapToGrid w:val="0"/>
              <w:jc w:val="center"/>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经在陕西省生态环境厅</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三线一单</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数据应用系统平台核对，本项目位于重点管控区，不涉及生态保护红线。核对结果见附件</w:t>
            </w:r>
            <w:r w:rsidRPr="000801D2">
              <w:rPr>
                <w:rFonts w:ascii="Times New Roman" w:hAnsi="Times New Roman"/>
                <w:color w:val="000000" w:themeColor="text1"/>
                <w:spacing w:val="-4"/>
                <w:szCs w:val="21"/>
                <w:lang w:bidi="ar"/>
              </w:rPr>
              <w:t>9</w:t>
            </w:r>
          </w:p>
        </w:tc>
        <w:tc>
          <w:tcPr>
            <w:tcW w:w="491" w:type="pct"/>
            <w:tcBorders>
              <w:top w:val="single" w:sz="4" w:space="0" w:color="auto"/>
              <w:left w:val="single" w:sz="4" w:space="0" w:color="auto"/>
              <w:bottom w:val="single" w:sz="4" w:space="0" w:color="auto"/>
              <w:right w:val="single" w:sz="4" w:space="0" w:color="auto"/>
            </w:tcBorders>
            <w:vAlign w:val="center"/>
          </w:tcPr>
          <w:p w14:paraId="54AC451B"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7222BC62"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1668FC44" w14:textId="77777777" w:rsidR="00D22E51" w:rsidRPr="000801D2" w:rsidRDefault="00D22E51">
            <w:pPr>
              <w:snapToGrid w:val="0"/>
              <w:jc w:val="center"/>
              <w:rPr>
                <w:rFonts w:ascii="Times New Roman" w:hAnsi="Times New Roman"/>
                <w:color w:val="000000" w:themeColor="text1"/>
              </w:rPr>
            </w:pPr>
          </w:p>
          <w:p w14:paraId="54A277AC"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《陕西省泾河流域综合规划报告》（</w:t>
            </w:r>
            <w:r w:rsidRPr="000801D2">
              <w:rPr>
                <w:rFonts w:ascii="Times New Roman" w:hAnsi="Times New Roman"/>
                <w:color w:val="000000" w:themeColor="text1"/>
                <w:lang w:bidi="ar"/>
              </w:rPr>
              <w:t>2017</w:t>
            </w:r>
            <w:r w:rsidRPr="000801D2">
              <w:rPr>
                <w:rFonts w:ascii="Times New Roman" w:hAnsi="Times New Roman"/>
                <w:color w:val="000000" w:themeColor="text1"/>
                <w:lang w:bidi="ar"/>
              </w:rPr>
              <w:t>年）</w:t>
            </w:r>
          </w:p>
        </w:tc>
        <w:tc>
          <w:tcPr>
            <w:tcW w:w="1957" w:type="pct"/>
            <w:tcBorders>
              <w:top w:val="single" w:sz="4" w:space="0" w:color="auto"/>
              <w:left w:val="single" w:sz="4" w:space="0" w:color="auto"/>
              <w:bottom w:val="single" w:sz="4" w:space="0" w:color="auto"/>
              <w:right w:val="single" w:sz="4" w:space="0" w:color="auto"/>
            </w:tcBorders>
            <w:vAlign w:val="center"/>
          </w:tcPr>
          <w:p w14:paraId="77D5D972" w14:textId="77777777" w:rsidR="00D22E51" w:rsidRPr="000801D2" w:rsidRDefault="00000000">
            <w:pPr>
              <w:rPr>
                <w:rFonts w:ascii="Times New Roman" w:hAnsi="Times New Roman"/>
                <w:color w:val="000000" w:themeColor="text1"/>
              </w:rPr>
            </w:pPr>
            <w:r w:rsidRPr="000801D2">
              <w:rPr>
                <w:rFonts w:ascii="Times New Roman" w:hAnsi="Times New Roman"/>
                <w:color w:val="000000" w:themeColor="text1"/>
                <w:lang w:bidi="ar"/>
              </w:rPr>
              <w:t>3</w:t>
            </w:r>
            <w:r w:rsidRPr="000801D2">
              <w:rPr>
                <w:rFonts w:ascii="Times New Roman" w:hAnsi="Times New Roman"/>
                <w:color w:val="000000" w:themeColor="text1"/>
                <w:lang w:bidi="ar"/>
              </w:rPr>
              <w:t>、水资源保护和水污染防治</w:t>
            </w:r>
          </w:p>
          <w:p w14:paraId="6203F40E" w14:textId="77777777" w:rsidR="00D22E51" w:rsidRPr="000801D2" w:rsidRDefault="00000000">
            <w:pPr>
              <w:snapToGrid w:val="0"/>
              <w:rPr>
                <w:rFonts w:ascii="Times New Roman" w:hAnsi="Times New Roman"/>
                <w:color w:val="000000" w:themeColor="text1"/>
              </w:rPr>
            </w:pPr>
            <w:r w:rsidRPr="000801D2">
              <w:rPr>
                <w:rFonts w:ascii="Cambria Math" w:eastAsia="Cambria Math" w:hAnsi="Cambria Math" w:cs="Cambria Math"/>
                <w:color w:val="000000" w:themeColor="text1"/>
                <w:lang w:bidi="ar"/>
              </w:rPr>
              <w:t>③</w:t>
            </w:r>
            <w:r w:rsidRPr="000801D2">
              <w:rPr>
                <w:rFonts w:ascii="Times New Roman" w:hAnsi="Times New Roman"/>
                <w:color w:val="000000" w:themeColor="text1"/>
                <w:lang w:bidi="ar"/>
              </w:rPr>
              <w:t>建立入河排污口登记、审批和监管制度，加强对入河排污口的管理，建立对重要水功能区和主要支流入河排污口进行实时监控制度，落实责任主体，加强管理力度，强化问责制度。完善排污浓度控制与总量控制相结合的排污许可制度、污染事件责任追究制度、现场检查制度；完善排污费征收制度，加大河道排污费征收力度。</w:t>
            </w:r>
          </w:p>
        </w:tc>
        <w:tc>
          <w:tcPr>
            <w:tcW w:w="1577" w:type="pct"/>
            <w:tcBorders>
              <w:top w:val="single" w:sz="4" w:space="0" w:color="auto"/>
              <w:left w:val="single" w:sz="4" w:space="0" w:color="auto"/>
              <w:bottom w:val="single" w:sz="4" w:space="0" w:color="auto"/>
              <w:right w:val="single" w:sz="4" w:space="0" w:color="auto"/>
            </w:tcBorders>
            <w:vAlign w:val="center"/>
          </w:tcPr>
          <w:p w14:paraId="4CB6B0DA" w14:textId="77777777" w:rsidR="00D22E51" w:rsidRPr="000801D2" w:rsidRDefault="00000000">
            <w:pPr>
              <w:widowControl/>
              <w:jc w:val="left"/>
              <w:rPr>
                <w:rFonts w:ascii="Times New Roman" w:hAnsi="Times New Roman"/>
                <w:color w:val="000000" w:themeColor="text1"/>
              </w:rPr>
            </w:pPr>
            <w:r w:rsidRPr="000801D2">
              <w:rPr>
                <w:rFonts w:ascii="Times New Roman" w:hAnsi="Times New Roman"/>
                <w:color w:val="000000" w:themeColor="text1"/>
                <w:lang w:bidi="ar"/>
              </w:rPr>
              <w:t>本项目正在进行排污口论证审批工作。并将按要求进行入河排污口规范化建设。此外，项目建立了水质在线监测系统，并与当地环保部门监管平台联网。</w:t>
            </w:r>
          </w:p>
        </w:tc>
        <w:tc>
          <w:tcPr>
            <w:tcW w:w="491" w:type="pct"/>
            <w:tcBorders>
              <w:top w:val="single" w:sz="4" w:space="0" w:color="auto"/>
              <w:left w:val="single" w:sz="4" w:space="0" w:color="auto"/>
              <w:bottom w:val="single" w:sz="4" w:space="0" w:color="auto"/>
              <w:right w:val="single" w:sz="4" w:space="0" w:color="auto"/>
            </w:tcBorders>
            <w:vAlign w:val="center"/>
          </w:tcPr>
          <w:p w14:paraId="17AB6707" w14:textId="77777777" w:rsidR="00D22E51" w:rsidRPr="000801D2" w:rsidRDefault="00D22E51">
            <w:pPr>
              <w:snapToGrid w:val="0"/>
              <w:jc w:val="center"/>
              <w:rPr>
                <w:rFonts w:ascii="Times New Roman" w:hAnsi="Times New Roman"/>
                <w:color w:val="000000" w:themeColor="text1"/>
              </w:rPr>
            </w:pPr>
          </w:p>
          <w:p w14:paraId="259C2421"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58778DBA"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39A1F6DC"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根据《西咸新区排水（雨水）防涝综合规划（</w:t>
            </w:r>
            <w:r w:rsidRPr="000801D2">
              <w:rPr>
                <w:rFonts w:ascii="Times New Roman" w:hAnsi="Times New Roman"/>
                <w:color w:val="000000" w:themeColor="text1"/>
                <w:lang w:bidi="ar"/>
              </w:rPr>
              <w:t>2015~2030</w:t>
            </w:r>
            <w:r w:rsidRPr="000801D2">
              <w:rPr>
                <w:rFonts w:ascii="Times New Roman" w:hAnsi="Times New Roman"/>
                <w:color w:val="000000" w:themeColor="text1"/>
                <w:lang w:bidi="ar"/>
              </w:rPr>
              <w:t>）》</w:t>
            </w:r>
          </w:p>
        </w:tc>
        <w:tc>
          <w:tcPr>
            <w:tcW w:w="1957" w:type="pct"/>
            <w:tcBorders>
              <w:top w:val="single" w:sz="4" w:space="0" w:color="auto"/>
              <w:left w:val="single" w:sz="4" w:space="0" w:color="auto"/>
              <w:bottom w:val="single" w:sz="4" w:space="0" w:color="auto"/>
              <w:right w:val="single" w:sz="4" w:space="0" w:color="auto"/>
            </w:tcBorders>
            <w:vAlign w:val="center"/>
          </w:tcPr>
          <w:p w14:paraId="1588281F"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泾河防洪标准为</w:t>
            </w:r>
            <w:r w:rsidRPr="000801D2">
              <w:rPr>
                <w:rFonts w:ascii="Times New Roman" w:hAnsi="Times New Roman"/>
                <w:color w:val="000000" w:themeColor="text1"/>
                <w:lang w:bidi="ar"/>
              </w:rPr>
              <w:t>100</w:t>
            </w:r>
            <w:r w:rsidRPr="000801D2">
              <w:rPr>
                <w:rFonts w:ascii="Times New Roman" w:hAnsi="Times New Roman"/>
                <w:color w:val="000000" w:themeColor="text1"/>
                <w:lang w:bidi="ar"/>
              </w:rPr>
              <w:t>年一遇；《泾河新城分区规划（</w:t>
            </w:r>
            <w:r w:rsidRPr="000801D2">
              <w:rPr>
                <w:rFonts w:ascii="Times New Roman" w:hAnsi="Times New Roman"/>
                <w:color w:val="000000" w:themeColor="text1"/>
                <w:lang w:bidi="ar"/>
              </w:rPr>
              <w:t>2010-2020</w:t>
            </w:r>
            <w:r w:rsidRPr="000801D2">
              <w:rPr>
                <w:rFonts w:ascii="Times New Roman" w:hAnsi="Times New Roman"/>
                <w:color w:val="000000" w:themeColor="text1"/>
                <w:lang w:bidi="ar"/>
              </w:rPr>
              <w:t>年）》中，</w:t>
            </w:r>
            <w:r w:rsidRPr="000801D2">
              <w:rPr>
                <w:rFonts w:ascii="Times New Roman" w:hAnsi="Times New Roman"/>
                <w:color w:val="000000" w:themeColor="text1"/>
                <w:lang w:bidi="ar"/>
              </w:rPr>
              <w:t>2020</w:t>
            </w:r>
            <w:r w:rsidRPr="000801D2">
              <w:rPr>
                <w:rFonts w:ascii="Times New Roman" w:hAnsi="Times New Roman"/>
                <w:color w:val="000000" w:themeColor="text1"/>
                <w:lang w:bidi="ar"/>
              </w:rPr>
              <w:t>年人口规模控制在</w:t>
            </w:r>
            <w:r w:rsidRPr="000801D2">
              <w:rPr>
                <w:rFonts w:ascii="Times New Roman" w:hAnsi="Times New Roman"/>
                <w:color w:val="000000" w:themeColor="text1"/>
                <w:lang w:bidi="ar"/>
              </w:rPr>
              <w:t>47</w:t>
            </w:r>
            <w:r w:rsidRPr="000801D2">
              <w:rPr>
                <w:rFonts w:ascii="Times New Roman" w:hAnsi="Times New Roman"/>
                <w:color w:val="000000" w:themeColor="text1"/>
                <w:lang w:bidi="ar"/>
              </w:rPr>
              <w:t>万人左右，依据《防洪标准》（</w:t>
            </w:r>
            <w:r w:rsidRPr="000801D2">
              <w:rPr>
                <w:rFonts w:ascii="Times New Roman" w:hAnsi="Times New Roman"/>
                <w:color w:val="000000" w:themeColor="text1"/>
                <w:lang w:bidi="ar"/>
              </w:rPr>
              <w:t>GB50201-2014</w:t>
            </w:r>
            <w:r w:rsidRPr="000801D2">
              <w:rPr>
                <w:rFonts w:ascii="Times New Roman" w:hAnsi="Times New Roman"/>
                <w:color w:val="000000" w:themeColor="text1"/>
                <w:lang w:bidi="ar"/>
              </w:rPr>
              <w:t>）同时考虑到泾河新城未来的发展需要，防洪标准定为</w:t>
            </w:r>
            <w:r w:rsidRPr="000801D2">
              <w:rPr>
                <w:rFonts w:ascii="Times New Roman" w:hAnsi="Times New Roman"/>
                <w:color w:val="000000" w:themeColor="text1"/>
                <w:lang w:bidi="ar"/>
              </w:rPr>
              <w:t>100</w:t>
            </w:r>
            <w:r w:rsidRPr="000801D2">
              <w:rPr>
                <w:rFonts w:ascii="Times New Roman" w:hAnsi="Times New Roman"/>
                <w:color w:val="000000" w:themeColor="text1"/>
                <w:lang w:bidi="ar"/>
              </w:rPr>
              <w:t>年一遇洪水，相应洪峰流量为</w:t>
            </w:r>
            <w:r w:rsidRPr="000801D2">
              <w:rPr>
                <w:rFonts w:ascii="Times New Roman" w:hAnsi="Times New Roman"/>
                <w:color w:val="000000" w:themeColor="text1"/>
                <w:lang w:bidi="ar"/>
              </w:rPr>
              <w:t>13910m</w:t>
            </w:r>
            <w:r w:rsidRPr="000801D2">
              <w:rPr>
                <w:rFonts w:ascii="Times New Roman" w:hAnsi="Times New Roman"/>
                <w:color w:val="000000" w:themeColor="text1"/>
                <w:vertAlign w:val="superscript"/>
                <w:lang w:bidi="ar"/>
              </w:rPr>
              <w:t>3</w:t>
            </w:r>
            <w:r w:rsidRPr="000801D2">
              <w:rPr>
                <w:rFonts w:ascii="Times New Roman" w:hAnsi="Times New Roman"/>
                <w:color w:val="000000" w:themeColor="text1"/>
                <w:lang w:bidi="ar"/>
              </w:rPr>
              <w:t>/s</w:t>
            </w:r>
            <w:r w:rsidRPr="000801D2">
              <w:rPr>
                <w:rFonts w:ascii="Times New Roman" w:hAnsi="Times New Roman"/>
                <w:color w:val="000000" w:themeColor="text1"/>
                <w:lang w:bidi="ar"/>
              </w:rPr>
              <w:t>。依据陕西省水利电力勘测设计研究院编制的《泾河干流泾阳段泾河洪水水面线中间成果》（</w:t>
            </w:r>
            <w:r w:rsidRPr="000801D2">
              <w:rPr>
                <w:rFonts w:ascii="Times New Roman" w:hAnsi="Times New Roman"/>
                <w:color w:val="000000" w:themeColor="text1"/>
                <w:lang w:bidi="ar"/>
              </w:rPr>
              <w:t>2012.04</w:t>
            </w:r>
            <w:r w:rsidRPr="000801D2">
              <w:rPr>
                <w:rFonts w:ascii="Times New Roman" w:hAnsi="Times New Roman"/>
                <w:color w:val="000000" w:themeColor="text1"/>
                <w:lang w:bidi="ar"/>
              </w:rPr>
              <w:t>），泾河在泾河新城区段防洪标准为</w:t>
            </w:r>
            <w:r w:rsidRPr="000801D2">
              <w:rPr>
                <w:rFonts w:ascii="Times New Roman" w:hAnsi="Times New Roman"/>
                <w:color w:val="000000" w:themeColor="text1"/>
                <w:lang w:bidi="ar"/>
              </w:rPr>
              <w:t>100</w:t>
            </w:r>
            <w:r w:rsidRPr="000801D2">
              <w:rPr>
                <w:rFonts w:ascii="Times New Roman" w:hAnsi="Times New Roman"/>
                <w:color w:val="000000" w:themeColor="text1"/>
                <w:lang w:bidi="ar"/>
              </w:rPr>
              <w:t>年一遇洪水，实测最大洪峰流量为</w:t>
            </w:r>
            <w:r w:rsidRPr="000801D2">
              <w:rPr>
                <w:rFonts w:ascii="Times New Roman" w:hAnsi="Times New Roman"/>
                <w:color w:val="000000" w:themeColor="text1"/>
                <w:lang w:bidi="ar"/>
              </w:rPr>
              <w:t>14700m</w:t>
            </w:r>
            <w:r w:rsidRPr="000801D2">
              <w:rPr>
                <w:rFonts w:ascii="Times New Roman" w:hAnsi="Times New Roman"/>
                <w:color w:val="000000" w:themeColor="text1"/>
                <w:vertAlign w:val="superscript"/>
                <w:lang w:bidi="ar"/>
              </w:rPr>
              <w:t>3</w:t>
            </w:r>
            <w:r w:rsidRPr="000801D2">
              <w:rPr>
                <w:rFonts w:ascii="Times New Roman" w:hAnsi="Times New Roman"/>
                <w:color w:val="000000" w:themeColor="text1"/>
                <w:lang w:bidi="ar"/>
              </w:rPr>
              <w:t>/s</w:t>
            </w:r>
            <w:r w:rsidRPr="000801D2">
              <w:rPr>
                <w:rFonts w:ascii="Times New Roman" w:hAnsi="Times New Roman"/>
                <w:color w:val="000000" w:themeColor="text1"/>
                <w:lang w:bidi="ar"/>
              </w:rPr>
              <w:t>，新城段洪水位为</w:t>
            </w:r>
            <w:r w:rsidRPr="000801D2">
              <w:rPr>
                <w:rFonts w:ascii="Times New Roman" w:hAnsi="Times New Roman"/>
                <w:color w:val="000000" w:themeColor="text1"/>
                <w:lang w:bidi="ar"/>
              </w:rPr>
              <w:t>374.27m</w:t>
            </w:r>
            <w:r w:rsidRPr="000801D2">
              <w:rPr>
                <w:rFonts w:ascii="Times New Roman" w:hAnsi="Times New Roman"/>
                <w:color w:val="000000" w:themeColor="text1"/>
                <w:lang w:bidi="ar"/>
              </w:rPr>
              <w:t>～</w:t>
            </w:r>
            <w:r w:rsidRPr="000801D2">
              <w:rPr>
                <w:rFonts w:ascii="Times New Roman" w:hAnsi="Times New Roman"/>
                <w:color w:val="000000" w:themeColor="text1"/>
                <w:lang w:bidi="ar"/>
              </w:rPr>
              <w:t>390.51m</w:t>
            </w:r>
            <w:r w:rsidRPr="000801D2">
              <w:rPr>
                <w:rFonts w:ascii="Times New Roman" w:hAnsi="Times New Roman"/>
                <w:color w:val="000000" w:themeColor="text1"/>
                <w:lang w:bidi="ar"/>
              </w:rPr>
              <w:t>，平均常水位为</w:t>
            </w:r>
            <w:r w:rsidRPr="000801D2">
              <w:rPr>
                <w:rFonts w:ascii="Times New Roman" w:hAnsi="Times New Roman"/>
                <w:color w:val="000000" w:themeColor="text1"/>
                <w:lang w:bidi="ar"/>
              </w:rPr>
              <w:t>363.21m</w:t>
            </w:r>
            <w:r w:rsidRPr="000801D2">
              <w:rPr>
                <w:rFonts w:ascii="Times New Roman" w:hAnsi="Times New Roman"/>
                <w:color w:val="000000" w:themeColor="text1"/>
                <w:lang w:bidi="ar"/>
              </w:rPr>
              <w:t>～</w:t>
            </w:r>
            <w:r w:rsidRPr="000801D2">
              <w:rPr>
                <w:rFonts w:ascii="Times New Roman" w:hAnsi="Times New Roman"/>
                <w:color w:val="000000" w:themeColor="text1"/>
                <w:lang w:bidi="ar"/>
              </w:rPr>
              <w:t>383.28m</w:t>
            </w:r>
            <w:r w:rsidRPr="000801D2">
              <w:rPr>
                <w:rFonts w:ascii="Times New Roman" w:hAnsi="Times New Roman"/>
                <w:color w:val="000000" w:themeColor="text1"/>
                <w:lang w:bidi="ar"/>
              </w:rPr>
              <w:t>，规划排河出水口高程为</w:t>
            </w:r>
            <w:r w:rsidRPr="000801D2">
              <w:rPr>
                <w:rFonts w:ascii="Times New Roman" w:hAnsi="Times New Roman"/>
                <w:color w:val="000000" w:themeColor="text1"/>
                <w:lang w:bidi="ar"/>
              </w:rPr>
              <w:t>364.32m</w:t>
            </w:r>
            <w:r w:rsidRPr="000801D2">
              <w:rPr>
                <w:rFonts w:ascii="Times New Roman" w:hAnsi="Times New Roman"/>
                <w:color w:val="000000" w:themeColor="text1"/>
                <w:lang w:bidi="ar"/>
              </w:rPr>
              <w:t>～</w:t>
            </w:r>
            <w:r w:rsidRPr="000801D2">
              <w:rPr>
                <w:rFonts w:ascii="Times New Roman" w:hAnsi="Times New Roman"/>
                <w:color w:val="000000" w:themeColor="text1"/>
                <w:lang w:bidi="ar"/>
              </w:rPr>
              <w:t>384.651m</w:t>
            </w:r>
            <w:r w:rsidRPr="000801D2">
              <w:rPr>
                <w:rFonts w:ascii="Times New Roman" w:hAnsi="Times New Roman"/>
                <w:color w:val="000000" w:themeColor="text1"/>
                <w:lang w:bidi="ar"/>
              </w:rPr>
              <w:t>。</w:t>
            </w:r>
          </w:p>
        </w:tc>
        <w:tc>
          <w:tcPr>
            <w:tcW w:w="1577" w:type="pct"/>
            <w:tcBorders>
              <w:top w:val="single" w:sz="4" w:space="0" w:color="auto"/>
              <w:left w:val="single" w:sz="4" w:space="0" w:color="auto"/>
              <w:bottom w:val="single" w:sz="4" w:space="0" w:color="auto"/>
              <w:right w:val="single" w:sz="4" w:space="0" w:color="auto"/>
            </w:tcBorders>
            <w:vAlign w:val="center"/>
          </w:tcPr>
          <w:p w14:paraId="2377EAB4" w14:textId="77777777" w:rsidR="00D22E51" w:rsidRPr="000801D2" w:rsidRDefault="00000000">
            <w:pPr>
              <w:snapToGrid w:val="0"/>
              <w:jc w:val="center"/>
              <w:rPr>
                <w:rFonts w:ascii="Times New Roman" w:hAnsi="Times New Roman"/>
                <w:color w:val="000000" w:themeColor="text1"/>
                <w:szCs w:val="21"/>
              </w:rPr>
            </w:pPr>
            <w:r w:rsidRPr="000801D2">
              <w:rPr>
                <w:rFonts w:ascii="Times New Roman" w:hAnsi="Times New Roman"/>
                <w:color w:val="000000" w:themeColor="text1"/>
                <w:lang w:bidi="ar"/>
              </w:rPr>
              <w:t>本项目厂区出水口处设计标高为</w:t>
            </w:r>
            <w:r w:rsidRPr="000801D2">
              <w:rPr>
                <w:rFonts w:ascii="Times New Roman" w:hAnsi="Times New Roman"/>
                <w:color w:val="000000" w:themeColor="text1"/>
                <w:lang w:bidi="ar"/>
              </w:rPr>
              <w:t>376.47m</w:t>
            </w:r>
            <w:r w:rsidRPr="000801D2">
              <w:rPr>
                <w:rFonts w:ascii="Times New Roman" w:hAnsi="Times New Roman"/>
                <w:color w:val="000000" w:themeColor="text1"/>
                <w:lang w:bidi="ar"/>
              </w:rPr>
              <w:t>，入河排污口设计口门高程</w:t>
            </w:r>
            <w:r w:rsidRPr="000801D2">
              <w:rPr>
                <w:rFonts w:ascii="Times New Roman" w:hAnsi="Times New Roman"/>
                <w:color w:val="000000" w:themeColor="text1"/>
                <w:lang w:bidi="ar"/>
              </w:rPr>
              <w:t>371.93m</w:t>
            </w:r>
            <w:r w:rsidRPr="000801D2">
              <w:rPr>
                <w:rFonts w:ascii="Times New Roman" w:hAnsi="Times New Roman"/>
                <w:color w:val="000000" w:themeColor="text1"/>
                <w:lang w:bidi="ar"/>
              </w:rPr>
              <w:t>，入河排污口口门高度满足规划排河出水口高程要求，此外，本项目排污口设置逆止阀防止洪水期河水倒灌。</w:t>
            </w:r>
          </w:p>
        </w:tc>
        <w:tc>
          <w:tcPr>
            <w:tcW w:w="491" w:type="pct"/>
            <w:tcBorders>
              <w:top w:val="single" w:sz="4" w:space="0" w:color="auto"/>
              <w:left w:val="single" w:sz="4" w:space="0" w:color="auto"/>
              <w:bottom w:val="single" w:sz="4" w:space="0" w:color="auto"/>
              <w:right w:val="single" w:sz="4" w:space="0" w:color="auto"/>
            </w:tcBorders>
            <w:vAlign w:val="center"/>
          </w:tcPr>
          <w:p w14:paraId="4A73D322" w14:textId="77777777" w:rsidR="00D22E51" w:rsidRPr="000801D2" w:rsidRDefault="00000000">
            <w:pPr>
              <w:snapToGrid w:val="0"/>
              <w:rPr>
                <w:rFonts w:ascii="Times New Roman" w:hAnsi="Times New Roman"/>
                <w:color w:val="000000" w:themeColor="text1"/>
              </w:rPr>
            </w:pPr>
            <w:r w:rsidRPr="000801D2">
              <w:rPr>
                <w:rFonts w:ascii="Times New Roman" w:hAnsi="Times New Roman"/>
                <w:color w:val="000000" w:themeColor="text1"/>
                <w:lang w:bidi="ar"/>
              </w:rPr>
              <w:t>符合</w:t>
            </w:r>
          </w:p>
        </w:tc>
      </w:tr>
      <w:tr w:rsidR="000801D2" w:rsidRPr="000801D2" w14:paraId="63C7A68D" w14:textId="77777777">
        <w:trPr>
          <w:trHeight w:val="284"/>
          <w:jc w:val="center"/>
        </w:trPr>
        <w:tc>
          <w:tcPr>
            <w:tcW w:w="974" w:type="pct"/>
            <w:tcBorders>
              <w:top w:val="single" w:sz="4" w:space="0" w:color="auto"/>
              <w:left w:val="single" w:sz="4" w:space="0" w:color="auto"/>
              <w:bottom w:val="single" w:sz="4" w:space="0" w:color="auto"/>
              <w:right w:val="single" w:sz="4" w:space="0" w:color="auto"/>
            </w:tcBorders>
            <w:vAlign w:val="center"/>
          </w:tcPr>
          <w:p w14:paraId="7D84F242" w14:textId="77777777" w:rsidR="00D22E51" w:rsidRPr="000801D2" w:rsidRDefault="00000000">
            <w:pPr>
              <w:snapToGrid w:val="0"/>
              <w:ind w:firstLine="464"/>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产业政策</w:t>
            </w:r>
          </w:p>
        </w:tc>
        <w:tc>
          <w:tcPr>
            <w:tcW w:w="1957" w:type="pct"/>
            <w:tcBorders>
              <w:top w:val="single" w:sz="4" w:space="0" w:color="auto"/>
              <w:left w:val="single" w:sz="4" w:space="0" w:color="auto"/>
              <w:bottom w:val="single" w:sz="4" w:space="0" w:color="auto"/>
              <w:right w:val="single" w:sz="4" w:space="0" w:color="auto"/>
            </w:tcBorders>
            <w:vAlign w:val="center"/>
          </w:tcPr>
          <w:p w14:paraId="704EB813" w14:textId="77777777" w:rsidR="00D22E51" w:rsidRPr="000801D2" w:rsidRDefault="00000000">
            <w:pPr>
              <w:snapToGrid w:val="0"/>
              <w:ind w:firstLine="464"/>
              <w:jc w:val="center"/>
              <w:rPr>
                <w:rFonts w:ascii="Times New Roman" w:hAnsi="Times New Roman"/>
                <w:color w:val="000000" w:themeColor="text1"/>
                <w:spacing w:val="-4"/>
                <w:szCs w:val="21"/>
              </w:rPr>
            </w:pPr>
            <w:r w:rsidRPr="000801D2">
              <w:rPr>
                <w:rFonts w:ascii="Times New Roman" w:hAnsi="Times New Roman"/>
                <w:color w:val="000000" w:themeColor="text1"/>
                <w:spacing w:val="-4"/>
                <w:szCs w:val="21"/>
                <w:lang w:bidi="ar"/>
              </w:rPr>
              <w:t>《产业结构调整指导目录（</w:t>
            </w:r>
            <w:r w:rsidRPr="000801D2">
              <w:rPr>
                <w:rFonts w:ascii="Times New Roman" w:hAnsi="Times New Roman"/>
                <w:color w:val="000000" w:themeColor="text1"/>
                <w:spacing w:val="-4"/>
                <w:szCs w:val="21"/>
                <w:lang w:bidi="ar"/>
              </w:rPr>
              <w:t>2024</w:t>
            </w:r>
            <w:r w:rsidRPr="000801D2">
              <w:rPr>
                <w:rFonts w:ascii="Times New Roman" w:hAnsi="Times New Roman"/>
                <w:color w:val="000000" w:themeColor="text1"/>
                <w:spacing w:val="-4"/>
                <w:szCs w:val="21"/>
                <w:lang w:bidi="ar"/>
              </w:rPr>
              <w:t>年本）》，鼓励类第三十八项</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环境保护与资源节约综合利用</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中的第</w:t>
            </w:r>
            <w:r w:rsidRPr="000801D2">
              <w:rPr>
                <w:rFonts w:ascii="Times New Roman" w:hAnsi="Times New Roman"/>
                <w:color w:val="000000" w:themeColor="text1"/>
                <w:spacing w:val="-4"/>
                <w:szCs w:val="21"/>
                <w:lang w:bidi="ar"/>
              </w:rPr>
              <w:t>19</w:t>
            </w:r>
            <w:r w:rsidRPr="000801D2">
              <w:rPr>
                <w:rFonts w:ascii="Times New Roman" w:hAnsi="Times New Roman"/>
                <w:color w:val="000000" w:themeColor="text1"/>
                <w:spacing w:val="-4"/>
                <w:szCs w:val="21"/>
                <w:lang w:bidi="ar"/>
              </w:rPr>
              <w:t>条</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高效、低能耗污水处理与再生技术开发</w:t>
            </w:r>
            <w:r w:rsidRPr="000801D2">
              <w:rPr>
                <w:rFonts w:ascii="Times New Roman" w:hAnsi="Times New Roman"/>
                <w:color w:val="000000" w:themeColor="text1"/>
                <w:spacing w:val="-4"/>
                <w:szCs w:val="21"/>
                <w:lang w:bidi="ar"/>
              </w:rPr>
              <w:t>”</w:t>
            </w:r>
            <w:r w:rsidRPr="000801D2">
              <w:rPr>
                <w:rFonts w:ascii="Times New Roman" w:hAnsi="Times New Roman"/>
                <w:color w:val="000000" w:themeColor="text1"/>
                <w:spacing w:val="-4"/>
                <w:szCs w:val="21"/>
                <w:lang w:bidi="ar"/>
              </w:rPr>
              <w:t>。</w:t>
            </w:r>
          </w:p>
        </w:tc>
        <w:tc>
          <w:tcPr>
            <w:tcW w:w="1577" w:type="pct"/>
            <w:tcBorders>
              <w:top w:val="single" w:sz="4" w:space="0" w:color="auto"/>
              <w:left w:val="single" w:sz="4" w:space="0" w:color="auto"/>
              <w:bottom w:val="single" w:sz="4" w:space="0" w:color="auto"/>
              <w:right w:val="single" w:sz="4" w:space="0" w:color="auto"/>
            </w:tcBorders>
            <w:vAlign w:val="center"/>
          </w:tcPr>
          <w:p w14:paraId="16F89289" w14:textId="77777777" w:rsidR="00D22E51" w:rsidRPr="000801D2" w:rsidRDefault="00000000">
            <w:pPr>
              <w:pStyle w:val="af"/>
              <w:widowControl w:val="0"/>
              <w:spacing w:before="0" w:beforeAutospacing="0" w:after="0" w:afterAutospacing="0" w:line="360" w:lineRule="auto"/>
              <w:jc w:val="center"/>
              <w:rPr>
                <w:rFonts w:ascii="Times New Roman" w:hAnsi="Times New Roman" w:cs="Times New Roman"/>
                <w:color w:val="000000" w:themeColor="text1"/>
                <w:spacing w:val="-4"/>
                <w:sz w:val="21"/>
                <w:szCs w:val="21"/>
              </w:rPr>
            </w:pPr>
            <w:r w:rsidRPr="000801D2">
              <w:rPr>
                <w:rFonts w:ascii="Times New Roman" w:hAnsi="Times New Roman" w:cs="Times New Roman"/>
                <w:color w:val="000000" w:themeColor="text1"/>
                <w:spacing w:val="-4"/>
                <w:kern w:val="2"/>
                <w:sz w:val="21"/>
                <w:szCs w:val="21"/>
                <w:lang w:bidi="ar"/>
              </w:rPr>
              <w:t>本项目属于鼓励类项目</w:t>
            </w:r>
          </w:p>
        </w:tc>
        <w:tc>
          <w:tcPr>
            <w:tcW w:w="491" w:type="pct"/>
            <w:tcBorders>
              <w:top w:val="single" w:sz="4" w:space="0" w:color="auto"/>
              <w:left w:val="single" w:sz="4" w:space="0" w:color="auto"/>
              <w:bottom w:val="single" w:sz="4" w:space="0" w:color="auto"/>
              <w:right w:val="single" w:sz="4" w:space="0" w:color="auto"/>
            </w:tcBorders>
            <w:vAlign w:val="center"/>
          </w:tcPr>
          <w:p w14:paraId="591A5F52" w14:textId="77777777" w:rsidR="00D22E51" w:rsidRPr="000801D2" w:rsidRDefault="00000000">
            <w:pPr>
              <w:snapToGrid w:val="0"/>
              <w:jc w:val="center"/>
              <w:rPr>
                <w:rFonts w:ascii="Times New Roman" w:hAnsi="Times New Roman"/>
                <w:color w:val="000000" w:themeColor="text1"/>
              </w:rPr>
            </w:pPr>
            <w:r w:rsidRPr="000801D2">
              <w:rPr>
                <w:rFonts w:ascii="Times New Roman" w:hAnsi="Times New Roman"/>
                <w:color w:val="000000" w:themeColor="text1"/>
                <w:lang w:bidi="ar"/>
              </w:rPr>
              <w:t>符合</w:t>
            </w:r>
          </w:p>
        </w:tc>
      </w:tr>
    </w:tbl>
    <w:p w14:paraId="7D4D6049" w14:textId="77777777" w:rsidR="00D22E51" w:rsidRPr="000801D2" w:rsidRDefault="00000000">
      <w:pPr>
        <w:pStyle w:val="0"/>
        <w:ind w:firstLine="480"/>
        <w:rPr>
          <w:color w:val="000000" w:themeColor="text1"/>
          <w:lang w:bidi="ar"/>
        </w:rPr>
      </w:pPr>
      <w:r w:rsidRPr="000801D2">
        <w:rPr>
          <w:color w:val="000000" w:themeColor="text1"/>
          <w:lang w:bidi="ar"/>
        </w:rPr>
        <w:t>3</w:t>
      </w:r>
      <w:r w:rsidRPr="000801D2">
        <w:rPr>
          <w:color w:val="000000" w:themeColor="text1"/>
          <w:lang w:bidi="ar"/>
        </w:rPr>
        <w:t>、环保手续执行情况符合性</w:t>
      </w:r>
    </w:p>
    <w:p w14:paraId="1C73D465" w14:textId="77777777" w:rsidR="00D22E51" w:rsidRPr="000801D2" w:rsidRDefault="00000000">
      <w:pPr>
        <w:pStyle w:val="0"/>
        <w:ind w:firstLine="480"/>
        <w:rPr>
          <w:color w:val="000000" w:themeColor="text1"/>
        </w:rPr>
      </w:pPr>
      <w:r w:rsidRPr="000801D2">
        <w:rPr>
          <w:color w:val="000000" w:themeColor="text1"/>
          <w:lang w:bidi="ar"/>
        </w:rPr>
        <w:t>本项目规划分为两期实施，总规划污水处理规模</w:t>
      </w:r>
      <w:r w:rsidRPr="000801D2">
        <w:rPr>
          <w:color w:val="000000" w:themeColor="text1"/>
          <w:lang w:bidi="ar"/>
        </w:rPr>
        <w:t>4.0×10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，其中，一期项目设计污水处理规模</w:t>
      </w:r>
      <w:r w:rsidRPr="000801D2">
        <w:rPr>
          <w:color w:val="000000" w:themeColor="text1"/>
          <w:lang w:bidi="ar"/>
        </w:rPr>
        <w:t>2×10</w:t>
      </w:r>
      <w:r w:rsidRPr="000801D2">
        <w:rPr>
          <w:color w:val="000000" w:themeColor="text1"/>
          <w:vertAlign w:val="superscript"/>
          <w:lang w:bidi="ar"/>
        </w:rPr>
        <w:t>4</w:t>
      </w:r>
      <w:r w:rsidRPr="000801D2">
        <w:rPr>
          <w:color w:val="000000" w:themeColor="text1"/>
          <w:lang w:bidi="ar"/>
        </w:rPr>
        <w:t>m</w:t>
      </w:r>
      <w:r w:rsidRPr="000801D2">
        <w:rPr>
          <w:color w:val="000000" w:themeColor="text1"/>
          <w:vertAlign w:val="superscript"/>
          <w:lang w:bidi="ar"/>
        </w:rPr>
        <w:t>3</w:t>
      </w:r>
      <w:r w:rsidRPr="000801D2">
        <w:rPr>
          <w:color w:val="000000" w:themeColor="text1"/>
          <w:lang w:bidi="ar"/>
        </w:rPr>
        <w:t>/d</w:t>
      </w:r>
      <w:r w:rsidRPr="000801D2">
        <w:rPr>
          <w:color w:val="000000" w:themeColor="text1"/>
          <w:lang w:bidi="ar"/>
        </w:rPr>
        <w:t>，主要处理城镇居民生活污水，二期工程目前尚未实施。泾河新城第三污水处理厂一期项目于</w:t>
      </w:r>
      <w:r w:rsidRPr="000801D2">
        <w:rPr>
          <w:color w:val="000000" w:themeColor="text1"/>
          <w:lang w:bidi="ar"/>
        </w:rPr>
        <w:t>2025</w:t>
      </w:r>
      <w:r w:rsidRPr="000801D2">
        <w:rPr>
          <w:color w:val="000000" w:themeColor="text1"/>
          <w:lang w:bidi="ar"/>
        </w:rPr>
        <w:t>年</w:t>
      </w:r>
      <w:r w:rsidRPr="000801D2">
        <w:rPr>
          <w:color w:val="000000" w:themeColor="text1"/>
          <w:lang w:bidi="ar"/>
        </w:rPr>
        <w:t>7</w:t>
      </w:r>
      <w:r w:rsidRPr="000801D2">
        <w:rPr>
          <w:color w:val="000000" w:themeColor="text1"/>
          <w:lang w:bidi="ar"/>
        </w:rPr>
        <w:t>月取得了陕西省西咸新区泾河新城管理委员会规划建设环保局《关于泾河新城第三污水处理厂（一期）建设项目环境影响报告表的批复意见》（陕泾河规划环批复〔</w:t>
      </w:r>
      <w:r w:rsidRPr="000801D2">
        <w:rPr>
          <w:color w:val="000000" w:themeColor="text1"/>
          <w:lang w:bidi="ar"/>
        </w:rPr>
        <w:t>2015</w:t>
      </w:r>
      <w:r w:rsidRPr="000801D2">
        <w:rPr>
          <w:color w:val="000000" w:themeColor="text1"/>
          <w:lang w:bidi="ar"/>
        </w:rPr>
        <w:t>〕</w:t>
      </w:r>
      <w:r w:rsidRPr="000801D2">
        <w:rPr>
          <w:color w:val="000000" w:themeColor="text1"/>
          <w:lang w:bidi="ar"/>
        </w:rPr>
        <w:t>15</w:t>
      </w:r>
      <w:r w:rsidRPr="000801D2">
        <w:rPr>
          <w:color w:val="000000" w:themeColor="text1"/>
          <w:lang w:bidi="ar"/>
        </w:rPr>
        <w:t>号），该项目于</w:t>
      </w:r>
      <w:r w:rsidRPr="000801D2">
        <w:rPr>
          <w:color w:val="000000" w:themeColor="text1"/>
          <w:lang w:bidi="ar"/>
        </w:rPr>
        <w:t>2016</w:t>
      </w:r>
      <w:r w:rsidRPr="000801D2">
        <w:rPr>
          <w:color w:val="000000" w:themeColor="text1"/>
          <w:lang w:bidi="ar"/>
        </w:rPr>
        <w:t>年</w:t>
      </w:r>
      <w:r w:rsidRPr="000801D2">
        <w:rPr>
          <w:color w:val="000000" w:themeColor="text1"/>
          <w:lang w:bidi="ar"/>
        </w:rPr>
        <w:t>6</w:t>
      </w:r>
      <w:r w:rsidRPr="000801D2">
        <w:rPr>
          <w:color w:val="000000" w:themeColor="text1"/>
          <w:lang w:bidi="ar"/>
        </w:rPr>
        <w:t>月开工建设，</w:t>
      </w:r>
      <w:r w:rsidRPr="000801D2">
        <w:rPr>
          <w:color w:val="000000" w:themeColor="text1"/>
          <w:lang w:bidi="ar"/>
        </w:rPr>
        <w:t>2017</w:t>
      </w:r>
      <w:r w:rsidRPr="000801D2">
        <w:rPr>
          <w:color w:val="000000" w:themeColor="text1"/>
          <w:lang w:bidi="ar"/>
        </w:rPr>
        <w:t>年</w:t>
      </w:r>
      <w:r w:rsidRPr="000801D2">
        <w:rPr>
          <w:color w:val="000000" w:themeColor="text1"/>
          <w:lang w:bidi="ar"/>
        </w:rPr>
        <w:t>1</w:t>
      </w:r>
      <w:r w:rsidRPr="000801D2">
        <w:rPr>
          <w:color w:val="000000" w:themeColor="text1"/>
          <w:lang w:bidi="ar"/>
        </w:rPr>
        <w:t>月</w:t>
      </w:r>
      <w:r w:rsidRPr="000801D2">
        <w:rPr>
          <w:color w:val="000000" w:themeColor="text1"/>
          <w:lang w:bidi="ar"/>
        </w:rPr>
        <w:t>15</w:t>
      </w:r>
      <w:r w:rsidRPr="000801D2">
        <w:rPr>
          <w:color w:val="000000" w:themeColor="text1"/>
          <w:lang w:bidi="ar"/>
        </w:rPr>
        <w:t>日建成正式进水调试，</w:t>
      </w:r>
      <w:r w:rsidRPr="000801D2">
        <w:rPr>
          <w:color w:val="000000" w:themeColor="text1"/>
          <w:lang w:bidi="ar"/>
        </w:rPr>
        <w:t>2017</w:t>
      </w:r>
      <w:r w:rsidRPr="000801D2">
        <w:rPr>
          <w:color w:val="000000" w:themeColor="text1"/>
          <w:lang w:bidi="ar"/>
        </w:rPr>
        <w:t>年</w:t>
      </w:r>
      <w:r w:rsidRPr="000801D2">
        <w:rPr>
          <w:color w:val="000000" w:themeColor="text1"/>
          <w:lang w:bidi="ar"/>
        </w:rPr>
        <w:t>3</w:t>
      </w:r>
      <w:r w:rsidRPr="000801D2">
        <w:rPr>
          <w:color w:val="000000" w:themeColor="text1"/>
          <w:lang w:bidi="ar"/>
        </w:rPr>
        <w:t>月完全竣工，</w:t>
      </w:r>
      <w:r w:rsidRPr="000801D2">
        <w:rPr>
          <w:color w:val="000000" w:themeColor="text1"/>
          <w:lang w:bidi="ar"/>
        </w:rPr>
        <w:t>2017</w:t>
      </w:r>
      <w:r w:rsidRPr="000801D2">
        <w:rPr>
          <w:color w:val="000000" w:themeColor="text1"/>
          <w:lang w:bidi="ar"/>
        </w:rPr>
        <w:t>年</w:t>
      </w:r>
      <w:r w:rsidRPr="000801D2">
        <w:rPr>
          <w:color w:val="000000" w:themeColor="text1"/>
          <w:lang w:bidi="ar"/>
        </w:rPr>
        <w:t>10</w:t>
      </w:r>
      <w:r w:rsidRPr="000801D2">
        <w:rPr>
          <w:color w:val="000000" w:themeColor="text1"/>
          <w:lang w:bidi="ar"/>
        </w:rPr>
        <w:t>月进行了竣工验收并正式投入运营。</w:t>
      </w:r>
      <w:r w:rsidRPr="000801D2">
        <w:rPr>
          <w:color w:val="000000" w:themeColor="text1"/>
          <w:lang w:bidi="ar"/>
        </w:rPr>
        <w:t>2028</w:t>
      </w:r>
      <w:r w:rsidRPr="000801D2">
        <w:rPr>
          <w:color w:val="000000" w:themeColor="text1"/>
          <w:lang w:bidi="ar"/>
        </w:rPr>
        <w:t>年</w:t>
      </w:r>
      <w:r w:rsidRPr="000801D2">
        <w:rPr>
          <w:color w:val="000000" w:themeColor="text1"/>
          <w:lang w:bidi="ar"/>
        </w:rPr>
        <w:t>3</w:t>
      </w:r>
      <w:r w:rsidRPr="000801D2">
        <w:rPr>
          <w:color w:val="000000" w:themeColor="text1"/>
          <w:lang w:bidi="ar"/>
        </w:rPr>
        <w:t>月</w:t>
      </w:r>
      <w:r w:rsidRPr="000801D2">
        <w:rPr>
          <w:color w:val="000000" w:themeColor="text1"/>
          <w:lang w:bidi="ar"/>
        </w:rPr>
        <w:t>12</w:t>
      </w:r>
      <w:r w:rsidRPr="000801D2">
        <w:rPr>
          <w:color w:val="000000" w:themeColor="text1"/>
          <w:lang w:bidi="ar"/>
        </w:rPr>
        <w:t>日，一期项目出水水质在线监测设备完成竣工验收。根据《西咸新区城镇污水处理厂再生水化提标改造和加盖除臭工程三年行动方案（</w:t>
      </w:r>
      <w:r w:rsidRPr="000801D2">
        <w:rPr>
          <w:color w:val="000000" w:themeColor="text1"/>
          <w:lang w:bidi="ar"/>
        </w:rPr>
        <w:t>2018~2020</w:t>
      </w:r>
      <w:r w:rsidRPr="000801D2">
        <w:rPr>
          <w:color w:val="000000" w:themeColor="text1"/>
          <w:lang w:bidi="ar"/>
        </w:rPr>
        <w:t>年）》（陕西咸办字〔</w:t>
      </w:r>
      <w:r w:rsidRPr="000801D2">
        <w:rPr>
          <w:color w:val="000000" w:themeColor="text1"/>
          <w:lang w:bidi="ar"/>
        </w:rPr>
        <w:t>2018</w:t>
      </w:r>
      <w:r w:rsidRPr="000801D2">
        <w:rPr>
          <w:color w:val="000000" w:themeColor="text1"/>
          <w:lang w:bidi="ar"/>
        </w:rPr>
        <w:t>〕</w:t>
      </w:r>
      <w:r w:rsidRPr="000801D2">
        <w:rPr>
          <w:color w:val="000000" w:themeColor="text1"/>
          <w:lang w:bidi="ar"/>
        </w:rPr>
        <w:t>81</w:t>
      </w:r>
      <w:r w:rsidRPr="000801D2">
        <w:rPr>
          <w:color w:val="000000" w:themeColor="text1"/>
          <w:lang w:bidi="ar"/>
        </w:rPr>
        <w:t>号）要求，</w:t>
      </w:r>
      <w:r w:rsidRPr="000801D2">
        <w:rPr>
          <w:color w:val="000000" w:themeColor="text1"/>
          <w:lang w:bidi="ar"/>
        </w:rPr>
        <w:t>2019</w:t>
      </w:r>
      <w:r w:rsidRPr="000801D2">
        <w:rPr>
          <w:color w:val="000000" w:themeColor="text1"/>
          <w:lang w:bidi="ar"/>
        </w:rPr>
        <w:t>年</w:t>
      </w:r>
      <w:r w:rsidRPr="000801D2">
        <w:rPr>
          <w:color w:val="000000" w:themeColor="text1"/>
          <w:lang w:bidi="ar"/>
        </w:rPr>
        <w:t>12</w:t>
      </w:r>
      <w:r w:rsidRPr="000801D2">
        <w:rPr>
          <w:color w:val="000000" w:themeColor="text1"/>
          <w:lang w:bidi="ar"/>
        </w:rPr>
        <w:t>月，项目进行了提标改造和加盖除臭工程，并于</w:t>
      </w:r>
      <w:r w:rsidRPr="000801D2">
        <w:rPr>
          <w:color w:val="000000" w:themeColor="text1"/>
          <w:lang w:bidi="ar"/>
        </w:rPr>
        <w:t>2020</w:t>
      </w:r>
      <w:r w:rsidRPr="000801D2">
        <w:rPr>
          <w:color w:val="000000" w:themeColor="text1"/>
          <w:lang w:bidi="ar"/>
        </w:rPr>
        <w:t>年</w:t>
      </w:r>
      <w:r w:rsidRPr="000801D2">
        <w:rPr>
          <w:color w:val="000000" w:themeColor="text1"/>
          <w:lang w:bidi="ar"/>
        </w:rPr>
        <w:t>1</w:t>
      </w:r>
      <w:r w:rsidRPr="000801D2">
        <w:rPr>
          <w:color w:val="000000" w:themeColor="text1"/>
          <w:lang w:bidi="ar"/>
        </w:rPr>
        <w:t>月</w:t>
      </w:r>
      <w:r w:rsidRPr="000801D2">
        <w:rPr>
          <w:color w:val="000000" w:themeColor="text1"/>
          <w:lang w:bidi="ar"/>
        </w:rPr>
        <w:t>14</w:t>
      </w:r>
      <w:r w:rsidRPr="000801D2">
        <w:rPr>
          <w:color w:val="000000" w:themeColor="text1"/>
          <w:lang w:bidi="ar"/>
        </w:rPr>
        <w:t>日取得了泾河新城行政审批与服务局《关于泾河新城第三污水处理（一期）提标改造和加盖除臭工程环境影响报告表的批复意见》</w:t>
      </w:r>
      <w:r w:rsidRPr="000801D2">
        <w:rPr>
          <w:color w:val="000000" w:themeColor="text1"/>
          <w:lang w:bidi="ar"/>
        </w:rPr>
        <w:lastRenderedPageBreak/>
        <w:t>（陕泾河规划环批复〔</w:t>
      </w:r>
      <w:r w:rsidRPr="000801D2">
        <w:rPr>
          <w:color w:val="000000" w:themeColor="text1"/>
          <w:lang w:bidi="ar"/>
        </w:rPr>
        <w:t>2020</w:t>
      </w:r>
      <w:r w:rsidRPr="000801D2">
        <w:rPr>
          <w:color w:val="000000" w:themeColor="text1"/>
          <w:lang w:bidi="ar"/>
        </w:rPr>
        <w:t>〕</w:t>
      </w:r>
      <w:r w:rsidRPr="000801D2">
        <w:rPr>
          <w:color w:val="000000" w:themeColor="text1"/>
          <w:lang w:bidi="ar"/>
        </w:rPr>
        <w:t>47</w:t>
      </w:r>
      <w:r w:rsidRPr="000801D2">
        <w:rPr>
          <w:color w:val="000000" w:themeColor="text1"/>
          <w:lang w:bidi="ar"/>
        </w:rPr>
        <w:t>号）。</w:t>
      </w:r>
      <w:r w:rsidRPr="000801D2">
        <w:rPr>
          <w:color w:val="000000" w:themeColor="text1"/>
          <w:lang w:bidi="ar"/>
        </w:rPr>
        <w:t>2020</w:t>
      </w:r>
      <w:r w:rsidRPr="000801D2">
        <w:rPr>
          <w:color w:val="000000" w:themeColor="text1"/>
          <w:lang w:bidi="ar"/>
        </w:rPr>
        <w:t>年</w:t>
      </w:r>
      <w:r w:rsidRPr="000801D2">
        <w:rPr>
          <w:color w:val="000000" w:themeColor="text1"/>
          <w:lang w:bidi="ar"/>
        </w:rPr>
        <w:t>7</w:t>
      </w:r>
      <w:r w:rsidRPr="000801D2">
        <w:rPr>
          <w:color w:val="000000" w:themeColor="text1"/>
          <w:lang w:bidi="ar"/>
        </w:rPr>
        <w:t>月</w:t>
      </w:r>
      <w:r w:rsidRPr="000801D2">
        <w:rPr>
          <w:color w:val="000000" w:themeColor="text1"/>
          <w:lang w:bidi="ar"/>
        </w:rPr>
        <w:t>18</w:t>
      </w:r>
      <w:r w:rsidRPr="000801D2">
        <w:rPr>
          <w:color w:val="000000" w:themeColor="text1"/>
          <w:lang w:bidi="ar"/>
        </w:rPr>
        <w:t>日，西咸新区金源水务有限公司组织专家对《泾河新城第三污水处理厂（一期）提标改造和加盖除臭工程》进行了竣工环境保护验收。</w:t>
      </w:r>
      <w:r w:rsidRPr="000801D2">
        <w:rPr>
          <w:color w:val="000000" w:themeColor="text1"/>
          <w:lang w:bidi="ar"/>
        </w:rPr>
        <w:t>2022</w:t>
      </w:r>
      <w:r w:rsidRPr="000801D2">
        <w:rPr>
          <w:color w:val="000000" w:themeColor="text1"/>
          <w:lang w:bidi="ar"/>
        </w:rPr>
        <w:t>年</w:t>
      </w:r>
      <w:r w:rsidRPr="000801D2">
        <w:rPr>
          <w:color w:val="000000" w:themeColor="text1"/>
          <w:lang w:bidi="ar"/>
        </w:rPr>
        <w:t>5</w:t>
      </w:r>
      <w:r w:rsidRPr="000801D2">
        <w:rPr>
          <w:color w:val="000000" w:themeColor="text1"/>
          <w:lang w:bidi="ar"/>
        </w:rPr>
        <w:t>月</w:t>
      </w:r>
      <w:r w:rsidRPr="000801D2">
        <w:rPr>
          <w:color w:val="000000" w:themeColor="text1"/>
          <w:lang w:bidi="ar"/>
        </w:rPr>
        <w:t>29</w:t>
      </w:r>
      <w:r w:rsidRPr="000801D2">
        <w:rPr>
          <w:color w:val="000000" w:themeColor="text1"/>
          <w:lang w:bidi="ar"/>
        </w:rPr>
        <w:t>日，本项目取得了排污许可证，排污许可证编号为：</w:t>
      </w:r>
      <w:r w:rsidRPr="000801D2">
        <w:rPr>
          <w:color w:val="000000" w:themeColor="text1"/>
        </w:rPr>
        <w:t>91611102MA6TG1XR5T001V</w:t>
      </w:r>
      <w:r w:rsidRPr="000801D2">
        <w:rPr>
          <w:color w:val="000000" w:themeColor="text1"/>
        </w:rPr>
        <w:t>。目前已经完成突发环境事件应急预案备案，并制定了一系列环境管理制度。本项目实施过程中落实了环境影响评价制度、排污许可制度，水污染防治设施与主体工程同时设计、同时施工、同时投入使用，落实了环境保护</w:t>
      </w:r>
      <w:r w:rsidRPr="000801D2">
        <w:rPr>
          <w:color w:val="000000" w:themeColor="text1"/>
        </w:rPr>
        <w:t>“</w:t>
      </w:r>
      <w:r w:rsidRPr="000801D2">
        <w:rPr>
          <w:color w:val="000000" w:themeColor="text1"/>
        </w:rPr>
        <w:t>三同时</w:t>
      </w:r>
      <w:r w:rsidRPr="000801D2">
        <w:rPr>
          <w:color w:val="000000" w:themeColor="text1"/>
        </w:rPr>
        <w:t>”</w:t>
      </w:r>
      <w:r w:rsidRPr="000801D2">
        <w:rPr>
          <w:color w:val="000000" w:themeColor="text1"/>
        </w:rPr>
        <w:t>制度。</w:t>
      </w:r>
    </w:p>
    <w:p w14:paraId="22A7F48B" w14:textId="77777777" w:rsidR="00D22E51" w:rsidRPr="000801D2" w:rsidRDefault="00000000">
      <w:pPr>
        <w:pStyle w:val="22"/>
        <w:rPr>
          <w:color w:val="000000" w:themeColor="text1"/>
        </w:rPr>
      </w:pPr>
      <w:bookmarkStart w:id="225" w:name="_Toc197727862"/>
      <w:bookmarkStart w:id="226" w:name="_Toc204016184"/>
      <w:r w:rsidRPr="000801D2">
        <w:rPr>
          <w:color w:val="000000" w:themeColor="text1"/>
        </w:rPr>
        <w:t>10.2</w:t>
      </w:r>
      <w:r w:rsidRPr="000801D2">
        <w:rPr>
          <w:color w:val="000000" w:themeColor="text1"/>
        </w:rPr>
        <w:t>水生态环境保护目标符合性</w:t>
      </w:r>
      <w:bookmarkEnd w:id="225"/>
      <w:bookmarkEnd w:id="226"/>
    </w:p>
    <w:p w14:paraId="205D47C6" w14:textId="77777777" w:rsidR="00D22E51" w:rsidRPr="000801D2" w:rsidRDefault="00000000">
      <w:pPr>
        <w:pStyle w:val="0"/>
        <w:ind w:firstLine="480"/>
        <w:rPr>
          <w:color w:val="000000" w:themeColor="text1"/>
        </w:rPr>
      </w:pPr>
      <w:r w:rsidRPr="000801D2">
        <w:rPr>
          <w:rStyle w:val="fontstyle01"/>
          <w:rFonts w:ascii="Times New Roman" w:hAnsi="Times New Roman" w:hint="default"/>
          <w:color w:val="000000" w:themeColor="text1"/>
        </w:rPr>
        <w:t>本项目</w:t>
      </w:r>
      <w:r w:rsidRPr="000801D2">
        <w:rPr>
          <w:rFonts w:eastAsiaTheme="minorEastAsia"/>
          <w:color w:val="000000" w:themeColor="text1"/>
        </w:rPr>
        <w:t>入河排污口位于</w:t>
      </w:r>
      <w:r w:rsidRPr="000801D2">
        <w:rPr>
          <w:color w:val="000000" w:themeColor="text1"/>
          <w:lang w:bidi="ar"/>
        </w:rPr>
        <w:t>陕西省西咸新区泾河新城高庄镇寿平村包茂高速与泾河交汇口处，入河排污口</w:t>
      </w:r>
      <w:r w:rsidRPr="000801D2">
        <w:rPr>
          <w:color w:val="000000" w:themeColor="text1"/>
        </w:rPr>
        <w:t>坐标为：</w:t>
      </w:r>
      <w:r w:rsidRPr="000801D2">
        <w:rPr>
          <w:color w:val="000000" w:themeColor="text1"/>
        </w:rPr>
        <w:t>E108°56′21.49″</w:t>
      </w:r>
      <w:r w:rsidRPr="000801D2">
        <w:rPr>
          <w:color w:val="000000" w:themeColor="text1"/>
        </w:rPr>
        <w:t>，</w:t>
      </w:r>
      <w:r w:rsidRPr="000801D2">
        <w:rPr>
          <w:color w:val="000000" w:themeColor="text1"/>
        </w:rPr>
        <w:t>N34°28′31.70″</w:t>
      </w:r>
      <w:r w:rsidRPr="000801D2">
        <w:rPr>
          <w:color w:val="000000" w:themeColor="text1"/>
        </w:rPr>
        <w:t>，</w:t>
      </w:r>
      <w:r w:rsidRPr="000801D2">
        <w:rPr>
          <w:rStyle w:val="fontstyle01"/>
          <w:rFonts w:ascii="Times New Roman" w:hAnsi="Times New Roman" w:hint="default"/>
          <w:color w:val="000000" w:themeColor="text1"/>
        </w:rPr>
        <w:t>受纳水体为泾河。根据《陕西省水功能区划》（陕政办发〔</w:t>
      </w:r>
      <w:r w:rsidRPr="000801D2">
        <w:rPr>
          <w:rStyle w:val="fontstyle01"/>
          <w:rFonts w:ascii="Times New Roman" w:hAnsi="Times New Roman" w:hint="default"/>
          <w:color w:val="000000" w:themeColor="text1"/>
        </w:rPr>
        <w:t>2004</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100</w:t>
      </w:r>
      <w:r w:rsidRPr="000801D2">
        <w:rPr>
          <w:rStyle w:val="fontstyle01"/>
          <w:rFonts w:ascii="Times New Roman" w:hAnsi="Times New Roman" w:hint="default"/>
          <w:color w:val="000000" w:themeColor="text1"/>
        </w:rPr>
        <w:t>号），本项目入河排污口所在泾河断面处属于陕西省黄河流域水功能一级区划中的咸阳开发利用区，水质目标为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类，属于二级区划中的泾阳农业、工业用水区，水质目标为</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类，执行《地表水环境质量标准》（</w:t>
      </w:r>
      <w:r w:rsidRPr="000801D2">
        <w:rPr>
          <w:rStyle w:val="fontstyle01"/>
          <w:rFonts w:ascii="Times New Roman" w:hAnsi="Times New Roman" w:hint="default"/>
          <w:color w:val="000000" w:themeColor="text1"/>
        </w:rPr>
        <w:t>GB3838-2002</w:t>
      </w:r>
      <w:r w:rsidRPr="000801D2">
        <w:rPr>
          <w:rStyle w:val="fontstyle01"/>
          <w:rFonts w:ascii="Times New Roman" w:hAnsi="Times New Roman" w:hint="default"/>
          <w:color w:val="000000" w:themeColor="text1"/>
        </w:rPr>
        <w:t>）</w:t>
      </w:r>
      <w:r w:rsidRPr="000801D2">
        <w:rPr>
          <w:rStyle w:val="fontstyle01"/>
          <w:rFonts w:ascii="Times New Roman" w:hAnsi="Times New Roman" w:hint="default"/>
          <w:color w:val="000000" w:themeColor="text1"/>
        </w:rPr>
        <w:t>Ⅲ</w:t>
      </w:r>
      <w:r w:rsidRPr="000801D2">
        <w:rPr>
          <w:rStyle w:val="fontstyle01"/>
          <w:rFonts w:ascii="Times New Roman" w:hAnsi="Times New Roman" w:hint="default"/>
          <w:color w:val="000000" w:themeColor="text1"/>
        </w:rPr>
        <w:t>类水域标准，不属于限制或者禁止设置入河排污口的水域</w:t>
      </w:r>
      <w:r w:rsidRPr="000801D2">
        <w:rPr>
          <w:color w:val="000000" w:themeColor="text1"/>
        </w:rPr>
        <w:t>。</w:t>
      </w:r>
    </w:p>
    <w:p w14:paraId="35973126" w14:textId="77777777" w:rsidR="00D22E51" w:rsidRPr="000801D2" w:rsidRDefault="00000000">
      <w:pPr>
        <w:pStyle w:val="0"/>
        <w:ind w:firstLine="480"/>
        <w:rPr>
          <w:color w:val="000000" w:themeColor="text1"/>
        </w:rPr>
      </w:pPr>
      <w:r w:rsidRPr="000801D2">
        <w:rPr>
          <w:color w:val="000000" w:themeColor="text1"/>
        </w:rPr>
        <w:t>根据调查结果项目入河排污口论证范围内不涉及水源地。</w:t>
      </w:r>
      <w:r w:rsidRPr="000801D2">
        <w:rPr>
          <w:rFonts w:eastAsiaTheme="minorEastAsia"/>
          <w:color w:val="000000" w:themeColor="text1"/>
        </w:rPr>
        <w:t>本项目入河排污口下游不涉及</w:t>
      </w:r>
      <w:r w:rsidRPr="000801D2">
        <w:rPr>
          <w:rStyle w:val="fontstyle01"/>
          <w:rFonts w:ascii="Times New Roman" w:hAnsi="Times New Roman" w:hint="default"/>
          <w:color w:val="000000" w:themeColor="text1"/>
        </w:rPr>
        <w:t>饮用水水源保护区、饮用水取水口、风景名胜区、重点保护与珍惜水生生物的栖息地、重要水生生物自然产卵场及索饵场、越冬场和洄游通道，天然渔场等渔业水体，以及水产种质自然保护区等保护区域，</w:t>
      </w:r>
      <w:r w:rsidRPr="000801D2">
        <w:rPr>
          <w:color w:val="000000" w:themeColor="text1"/>
        </w:rPr>
        <w:t>入河排污口论证区域不属于排污控制区；无饮用水取水口及其他工业取用口。论证范围涉及泾河湿地、陕西泾阳泾河国家湿地公园及泾渭湿地自然保护区，本项目主要污染因子为</w:t>
      </w:r>
      <w:r w:rsidRPr="000801D2">
        <w:rPr>
          <w:color w:val="000000" w:themeColor="text1"/>
        </w:rPr>
        <w:t>COD</w:t>
      </w:r>
      <w:r w:rsidRPr="000801D2">
        <w:rPr>
          <w:color w:val="000000" w:themeColor="text1"/>
        </w:rPr>
        <w:t>、氨氮、总磷等有机污染物，不含第一类污染物与有机污染物，不含放射性污染因子。本项目排水在一定范围可有效补充河道生态流量，达标排放的尾水中少量氮、磷等营养物质不会造成水体富营养化，不会导致浮游藻类数量增加，正常工况废水经处理后进入泾河后使论证段河水浓度有所增加，但是能够满足河道水质管理目标。因此，在废污水正常排放情况下，工程实施所造成的水质变化幅度是可以承受的，对以上水生生态保护目标影响有限。</w:t>
      </w:r>
    </w:p>
    <w:p w14:paraId="04455DD1" w14:textId="77777777" w:rsidR="00D22E51" w:rsidRPr="000801D2" w:rsidRDefault="00000000">
      <w:pPr>
        <w:pStyle w:val="22"/>
        <w:rPr>
          <w:color w:val="000000" w:themeColor="text1"/>
        </w:rPr>
      </w:pPr>
      <w:bookmarkStart w:id="227" w:name="_Toc204016185"/>
      <w:r w:rsidRPr="000801D2">
        <w:rPr>
          <w:color w:val="000000" w:themeColor="text1"/>
        </w:rPr>
        <w:t>10.3</w:t>
      </w:r>
      <w:r w:rsidRPr="000801D2">
        <w:rPr>
          <w:color w:val="000000" w:themeColor="text1"/>
        </w:rPr>
        <w:t>应采取的水环境保护措施及实施效果分析</w:t>
      </w:r>
      <w:bookmarkEnd w:id="227"/>
    </w:p>
    <w:p w14:paraId="742CDAB0"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、管理措施</w:t>
      </w:r>
    </w:p>
    <w:p w14:paraId="77CE81E1"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）制定厂区管理制度</w:t>
      </w:r>
    </w:p>
    <w:p w14:paraId="48597CF7" w14:textId="77777777" w:rsidR="00D22E51" w:rsidRPr="000801D2" w:rsidRDefault="00000000">
      <w:pPr>
        <w:adjustRightInd w:val="0"/>
        <w:snapToGrid w:val="0"/>
        <w:spacing w:line="360" w:lineRule="auto"/>
        <w:ind w:firstLineChars="200" w:firstLine="480"/>
        <w:outlineLvl w:val="3"/>
        <w:rPr>
          <w:rFonts w:ascii="Times New Roman" w:hAnsi="Times New Roman"/>
          <w:color w:val="000000" w:themeColor="text1"/>
          <w:sz w:val="24"/>
        </w:rPr>
      </w:pPr>
      <w:bookmarkStart w:id="228" w:name="_Toc203748771"/>
      <w:bookmarkStart w:id="229" w:name="_Toc204016186"/>
      <w:r w:rsidRPr="000801D2">
        <w:rPr>
          <w:rFonts w:ascii="Times New Roman" w:hAnsi="Times New Roman"/>
          <w:color w:val="000000" w:themeColor="text1"/>
          <w:sz w:val="24"/>
        </w:rPr>
        <w:t>推行生产岗位责任制和考核制，对污水厂各污水处理单元实行责任承包制，制定各</w:t>
      </w:r>
      <w:r w:rsidRPr="000801D2">
        <w:rPr>
          <w:rFonts w:ascii="Times New Roman" w:hAnsi="Times New Roman"/>
          <w:color w:val="000000" w:themeColor="text1"/>
          <w:sz w:val="24"/>
        </w:rPr>
        <w:lastRenderedPageBreak/>
        <w:t>岗位的责任和详细的考核指标，把污染物处理量、处理成本、运行正常率和污染事故率等都列为考核指标，使其制度化。</w:t>
      </w:r>
      <w:bookmarkEnd w:id="228"/>
      <w:bookmarkEnd w:id="229"/>
    </w:p>
    <w:p w14:paraId="2C1BDCAF"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2</w:t>
      </w:r>
      <w:r w:rsidRPr="000801D2">
        <w:rPr>
          <w:color w:val="000000" w:themeColor="text1"/>
        </w:rPr>
        <w:t>）加强环保设备管理工作</w:t>
      </w:r>
    </w:p>
    <w:p w14:paraId="43EDEDF4" w14:textId="77777777" w:rsidR="00D22E51" w:rsidRPr="000801D2" w:rsidRDefault="00000000">
      <w:pPr>
        <w:pStyle w:val="0"/>
        <w:ind w:firstLine="480"/>
        <w:rPr>
          <w:color w:val="000000" w:themeColor="text1"/>
        </w:rPr>
      </w:pPr>
      <w:r w:rsidRPr="000801D2">
        <w:rPr>
          <w:color w:val="000000" w:themeColor="text1"/>
        </w:rPr>
        <w:t>制定各环保设施操作规程，定期维修制度，使各项环保设施在生产过程中处于良好的运行状态。保证污水处理设施尾水满足《陕西省黄河流域污水综合排放标准》（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中的</w:t>
      </w:r>
      <w:r w:rsidRPr="000801D2">
        <w:rPr>
          <w:color w:val="000000" w:themeColor="text1"/>
        </w:rPr>
        <w:t>A</w:t>
      </w:r>
      <w:r w:rsidRPr="000801D2">
        <w:rPr>
          <w:color w:val="000000" w:themeColor="text1"/>
        </w:rPr>
        <w:t>级标准（其中</w:t>
      </w:r>
      <w:r w:rsidRPr="000801D2">
        <w:rPr>
          <w:color w:val="000000" w:themeColor="text1"/>
        </w:rPr>
        <w:t>TN</w:t>
      </w:r>
      <w:r w:rsidRPr="000801D2">
        <w:rPr>
          <w:color w:val="000000" w:themeColor="text1"/>
        </w:rPr>
        <w:t>根据《西咸新区城镇污水处理厂再生水化提标改造和加盖除臭工程三年行动方案（</w:t>
      </w:r>
      <w:r w:rsidRPr="000801D2">
        <w:rPr>
          <w:color w:val="000000" w:themeColor="text1"/>
        </w:rPr>
        <w:t>2018-2020</w:t>
      </w:r>
      <w:r w:rsidRPr="000801D2">
        <w:rPr>
          <w:color w:val="000000" w:themeColor="text1"/>
        </w:rPr>
        <w:t>年）》要求执行</w:t>
      </w:r>
      <w:r w:rsidRPr="000801D2">
        <w:rPr>
          <w:color w:val="000000" w:themeColor="text1"/>
        </w:rPr>
        <w:t>12mg/L</w:t>
      </w:r>
      <w:r w:rsidRPr="000801D2">
        <w:rPr>
          <w:color w:val="000000" w:themeColor="text1"/>
        </w:rPr>
        <w:t>）。避免发生非正常排放情况，加强生产管理，防止跑、冒、漏。确保污水处理系统正常运行，贯彻</w:t>
      </w:r>
      <w:r w:rsidRPr="000801D2">
        <w:rPr>
          <w:color w:val="000000" w:themeColor="text1"/>
        </w:rPr>
        <w:t>“</w:t>
      </w:r>
      <w:r w:rsidRPr="000801D2">
        <w:rPr>
          <w:color w:val="000000" w:themeColor="text1"/>
        </w:rPr>
        <w:t>分级管理、分级负责</w:t>
      </w:r>
      <w:r w:rsidRPr="000801D2">
        <w:rPr>
          <w:color w:val="000000" w:themeColor="text1"/>
        </w:rPr>
        <w:t>”</w:t>
      </w:r>
      <w:r w:rsidRPr="000801D2">
        <w:rPr>
          <w:color w:val="000000" w:themeColor="text1"/>
        </w:rPr>
        <w:t>的原则，充分估计非正常排放发生的可能性。严格安全生产管理、经常检查安全生产措施，发现问题及时解决，消除事故隐患，强化生产操作人员的安全培训教育，增强全体职工的责任感，生产操作人员必须严格执行操作规程，熟悉发生非正常排放时应急处理措施。</w:t>
      </w:r>
    </w:p>
    <w:p w14:paraId="19CE9551"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3</w:t>
      </w:r>
      <w:r w:rsidRPr="000801D2">
        <w:rPr>
          <w:color w:val="000000" w:themeColor="text1"/>
        </w:rPr>
        <w:t>）加强项目排污管理工作</w:t>
      </w:r>
    </w:p>
    <w:p w14:paraId="2542F894" w14:textId="77777777" w:rsidR="00D22E51" w:rsidRPr="000801D2" w:rsidRDefault="00000000">
      <w:pPr>
        <w:pStyle w:val="0"/>
        <w:ind w:firstLine="480"/>
        <w:rPr>
          <w:color w:val="000000" w:themeColor="text1"/>
        </w:rPr>
      </w:pPr>
      <w:r w:rsidRPr="000801D2">
        <w:rPr>
          <w:color w:val="000000" w:themeColor="text1"/>
        </w:rPr>
        <w:t>保护水资源是企业的义务与责任，项目单位应从观念上重视，在体制和管理中落实，加强宣传教育，提高员工水资源节约与保护意识，设置专门管理机构，明确专人负责排污管理工作，配备水质及水量监测设备，对企业内部出水水质进行监控。并按照《陕西省入河排污口监督管理细则》有关规定进行排污监测，接受环保、水利等相关部门日常监督管理。具体要求如下：</w:t>
      </w:r>
    </w:p>
    <w:p w14:paraId="1547096E"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）对排污口出水水质及水量做好日常监测及记录。对于入河排污口应当定期委托具有相应资质的单位进行水质监测；</w:t>
      </w:r>
    </w:p>
    <w:p w14:paraId="61417542"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）根据</w:t>
      </w:r>
      <w:r w:rsidRPr="000801D2">
        <w:rPr>
          <w:color w:val="000000" w:themeColor="text1"/>
          <w:kern w:val="24"/>
        </w:rPr>
        <w:t>《</w:t>
      </w:r>
      <w:hyperlink r:id="rId51" w:history="1">
        <w:r w:rsidR="00D22E51" w:rsidRPr="000801D2">
          <w:rPr>
            <w:color w:val="000000" w:themeColor="text1"/>
            <w:kern w:val="24"/>
          </w:rPr>
          <w:t>入河入海排污口监督管理技术指南</w:t>
        </w:r>
        <w:r w:rsidR="00D22E51" w:rsidRPr="000801D2">
          <w:rPr>
            <w:color w:val="000000" w:themeColor="text1"/>
            <w:kern w:val="24"/>
          </w:rPr>
          <w:t xml:space="preserve"> </w:t>
        </w:r>
        <w:r w:rsidR="00D22E51" w:rsidRPr="000801D2">
          <w:rPr>
            <w:color w:val="000000" w:themeColor="text1"/>
            <w:kern w:val="24"/>
          </w:rPr>
          <w:t>入河排污口规范化建设》（</w:t>
        </w:r>
        <w:r w:rsidR="00D22E51" w:rsidRPr="000801D2">
          <w:rPr>
            <w:color w:val="000000" w:themeColor="text1"/>
            <w:kern w:val="24"/>
          </w:rPr>
          <w:t>HJ 1309—2023</w:t>
        </w:r>
        <w:r w:rsidR="00D22E51" w:rsidRPr="000801D2">
          <w:rPr>
            <w:color w:val="000000" w:themeColor="text1"/>
            <w:kern w:val="24"/>
          </w:rPr>
          <w:t>）</w:t>
        </w:r>
      </w:hyperlink>
      <w:r w:rsidRPr="000801D2">
        <w:rPr>
          <w:color w:val="000000" w:themeColor="text1"/>
        </w:rPr>
        <w:t>的要求，在距入河排污口较近处设置立式或平面固定式且能长久保留的标志牌，标志牌内容包括入河排污口编号、入河排污口名称、入河排污口地理位置及经纬度坐标、排入的水功能区名称及水质保护目标、入河排污口设置单位、入河排污口设置审批单位及监督电话，便于入河排污口的监督管理及监测工作的进行；</w:t>
      </w:r>
    </w:p>
    <w:p w14:paraId="273C5CF0"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）建立排污资料档案，定期接受辖区内水资源保护部门的监督检查，每年按时向排污口管理单位报送上年度入河排污口有关资料和报表；</w:t>
      </w:r>
    </w:p>
    <w:p w14:paraId="51C6359C" w14:textId="77777777" w:rsidR="00D22E51" w:rsidRPr="000801D2" w:rsidRDefault="00000000">
      <w:pPr>
        <w:pStyle w:val="0"/>
        <w:ind w:firstLine="480"/>
        <w:rPr>
          <w:color w:val="000000" w:themeColor="text1"/>
        </w:rPr>
      </w:pPr>
      <w:r w:rsidRPr="000801D2">
        <w:rPr>
          <w:color w:val="000000" w:themeColor="text1"/>
        </w:rPr>
        <w:t>4</w:t>
      </w:r>
      <w:r w:rsidRPr="000801D2">
        <w:rPr>
          <w:color w:val="000000" w:themeColor="text1"/>
        </w:rPr>
        <w:t>）在发生严重旱情或水质严重恶化等紧急情况时，企业应按照辖区水资源保护部门要求的内容、时间和方式提供资料。排污浓度和总量应严格执行生态环境主管部门的</w:t>
      </w:r>
      <w:r w:rsidRPr="000801D2">
        <w:rPr>
          <w:color w:val="000000" w:themeColor="text1"/>
        </w:rPr>
        <w:lastRenderedPageBreak/>
        <w:t>控制方案。</w:t>
      </w:r>
    </w:p>
    <w:p w14:paraId="3C037405"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4</w:t>
      </w:r>
      <w:r w:rsidRPr="000801D2">
        <w:rPr>
          <w:color w:val="000000" w:themeColor="text1"/>
        </w:rPr>
        <w:t>）建立信息报送制度</w:t>
      </w:r>
    </w:p>
    <w:p w14:paraId="6B86AF31" w14:textId="77777777" w:rsidR="00D22E51" w:rsidRPr="000801D2" w:rsidRDefault="00000000">
      <w:pPr>
        <w:pStyle w:val="0"/>
        <w:ind w:firstLine="480"/>
        <w:rPr>
          <w:color w:val="000000" w:themeColor="text1"/>
        </w:rPr>
      </w:pPr>
      <w:r w:rsidRPr="000801D2">
        <w:rPr>
          <w:color w:val="000000" w:themeColor="text1"/>
        </w:rPr>
        <w:t>入河排污口设置单位定期向主管部门如实报送上一年度入河排污口有关情况的报表。</w:t>
      </w:r>
    </w:p>
    <w:p w14:paraId="28FBE0AA" w14:textId="77777777" w:rsidR="00D22E51" w:rsidRPr="000801D2" w:rsidRDefault="00000000">
      <w:pPr>
        <w:pStyle w:val="0"/>
        <w:ind w:firstLine="480"/>
        <w:rPr>
          <w:color w:val="000000" w:themeColor="text1"/>
        </w:rPr>
      </w:pPr>
      <w:r w:rsidRPr="000801D2">
        <w:rPr>
          <w:color w:val="000000" w:themeColor="text1"/>
        </w:rPr>
        <w:t>主管部门每年按照规定的审批权限，对排污口开展监督性检查和年审工作，不定期组织排污口第三方监督性监测，并向上级主管部门报告排水水质、水量及污染物排放状况的统计报表。</w:t>
      </w:r>
    </w:p>
    <w:p w14:paraId="61E6A8F5" w14:textId="77777777" w:rsidR="00D22E51" w:rsidRPr="000801D2" w:rsidRDefault="00000000">
      <w:pPr>
        <w:pStyle w:val="0"/>
        <w:ind w:firstLine="480"/>
        <w:rPr>
          <w:color w:val="000000" w:themeColor="text1"/>
        </w:rPr>
      </w:pPr>
      <w:r w:rsidRPr="000801D2">
        <w:rPr>
          <w:color w:val="000000" w:themeColor="text1"/>
        </w:rPr>
        <w:t>2</w:t>
      </w:r>
      <w:r w:rsidRPr="000801D2">
        <w:rPr>
          <w:color w:val="000000" w:themeColor="text1"/>
        </w:rPr>
        <w:t>、工程措施</w:t>
      </w:r>
    </w:p>
    <w:p w14:paraId="68EC989E"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1</w:t>
      </w:r>
      <w:r w:rsidRPr="000801D2">
        <w:rPr>
          <w:color w:val="000000" w:themeColor="text1"/>
        </w:rPr>
        <w:t>）配备备用供电系统</w:t>
      </w:r>
    </w:p>
    <w:p w14:paraId="57A7C887" w14:textId="77777777" w:rsidR="00D22E51" w:rsidRPr="000801D2" w:rsidRDefault="00000000">
      <w:pPr>
        <w:pStyle w:val="0"/>
        <w:ind w:firstLine="480"/>
        <w:rPr>
          <w:color w:val="000000" w:themeColor="text1"/>
        </w:rPr>
      </w:pPr>
      <w:r w:rsidRPr="000801D2">
        <w:rPr>
          <w:color w:val="000000" w:themeColor="text1"/>
        </w:rPr>
        <w:t>本项目采用双回路供电，避免事故停电情况下污水不经处理直接排放导致泾河水质恶化。</w:t>
      </w:r>
    </w:p>
    <w:p w14:paraId="5AC4C8CB" w14:textId="77777777" w:rsidR="00D22E51" w:rsidRPr="000801D2" w:rsidRDefault="00000000">
      <w:pPr>
        <w:pStyle w:val="0"/>
        <w:ind w:firstLine="480"/>
        <w:rPr>
          <w:color w:val="000000" w:themeColor="text1"/>
        </w:rPr>
      </w:pPr>
      <w:r w:rsidRPr="000801D2">
        <w:rPr>
          <w:color w:val="000000" w:themeColor="text1"/>
        </w:rPr>
        <w:t>（</w:t>
      </w:r>
      <w:r w:rsidRPr="000801D2">
        <w:rPr>
          <w:color w:val="000000" w:themeColor="text1"/>
        </w:rPr>
        <w:t>2</w:t>
      </w:r>
      <w:r w:rsidRPr="000801D2">
        <w:rPr>
          <w:color w:val="000000" w:themeColor="text1"/>
        </w:rPr>
        <w:t>）设置出水水质在线监测系统，对出水水质进行实时监测，如出现出水水质异常情况及时进行工艺调整。</w:t>
      </w:r>
    </w:p>
    <w:p w14:paraId="4A580736"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、实施效果分析</w:t>
      </w:r>
    </w:p>
    <w:p w14:paraId="2E1978F0" w14:textId="77777777" w:rsidR="00D22E51" w:rsidRPr="000801D2" w:rsidRDefault="00000000">
      <w:pPr>
        <w:pStyle w:val="0"/>
        <w:ind w:firstLine="480"/>
        <w:rPr>
          <w:color w:val="000000" w:themeColor="text1"/>
        </w:rPr>
      </w:pPr>
      <w:r w:rsidRPr="000801D2">
        <w:rPr>
          <w:color w:val="000000" w:themeColor="text1"/>
        </w:rPr>
        <w:t>目前，泾河新城第三污水处理厂（一期工程）已经落实了以上工程措施和管理措施，污水处理系统近年来运行稳定，出水水质能够实现达标排放。</w:t>
      </w:r>
    </w:p>
    <w:p w14:paraId="22414C42" w14:textId="77777777" w:rsidR="00D22E51" w:rsidRPr="000801D2" w:rsidRDefault="00D22E51">
      <w:pPr>
        <w:pStyle w:val="0"/>
        <w:ind w:firstLine="480"/>
        <w:rPr>
          <w:color w:val="000000" w:themeColor="text1"/>
        </w:rPr>
        <w:sectPr w:rsidR="00D22E51" w:rsidRPr="000801D2">
          <w:pgSz w:w="11906" w:h="16838"/>
          <w:pgMar w:top="1440" w:right="1440" w:bottom="1440" w:left="1440" w:header="851" w:footer="992" w:gutter="0"/>
          <w:cols w:space="425"/>
          <w:docGrid w:type="lines" w:linePitch="312"/>
        </w:sectPr>
      </w:pPr>
    </w:p>
    <w:p w14:paraId="3E1734E0" w14:textId="77777777" w:rsidR="00D22E51" w:rsidRPr="000801D2" w:rsidRDefault="00000000">
      <w:pPr>
        <w:pStyle w:val="1"/>
        <w:ind w:firstLine="643"/>
        <w:rPr>
          <w:rFonts w:ascii="Times New Roman" w:hAnsi="Times New Roman"/>
          <w:color w:val="000000" w:themeColor="text1"/>
        </w:rPr>
      </w:pPr>
      <w:bookmarkStart w:id="230" w:name="_Toc197727863"/>
      <w:bookmarkStart w:id="231" w:name="_Toc204016187"/>
      <w:r w:rsidRPr="000801D2">
        <w:rPr>
          <w:rFonts w:ascii="Times New Roman" w:hAnsi="Times New Roman"/>
          <w:color w:val="000000" w:themeColor="text1"/>
        </w:rPr>
        <w:lastRenderedPageBreak/>
        <w:t>11</w:t>
      </w:r>
      <w:r w:rsidRPr="000801D2">
        <w:rPr>
          <w:rFonts w:ascii="Times New Roman" w:hAnsi="Times New Roman"/>
          <w:color w:val="000000" w:themeColor="text1"/>
        </w:rPr>
        <w:t>结论及建议</w:t>
      </w:r>
      <w:bookmarkEnd w:id="230"/>
      <w:bookmarkEnd w:id="231"/>
    </w:p>
    <w:p w14:paraId="1B54585C" w14:textId="77777777" w:rsidR="00D22E51" w:rsidRPr="000801D2" w:rsidRDefault="00000000">
      <w:pPr>
        <w:pStyle w:val="2"/>
        <w:ind w:firstLine="562"/>
        <w:rPr>
          <w:rFonts w:cs="Times New Roman"/>
          <w:color w:val="000000" w:themeColor="text1"/>
        </w:rPr>
      </w:pPr>
      <w:bookmarkStart w:id="232" w:name="_Toc197727864"/>
      <w:bookmarkStart w:id="233" w:name="_Toc204016188"/>
      <w:r w:rsidRPr="000801D2">
        <w:rPr>
          <w:rFonts w:cs="Times New Roman"/>
          <w:color w:val="000000" w:themeColor="text1"/>
        </w:rPr>
        <w:t>11.1</w:t>
      </w:r>
      <w:r w:rsidRPr="000801D2">
        <w:rPr>
          <w:rFonts w:cs="Times New Roman"/>
          <w:color w:val="000000" w:themeColor="text1"/>
        </w:rPr>
        <w:t>论证结论</w:t>
      </w:r>
      <w:bookmarkEnd w:id="232"/>
      <w:bookmarkEnd w:id="233"/>
    </w:p>
    <w:p w14:paraId="4419D0B8" w14:textId="77777777" w:rsidR="00D22E51" w:rsidRPr="000801D2" w:rsidRDefault="00000000">
      <w:pPr>
        <w:pStyle w:val="0"/>
        <w:ind w:firstLine="480"/>
        <w:rPr>
          <w:color w:val="000000" w:themeColor="text1"/>
        </w:rPr>
      </w:pPr>
      <w:r w:rsidRPr="000801D2">
        <w:rPr>
          <w:color w:val="000000" w:themeColor="text1"/>
        </w:rPr>
        <w:t>1</w:t>
      </w:r>
      <w:r w:rsidRPr="000801D2">
        <w:rPr>
          <w:color w:val="000000" w:themeColor="text1"/>
        </w:rPr>
        <w:t>、入河排污口基本信息</w:t>
      </w:r>
    </w:p>
    <w:p w14:paraId="2D68F86A" w14:textId="77777777" w:rsidR="00D22E51" w:rsidRPr="000801D2" w:rsidRDefault="00000000">
      <w:pPr>
        <w:adjustRightInd w:val="0"/>
        <w:ind w:firstLine="482"/>
        <w:jc w:val="center"/>
        <w:outlineLvl w:val="5"/>
        <w:rPr>
          <w:rFonts w:ascii="Times New Roman" w:eastAsiaTheme="minorEastAsia" w:hAnsi="Times New Roman"/>
          <w:b/>
          <w:color w:val="000000" w:themeColor="text1"/>
          <w:szCs w:val="21"/>
        </w:rPr>
      </w:pPr>
      <w:r w:rsidRPr="000801D2">
        <w:rPr>
          <w:rFonts w:ascii="Times New Roman" w:eastAsiaTheme="minorEastAsia" w:hAnsi="Times New Roman"/>
          <w:b/>
          <w:color w:val="000000" w:themeColor="text1"/>
          <w:sz w:val="24"/>
        </w:rPr>
        <w:t>表</w:t>
      </w:r>
      <w:r w:rsidRPr="000801D2">
        <w:rPr>
          <w:rFonts w:ascii="Times New Roman" w:eastAsiaTheme="minorEastAsia" w:hAnsi="Times New Roman"/>
          <w:b/>
          <w:color w:val="000000" w:themeColor="text1"/>
          <w:sz w:val="24"/>
        </w:rPr>
        <w:t xml:space="preserve">11.1-1 </w:t>
      </w:r>
      <w:r w:rsidRPr="000801D2">
        <w:rPr>
          <w:rFonts w:ascii="Times New Roman" w:eastAsiaTheme="minorEastAsia" w:hAnsi="Times New Roman"/>
          <w:b/>
          <w:color w:val="000000" w:themeColor="text1"/>
          <w:sz w:val="24"/>
        </w:rPr>
        <w:t>入河排污口基本情况</w:t>
      </w:r>
      <w:r w:rsidRPr="000801D2">
        <w:rPr>
          <w:rStyle w:val="Char"/>
          <w:rFonts w:ascii="Times New Roman" w:hAnsi="Times New Roman" w:cs="Times New Roman"/>
          <w:b/>
          <w:bCs/>
          <w:color w:val="000000" w:themeColor="text1"/>
        </w:rPr>
        <w:t>表</w:t>
      </w:r>
    </w:p>
    <w:tbl>
      <w:tblPr>
        <w:tblStyle w:val="af2"/>
        <w:tblW w:w="0" w:type="auto"/>
        <w:tblLook w:val="04A0" w:firstRow="1" w:lastRow="0" w:firstColumn="1" w:lastColumn="0" w:noHBand="0" w:noVBand="1"/>
      </w:tblPr>
      <w:tblGrid>
        <w:gridCol w:w="3227"/>
        <w:gridCol w:w="6061"/>
      </w:tblGrid>
      <w:tr w:rsidR="000801D2" w:rsidRPr="000801D2" w14:paraId="7AE20775" w14:textId="77777777">
        <w:trPr>
          <w:tblHeader/>
        </w:trPr>
        <w:tc>
          <w:tcPr>
            <w:tcW w:w="3227" w:type="dxa"/>
          </w:tcPr>
          <w:p w14:paraId="2F0EBE9E"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污水处理厂名称</w:t>
            </w:r>
          </w:p>
        </w:tc>
        <w:tc>
          <w:tcPr>
            <w:tcW w:w="6061" w:type="dxa"/>
          </w:tcPr>
          <w:p w14:paraId="63B39182"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西咸新区金源水务有限公司泾河新城第三污水处理厂</w:t>
            </w:r>
          </w:p>
        </w:tc>
      </w:tr>
      <w:tr w:rsidR="000801D2" w:rsidRPr="000801D2" w14:paraId="3BB3DC46" w14:textId="77777777">
        <w:tc>
          <w:tcPr>
            <w:tcW w:w="3227" w:type="dxa"/>
          </w:tcPr>
          <w:p w14:paraId="4C450E89"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处理规模</w:t>
            </w:r>
          </w:p>
        </w:tc>
        <w:tc>
          <w:tcPr>
            <w:tcW w:w="6061" w:type="dxa"/>
          </w:tcPr>
          <w:p w14:paraId="104B8181"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一期项目设计污水处理规模</w:t>
            </w:r>
            <w:r w:rsidRPr="000801D2">
              <w:rPr>
                <w:rFonts w:ascii="Times New Roman" w:eastAsiaTheme="minorEastAsia" w:hAnsi="Times New Roman"/>
                <w:color w:val="000000" w:themeColor="text1"/>
                <w:szCs w:val="21"/>
              </w:rPr>
              <w:t>2×10</w:t>
            </w:r>
            <w:r w:rsidRPr="000801D2">
              <w:rPr>
                <w:rFonts w:ascii="Times New Roman" w:eastAsiaTheme="minorEastAsia" w:hAnsi="Times New Roman"/>
                <w:color w:val="000000" w:themeColor="text1"/>
                <w:szCs w:val="21"/>
                <w:vertAlign w:val="superscript"/>
              </w:rPr>
              <w:t>4</w:t>
            </w:r>
            <w:r w:rsidRPr="000801D2">
              <w:rPr>
                <w:rFonts w:ascii="Times New Roman" w:eastAsiaTheme="minorEastAsia" w:hAnsi="Times New Roman"/>
                <w:color w:val="000000" w:themeColor="text1"/>
                <w:szCs w:val="21"/>
              </w:rPr>
              <w:t>m</w:t>
            </w:r>
            <w:r w:rsidRPr="000801D2">
              <w:rPr>
                <w:rFonts w:ascii="Times New Roman" w:eastAsiaTheme="minorEastAsia" w:hAnsi="Times New Roman"/>
                <w:color w:val="000000" w:themeColor="text1"/>
                <w:szCs w:val="21"/>
                <w:vertAlign w:val="superscript"/>
              </w:rPr>
              <w:t>3</w:t>
            </w:r>
            <w:r w:rsidRPr="000801D2">
              <w:rPr>
                <w:rFonts w:ascii="Times New Roman" w:eastAsiaTheme="minorEastAsia" w:hAnsi="Times New Roman"/>
                <w:color w:val="000000" w:themeColor="text1"/>
                <w:szCs w:val="21"/>
              </w:rPr>
              <w:t>/d</w:t>
            </w:r>
          </w:p>
        </w:tc>
      </w:tr>
      <w:tr w:rsidR="000801D2" w:rsidRPr="000801D2" w14:paraId="177FC5C4" w14:textId="77777777">
        <w:tc>
          <w:tcPr>
            <w:tcW w:w="3227" w:type="dxa"/>
          </w:tcPr>
          <w:p w14:paraId="7E163BEC"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排污规模</w:t>
            </w:r>
          </w:p>
        </w:tc>
        <w:tc>
          <w:tcPr>
            <w:tcW w:w="6061" w:type="dxa"/>
          </w:tcPr>
          <w:p w14:paraId="3605CC6A"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hAnsi="Times New Roman"/>
                <w:color w:val="000000" w:themeColor="text1"/>
                <w:szCs w:val="21"/>
                <w:lang w:bidi="ar"/>
              </w:rPr>
              <w:t>2×10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/d</w:t>
            </w:r>
            <w:r w:rsidRPr="000801D2">
              <w:rPr>
                <w:rFonts w:ascii="Times New Roman" w:hAnsi="Times New Roman"/>
                <w:color w:val="000000" w:themeColor="text1"/>
                <w:szCs w:val="21"/>
                <w:lang w:bidi="ar"/>
              </w:rPr>
              <w:t>（</w:t>
            </w:r>
            <w:r w:rsidRPr="000801D2">
              <w:rPr>
                <w:rFonts w:ascii="Times New Roman" w:hAnsi="Times New Roman"/>
                <w:color w:val="000000" w:themeColor="text1"/>
                <w:szCs w:val="21"/>
                <w:lang w:bidi="ar"/>
              </w:rPr>
              <w:t>730×10</w:t>
            </w:r>
            <w:r w:rsidRPr="000801D2">
              <w:rPr>
                <w:rFonts w:ascii="Times New Roman" w:hAnsi="Times New Roman"/>
                <w:color w:val="000000" w:themeColor="text1"/>
                <w:szCs w:val="21"/>
                <w:vertAlign w:val="superscript"/>
                <w:lang w:bidi="ar"/>
              </w:rPr>
              <w:t>4</w:t>
            </w:r>
            <w:r w:rsidRPr="000801D2">
              <w:rPr>
                <w:rFonts w:ascii="Times New Roman" w:hAnsi="Times New Roman"/>
                <w:color w:val="000000" w:themeColor="text1"/>
                <w:szCs w:val="21"/>
                <w:lang w:bidi="ar"/>
              </w:rPr>
              <w:t>m</w:t>
            </w:r>
            <w:r w:rsidRPr="000801D2">
              <w:rPr>
                <w:rFonts w:ascii="Times New Roman" w:hAnsi="Times New Roman"/>
                <w:color w:val="000000" w:themeColor="text1"/>
                <w:szCs w:val="21"/>
                <w:vertAlign w:val="superscript"/>
                <w:lang w:bidi="ar"/>
              </w:rPr>
              <w:t>3</w:t>
            </w:r>
            <w:r w:rsidRPr="000801D2">
              <w:rPr>
                <w:rFonts w:ascii="Times New Roman" w:hAnsi="Times New Roman"/>
                <w:color w:val="000000" w:themeColor="text1"/>
                <w:szCs w:val="21"/>
                <w:lang w:bidi="ar"/>
              </w:rPr>
              <w:t>/a</w:t>
            </w:r>
            <w:r w:rsidRPr="000801D2">
              <w:rPr>
                <w:rFonts w:ascii="Times New Roman" w:hAnsi="Times New Roman"/>
                <w:color w:val="000000" w:themeColor="text1"/>
                <w:szCs w:val="21"/>
                <w:lang w:bidi="ar"/>
              </w:rPr>
              <w:t>）</w:t>
            </w:r>
          </w:p>
        </w:tc>
      </w:tr>
      <w:tr w:rsidR="000801D2" w:rsidRPr="000801D2" w14:paraId="781F4B0D" w14:textId="77777777">
        <w:tc>
          <w:tcPr>
            <w:tcW w:w="3227" w:type="dxa"/>
            <w:vAlign w:val="center"/>
          </w:tcPr>
          <w:p w14:paraId="1BD2C014"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w:t>
            </w:r>
          </w:p>
        </w:tc>
        <w:tc>
          <w:tcPr>
            <w:tcW w:w="6061" w:type="dxa"/>
            <w:vAlign w:val="center"/>
          </w:tcPr>
          <w:p w14:paraId="7F1F8ADD"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泾河新城高庄镇寿平村泾河右岸</w:t>
            </w:r>
          </w:p>
        </w:tc>
      </w:tr>
      <w:tr w:rsidR="000801D2" w:rsidRPr="000801D2" w14:paraId="6D3D3280" w14:textId="77777777">
        <w:trPr>
          <w:trHeight w:val="90"/>
        </w:trPr>
        <w:tc>
          <w:tcPr>
            <w:tcW w:w="3227" w:type="dxa"/>
          </w:tcPr>
          <w:p w14:paraId="638F1AD8"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入河排污口位置地理坐标</w:t>
            </w:r>
          </w:p>
        </w:tc>
        <w:tc>
          <w:tcPr>
            <w:tcW w:w="6061" w:type="dxa"/>
          </w:tcPr>
          <w:p w14:paraId="0405CAAE"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E108°56′21.49″</w:t>
            </w:r>
            <w:r w:rsidRPr="000801D2">
              <w:rPr>
                <w:rFonts w:ascii="Times New Roman" w:eastAsiaTheme="minorEastAsia" w:hAnsi="Times New Roman"/>
                <w:color w:val="000000" w:themeColor="text1"/>
                <w:szCs w:val="21"/>
              </w:rPr>
              <w:t>，</w:t>
            </w:r>
            <w:r w:rsidRPr="000801D2">
              <w:rPr>
                <w:rFonts w:ascii="Times New Roman" w:eastAsiaTheme="minorEastAsia" w:hAnsi="Times New Roman"/>
                <w:color w:val="000000" w:themeColor="text1"/>
                <w:szCs w:val="21"/>
              </w:rPr>
              <w:t>N34°28′31.70″</w:t>
            </w:r>
          </w:p>
        </w:tc>
      </w:tr>
      <w:tr w:rsidR="000801D2" w:rsidRPr="000801D2" w14:paraId="39487179" w14:textId="77777777">
        <w:tc>
          <w:tcPr>
            <w:tcW w:w="3227" w:type="dxa"/>
          </w:tcPr>
          <w:p w14:paraId="5FC748AB"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入河排污口类型</w:t>
            </w:r>
          </w:p>
        </w:tc>
        <w:tc>
          <w:tcPr>
            <w:tcW w:w="6061" w:type="dxa"/>
          </w:tcPr>
          <w:p w14:paraId="7B3B9ECF"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城镇污水处理厂排污口</w:t>
            </w:r>
          </w:p>
        </w:tc>
      </w:tr>
      <w:tr w:rsidR="000801D2" w:rsidRPr="000801D2" w14:paraId="6D8A2D09" w14:textId="77777777">
        <w:tc>
          <w:tcPr>
            <w:tcW w:w="3227" w:type="dxa"/>
          </w:tcPr>
          <w:p w14:paraId="2B35F59E"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入河方式及排放方式</w:t>
            </w:r>
          </w:p>
        </w:tc>
        <w:tc>
          <w:tcPr>
            <w:tcW w:w="6061" w:type="dxa"/>
          </w:tcPr>
          <w:p w14:paraId="501C6CE3"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管道、连续排放</w:t>
            </w:r>
          </w:p>
        </w:tc>
      </w:tr>
      <w:tr w:rsidR="000801D2" w:rsidRPr="000801D2" w14:paraId="6D3D01D0" w14:textId="77777777">
        <w:tc>
          <w:tcPr>
            <w:tcW w:w="3227" w:type="dxa"/>
          </w:tcPr>
          <w:p w14:paraId="68EE93AD" w14:textId="77777777" w:rsidR="00D22E51" w:rsidRPr="000801D2" w:rsidRDefault="00000000">
            <w:pPr>
              <w:adjustRightInd w:val="0"/>
              <w:ind w:firstLine="422"/>
              <w:jc w:val="center"/>
              <w:rPr>
                <w:rFonts w:ascii="Times New Roman" w:eastAsiaTheme="minorEastAsia" w:hAnsi="Times New Roman"/>
                <w:b/>
                <w:bCs/>
                <w:color w:val="000000" w:themeColor="text1"/>
                <w:szCs w:val="21"/>
              </w:rPr>
            </w:pPr>
            <w:r w:rsidRPr="000801D2">
              <w:rPr>
                <w:rFonts w:ascii="Times New Roman" w:eastAsiaTheme="minorEastAsia" w:hAnsi="Times New Roman"/>
                <w:b/>
                <w:bCs/>
                <w:color w:val="000000" w:themeColor="text1"/>
                <w:szCs w:val="21"/>
              </w:rPr>
              <w:t>排污受纳水体及水功能区划</w:t>
            </w:r>
          </w:p>
        </w:tc>
        <w:tc>
          <w:tcPr>
            <w:tcW w:w="6061" w:type="dxa"/>
          </w:tcPr>
          <w:p w14:paraId="23A432C9" w14:textId="77777777" w:rsidR="00D22E51" w:rsidRPr="000801D2" w:rsidRDefault="00000000">
            <w:pPr>
              <w:adjustRightInd w:val="0"/>
              <w:ind w:firstLine="420"/>
              <w:jc w:val="center"/>
              <w:rPr>
                <w:rFonts w:ascii="Times New Roman" w:eastAsiaTheme="minorEastAsia" w:hAnsi="Times New Roman"/>
                <w:color w:val="000000" w:themeColor="text1"/>
                <w:szCs w:val="21"/>
              </w:rPr>
            </w:pPr>
            <w:r w:rsidRPr="000801D2">
              <w:rPr>
                <w:rFonts w:ascii="Times New Roman" w:eastAsiaTheme="minorEastAsia" w:hAnsi="Times New Roman"/>
                <w:color w:val="000000" w:themeColor="text1"/>
                <w:szCs w:val="21"/>
              </w:rPr>
              <w:t>泾河，</w:t>
            </w:r>
            <w:r w:rsidRPr="000801D2">
              <w:rPr>
                <w:rFonts w:ascii="Times New Roman" w:eastAsiaTheme="minorEastAsia" w:hAnsi="Times New Roman"/>
                <w:color w:val="000000" w:themeColor="text1"/>
                <w:szCs w:val="21"/>
              </w:rPr>
              <w:t>III</w:t>
            </w:r>
            <w:r w:rsidRPr="000801D2">
              <w:rPr>
                <w:rFonts w:ascii="Times New Roman" w:eastAsiaTheme="minorEastAsia" w:hAnsi="Times New Roman"/>
                <w:color w:val="000000" w:themeColor="text1"/>
                <w:szCs w:val="21"/>
              </w:rPr>
              <w:t>类水体</w:t>
            </w:r>
          </w:p>
        </w:tc>
      </w:tr>
    </w:tbl>
    <w:p w14:paraId="587B7CA0" w14:textId="77777777" w:rsidR="00D22E51" w:rsidRPr="000801D2" w:rsidRDefault="00000000">
      <w:pPr>
        <w:pStyle w:val="0"/>
        <w:ind w:firstLine="480"/>
        <w:rPr>
          <w:color w:val="000000" w:themeColor="text1"/>
        </w:rPr>
      </w:pPr>
      <w:bookmarkStart w:id="234" w:name="_Toc24124"/>
      <w:bookmarkStart w:id="235" w:name="_Toc197727866"/>
      <w:r w:rsidRPr="000801D2">
        <w:rPr>
          <w:color w:val="000000" w:themeColor="text1"/>
        </w:rPr>
        <w:t>2</w:t>
      </w:r>
      <w:r w:rsidRPr="000801D2">
        <w:rPr>
          <w:color w:val="000000" w:themeColor="text1"/>
        </w:rPr>
        <w:t>、排放水量、水质及污染物排放量</w:t>
      </w:r>
    </w:p>
    <w:p w14:paraId="1468EDE7" w14:textId="77777777" w:rsidR="00D22E51" w:rsidRPr="000801D2" w:rsidRDefault="00000000">
      <w:pPr>
        <w:adjustRightInd w:val="0"/>
        <w:snapToGrid w:val="0"/>
        <w:spacing w:line="360" w:lineRule="auto"/>
        <w:ind w:firstLineChars="200" w:firstLine="480"/>
        <w:rPr>
          <w:rFonts w:ascii="Times New Roman" w:eastAsiaTheme="minorEastAsia" w:hAnsi="Times New Roman"/>
          <w:color w:val="000000" w:themeColor="text1"/>
          <w:sz w:val="24"/>
        </w:rPr>
      </w:pPr>
      <w:r w:rsidRPr="000801D2">
        <w:rPr>
          <w:rFonts w:ascii="Times New Roman" w:hAnsi="Times New Roman"/>
          <w:color w:val="000000" w:themeColor="text1"/>
          <w:sz w:val="24"/>
          <w:lang w:bidi="ar"/>
        </w:rPr>
        <w:t>泾河新城第三污水处理厂一期项目设计污水处理规模</w:t>
      </w:r>
      <w:r w:rsidRPr="000801D2">
        <w:rPr>
          <w:rFonts w:ascii="Times New Roman" w:hAnsi="Times New Roman"/>
          <w:color w:val="000000" w:themeColor="text1"/>
          <w:sz w:val="24"/>
          <w:lang w:bidi="ar"/>
        </w:rPr>
        <w:t>2×10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/d</w:t>
      </w:r>
      <w:r w:rsidRPr="000801D2">
        <w:rPr>
          <w:rFonts w:ascii="Times New Roman" w:hAnsi="Times New Roman"/>
          <w:color w:val="000000" w:themeColor="text1"/>
          <w:sz w:val="24"/>
          <w:lang w:bidi="ar"/>
        </w:rPr>
        <w:t>，</w:t>
      </w:r>
      <w:r w:rsidRPr="000801D2">
        <w:rPr>
          <w:rFonts w:ascii="Times New Roman" w:eastAsiaTheme="minorEastAsia" w:hAnsi="Times New Roman"/>
          <w:color w:val="000000" w:themeColor="text1"/>
          <w:sz w:val="24"/>
        </w:rPr>
        <w:t>年运行时间</w:t>
      </w:r>
      <w:r w:rsidRPr="000801D2">
        <w:rPr>
          <w:rFonts w:ascii="Times New Roman" w:eastAsiaTheme="minorEastAsia" w:hAnsi="Times New Roman"/>
          <w:color w:val="000000" w:themeColor="text1"/>
          <w:sz w:val="24"/>
        </w:rPr>
        <w:t>365</w:t>
      </w:r>
      <w:r w:rsidRPr="000801D2">
        <w:rPr>
          <w:rFonts w:ascii="Times New Roman" w:eastAsiaTheme="minorEastAsia" w:hAnsi="Times New Roman"/>
          <w:color w:val="000000" w:themeColor="text1"/>
          <w:sz w:val="24"/>
        </w:rPr>
        <w:t>天，处理后的外排水量与厂区进水量基本一致，为</w:t>
      </w:r>
      <w:r w:rsidRPr="000801D2">
        <w:rPr>
          <w:rFonts w:ascii="Times New Roman" w:hAnsi="Times New Roman"/>
          <w:color w:val="000000" w:themeColor="text1"/>
          <w:sz w:val="24"/>
          <w:lang w:bidi="ar"/>
        </w:rPr>
        <w:t>2×10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/d</w:t>
      </w:r>
      <w:r w:rsidRPr="000801D2">
        <w:rPr>
          <w:rFonts w:ascii="Times New Roman" w:hAnsi="Times New Roman"/>
          <w:color w:val="000000" w:themeColor="text1"/>
          <w:sz w:val="24"/>
          <w:lang w:bidi="ar"/>
        </w:rPr>
        <w:t>（</w:t>
      </w:r>
      <w:r w:rsidRPr="000801D2">
        <w:rPr>
          <w:rFonts w:ascii="Times New Roman" w:hAnsi="Times New Roman"/>
          <w:color w:val="000000" w:themeColor="text1"/>
          <w:sz w:val="24"/>
          <w:lang w:bidi="ar"/>
        </w:rPr>
        <w:t>730×10</w:t>
      </w:r>
      <w:r w:rsidRPr="000801D2">
        <w:rPr>
          <w:rFonts w:ascii="Times New Roman" w:hAnsi="Times New Roman"/>
          <w:color w:val="000000" w:themeColor="text1"/>
          <w:sz w:val="24"/>
          <w:vertAlign w:val="superscript"/>
          <w:lang w:bidi="ar"/>
        </w:rPr>
        <w:t>4</w:t>
      </w:r>
      <w:r w:rsidRPr="000801D2">
        <w:rPr>
          <w:rFonts w:ascii="Times New Roman" w:hAnsi="Times New Roman"/>
          <w:color w:val="000000" w:themeColor="text1"/>
          <w:sz w:val="24"/>
          <w:lang w:bidi="ar"/>
        </w:rPr>
        <w:t>m</w:t>
      </w:r>
      <w:r w:rsidRPr="000801D2">
        <w:rPr>
          <w:rFonts w:ascii="Times New Roman" w:hAnsi="Times New Roman"/>
          <w:color w:val="000000" w:themeColor="text1"/>
          <w:sz w:val="24"/>
          <w:vertAlign w:val="superscript"/>
          <w:lang w:bidi="ar"/>
        </w:rPr>
        <w:t>3</w:t>
      </w:r>
      <w:r w:rsidRPr="000801D2">
        <w:rPr>
          <w:rFonts w:ascii="Times New Roman" w:hAnsi="Times New Roman"/>
          <w:color w:val="000000" w:themeColor="text1"/>
          <w:sz w:val="24"/>
          <w:lang w:bidi="ar"/>
        </w:rPr>
        <w:t>/a</w:t>
      </w:r>
      <w:r w:rsidRPr="000801D2">
        <w:rPr>
          <w:rFonts w:ascii="Times New Roman" w:hAnsi="Times New Roman"/>
          <w:color w:val="000000" w:themeColor="text1"/>
          <w:sz w:val="24"/>
          <w:lang w:bidi="ar"/>
        </w:rPr>
        <w:t>）</w:t>
      </w:r>
      <w:r w:rsidRPr="000801D2">
        <w:rPr>
          <w:rFonts w:ascii="Times New Roman" w:eastAsiaTheme="minorEastAsia" w:hAnsi="Times New Roman"/>
          <w:color w:val="000000" w:themeColor="text1"/>
          <w:sz w:val="24"/>
        </w:rPr>
        <w:t>。</w:t>
      </w:r>
    </w:p>
    <w:p w14:paraId="187B805A" w14:textId="77777777" w:rsidR="00D22E51" w:rsidRPr="000801D2" w:rsidRDefault="00000000">
      <w:pPr>
        <w:pStyle w:val="0"/>
        <w:snapToGrid w:val="0"/>
        <w:spacing w:line="240" w:lineRule="auto"/>
        <w:ind w:firstLine="482"/>
        <w:jc w:val="center"/>
        <w:rPr>
          <w:b/>
          <w:bCs/>
          <w:color w:val="000000" w:themeColor="text1"/>
          <w:lang w:val="zh-CN"/>
        </w:rPr>
      </w:pPr>
      <w:r w:rsidRPr="000801D2">
        <w:rPr>
          <w:b/>
          <w:bCs/>
          <w:color w:val="000000" w:themeColor="text1"/>
          <w:lang w:val="zh-CN"/>
        </w:rPr>
        <w:t>表</w:t>
      </w:r>
      <w:r w:rsidRPr="000801D2">
        <w:rPr>
          <w:b/>
          <w:bCs/>
          <w:color w:val="000000" w:themeColor="text1"/>
        </w:rPr>
        <w:t xml:space="preserve">11.1-2 </w:t>
      </w:r>
      <w:r w:rsidRPr="000801D2">
        <w:rPr>
          <w:b/>
          <w:bCs/>
          <w:color w:val="000000" w:themeColor="text1"/>
        </w:rPr>
        <w:t>排放水量、水质及污染物排放量情况一览表</w:t>
      </w:r>
    </w:p>
    <w:tbl>
      <w:tblPr>
        <w:tblStyle w:val="af2"/>
        <w:tblW w:w="5000" w:type="pct"/>
        <w:jc w:val="center"/>
        <w:tblLayout w:type="fixed"/>
        <w:tblLook w:val="04A0" w:firstRow="1" w:lastRow="0" w:firstColumn="1" w:lastColumn="0" w:noHBand="0" w:noVBand="1"/>
      </w:tblPr>
      <w:tblGrid>
        <w:gridCol w:w="2518"/>
        <w:gridCol w:w="1134"/>
        <w:gridCol w:w="851"/>
        <w:gridCol w:w="850"/>
        <w:gridCol w:w="851"/>
        <w:gridCol w:w="1417"/>
        <w:gridCol w:w="851"/>
        <w:gridCol w:w="816"/>
      </w:tblGrid>
      <w:tr w:rsidR="000801D2" w:rsidRPr="000801D2" w14:paraId="3EDBB65C" w14:textId="77777777">
        <w:trPr>
          <w:trHeight w:val="284"/>
          <w:jc w:val="center"/>
        </w:trPr>
        <w:tc>
          <w:tcPr>
            <w:tcW w:w="2518" w:type="dxa"/>
            <w:tcBorders>
              <w:tl2br w:val="nil"/>
              <w:tr2bl w:val="nil"/>
            </w:tcBorders>
            <w:shd w:val="clear" w:color="auto" w:fill="auto"/>
            <w:vAlign w:val="center"/>
          </w:tcPr>
          <w:p w14:paraId="54F7B07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项目</w:t>
            </w:r>
          </w:p>
        </w:tc>
        <w:tc>
          <w:tcPr>
            <w:tcW w:w="1134" w:type="dxa"/>
            <w:tcBorders>
              <w:tl2br w:val="nil"/>
              <w:tr2bl w:val="nil"/>
            </w:tcBorders>
            <w:shd w:val="clear" w:color="auto" w:fill="auto"/>
            <w:vAlign w:val="center"/>
          </w:tcPr>
          <w:p w14:paraId="3D39D924"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pH</w:t>
            </w:r>
          </w:p>
          <w:p w14:paraId="6F4C02FB" w14:textId="77777777" w:rsidR="00D22E51" w:rsidRPr="000801D2" w:rsidRDefault="00D22E51">
            <w:pPr>
              <w:pStyle w:val="0"/>
              <w:snapToGrid w:val="0"/>
              <w:spacing w:line="240" w:lineRule="auto"/>
              <w:ind w:firstLineChars="0" w:firstLine="0"/>
              <w:jc w:val="center"/>
              <w:rPr>
                <w:b/>
                <w:bCs/>
                <w:color w:val="000000" w:themeColor="text1"/>
                <w:sz w:val="21"/>
                <w:szCs w:val="21"/>
              </w:rPr>
            </w:pPr>
          </w:p>
        </w:tc>
        <w:tc>
          <w:tcPr>
            <w:tcW w:w="851" w:type="dxa"/>
            <w:tcBorders>
              <w:tl2br w:val="nil"/>
              <w:tr2bl w:val="nil"/>
            </w:tcBorders>
            <w:vAlign w:val="center"/>
          </w:tcPr>
          <w:p w14:paraId="521B4D45"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COD</w:t>
            </w:r>
            <w:r w:rsidRPr="000801D2">
              <w:rPr>
                <w:b/>
                <w:bCs/>
                <w:color w:val="000000" w:themeColor="text1"/>
                <w:sz w:val="21"/>
                <w:szCs w:val="21"/>
                <w:vertAlign w:val="subscript"/>
              </w:rPr>
              <w:t>Cr</w:t>
            </w:r>
          </w:p>
        </w:tc>
        <w:tc>
          <w:tcPr>
            <w:tcW w:w="850" w:type="dxa"/>
            <w:tcBorders>
              <w:tl2br w:val="nil"/>
              <w:tr2bl w:val="nil"/>
            </w:tcBorders>
            <w:shd w:val="clear" w:color="auto" w:fill="auto"/>
            <w:vAlign w:val="center"/>
          </w:tcPr>
          <w:p w14:paraId="7C703418"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BOD</w:t>
            </w:r>
            <w:r w:rsidRPr="000801D2">
              <w:rPr>
                <w:b/>
                <w:bCs/>
                <w:color w:val="000000" w:themeColor="text1"/>
                <w:sz w:val="21"/>
                <w:szCs w:val="21"/>
                <w:vertAlign w:val="subscript"/>
              </w:rPr>
              <w:t>5</w:t>
            </w:r>
          </w:p>
        </w:tc>
        <w:tc>
          <w:tcPr>
            <w:tcW w:w="851" w:type="dxa"/>
            <w:tcBorders>
              <w:tl2br w:val="nil"/>
              <w:tr2bl w:val="nil"/>
            </w:tcBorders>
            <w:shd w:val="clear" w:color="auto" w:fill="auto"/>
            <w:vAlign w:val="center"/>
          </w:tcPr>
          <w:p w14:paraId="778B695D"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SS</w:t>
            </w:r>
          </w:p>
        </w:tc>
        <w:tc>
          <w:tcPr>
            <w:tcW w:w="1417" w:type="dxa"/>
            <w:tcBorders>
              <w:tl2br w:val="nil"/>
              <w:tr2bl w:val="nil"/>
            </w:tcBorders>
            <w:shd w:val="clear" w:color="auto" w:fill="auto"/>
            <w:vAlign w:val="center"/>
          </w:tcPr>
          <w:p w14:paraId="3A55FD5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NH</w:t>
            </w:r>
            <w:r w:rsidRPr="000801D2">
              <w:rPr>
                <w:b/>
                <w:bCs/>
                <w:color w:val="000000" w:themeColor="text1"/>
                <w:sz w:val="21"/>
                <w:szCs w:val="21"/>
                <w:vertAlign w:val="subscript"/>
              </w:rPr>
              <w:t>3</w:t>
            </w:r>
            <w:r w:rsidRPr="000801D2">
              <w:rPr>
                <w:b/>
                <w:bCs/>
                <w:color w:val="000000" w:themeColor="text1"/>
                <w:sz w:val="21"/>
                <w:szCs w:val="21"/>
              </w:rPr>
              <w:t>-N</w:t>
            </w:r>
          </w:p>
        </w:tc>
        <w:tc>
          <w:tcPr>
            <w:tcW w:w="851" w:type="dxa"/>
            <w:tcBorders>
              <w:tl2br w:val="nil"/>
              <w:tr2bl w:val="nil"/>
            </w:tcBorders>
            <w:shd w:val="clear" w:color="auto" w:fill="auto"/>
            <w:vAlign w:val="center"/>
          </w:tcPr>
          <w:p w14:paraId="0FE3A887"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TN</w:t>
            </w:r>
          </w:p>
        </w:tc>
        <w:tc>
          <w:tcPr>
            <w:tcW w:w="816" w:type="dxa"/>
            <w:tcBorders>
              <w:tl2br w:val="nil"/>
              <w:tr2bl w:val="nil"/>
            </w:tcBorders>
            <w:shd w:val="clear" w:color="auto" w:fill="auto"/>
            <w:vAlign w:val="center"/>
          </w:tcPr>
          <w:p w14:paraId="2BC4FAF1"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b/>
                <w:bCs/>
                <w:color w:val="000000" w:themeColor="text1"/>
                <w:sz w:val="21"/>
                <w:szCs w:val="21"/>
              </w:rPr>
              <w:t>TP</w:t>
            </w:r>
          </w:p>
        </w:tc>
      </w:tr>
      <w:tr w:rsidR="000801D2" w:rsidRPr="000801D2" w14:paraId="6F60814A" w14:textId="77777777">
        <w:trPr>
          <w:trHeight w:val="284"/>
          <w:jc w:val="center"/>
        </w:trPr>
        <w:tc>
          <w:tcPr>
            <w:tcW w:w="2518" w:type="dxa"/>
            <w:tcBorders>
              <w:tl2br w:val="nil"/>
              <w:tr2bl w:val="nil"/>
            </w:tcBorders>
            <w:shd w:val="clear" w:color="auto" w:fill="auto"/>
            <w:vAlign w:val="center"/>
          </w:tcPr>
          <w:p w14:paraId="0DEFB3DA"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设计出水限值（</w:t>
            </w:r>
            <w:r w:rsidRPr="000801D2">
              <w:rPr>
                <w:color w:val="000000" w:themeColor="text1"/>
                <w:sz w:val="21"/>
                <w:szCs w:val="21"/>
              </w:rPr>
              <w:t>mg/L</w:t>
            </w:r>
            <w:r w:rsidRPr="000801D2">
              <w:rPr>
                <w:color w:val="000000" w:themeColor="text1"/>
                <w:sz w:val="21"/>
                <w:szCs w:val="21"/>
              </w:rPr>
              <w:t>）</w:t>
            </w:r>
          </w:p>
        </w:tc>
        <w:tc>
          <w:tcPr>
            <w:tcW w:w="1134" w:type="dxa"/>
            <w:tcBorders>
              <w:tl2br w:val="nil"/>
              <w:tr2bl w:val="nil"/>
            </w:tcBorders>
            <w:shd w:val="clear" w:color="auto" w:fill="auto"/>
            <w:vAlign w:val="center"/>
          </w:tcPr>
          <w:p w14:paraId="3FD37029"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6~9</w:t>
            </w:r>
          </w:p>
          <w:p w14:paraId="2D82B70D"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r w:rsidRPr="000801D2">
              <w:rPr>
                <w:color w:val="000000" w:themeColor="text1"/>
                <w:sz w:val="21"/>
                <w:szCs w:val="21"/>
              </w:rPr>
              <w:t>无量纲</w:t>
            </w:r>
            <w:r w:rsidRPr="000801D2">
              <w:rPr>
                <w:color w:val="000000" w:themeColor="text1"/>
                <w:sz w:val="21"/>
                <w:szCs w:val="21"/>
              </w:rPr>
              <w:t>)</w:t>
            </w:r>
          </w:p>
        </w:tc>
        <w:tc>
          <w:tcPr>
            <w:tcW w:w="851" w:type="dxa"/>
            <w:tcBorders>
              <w:tl2br w:val="nil"/>
              <w:tr2bl w:val="nil"/>
            </w:tcBorders>
            <w:vAlign w:val="center"/>
          </w:tcPr>
          <w:p w14:paraId="0AB5459E"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30</w:t>
            </w:r>
          </w:p>
        </w:tc>
        <w:tc>
          <w:tcPr>
            <w:tcW w:w="850" w:type="dxa"/>
            <w:tcBorders>
              <w:tl2br w:val="nil"/>
              <w:tr2bl w:val="nil"/>
            </w:tcBorders>
            <w:shd w:val="clear" w:color="auto" w:fill="auto"/>
            <w:vAlign w:val="center"/>
          </w:tcPr>
          <w:p w14:paraId="673C745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6</w:t>
            </w:r>
          </w:p>
        </w:tc>
        <w:tc>
          <w:tcPr>
            <w:tcW w:w="851" w:type="dxa"/>
            <w:tcBorders>
              <w:tl2br w:val="nil"/>
              <w:tr2bl w:val="nil"/>
            </w:tcBorders>
            <w:shd w:val="clear" w:color="auto" w:fill="auto"/>
            <w:vAlign w:val="center"/>
          </w:tcPr>
          <w:p w14:paraId="15484BC8"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w:t>
            </w:r>
          </w:p>
        </w:tc>
        <w:tc>
          <w:tcPr>
            <w:tcW w:w="1417" w:type="dxa"/>
            <w:tcBorders>
              <w:tl2br w:val="nil"/>
              <w:tr2bl w:val="nil"/>
            </w:tcBorders>
            <w:shd w:val="clear" w:color="auto" w:fill="auto"/>
            <w:vAlign w:val="center"/>
          </w:tcPr>
          <w:p w14:paraId="118FFC2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1.5</w:t>
            </w:r>
            <w:r w:rsidRPr="000801D2">
              <w:rPr>
                <w:color w:val="000000" w:themeColor="text1"/>
                <w:sz w:val="21"/>
                <w:szCs w:val="21"/>
              </w:rPr>
              <w:t>（</w:t>
            </w:r>
            <w:r w:rsidRPr="000801D2">
              <w:rPr>
                <w:color w:val="000000" w:themeColor="text1"/>
                <w:sz w:val="21"/>
                <w:szCs w:val="21"/>
              </w:rPr>
              <w:t>3</w:t>
            </w:r>
            <w:r w:rsidRPr="000801D2">
              <w:rPr>
                <w:color w:val="000000" w:themeColor="text1"/>
                <w:sz w:val="21"/>
                <w:szCs w:val="21"/>
              </w:rPr>
              <w:t>）</w:t>
            </w:r>
          </w:p>
        </w:tc>
        <w:tc>
          <w:tcPr>
            <w:tcW w:w="851" w:type="dxa"/>
            <w:tcBorders>
              <w:tl2br w:val="nil"/>
              <w:tr2bl w:val="nil"/>
            </w:tcBorders>
            <w:shd w:val="clear" w:color="auto" w:fill="auto"/>
            <w:vAlign w:val="center"/>
          </w:tcPr>
          <w:p w14:paraId="5BC8CBAA"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12</w:t>
            </w:r>
          </w:p>
        </w:tc>
        <w:tc>
          <w:tcPr>
            <w:tcW w:w="816" w:type="dxa"/>
            <w:tcBorders>
              <w:tl2br w:val="nil"/>
              <w:tr2bl w:val="nil"/>
            </w:tcBorders>
            <w:shd w:val="clear" w:color="auto" w:fill="auto"/>
            <w:vAlign w:val="center"/>
          </w:tcPr>
          <w:p w14:paraId="413A29C0" w14:textId="77777777" w:rsidR="00D22E51" w:rsidRPr="000801D2" w:rsidRDefault="00000000">
            <w:pPr>
              <w:pStyle w:val="0"/>
              <w:snapToGrid w:val="0"/>
              <w:spacing w:line="240" w:lineRule="auto"/>
              <w:ind w:firstLineChars="0" w:firstLine="0"/>
              <w:jc w:val="center"/>
              <w:rPr>
                <w:b/>
                <w:bCs/>
                <w:color w:val="000000" w:themeColor="text1"/>
                <w:sz w:val="21"/>
                <w:szCs w:val="21"/>
              </w:rPr>
            </w:pPr>
            <w:r w:rsidRPr="000801D2">
              <w:rPr>
                <w:color w:val="000000" w:themeColor="text1"/>
                <w:sz w:val="21"/>
                <w:szCs w:val="21"/>
              </w:rPr>
              <w:t>0.3</w:t>
            </w:r>
          </w:p>
        </w:tc>
      </w:tr>
      <w:tr w:rsidR="000801D2" w:rsidRPr="000801D2" w14:paraId="1EDA7539" w14:textId="77777777">
        <w:trPr>
          <w:trHeight w:val="284"/>
          <w:jc w:val="center"/>
        </w:trPr>
        <w:tc>
          <w:tcPr>
            <w:tcW w:w="2518" w:type="dxa"/>
            <w:tcBorders>
              <w:tl2br w:val="nil"/>
              <w:tr2bl w:val="nil"/>
            </w:tcBorders>
            <w:vAlign w:val="center"/>
          </w:tcPr>
          <w:p w14:paraId="644CEC37"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最终尾水中污染物排放量（</w:t>
            </w:r>
            <w:r w:rsidRPr="000801D2">
              <w:rPr>
                <w:color w:val="000000" w:themeColor="text1"/>
                <w:sz w:val="21"/>
                <w:szCs w:val="21"/>
              </w:rPr>
              <w:t>t/a</w:t>
            </w:r>
            <w:r w:rsidRPr="000801D2">
              <w:rPr>
                <w:color w:val="000000" w:themeColor="text1"/>
                <w:sz w:val="21"/>
                <w:szCs w:val="21"/>
              </w:rPr>
              <w:t>）</w:t>
            </w:r>
          </w:p>
        </w:tc>
        <w:tc>
          <w:tcPr>
            <w:tcW w:w="1134" w:type="dxa"/>
            <w:tcBorders>
              <w:tl2br w:val="nil"/>
              <w:tr2bl w:val="nil"/>
            </w:tcBorders>
            <w:vAlign w:val="center"/>
          </w:tcPr>
          <w:p w14:paraId="760EEF6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w:t>
            </w:r>
          </w:p>
        </w:tc>
        <w:tc>
          <w:tcPr>
            <w:tcW w:w="851" w:type="dxa"/>
            <w:tcBorders>
              <w:tl2br w:val="nil"/>
              <w:tr2bl w:val="nil"/>
            </w:tcBorders>
            <w:vAlign w:val="center"/>
          </w:tcPr>
          <w:p w14:paraId="3602C15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c>
          <w:tcPr>
            <w:tcW w:w="850" w:type="dxa"/>
            <w:tcBorders>
              <w:tl2br w:val="nil"/>
              <w:tr2bl w:val="nil"/>
            </w:tcBorders>
            <w:vAlign w:val="center"/>
          </w:tcPr>
          <w:p w14:paraId="22C11EAC"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43.8</w:t>
            </w:r>
          </w:p>
        </w:tc>
        <w:tc>
          <w:tcPr>
            <w:tcW w:w="851" w:type="dxa"/>
            <w:tcBorders>
              <w:tl2br w:val="nil"/>
              <w:tr2bl w:val="nil"/>
            </w:tcBorders>
            <w:vAlign w:val="center"/>
          </w:tcPr>
          <w:p w14:paraId="65C2790F"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73</w:t>
            </w:r>
          </w:p>
        </w:tc>
        <w:tc>
          <w:tcPr>
            <w:tcW w:w="1417" w:type="dxa"/>
            <w:tcBorders>
              <w:tl2br w:val="nil"/>
              <w:tr2bl w:val="nil"/>
            </w:tcBorders>
            <w:vAlign w:val="center"/>
          </w:tcPr>
          <w:p w14:paraId="70AB26B6"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10.95</w:t>
            </w:r>
          </w:p>
        </w:tc>
        <w:tc>
          <w:tcPr>
            <w:tcW w:w="851" w:type="dxa"/>
            <w:tcBorders>
              <w:tl2br w:val="nil"/>
              <w:tr2bl w:val="nil"/>
            </w:tcBorders>
            <w:vAlign w:val="center"/>
          </w:tcPr>
          <w:p w14:paraId="70F91464"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87.6</w:t>
            </w:r>
          </w:p>
        </w:tc>
        <w:tc>
          <w:tcPr>
            <w:tcW w:w="816" w:type="dxa"/>
            <w:tcBorders>
              <w:tl2br w:val="nil"/>
              <w:tr2bl w:val="nil"/>
            </w:tcBorders>
            <w:vAlign w:val="center"/>
          </w:tcPr>
          <w:p w14:paraId="1E903F55" w14:textId="77777777" w:rsidR="00D22E51" w:rsidRPr="000801D2" w:rsidRDefault="00000000">
            <w:pPr>
              <w:pStyle w:val="0"/>
              <w:snapToGrid w:val="0"/>
              <w:spacing w:line="240" w:lineRule="auto"/>
              <w:ind w:firstLineChars="0" w:firstLine="0"/>
              <w:jc w:val="center"/>
              <w:rPr>
                <w:color w:val="000000" w:themeColor="text1"/>
                <w:sz w:val="21"/>
                <w:szCs w:val="21"/>
              </w:rPr>
            </w:pPr>
            <w:r w:rsidRPr="000801D2">
              <w:rPr>
                <w:color w:val="000000" w:themeColor="text1"/>
                <w:sz w:val="21"/>
                <w:szCs w:val="21"/>
              </w:rPr>
              <w:t>2.19</w:t>
            </w:r>
          </w:p>
        </w:tc>
      </w:tr>
    </w:tbl>
    <w:p w14:paraId="3DCFE147" w14:textId="77777777" w:rsidR="00D22E51" w:rsidRPr="000801D2" w:rsidRDefault="00000000">
      <w:pPr>
        <w:pStyle w:val="0"/>
        <w:ind w:firstLine="480"/>
        <w:rPr>
          <w:color w:val="000000" w:themeColor="text1"/>
        </w:rPr>
      </w:pPr>
      <w:r w:rsidRPr="000801D2">
        <w:rPr>
          <w:color w:val="000000" w:themeColor="text1"/>
        </w:rPr>
        <w:t>3</w:t>
      </w:r>
      <w:r w:rsidRPr="000801D2">
        <w:rPr>
          <w:color w:val="000000" w:themeColor="text1"/>
        </w:rPr>
        <w:t>、排放位置、排放方式合理性</w:t>
      </w:r>
    </w:p>
    <w:p w14:paraId="6B0224E7"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本项目入河排污口</w:t>
      </w:r>
      <w:r w:rsidRPr="000801D2">
        <w:rPr>
          <w:rFonts w:eastAsiaTheme="minorEastAsia" w:cs="Times New Roman"/>
          <w:color w:val="000000" w:themeColor="text1"/>
        </w:rPr>
        <w:t>设置于西咸新区泾河新城高庄镇寿平村包茂高速与泾河交汇口处，坐标为</w:t>
      </w:r>
      <w:r w:rsidRPr="000801D2">
        <w:rPr>
          <w:rFonts w:eastAsiaTheme="minorEastAsia" w:cs="Times New Roman"/>
          <w:color w:val="000000" w:themeColor="text1"/>
          <w:szCs w:val="21"/>
        </w:rPr>
        <w:t>E108°56′21.49″</w:t>
      </w:r>
      <w:r w:rsidRPr="000801D2">
        <w:rPr>
          <w:rFonts w:eastAsiaTheme="minorEastAsia" w:cs="Times New Roman"/>
          <w:color w:val="000000" w:themeColor="text1"/>
          <w:szCs w:val="21"/>
        </w:rPr>
        <w:t>，</w:t>
      </w:r>
      <w:r w:rsidRPr="000801D2">
        <w:rPr>
          <w:rFonts w:eastAsiaTheme="minorEastAsia" w:cs="Times New Roman"/>
          <w:color w:val="000000" w:themeColor="text1"/>
          <w:szCs w:val="21"/>
        </w:rPr>
        <w:t>N34°28′31.70″</w:t>
      </w:r>
      <w:r w:rsidRPr="000801D2">
        <w:rPr>
          <w:rFonts w:eastAsiaTheme="minorEastAsia" w:cs="Times New Roman"/>
          <w:color w:val="000000" w:themeColor="text1"/>
          <w:szCs w:val="21"/>
        </w:rPr>
        <w:t>。</w:t>
      </w:r>
      <w:r w:rsidRPr="000801D2">
        <w:rPr>
          <w:rFonts w:cs="Times New Roman"/>
          <w:color w:val="000000" w:themeColor="text1"/>
        </w:rPr>
        <w:t>排水通过尾水输送管道于泾河右岸排入泾河。本项目入河排污口所在河段泾河未限制排污口的设置，不涉及《陕西省入河排污口监督管理细则》（陕水发〔</w:t>
      </w:r>
      <w:r w:rsidRPr="000801D2">
        <w:rPr>
          <w:rFonts w:cs="Times New Roman"/>
          <w:color w:val="000000" w:themeColor="text1"/>
        </w:rPr>
        <w:t>2006</w:t>
      </w:r>
      <w:r w:rsidRPr="000801D2">
        <w:rPr>
          <w:rFonts w:cs="Times New Roman"/>
          <w:color w:val="000000" w:themeColor="text1"/>
        </w:rPr>
        <w:t>〕</w:t>
      </w:r>
      <w:r w:rsidRPr="000801D2">
        <w:rPr>
          <w:rFonts w:cs="Times New Roman"/>
          <w:color w:val="000000" w:themeColor="text1"/>
        </w:rPr>
        <w:t>36</w:t>
      </w:r>
      <w:r w:rsidRPr="000801D2">
        <w:rPr>
          <w:rFonts w:cs="Times New Roman"/>
          <w:color w:val="000000" w:themeColor="text1"/>
        </w:rPr>
        <w:t>号通知）中禁止设入河排污口的情况，同时满足所在水功能区管理等要求。</w:t>
      </w:r>
    </w:p>
    <w:p w14:paraId="4C4E9007" w14:textId="5A4D7F57" w:rsidR="00D22E51" w:rsidRPr="000801D2" w:rsidRDefault="00000000">
      <w:pPr>
        <w:pStyle w:val="0"/>
        <w:ind w:firstLine="480"/>
        <w:rPr>
          <w:color w:val="000000" w:themeColor="text1"/>
        </w:rPr>
      </w:pPr>
      <w:r w:rsidRPr="000801D2">
        <w:rPr>
          <w:rFonts w:eastAsiaTheme="minorEastAsia"/>
          <w:color w:val="000000" w:themeColor="text1"/>
          <w:szCs w:val="21"/>
        </w:rPr>
        <w:t>本入河排污口</w:t>
      </w:r>
      <w:r w:rsidR="00024409" w:rsidRPr="000801D2">
        <w:rPr>
          <w:rFonts w:eastAsiaTheme="minorEastAsia"/>
          <w:color w:val="000000" w:themeColor="text1"/>
          <w:szCs w:val="21"/>
        </w:rPr>
        <w:t>下游</w:t>
      </w:r>
      <w:r w:rsidRPr="000801D2">
        <w:rPr>
          <w:color w:val="000000" w:themeColor="text1"/>
        </w:rPr>
        <w:t>论证河段不涉及工业取水口及集中式饮用水源和分散式饮用水取水口，不属于限制或者禁止设置入河排污口的区域。本项目入河排污口设计施工中已考虑排水防洪问题，</w:t>
      </w:r>
      <w:r w:rsidRPr="000801D2">
        <w:rPr>
          <w:color w:val="000000" w:themeColor="text1"/>
          <w:spacing w:val="-6"/>
        </w:rPr>
        <w:t>调蓄</w:t>
      </w:r>
      <w:r w:rsidRPr="000801D2">
        <w:rPr>
          <w:color w:val="000000" w:themeColor="text1"/>
        </w:rPr>
        <w:t>水排放方式为间断排放，排水量的季节性变化大，排水期间水量也比较恒定，因此本项目的排污方式是合适的。</w:t>
      </w:r>
    </w:p>
    <w:p w14:paraId="7CF83BC6" w14:textId="77777777" w:rsidR="00D22E51" w:rsidRPr="000801D2" w:rsidRDefault="00000000">
      <w:pPr>
        <w:pStyle w:val="0"/>
        <w:ind w:firstLine="480"/>
        <w:rPr>
          <w:color w:val="000000" w:themeColor="text1"/>
        </w:rPr>
      </w:pPr>
      <w:r w:rsidRPr="000801D2">
        <w:rPr>
          <w:color w:val="000000" w:themeColor="text1"/>
        </w:rPr>
        <w:t>4</w:t>
      </w:r>
      <w:r w:rsidRPr="000801D2">
        <w:rPr>
          <w:color w:val="000000" w:themeColor="text1"/>
        </w:rPr>
        <w:t>、对水环境及水生态影响分析结论</w:t>
      </w:r>
      <w:bookmarkEnd w:id="234"/>
      <w:bookmarkEnd w:id="235"/>
    </w:p>
    <w:p w14:paraId="5A1A15F6" w14:textId="09FCAACB" w:rsidR="00D22E51" w:rsidRPr="000801D2" w:rsidRDefault="00000000">
      <w:pPr>
        <w:widowControl/>
        <w:spacing w:line="360" w:lineRule="auto"/>
        <w:ind w:firstLineChars="200" w:firstLine="480"/>
        <w:rPr>
          <w:rFonts w:ascii="Times New Roman" w:hAnsi="Times New Roman"/>
          <w:color w:val="000000" w:themeColor="text1"/>
        </w:rPr>
      </w:pPr>
      <w:r w:rsidRPr="000801D2">
        <w:rPr>
          <w:rStyle w:val="0Char"/>
          <w:rFonts w:ascii="Times New Roman" w:hAnsi="Times New Roman"/>
          <w:color w:val="000000" w:themeColor="text1"/>
        </w:rPr>
        <w:t>本项目主要处理城镇居民生活污水，不涉及温排水及放射性废水。排水中总氮满足《西咸新区城镇污水处理厂再生水提标改造和加盖除臭工程三年行动方案》（</w:t>
      </w:r>
      <w:r w:rsidRPr="000801D2">
        <w:rPr>
          <w:rStyle w:val="0Char"/>
          <w:rFonts w:ascii="Times New Roman" w:hAnsi="Times New Roman"/>
          <w:color w:val="000000" w:themeColor="text1"/>
        </w:rPr>
        <w:t>2018-2020</w:t>
      </w:r>
      <w:r w:rsidRPr="000801D2">
        <w:rPr>
          <w:rStyle w:val="0Char"/>
          <w:rFonts w:ascii="Times New Roman" w:hAnsi="Times New Roman"/>
          <w:color w:val="000000" w:themeColor="text1"/>
        </w:rPr>
        <w:lastRenderedPageBreak/>
        <w:t>年）（陕西咸办字〔</w:t>
      </w:r>
      <w:r w:rsidRPr="000801D2">
        <w:rPr>
          <w:rStyle w:val="0Char"/>
          <w:rFonts w:ascii="Times New Roman" w:hAnsi="Times New Roman"/>
          <w:color w:val="000000" w:themeColor="text1"/>
        </w:rPr>
        <w:t>2018</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81</w:t>
      </w:r>
      <w:r w:rsidRPr="000801D2">
        <w:rPr>
          <w:rStyle w:val="0Char"/>
          <w:rFonts w:ascii="Times New Roman" w:hAnsi="Times New Roman"/>
          <w:color w:val="000000" w:themeColor="text1"/>
        </w:rPr>
        <w:t>号）（总氮</w:t>
      </w:r>
      <w:r w:rsidRPr="000801D2">
        <w:rPr>
          <w:rStyle w:val="0Char"/>
          <w:rFonts w:ascii="Times New Roman" w:hAnsi="Times New Roman"/>
          <w:color w:val="000000" w:themeColor="text1"/>
        </w:rPr>
        <w:t>≤12mg/L</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lang w:bidi="ar"/>
        </w:rPr>
        <w:t>，</w:t>
      </w:r>
      <w:r w:rsidR="00F11804" w:rsidRPr="000801D2">
        <w:rPr>
          <w:rFonts w:ascii="Times New Roman" w:hAnsi="Times New Roman"/>
          <w:color w:val="000000" w:themeColor="text1"/>
          <w:sz w:val="24"/>
        </w:rPr>
        <w:t>其它指标满足《陕西省黄河流域污水综合排放标准》（</w:t>
      </w:r>
      <w:r w:rsidR="00F11804" w:rsidRPr="000801D2">
        <w:rPr>
          <w:rFonts w:ascii="Times New Roman" w:hAnsi="Times New Roman"/>
          <w:color w:val="000000" w:themeColor="text1"/>
          <w:sz w:val="24"/>
        </w:rPr>
        <w:t>DB61/224-2018</w:t>
      </w:r>
      <w:r w:rsidR="00F11804" w:rsidRPr="000801D2">
        <w:rPr>
          <w:rFonts w:ascii="Times New Roman" w:hAnsi="Times New Roman"/>
          <w:color w:val="000000" w:themeColor="text1"/>
          <w:sz w:val="24"/>
        </w:rPr>
        <w:t>）表</w:t>
      </w:r>
      <w:r w:rsidR="00F11804" w:rsidRPr="000801D2">
        <w:rPr>
          <w:rFonts w:ascii="Times New Roman" w:hAnsi="Times New Roman"/>
          <w:color w:val="000000" w:themeColor="text1"/>
          <w:sz w:val="24"/>
        </w:rPr>
        <w:t>1</w:t>
      </w:r>
      <w:r w:rsidR="00F11804" w:rsidRPr="000801D2">
        <w:rPr>
          <w:rFonts w:ascii="Times New Roman" w:hAnsi="Times New Roman"/>
          <w:color w:val="000000" w:themeColor="text1"/>
          <w:sz w:val="24"/>
        </w:rPr>
        <w:t>中</w:t>
      </w:r>
      <w:r w:rsidR="00F11804" w:rsidRPr="000801D2">
        <w:rPr>
          <w:rFonts w:ascii="Times New Roman" w:hAnsi="Times New Roman"/>
          <w:color w:val="000000" w:themeColor="text1"/>
          <w:sz w:val="24"/>
        </w:rPr>
        <w:t>A</w:t>
      </w:r>
      <w:r w:rsidR="00F11804" w:rsidRPr="000801D2">
        <w:rPr>
          <w:rFonts w:ascii="Times New Roman" w:hAnsi="Times New Roman"/>
          <w:color w:val="000000" w:themeColor="text1"/>
          <w:sz w:val="24"/>
        </w:rPr>
        <w:t>标准。</w:t>
      </w:r>
      <w:r w:rsidRPr="000801D2">
        <w:rPr>
          <w:rStyle w:val="0Char"/>
          <w:rFonts w:ascii="Times New Roman" w:hAnsi="Times New Roman"/>
          <w:color w:val="000000" w:themeColor="text1"/>
          <w:lang w:bidi="ar"/>
        </w:rPr>
        <w:t>正常排放工况下，</w:t>
      </w:r>
      <w:r w:rsidRPr="000801D2">
        <w:rPr>
          <w:rStyle w:val="0Char"/>
          <w:rFonts w:ascii="Times New Roman" w:hAnsi="Times New Roman"/>
          <w:color w:val="000000" w:themeColor="text1"/>
          <w:lang w:bidi="ar"/>
        </w:rPr>
        <w:t>COD</w:t>
      </w:r>
      <w:r w:rsidRPr="000801D2">
        <w:rPr>
          <w:rStyle w:val="0Char"/>
          <w:rFonts w:ascii="Times New Roman" w:hAnsi="Times New Roman"/>
          <w:color w:val="000000" w:themeColor="text1"/>
          <w:lang w:bidi="ar"/>
        </w:rPr>
        <w:t>、</w:t>
      </w:r>
      <w:r w:rsidRPr="000801D2">
        <w:rPr>
          <w:rStyle w:val="0Char"/>
          <w:rFonts w:ascii="Times New Roman" w:hAnsi="Times New Roman"/>
          <w:color w:val="000000" w:themeColor="text1"/>
          <w:lang w:bidi="ar"/>
        </w:rPr>
        <w:t>NH</w:t>
      </w:r>
      <w:r w:rsidRPr="000801D2">
        <w:rPr>
          <w:rStyle w:val="0Char"/>
          <w:rFonts w:ascii="Times New Roman" w:hAnsi="Times New Roman"/>
          <w:color w:val="000000" w:themeColor="text1"/>
          <w:vertAlign w:val="subscript"/>
          <w:lang w:bidi="ar"/>
        </w:rPr>
        <w:t>3</w:t>
      </w:r>
      <w:r w:rsidRPr="000801D2">
        <w:rPr>
          <w:rStyle w:val="0Char"/>
          <w:rFonts w:ascii="Times New Roman" w:hAnsi="Times New Roman"/>
          <w:color w:val="000000" w:themeColor="text1"/>
          <w:lang w:bidi="ar"/>
        </w:rPr>
        <w:t>-N</w:t>
      </w:r>
      <w:r w:rsidRPr="000801D2">
        <w:rPr>
          <w:rStyle w:val="0Char"/>
          <w:rFonts w:ascii="Times New Roman" w:hAnsi="Times New Roman"/>
          <w:color w:val="000000" w:themeColor="text1"/>
          <w:lang w:bidi="ar"/>
        </w:rPr>
        <w:t>、总磷进入泾河后预测浓度均可达到《地表水环境质量标准》（</w:t>
      </w:r>
      <w:r w:rsidRPr="000801D2">
        <w:rPr>
          <w:rStyle w:val="0Char"/>
          <w:rFonts w:ascii="Times New Roman" w:hAnsi="Times New Roman"/>
          <w:color w:val="000000" w:themeColor="text1"/>
          <w:lang w:bidi="ar"/>
        </w:rPr>
        <w:t>GB3838-2002</w:t>
      </w:r>
      <w:r w:rsidRPr="000801D2">
        <w:rPr>
          <w:rStyle w:val="0Char"/>
          <w:rFonts w:ascii="Times New Roman" w:hAnsi="Times New Roman"/>
          <w:color w:val="000000" w:themeColor="text1"/>
          <w:lang w:bidi="ar"/>
        </w:rPr>
        <w:t>）</w:t>
      </w:r>
      <w:r w:rsidRPr="000801D2">
        <w:rPr>
          <w:rStyle w:val="0Char"/>
          <w:rFonts w:ascii="Times New Roman" w:hAnsi="Times New Roman"/>
          <w:color w:val="000000" w:themeColor="text1"/>
          <w:lang w:bidi="ar"/>
        </w:rPr>
        <w:t>Ⅲ</w:t>
      </w:r>
      <w:r w:rsidRPr="000801D2">
        <w:rPr>
          <w:rStyle w:val="0Char"/>
          <w:rFonts w:ascii="Times New Roman" w:hAnsi="Times New Roman"/>
          <w:color w:val="000000" w:themeColor="text1"/>
          <w:lang w:bidi="ar"/>
        </w:rPr>
        <w:t>类标准，不影响所在水功能区水质类别。本项目排水在一定范围可有效补充河道生态流量，达标排放的尾水中少量氮、磷等营养物质不会造成水体富营养化，不会导致浮游藻类数量增加</w:t>
      </w:r>
      <w:r w:rsidRPr="000801D2">
        <w:rPr>
          <w:rStyle w:val="0Char"/>
          <w:rFonts w:ascii="Times New Roman" w:hAnsi="Times New Roman"/>
          <w:color w:val="000000" w:themeColor="text1"/>
        </w:rPr>
        <w:t>，影响河流及泾河湿地水生生态环境</w:t>
      </w:r>
      <w:r w:rsidRPr="000801D2">
        <w:rPr>
          <w:rStyle w:val="0Char"/>
          <w:rFonts w:ascii="Times New Roman" w:hAnsi="Times New Roman"/>
          <w:color w:val="000000" w:themeColor="text1"/>
          <w:lang w:bidi="ar"/>
        </w:rPr>
        <w:t>。此外，本项目的建设将杜绝周边居民生活、企业生产污废水直排泾河情</w:t>
      </w:r>
      <w:r w:rsidRPr="000801D2">
        <w:rPr>
          <w:rFonts w:ascii="Times New Roman" w:hAnsi="Times New Roman"/>
          <w:color w:val="000000" w:themeColor="text1"/>
          <w:sz w:val="24"/>
          <w:lang w:bidi="ar"/>
        </w:rPr>
        <w:t>况发生，对排入泾河污染物有显著的削减效果。</w:t>
      </w:r>
    </w:p>
    <w:p w14:paraId="35C96219" w14:textId="77777777" w:rsidR="00D22E51" w:rsidRPr="000801D2" w:rsidRDefault="00000000">
      <w:pPr>
        <w:widowControl/>
        <w:spacing w:line="360" w:lineRule="auto"/>
        <w:ind w:firstLineChars="200" w:firstLine="480"/>
        <w:rPr>
          <w:rFonts w:ascii="Times New Roman" w:hAnsi="Times New Roman"/>
          <w:color w:val="000000" w:themeColor="text1"/>
          <w:sz w:val="24"/>
        </w:rPr>
      </w:pPr>
      <w:r w:rsidRPr="000801D2">
        <w:rPr>
          <w:rFonts w:ascii="Times New Roman" w:hAnsi="Times New Roman"/>
          <w:color w:val="000000" w:themeColor="text1"/>
          <w:kern w:val="0"/>
          <w:sz w:val="24"/>
        </w:rPr>
        <w:t>本项目已设置出水水质在线监测系统，一旦发现超标排放，立即启动应急措施。因此，本项目正常排放情况下对泾河影响可以接受。</w:t>
      </w:r>
    </w:p>
    <w:p w14:paraId="09C529DC" w14:textId="77777777" w:rsidR="00D22E51" w:rsidRPr="000801D2" w:rsidRDefault="00000000">
      <w:pPr>
        <w:pStyle w:val="0"/>
        <w:ind w:firstLine="480"/>
        <w:rPr>
          <w:color w:val="000000" w:themeColor="text1"/>
        </w:rPr>
      </w:pPr>
      <w:bookmarkStart w:id="236" w:name="_Toc31730"/>
      <w:bookmarkStart w:id="237" w:name="_Toc197727867"/>
      <w:r w:rsidRPr="000801D2">
        <w:rPr>
          <w:color w:val="000000" w:themeColor="text1"/>
        </w:rPr>
        <w:t>5</w:t>
      </w:r>
      <w:r w:rsidRPr="000801D2">
        <w:rPr>
          <w:color w:val="000000" w:themeColor="text1"/>
        </w:rPr>
        <w:t>、对第三者权益影响分析结论</w:t>
      </w:r>
      <w:bookmarkEnd w:id="236"/>
      <w:bookmarkEnd w:id="237"/>
    </w:p>
    <w:p w14:paraId="6BE3890D" w14:textId="7FC1CE93" w:rsidR="00D22E51" w:rsidRPr="000801D2" w:rsidRDefault="00000000">
      <w:pPr>
        <w:pStyle w:val="0"/>
        <w:ind w:firstLine="480"/>
        <w:rPr>
          <w:color w:val="000000" w:themeColor="text1"/>
        </w:rPr>
      </w:pPr>
      <w:bookmarkStart w:id="238" w:name="_Toc24475"/>
      <w:r w:rsidRPr="000801D2">
        <w:rPr>
          <w:color w:val="000000" w:themeColor="text1"/>
        </w:rPr>
        <w:t>本项目入河排污口论证河段不涉及工业取水口及集中式饮用水源和分散式饮用水取水口，涉及农业灌溉取水口及农田灌溉回归水排口。本项目排</w:t>
      </w:r>
      <w:r w:rsidRPr="000801D2">
        <w:rPr>
          <w:rStyle w:val="0Char"/>
          <w:color w:val="000000" w:themeColor="text1"/>
        </w:rPr>
        <w:t>水中</w:t>
      </w:r>
      <w:r w:rsidRPr="000801D2">
        <w:rPr>
          <w:color w:val="000000" w:themeColor="text1"/>
        </w:rPr>
        <w:t>总氮满足《西咸新区城镇污水处理厂再生水化提标改造和加盖除臭工程三年行动方案（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号）要求，其它指标满足《陕西省黄河流域污水综合排放标准》（</w:t>
      </w:r>
      <w:r w:rsidRPr="000801D2">
        <w:rPr>
          <w:color w:val="000000" w:themeColor="text1"/>
        </w:rPr>
        <w:t>DB61/224-2018</w:t>
      </w:r>
      <w:r w:rsidRPr="000801D2">
        <w:rPr>
          <w:color w:val="000000" w:themeColor="text1"/>
        </w:rPr>
        <w:t>）表</w:t>
      </w:r>
      <w:r w:rsidRPr="000801D2">
        <w:rPr>
          <w:color w:val="000000" w:themeColor="text1"/>
        </w:rPr>
        <w:t>1</w:t>
      </w:r>
      <w:r w:rsidRPr="000801D2">
        <w:rPr>
          <w:color w:val="000000" w:themeColor="text1"/>
        </w:rPr>
        <w:t>中</w:t>
      </w:r>
      <w:r w:rsidRPr="000801D2">
        <w:rPr>
          <w:color w:val="000000" w:themeColor="text1"/>
        </w:rPr>
        <w:t>A</w:t>
      </w:r>
      <w:r w:rsidRPr="000801D2">
        <w:rPr>
          <w:color w:val="000000" w:themeColor="text1"/>
        </w:rPr>
        <w:t>标准排入</w:t>
      </w:r>
      <w:r w:rsidRPr="000801D2">
        <w:rPr>
          <w:color w:val="000000" w:themeColor="text1"/>
          <w:spacing w:val="-12"/>
        </w:rPr>
        <w:t>泾河</w:t>
      </w:r>
      <w:r w:rsidRPr="000801D2">
        <w:rPr>
          <w:rStyle w:val="0Char"/>
          <w:color w:val="000000" w:themeColor="text1"/>
        </w:rPr>
        <w:t>，入河排污口排放的污染物不涉及有毒有害有机污染物、重金属或持久性有毒化学污染物，</w:t>
      </w:r>
      <w:r w:rsidRPr="000801D2">
        <w:rPr>
          <w:color w:val="000000" w:themeColor="text1"/>
        </w:rPr>
        <w:t>不涉及温排水及放射性废水，</w:t>
      </w:r>
      <w:r w:rsidRPr="000801D2">
        <w:rPr>
          <w:rStyle w:val="0Char"/>
          <w:color w:val="000000" w:themeColor="text1"/>
        </w:rPr>
        <w:t>不会对农业灌溉等用水安全造成影响。</w:t>
      </w:r>
    </w:p>
    <w:p w14:paraId="130DB767" w14:textId="77777777" w:rsidR="00D22E51" w:rsidRPr="000801D2" w:rsidRDefault="00000000">
      <w:pPr>
        <w:pStyle w:val="0"/>
        <w:ind w:firstLine="480"/>
        <w:rPr>
          <w:color w:val="000000" w:themeColor="text1"/>
        </w:rPr>
      </w:pPr>
      <w:bookmarkStart w:id="239" w:name="_Toc197727868"/>
      <w:bookmarkStart w:id="240" w:name="_Toc16362"/>
      <w:bookmarkEnd w:id="238"/>
      <w:r w:rsidRPr="000801D2">
        <w:rPr>
          <w:color w:val="000000" w:themeColor="text1"/>
        </w:rPr>
        <w:t>6</w:t>
      </w:r>
      <w:r w:rsidRPr="000801D2">
        <w:rPr>
          <w:color w:val="000000" w:themeColor="text1"/>
        </w:rPr>
        <w:t>、与防洪规划符合性分析</w:t>
      </w:r>
      <w:bookmarkEnd w:id="239"/>
    </w:p>
    <w:p w14:paraId="1041B1AE" w14:textId="77777777" w:rsidR="00D22E51" w:rsidRPr="000801D2" w:rsidRDefault="00000000">
      <w:pPr>
        <w:snapToGrid w:val="0"/>
        <w:spacing w:line="360" w:lineRule="auto"/>
        <w:ind w:firstLineChars="200" w:firstLine="480"/>
        <w:rPr>
          <w:rFonts w:ascii="Times New Roman" w:hAnsi="Times New Roman"/>
          <w:color w:val="000000" w:themeColor="text1"/>
          <w:sz w:val="24"/>
        </w:rPr>
      </w:pPr>
      <w:r w:rsidRPr="000801D2">
        <w:rPr>
          <w:rStyle w:val="0Char"/>
          <w:rFonts w:ascii="Times New Roman" w:hAnsi="Times New Roman"/>
          <w:color w:val="000000" w:themeColor="text1"/>
        </w:rPr>
        <w:t>根据《西咸新区排水（雨水）防涝综合规划（</w:t>
      </w:r>
      <w:r w:rsidRPr="000801D2">
        <w:rPr>
          <w:rStyle w:val="0Char"/>
          <w:rFonts w:ascii="Times New Roman" w:hAnsi="Times New Roman"/>
          <w:color w:val="000000" w:themeColor="text1"/>
        </w:rPr>
        <w:t>2015~2030</w:t>
      </w:r>
      <w:r w:rsidRPr="000801D2">
        <w:rPr>
          <w:rStyle w:val="0Char"/>
          <w:rFonts w:ascii="Times New Roman" w:hAnsi="Times New Roman"/>
          <w:color w:val="000000" w:themeColor="text1"/>
        </w:rPr>
        <w:t>）》，泾河防洪标准为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年一遇；《泾河新城分区规划（</w:t>
      </w:r>
      <w:r w:rsidRPr="000801D2">
        <w:rPr>
          <w:rStyle w:val="0Char"/>
          <w:rFonts w:ascii="Times New Roman" w:hAnsi="Times New Roman"/>
          <w:color w:val="000000" w:themeColor="text1"/>
        </w:rPr>
        <w:t>2010-2020</w:t>
      </w:r>
      <w:r w:rsidRPr="000801D2">
        <w:rPr>
          <w:rStyle w:val="0Char"/>
          <w:rFonts w:ascii="Times New Roman" w:hAnsi="Times New Roman"/>
          <w:color w:val="000000" w:themeColor="text1"/>
        </w:rPr>
        <w:t>年）》中，</w:t>
      </w:r>
      <w:r w:rsidRPr="000801D2">
        <w:rPr>
          <w:rStyle w:val="0Char"/>
          <w:rFonts w:ascii="Times New Roman" w:hAnsi="Times New Roman"/>
          <w:color w:val="000000" w:themeColor="text1"/>
        </w:rPr>
        <w:t>2020</w:t>
      </w:r>
      <w:r w:rsidRPr="000801D2">
        <w:rPr>
          <w:rStyle w:val="0Char"/>
          <w:rFonts w:ascii="Times New Roman" w:hAnsi="Times New Roman"/>
          <w:color w:val="000000" w:themeColor="text1"/>
        </w:rPr>
        <w:t>年人口规模控制在</w:t>
      </w:r>
      <w:r w:rsidRPr="000801D2">
        <w:rPr>
          <w:rStyle w:val="0Char"/>
          <w:rFonts w:ascii="Times New Roman" w:hAnsi="Times New Roman"/>
          <w:color w:val="000000" w:themeColor="text1"/>
        </w:rPr>
        <w:t>47</w:t>
      </w:r>
      <w:r w:rsidRPr="000801D2">
        <w:rPr>
          <w:rStyle w:val="0Char"/>
          <w:rFonts w:ascii="Times New Roman" w:hAnsi="Times New Roman"/>
          <w:color w:val="000000" w:themeColor="text1"/>
        </w:rPr>
        <w:t>万人左右，依据《防洪标准》（</w:t>
      </w:r>
      <w:r w:rsidRPr="000801D2">
        <w:rPr>
          <w:rStyle w:val="0Char"/>
          <w:rFonts w:ascii="Times New Roman" w:hAnsi="Times New Roman"/>
          <w:color w:val="000000" w:themeColor="text1"/>
        </w:rPr>
        <w:t>GB50201-2014</w:t>
      </w:r>
      <w:r w:rsidRPr="000801D2">
        <w:rPr>
          <w:rStyle w:val="0Char"/>
          <w:rFonts w:ascii="Times New Roman" w:hAnsi="Times New Roman"/>
          <w:color w:val="000000" w:themeColor="text1"/>
        </w:rPr>
        <w:t>）同时考虑到泾河新城未来的发展需要，防洪标准定为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年一遇洪水，相应洪峰流量为</w:t>
      </w:r>
      <w:r w:rsidRPr="000801D2">
        <w:rPr>
          <w:rStyle w:val="0Char"/>
          <w:rFonts w:ascii="Times New Roman" w:hAnsi="Times New Roman"/>
          <w:color w:val="000000" w:themeColor="text1"/>
        </w:rPr>
        <w:t>13910m3/s</w:t>
      </w:r>
      <w:r w:rsidRPr="000801D2">
        <w:rPr>
          <w:rStyle w:val="0Char"/>
          <w:rFonts w:ascii="Times New Roman" w:hAnsi="Times New Roman"/>
          <w:color w:val="000000" w:themeColor="text1"/>
        </w:rPr>
        <w:t>。依据陕西省水利电力勘测设计研究院编制的《泾河干流泾阳段泾河洪水水面线中间成果》（</w:t>
      </w:r>
      <w:r w:rsidRPr="000801D2">
        <w:rPr>
          <w:rStyle w:val="0Char"/>
          <w:rFonts w:ascii="Times New Roman" w:hAnsi="Times New Roman"/>
          <w:color w:val="000000" w:themeColor="text1"/>
        </w:rPr>
        <w:t>2012.04</w:t>
      </w:r>
      <w:r w:rsidRPr="000801D2">
        <w:rPr>
          <w:rStyle w:val="0Char"/>
          <w:rFonts w:ascii="Times New Roman" w:hAnsi="Times New Roman"/>
          <w:color w:val="000000" w:themeColor="text1"/>
        </w:rPr>
        <w:t>），泾河在泾河新城区段防洪标准为</w:t>
      </w:r>
      <w:r w:rsidRPr="000801D2">
        <w:rPr>
          <w:rStyle w:val="0Char"/>
          <w:rFonts w:ascii="Times New Roman" w:hAnsi="Times New Roman"/>
          <w:color w:val="000000" w:themeColor="text1"/>
        </w:rPr>
        <w:t>100</w:t>
      </w:r>
      <w:r w:rsidRPr="000801D2">
        <w:rPr>
          <w:rStyle w:val="0Char"/>
          <w:rFonts w:ascii="Times New Roman" w:hAnsi="Times New Roman"/>
          <w:color w:val="000000" w:themeColor="text1"/>
        </w:rPr>
        <w:t>年一遇洪水，实测最大洪峰流量为</w:t>
      </w:r>
      <w:r w:rsidRPr="000801D2">
        <w:rPr>
          <w:rStyle w:val="0Char"/>
          <w:rFonts w:ascii="Times New Roman" w:hAnsi="Times New Roman"/>
          <w:color w:val="000000" w:themeColor="text1"/>
        </w:rPr>
        <w:t>14700m3/s</w:t>
      </w:r>
      <w:r w:rsidRPr="000801D2">
        <w:rPr>
          <w:rStyle w:val="0Char"/>
          <w:rFonts w:ascii="Times New Roman" w:hAnsi="Times New Roman"/>
          <w:color w:val="000000" w:themeColor="text1"/>
        </w:rPr>
        <w:t>，新城段洪水位为</w:t>
      </w:r>
      <w:r w:rsidRPr="000801D2">
        <w:rPr>
          <w:rStyle w:val="0Char"/>
          <w:rFonts w:ascii="Times New Roman" w:hAnsi="Times New Roman"/>
          <w:color w:val="000000" w:themeColor="text1"/>
        </w:rPr>
        <w:t>374.27m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390.51m</w:t>
      </w:r>
      <w:r w:rsidRPr="000801D2">
        <w:rPr>
          <w:rStyle w:val="0Char"/>
          <w:rFonts w:ascii="Times New Roman" w:hAnsi="Times New Roman"/>
          <w:color w:val="000000" w:themeColor="text1"/>
        </w:rPr>
        <w:t>，平均常水位为</w:t>
      </w:r>
      <w:r w:rsidRPr="000801D2">
        <w:rPr>
          <w:rStyle w:val="0Char"/>
          <w:rFonts w:ascii="Times New Roman" w:hAnsi="Times New Roman"/>
          <w:color w:val="000000" w:themeColor="text1"/>
        </w:rPr>
        <w:t>363.21m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383.28m</w:t>
      </w:r>
      <w:r w:rsidRPr="000801D2">
        <w:rPr>
          <w:rStyle w:val="0Char"/>
          <w:rFonts w:ascii="Times New Roman" w:hAnsi="Times New Roman"/>
          <w:color w:val="000000" w:themeColor="text1"/>
        </w:rPr>
        <w:t>，规划排河出水口高程为</w:t>
      </w:r>
      <w:r w:rsidRPr="000801D2">
        <w:rPr>
          <w:rStyle w:val="0Char"/>
          <w:rFonts w:ascii="Times New Roman" w:hAnsi="Times New Roman"/>
          <w:color w:val="000000" w:themeColor="text1"/>
        </w:rPr>
        <w:t>364.32m</w:t>
      </w:r>
      <w:r w:rsidRPr="000801D2">
        <w:rPr>
          <w:rStyle w:val="0Char"/>
          <w:rFonts w:ascii="Times New Roman" w:hAnsi="Times New Roman"/>
          <w:color w:val="000000" w:themeColor="text1"/>
        </w:rPr>
        <w:t>～</w:t>
      </w:r>
      <w:r w:rsidRPr="000801D2">
        <w:rPr>
          <w:rStyle w:val="0Char"/>
          <w:rFonts w:ascii="Times New Roman" w:hAnsi="Times New Roman"/>
          <w:color w:val="000000" w:themeColor="text1"/>
        </w:rPr>
        <w:t>384.651m</w:t>
      </w:r>
      <w:r w:rsidRPr="000801D2">
        <w:rPr>
          <w:rStyle w:val="0Char"/>
          <w:rFonts w:ascii="Times New Roman" w:hAnsi="Times New Roman"/>
          <w:color w:val="000000" w:themeColor="text1"/>
        </w:rPr>
        <w:t>。本项目一期项目设计施工中已考虑排水防洪问题，厂区出水口处设计标高为</w:t>
      </w:r>
      <w:r w:rsidRPr="000801D2">
        <w:rPr>
          <w:rStyle w:val="0Char"/>
          <w:rFonts w:ascii="Times New Roman" w:hAnsi="Times New Roman"/>
          <w:color w:val="000000" w:themeColor="text1"/>
        </w:rPr>
        <w:t>376.47m</w:t>
      </w:r>
      <w:r w:rsidRPr="000801D2">
        <w:rPr>
          <w:rStyle w:val="0Char"/>
          <w:rFonts w:ascii="Times New Roman" w:hAnsi="Times New Roman"/>
          <w:color w:val="000000" w:themeColor="text1"/>
        </w:rPr>
        <w:t>，入河排污口设计口门高程</w:t>
      </w:r>
      <w:r w:rsidRPr="000801D2">
        <w:rPr>
          <w:rStyle w:val="0Char"/>
          <w:rFonts w:ascii="Times New Roman" w:hAnsi="Times New Roman"/>
          <w:color w:val="000000" w:themeColor="text1"/>
        </w:rPr>
        <w:t>371.93m</w:t>
      </w:r>
      <w:r w:rsidRPr="000801D2">
        <w:rPr>
          <w:rStyle w:val="0Char"/>
          <w:rFonts w:ascii="Times New Roman" w:hAnsi="Times New Roman"/>
          <w:color w:val="000000" w:themeColor="text1"/>
        </w:rPr>
        <w:t>，外排水管道平均坡度约为</w:t>
      </w:r>
      <w:r w:rsidRPr="000801D2">
        <w:rPr>
          <w:rStyle w:val="0Char"/>
          <w:rFonts w:ascii="Times New Roman" w:hAnsi="Times New Roman"/>
          <w:color w:val="000000" w:themeColor="text1"/>
        </w:rPr>
        <w:t>0.98%</w:t>
      </w:r>
      <w:r w:rsidRPr="000801D2">
        <w:rPr>
          <w:rStyle w:val="0Char"/>
          <w:rFonts w:ascii="Times New Roman" w:hAnsi="Times New Roman"/>
          <w:color w:val="000000" w:themeColor="text1"/>
        </w:rPr>
        <w:t>，本项目入河排污口处泾河河道现状水面标高为</w:t>
      </w:r>
      <w:r w:rsidRPr="000801D2">
        <w:rPr>
          <w:rStyle w:val="0Char"/>
          <w:rFonts w:ascii="Times New Roman" w:hAnsi="Times New Roman"/>
          <w:color w:val="000000" w:themeColor="text1"/>
        </w:rPr>
        <w:t>365.3m</w:t>
      </w:r>
      <w:r w:rsidRPr="000801D2">
        <w:rPr>
          <w:rStyle w:val="0Char"/>
          <w:rFonts w:ascii="Times New Roman" w:hAnsi="Times New Roman"/>
          <w:color w:val="000000" w:themeColor="text1"/>
        </w:rPr>
        <w:t>。入河排污口口门高程与泾河河道现状水面高差约</w:t>
      </w:r>
      <w:r w:rsidRPr="000801D2">
        <w:rPr>
          <w:rStyle w:val="0Char"/>
          <w:rFonts w:ascii="Times New Roman" w:hAnsi="Times New Roman"/>
          <w:color w:val="000000" w:themeColor="text1"/>
        </w:rPr>
        <w:t>6.63m</w:t>
      </w:r>
      <w:r w:rsidRPr="000801D2">
        <w:rPr>
          <w:rStyle w:val="0Char"/>
          <w:rFonts w:ascii="Times New Roman" w:hAnsi="Times New Roman"/>
          <w:color w:val="000000" w:themeColor="text1"/>
        </w:rPr>
        <w:t>，入河排污口口门高度满足规划排河出水口高程要求</w:t>
      </w:r>
      <w:r w:rsidRPr="000801D2">
        <w:rPr>
          <w:rFonts w:ascii="Times New Roman" w:hAnsi="Times New Roman"/>
          <w:color w:val="000000" w:themeColor="text1"/>
          <w:sz w:val="24"/>
        </w:rPr>
        <w:t>。</w:t>
      </w:r>
    </w:p>
    <w:p w14:paraId="434A09B9" w14:textId="77777777" w:rsidR="00D22E51" w:rsidRPr="000801D2" w:rsidRDefault="00000000">
      <w:pPr>
        <w:snapToGrid w:val="0"/>
        <w:spacing w:line="360" w:lineRule="auto"/>
        <w:ind w:firstLineChars="200" w:firstLine="480"/>
        <w:rPr>
          <w:rStyle w:val="0Char"/>
          <w:rFonts w:ascii="Times New Roman" w:hAnsi="Times New Roman"/>
          <w:color w:val="000000" w:themeColor="text1"/>
        </w:rPr>
      </w:pPr>
      <w:r w:rsidRPr="000801D2">
        <w:rPr>
          <w:rStyle w:val="0Char"/>
          <w:rFonts w:ascii="Times New Roman" w:hAnsi="Times New Roman"/>
          <w:color w:val="000000" w:themeColor="text1"/>
        </w:rPr>
        <w:t>本入河排污口所设置的河堤现状为土坡，护坡破损严重，为避免本入河排污口排水</w:t>
      </w:r>
      <w:r w:rsidRPr="000801D2">
        <w:rPr>
          <w:rStyle w:val="0Char"/>
          <w:rFonts w:ascii="Times New Roman" w:hAnsi="Times New Roman"/>
          <w:color w:val="000000" w:themeColor="text1"/>
        </w:rPr>
        <w:lastRenderedPageBreak/>
        <w:t>对河堤产生冲刷影响，建议对入河排污口所在河段河堤进行修复改造，如采用宾格笼石护砌，防止冲刷河堤。本项目运行期排水量较小，不会影响河势稳定。</w:t>
      </w:r>
    </w:p>
    <w:p w14:paraId="0A63C9D0" w14:textId="77777777" w:rsidR="00D22E51" w:rsidRPr="000801D2" w:rsidRDefault="00000000">
      <w:pPr>
        <w:pStyle w:val="0"/>
        <w:ind w:firstLine="480"/>
        <w:rPr>
          <w:color w:val="000000" w:themeColor="text1"/>
        </w:rPr>
      </w:pPr>
      <w:bookmarkStart w:id="241" w:name="_Toc197727869"/>
      <w:r w:rsidRPr="000801D2">
        <w:rPr>
          <w:color w:val="000000" w:themeColor="text1"/>
        </w:rPr>
        <w:t>7</w:t>
      </w:r>
      <w:r w:rsidRPr="000801D2">
        <w:rPr>
          <w:color w:val="000000" w:themeColor="text1"/>
        </w:rPr>
        <w:t>、地下水环境影响分析</w:t>
      </w:r>
      <w:bookmarkEnd w:id="241"/>
      <w:r w:rsidRPr="000801D2">
        <w:rPr>
          <w:color w:val="000000" w:themeColor="text1"/>
        </w:rPr>
        <w:t>结论</w:t>
      </w:r>
    </w:p>
    <w:p w14:paraId="3141EE9B" w14:textId="77777777" w:rsidR="00D22E51" w:rsidRPr="000801D2" w:rsidRDefault="00000000">
      <w:pPr>
        <w:pStyle w:val="0"/>
        <w:ind w:firstLine="480"/>
        <w:rPr>
          <w:color w:val="000000" w:themeColor="text1"/>
        </w:rPr>
      </w:pPr>
      <w:r w:rsidRPr="000801D2">
        <w:rPr>
          <w:color w:val="000000" w:themeColor="text1"/>
          <w:shd w:val="clear" w:color="auto" w:fill="FFFFFF"/>
        </w:rPr>
        <w:t>本项目所在地地下水主要接受降水补给，本项目实施后不取用地下水，尾</w:t>
      </w:r>
      <w:r w:rsidRPr="000801D2">
        <w:rPr>
          <w:color w:val="000000" w:themeColor="text1"/>
        </w:rPr>
        <w:t>水中总氮满足《西咸新区城镇污水处理厂再生水提标改造和加盖除臭工程三年行动方案》（</w:t>
      </w:r>
      <w:r w:rsidRPr="000801D2">
        <w:rPr>
          <w:color w:val="000000" w:themeColor="text1"/>
        </w:rPr>
        <w:t>2018-2020</w:t>
      </w:r>
      <w:r w:rsidRPr="000801D2">
        <w:rPr>
          <w:color w:val="000000" w:themeColor="text1"/>
        </w:rPr>
        <w:t>年）（陕西咸办字〔</w:t>
      </w:r>
      <w:r w:rsidRPr="000801D2">
        <w:rPr>
          <w:color w:val="000000" w:themeColor="text1"/>
        </w:rPr>
        <w:t>2018</w:t>
      </w:r>
      <w:r w:rsidRPr="000801D2">
        <w:rPr>
          <w:color w:val="000000" w:themeColor="text1"/>
        </w:rPr>
        <w:t>〕</w:t>
      </w:r>
      <w:r w:rsidRPr="000801D2">
        <w:rPr>
          <w:color w:val="000000" w:themeColor="text1"/>
        </w:rPr>
        <w:t>81</w:t>
      </w:r>
      <w:r w:rsidRPr="000801D2">
        <w:rPr>
          <w:color w:val="000000" w:themeColor="text1"/>
        </w:rPr>
        <w:t>号）（总氮</w:t>
      </w:r>
      <w:r w:rsidRPr="000801D2">
        <w:rPr>
          <w:color w:val="000000" w:themeColor="text1"/>
        </w:rPr>
        <w:t>≤12mg/L</w:t>
      </w:r>
      <w:r w:rsidRPr="000801D2">
        <w:rPr>
          <w:color w:val="000000" w:themeColor="text1"/>
        </w:rPr>
        <w:t>）后通过重力自流排入出水井，经厂区外排尾水管道，最终从泾河右岸入河排污口排入泾河。</w:t>
      </w:r>
    </w:p>
    <w:p w14:paraId="496B731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本项目厂区采取了分区防渗措施。厂区污水处理设施及加药间、危废贮存库等多为钢筋混凝土结构，且采取了防渗、防腐处理。</w:t>
      </w:r>
      <w:r w:rsidRPr="000801D2">
        <w:rPr>
          <w:rFonts w:eastAsiaTheme="minorEastAsia" w:cs="Times New Roman"/>
          <w:color w:val="000000" w:themeColor="text1"/>
        </w:rPr>
        <w:t>厂外尾水排放管道采用防腐性能较好的高密度聚乙烯双壁波纹管，厂内其他钢管外防腐主要采用</w:t>
      </w:r>
      <w:r w:rsidRPr="000801D2">
        <w:rPr>
          <w:rFonts w:eastAsiaTheme="minorEastAsia" w:cs="Times New Roman"/>
          <w:color w:val="000000" w:themeColor="text1"/>
        </w:rPr>
        <w:t>GZ-2</w:t>
      </w:r>
      <w:r w:rsidRPr="000801D2">
        <w:rPr>
          <w:rFonts w:eastAsiaTheme="minorEastAsia" w:cs="Times New Roman"/>
          <w:color w:val="000000" w:themeColor="text1"/>
        </w:rPr>
        <w:t>型高分子防腐涂料按四油两布防腐，即先涂底漆一道，外包玻璃丝布一道，在涂底漆一道，外包玻璃丝布一道，最后外刷两道耐候保色型面漆，平均用量大于</w:t>
      </w:r>
      <w:r w:rsidRPr="000801D2">
        <w:rPr>
          <w:rFonts w:eastAsiaTheme="minorEastAsia" w:cs="Times New Roman"/>
          <w:color w:val="000000" w:themeColor="text1"/>
        </w:rPr>
        <w:t>0.8</w:t>
      </w:r>
      <w:r w:rsidRPr="000801D2">
        <w:rPr>
          <w:rFonts w:eastAsiaTheme="minorEastAsia" w:cs="Times New Roman"/>
          <w:color w:val="000000" w:themeColor="text1"/>
        </w:rPr>
        <w:t>～</w:t>
      </w:r>
      <w:r w:rsidRPr="000801D2">
        <w:rPr>
          <w:rFonts w:eastAsiaTheme="minorEastAsia" w:cs="Times New Roman"/>
          <w:color w:val="000000" w:themeColor="text1"/>
        </w:rPr>
        <w:t>1.0kg/m</w:t>
      </w:r>
      <w:r w:rsidRPr="000801D2">
        <w:rPr>
          <w:rFonts w:eastAsiaTheme="minorEastAsia" w:cs="Times New Roman"/>
          <w:color w:val="000000" w:themeColor="text1"/>
          <w:vertAlign w:val="superscript"/>
        </w:rPr>
        <w:t>2</w:t>
      </w:r>
      <w:r w:rsidRPr="000801D2">
        <w:rPr>
          <w:rFonts w:eastAsiaTheme="minorEastAsia" w:cs="Times New Roman"/>
          <w:color w:val="000000" w:themeColor="text1"/>
        </w:rPr>
        <w:t>；内防腐采用喷涂水泥砂浆法，涂料厚度为</w:t>
      </w:r>
      <w:r w:rsidRPr="000801D2">
        <w:rPr>
          <w:rFonts w:eastAsiaTheme="minorEastAsia" w:cs="Times New Roman"/>
          <w:color w:val="000000" w:themeColor="text1"/>
        </w:rPr>
        <w:t>8</w:t>
      </w:r>
      <w:r w:rsidRPr="000801D2">
        <w:rPr>
          <w:rFonts w:eastAsiaTheme="minorEastAsia" w:cs="Times New Roman"/>
          <w:color w:val="000000" w:themeColor="text1"/>
        </w:rPr>
        <w:t>～</w:t>
      </w:r>
      <w:r w:rsidRPr="000801D2">
        <w:rPr>
          <w:rFonts w:eastAsiaTheme="minorEastAsia" w:cs="Times New Roman"/>
          <w:color w:val="000000" w:themeColor="text1"/>
        </w:rPr>
        <w:t>10mm</w:t>
      </w:r>
      <w:r w:rsidRPr="000801D2">
        <w:rPr>
          <w:rFonts w:eastAsiaTheme="minorEastAsia" w:cs="Times New Roman"/>
          <w:color w:val="000000" w:themeColor="text1"/>
        </w:rPr>
        <w:t>，正常情况下对本区域地下水基本无影响。</w:t>
      </w:r>
    </w:p>
    <w:p w14:paraId="3A2A4D4F"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8</w:t>
      </w:r>
      <w:r w:rsidRPr="000801D2">
        <w:rPr>
          <w:rFonts w:cs="Times New Roman"/>
          <w:color w:val="000000" w:themeColor="text1"/>
        </w:rPr>
        <w:t>、污水处理措施及效果</w:t>
      </w:r>
    </w:p>
    <w:p w14:paraId="03E4AC64" w14:textId="77777777" w:rsidR="00D22E51" w:rsidRPr="000801D2" w:rsidRDefault="00000000">
      <w:pPr>
        <w:pStyle w:val="af6"/>
        <w:ind w:firstLine="480"/>
        <w:rPr>
          <w:rFonts w:cs="Times New Roman"/>
          <w:color w:val="000000" w:themeColor="text1"/>
          <w:shd w:val="clear" w:color="auto" w:fill="FFFFFF"/>
        </w:rPr>
      </w:pPr>
      <w:r w:rsidRPr="000801D2">
        <w:rPr>
          <w:rFonts w:cs="Times New Roman"/>
          <w:color w:val="000000" w:themeColor="text1"/>
        </w:rPr>
        <w:t>本次论证收集到的</w:t>
      </w:r>
      <w:r w:rsidRPr="000801D2">
        <w:rPr>
          <w:rFonts w:eastAsiaTheme="minorEastAsia" w:cs="Times New Roman"/>
          <w:color w:val="000000" w:themeColor="text1"/>
        </w:rPr>
        <w:t>泾河新城第三污水处理厂（一期）近</w:t>
      </w:r>
      <w:r w:rsidRPr="000801D2">
        <w:rPr>
          <w:rFonts w:eastAsiaTheme="minorEastAsia" w:cs="Times New Roman"/>
          <w:color w:val="000000" w:themeColor="text1"/>
        </w:rPr>
        <w:t>3</w:t>
      </w:r>
      <w:r w:rsidRPr="000801D2">
        <w:rPr>
          <w:rFonts w:eastAsiaTheme="minorEastAsia" w:cs="Times New Roman"/>
          <w:color w:val="000000" w:themeColor="text1"/>
        </w:rPr>
        <w:t>年污水处理系统出水水质手动及自动监测数据（见表</w:t>
      </w:r>
      <w:r w:rsidRPr="000801D2">
        <w:rPr>
          <w:rFonts w:eastAsiaTheme="minorEastAsia" w:cs="Times New Roman"/>
          <w:color w:val="000000" w:themeColor="text1"/>
        </w:rPr>
        <w:t>3.4-4</w:t>
      </w:r>
      <w:r w:rsidRPr="000801D2">
        <w:rPr>
          <w:rFonts w:eastAsiaTheme="minorEastAsia" w:cs="Times New Roman"/>
          <w:color w:val="000000" w:themeColor="text1"/>
        </w:rPr>
        <w:t>），近</w:t>
      </w:r>
      <w:r w:rsidRPr="000801D2">
        <w:rPr>
          <w:rFonts w:eastAsiaTheme="minorEastAsia" w:cs="Times New Roman"/>
          <w:color w:val="000000" w:themeColor="text1"/>
        </w:rPr>
        <w:t>3</w:t>
      </w:r>
      <w:r w:rsidRPr="000801D2">
        <w:rPr>
          <w:rFonts w:eastAsiaTheme="minorEastAsia" w:cs="Times New Roman"/>
          <w:color w:val="000000" w:themeColor="text1"/>
        </w:rPr>
        <w:t>年（</w:t>
      </w:r>
      <w:r w:rsidRPr="000801D2">
        <w:rPr>
          <w:rFonts w:eastAsiaTheme="minorEastAsia" w:cs="Times New Roman"/>
          <w:color w:val="000000" w:themeColor="text1"/>
        </w:rPr>
        <w:t>2022</w:t>
      </w:r>
      <w:r w:rsidRPr="000801D2">
        <w:rPr>
          <w:rFonts w:eastAsiaTheme="minorEastAsia" w:cs="Times New Roman"/>
          <w:color w:val="000000" w:themeColor="text1"/>
        </w:rPr>
        <w:t>年</w:t>
      </w:r>
      <w:r w:rsidRPr="000801D2">
        <w:rPr>
          <w:rFonts w:eastAsiaTheme="minorEastAsia" w:cs="Times New Roman"/>
          <w:color w:val="000000" w:themeColor="text1"/>
        </w:rPr>
        <w:t>~2024</w:t>
      </w:r>
      <w:r w:rsidRPr="000801D2">
        <w:rPr>
          <w:rFonts w:eastAsiaTheme="minorEastAsia" w:cs="Times New Roman"/>
          <w:color w:val="000000" w:themeColor="text1"/>
        </w:rPr>
        <w:t>年）出水水质</w:t>
      </w:r>
      <w:r w:rsidRPr="000801D2">
        <w:rPr>
          <w:rFonts w:cs="Times New Roman"/>
          <w:color w:val="000000" w:themeColor="text1"/>
        </w:rPr>
        <w:t>总氮满足《西咸新区城镇污水处理厂再生水化提标改造和加盖除臭工程三年行动方案（</w:t>
      </w:r>
      <w:r w:rsidRPr="000801D2">
        <w:rPr>
          <w:rFonts w:cs="Times New Roman"/>
          <w:color w:val="000000" w:themeColor="text1"/>
        </w:rPr>
        <w:t>2018~2020</w:t>
      </w:r>
      <w:r w:rsidRPr="000801D2">
        <w:rPr>
          <w:rFonts w:cs="Times New Roman"/>
          <w:color w:val="000000" w:themeColor="text1"/>
        </w:rPr>
        <w:t>年）》（陕西咸办字〔</w:t>
      </w:r>
      <w:r w:rsidRPr="000801D2">
        <w:rPr>
          <w:rFonts w:cs="Times New Roman"/>
          <w:color w:val="000000" w:themeColor="text1"/>
        </w:rPr>
        <w:t>2018</w:t>
      </w:r>
      <w:r w:rsidRPr="000801D2">
        <w:rPr>
          <w:rFonts w:cs="Times New Roman"/>
          <w:color w:val="000000" w:themeColor="text1"/>
        </w:rPr>
        <w:t>〕</w:t>
      </w:r>
      <w:r w:rsidRPr="000801D2">
        <w:rPr>
          <w:rFonts w:cs="Times New Roman"/>
          <w:color w:val="000000" w:themeColor="text1"/>
        </w:rPr>
        <w:t>81</w:t>
      </w:r>
      <w:r w:rsidRPr="000801D2">
        <w:rPr>
          <w:rFonts w:cs="Times New Roman"/>
          <w:color w:val="000000" w:themeColor="text1"/>
        </w:rPr>
        <w:t>号）要求，其它指标满足《陕西省黄河流域污水综合排放标准》（</w:t>
      </w:r>
      <w:r w:rsidRPr="000801D2">
        <w:rPr>
          <w:rFonts w:cs="Times New Roman"/>
          <w:color w:val="000000" w:themeColor="text1"/>
        </w:rPr>
        <w:t>DB61/224-2018</w:t>
      </w:r>
      <w:r w:rsidRPr="000801D2">
        <w:rPr>
          <w:rFonts w:cs="Times New Roman"/>
          <w:color w:val="000000" w:themeColor="text1"/>
        </w:rPr>
        <w:t>）表</w:t>
      </w:r>
      <w:r w:rsidRPr="000801D2">
        <w:rPr>
          <w:rFonts w:cs="Times New Roman"/>
          <w:color w:val="000000" w:themeColor="text1"/>
        </w:rPr>
        <w:t>1</w:t>
      </w:r>
      <w:r w:rsidRPr="000801D2">
        <w:rPr>
          <w:rFonts w:cs="Times New Roman"/>
          <w:color w:val="000000" w:themeColor="text1"/>
        </w:rPr>
        <w:t>中</w:t>
      </w:r>
      <w:r w:rsidRPr="000801D2">
        <w:rPr>
          <w:rFonts w:cs="Times New Roman"/>
          <w:color w:val="000000" w:themeColor="text1"/>
        </w:rPr>
        <w:t>A</w:t>
      </w:r>
      <w:r w:rsidRPr="000801D2">
        <w:rPr>
          <w:rFonts w:cs="Times New Roman"/>
          <w:color w:val="000000" w:themeColor="text1"/>
        </w:rPr>
        <w:t>标准，可以实现达标排放，污水处理措施效果良好。</w:t>
      </w:r>
    </w:p>
    <w:p w14:paraId="76B61FE3" w14:textId="77777777" w:rsidR="00D22E51" w:rsidRPr="000801D2" w:rsidRDefault="00000000">
      <w:pPr>
        <w:pStyle w:val="0"/>
        <w:ind w:firstLine="480"/>
        <w:rPr>
          <w:color w:val="000000" w:themeColor="text1"/>
          <w:sz w:val="21"/>
          <w:szCs w:val="21"/>
        </w:rPr>
      </w:pPr>
      <w:bookmarkStart w:id="242" w:name="_Toc197727870"/>
      <w:r w:rsidRPr="000801D2">
        <w:rPr>
          <w:color w:val="000000" w:themeColor="text1"/>
        </w:rPr>
        <w:t>9</w:t>
      </w:r>
      <w:r w:rsidRPr="000801D2">
        <w:rPr>
          <w:color w:val="000000" w:themeColor="text1"/>
        </w:rPr>
        <w:t>、综合结论</w:t>
      </w:r>
      <w:bookmarkEnd w:id="240"/>
      <w:bookmarkEnd w:id="242"/>
    </w:p>
    <w:p w14:paraId="43F24412"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本项目属于环保减排项目，符合国家相关法律法规和产业政策、符合地方性环保政策、符合水功能管理要求。本项目入河排污口附近河道无取用水用户，无需要特殊保护的珍稀水生动植物物种，不会对第三者产生不利影响；项目的排污口水域为非禁止设置排污口的水域，排污口设置符合水域管理要求。</w:t>
      </w:r>
    </w:p>
    <w:p w14:paraId="402A4313"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综上，本项目入河排污口设置可行。</w:t>
      </w:r>
    </w:p>
    <w:p w14:paraId="305C1641" w14:textId="77777777" w:rsidR="00D22E51" w:rsidRPr="000801D2" w:rsidRDefault="00000000">
      <w:pPr>
        <w:pStyle w:val="2"/>
        <w:ind w:firstLine="562"/>
        <w:rPr>
          <w:rFonts w:cs="Times New Roman"/>
          <w:color w:val="000000" w:themeColor="text1"/>
        </w:rPr>
      </w:pPr>
      <w:bookmarkStart w:id="243" w:name="_Toc197727871"/>
      <w:bookmarkStart w:id="244" w:name="_Toc204016189"/>
      <w:r w:rsidRPr="000801D2">
        <w:rPr>
          <w:rFonts w:cs="Times New Roman"/>
          <w:color w:val="000000" w:themeColor="text1"/>
        </w:rPr>
        <w:t>11.2</w:t>
      </w:r>
      <w:r w:rsidRPr="000801D2">
        <w:rPr>
          <w:rFonts w:cs="Times New Roman"/>
          <w:color w:val="000000" w:themeColor="text1"/>
        </w:rPr>
        <w:t>建议</w:t>
      </w:r>
      <w:bookmarkEnd w:id="243"/>
      <w:bookmarkEnd w:id="244"/>
    </w:p>
    <w:p w14:paraId="57CE9A19"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1</w:t>
      </w:r>
      <w:r w:rsidRPr="000801D2">
        <w:rPr>
          <w:rFonts w:cs="Times New Roman"/>
          <w:color w:val="000000" w:themeColor="text1"/>
        </w:rPr>
        <w:t>、加强进水、出水人工监测和在线监测比对分析。</w:t>
      </w:r>
    </w:p>
    <w:p w14:paraId="2BFA8CC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2</w:t>
      </w:r>
      <w:r w:rsidRPr="000801D2">
        <w:rPr>
          <w:rFonts w:cs="Times New Roman"/>
          <w:color w:val="000000" w:themeColor="text1"/>
        </w:rPr>
        <w:t>、积极配合和服从生态环境行政主管部门对设置排污口所涉及水域功能区的管理。建立出水水质、流量监测电子台账及信息共享系统。定期向水行政主管部门报送信息；</w:t>
      </w:r>
      <w:r w:rsidRPr="000801D2">
        <w:rPr>
          <w:rFonts w:cs="Times New Roman"/>
          <w:color w:val="000000" w:themeColor="text1"/>
        </w:rPr>
        <w:lastRenderedPageBreak/>
        <w:t>营运期接受并配合相关行政主管部门监测机构定期或不定期的例行监测。</w:t>
      </w:r>
    </w:p>
    <w:p w14:paraId="45F82E2C"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3</w:t>
      </w:r>
      <w:r w:rsidRPr="000801D2">
        <w:rPr>
          <w:rFonts w:cs="Times New Roman"/>
          <w:color w:val="000000" w:themeColor="text1"/>
        </w:rPr>
        <w:t>、按照规范要求在入河排污口处设立标识牌，建议入河排污口处设置逆止阀或者紧急截断阀，避免洪水季节发生倒灌。</w:t>
      </w:r>
    </w:p>
    <w:p w14:paraId="5D103370"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4</w:t>
      </w:r>
      <w:r w:rsidRPr="000801D2">
        <w:rPr>
          <w:rFonts w:cs="Times New Roman"/>
          <w:color w:val="000000" w:themeColor="text1"/>
        </w:rPr>
        <w:t>、本入河排污口所设置的河堤现状为土坡，护坡破损严重，为避免对河堤产生冲刷影响，建议对入河排污口所在河段河堤进行修复改造，如采用宾格笼石护砌，防止冲刷河堤；</w:t>
      </w:r>
    </w:p>
    <w:p w14:paraId="51922747"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5</w:t>
      </w:r>
      <w:r w:rsidRPr="000801D2">
        <w:rPr>
          <w:rFonts w:cs="Times New Roman"/>
          <w:color w:val="000000" w:themeColor="text1"/>
        </w:rPr>
        <w:t>、落实排污口责任认领制度，尽快在</w:t>
      </w:r>
      <w:r w:rsidRPr="000801D2">
        <w:rPr>
          <w:rFonts w:cs="Times New Roman"/>
          <w:color w:val="000000" w:themeColor="text1"/>
        </w:rPr>
        <w:t>“</w:t>
      </w:r>
      <w:r w:rsidRPr="000801D2">
        <w:rPr>
          <w:rFonts w:cs="Times New Roman"/>
          <w:color w:val="000000" w:themeColor="text1"/>
        </w:rPr>
        <w:t>陕西省入河排污口监督管理平台</w:t>
      </w:r>
      <w:r w:rsidRPr="000801D2">
        <w:rPr>
          <w:rFonts w:cs="Times New Roman"/>
          <w:color w:val="000000" w:themeColor="text1"/>
        </w:rPr>
        <w:t>”</w:t>
      </w:r>
      <w:r w:rsidRPr="000801D2">
        <w:rPr>
          <w:rFonts w:cs="Times New Roman"/>
          <w:color w:val="000000" w:themeColor="text1"/>
        </w:rPr>
        <w:t>填报入河排污口相关信息，并按照规定定期上传监测数据等相关信息。</w:t>
      </w:r>
    </w:p>
    <w:p w14:paraId="6EF9B598" w14:textId="77777777" w:rsidR="00D22E51" w:rsidRPr="000801D2" w:rsidRDefault="00000000">
      <w:pPr>
        <w:pStyle w:val="af6"/>
        <w:ind w:firstLine="480"/>
        <w:rPr>
          <w:rFonts w:cs="Times New Roman"/>
          <w:color w:val="000000" w:themeColor="text1"/>
        </w:rPr>
      </w:pPr>
      <w:r w:rsidRPr="000801D2">
        <w:rPr>
          <w:rFonts w:cs="Times New Roman"/>
          <w:color w:val="000000" w:themeColor="text1"/>
        </w:rPr>
        <w:t>6</w:t>
      </w:r>
      <w:r w:rsidRPr="000801D2">
        <w:rPr>
          <w:rFonts w:cs="Times New Roman"/>
          <w:color w:val="000000" w:themeColor="text1"/>
        </w:rPr>
        <w:t>、定期检查排水管道及入河排污口，确保排水管路通畅。</w:t>
      </w:r>
    </w:p>
    <w:sectPr w:rsidR="00D22E51" w:rsidRPr="000801D2">
      <w:pgSz w:w="11906" w:h="16838"/>
      <w:pgMar w:top="1417" w:right="1417" w:bottom="1417" w:left="141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BAE88" w14:textId="77777777" w:rsidR="00CB7A2E" w:rsidRDefault="00CB7A2E">
      <w:r>
        <w:separator/>
      </w:r>
    </w:p>
  </w:endnote>
  <w:endnote w:type="continuationSeparator" w:id="0">
    <w:p w14:paraId="5B7B041B" w14:textId="77777777" w:rsidR="00CB7A2E" w:rsidRDefault="00CB7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MT">
    <w:altName w:val="Arial"/>
    <w:charset w:val="00"/>
    <w:family w:val="auto"/>
    <w:pitch w:val="default"/>
    <w:sig w:usb0="00000000" w:usb1="00000000" w:usb2="00000000" w:usb3="00000000" w:csb0="00040001" w:csb1="00000000"/>
  </w:font>
  <w:font w:name="微软雅黑 Light">
    <w:panose1 w:val="020B0502040204020203"/>
    <w:charset w:val="86"/>
    <w:family w:val="swiss"/>
    <w:pitch w:val="variable"/>
    <w:sig w:usb0="80000287" w:usb1="2ACF0010" w:usb2="00000016" w:usb3="00000000" w:csb0="0004001F" w:csb1="00000000"/>
  </w:font>
  <w:font w:name="Dutch801 Rm BT">
    <w:panose1 w:val="02020603060505020304"/>
    <w:charset w:val="00"/>
    <w:family w:val="roman"/>
    <w:pitch w:val="variable"/>
    <w:sig w:usb0="00000087" w:usb1="00000000" w:usb2="00000000" w:usb3="00000000" w:csb0="0000001B"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252E30" w14:textId="05FFD421" w:rsidR="00D22E51" w:rsidRPr="0078687C" w:rsidRDefault="00000000" w:rsidP="0078687C">
    <w:pPr>
      <w:rPr>
        <w:szCs w:val="21"/>
      </w:rPr>
    </w:pPr>
    <w:r>
      <w:rPr>
        <w:rFonts w:hint="eastAsia"/>
        <w:szCs w:val="21"/>
      </w:rPr>
      <w:t xml:space="preserve">                            </w:t>
    </w:r>
    <w:r w:rsidR="0078687C">
      <w:rPr>
        <w:rFonts w:hint="eastAsia"/>
        <w:szCs w:val="21"/>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BB8E4" w14:textId="77777777" w:rsidR="00D22E51" w:rsidRDefault="00000000">
    <w:pPr>
      <w:snapToGrid w:val="0"/>
      <w:spacing w:after="240"/>
      <w:jc w:val="left"/>
      <w:rPr>
        <w:rFonts w:ascii="Dutch801 Rm BT" w:hAnsi="Dutch801 Rm BT" w:cs="Dutch801 Rm BT"/>
        <w:sz w:val="18"/>
        <w:szCs w:val="18"/>
      </w:rPr>
    </w:pPr>
    <w:r>
      <w:rPr>
        <w:noProof/>
        <w:sz w:val="18"/>
      </w:rPr>
      <mc:AlternateContent>
        <mc:Choice Requires="wps">
          <w:drawing>
            <wp:anchor distT="0" distB="0" distL="114300" distR="114300" simplePos="0" relativeHeight="251658240" behindDoc="0" locked="0" layoutInCell="1" allowOverlap="1" wp14:anchorId="2778D2FB" wp14:editId="6142B4A8">
              <wp:simplePos x="0" y="0"/>
              <wp:positionH relativeFrom="margin">
                <wp:posOffset>2789555</wp:posOffset>
              </wp:positionH>
              <wp:positionV relativeFrom="paragraph">
                <wp:posOffset>1270</wp:posOffset>
              </wp:positionV>
              <wp:extent cx="254635" cy="217805"/>
              <wp:effectExtent l="0" t="0" r="12700" b="10795"/>
              <wp:wrapNone/>
              <wp:docPr id="17" name="文本框 17"/>
              <wp:cNvGraphicFramePr/>
              <a:graphic xmlns:a="http://schemas.openxmlformats.org/drawingml/2006/main">
                <a:graphicData uri="http://schemas.microsoft.com/office/word/2010/wordprocessingShape">
                  <wps:wsp>
                    <wps:cNvSpPr txBox="1"/>
                    <wps:spPr>
                      <a:xfrm>
                        <a:off x="0" y="0"/>
                        <a:ext cx="254442" cy="21809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09FF43" w14:textId="77777777" w:rsidR="00D22E51" w:rsidRDefault="00000000">
                          <w:pPr>
                            <w:pStyle w:val="ac"/>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2778D2FB" id="_x0000_t202" coordsize="21600,21600" o:spt="202" path="m,l,21600r21600,l21600,xe">
              <v:stroke joinstyle="miter"/>
              <v:path gradientshapeok="t" o:connecttype="rect"/>
            </v:shapetype>
            <v:shape id="文本框 17" o:spid="_x0000_s1026" type="#_x0000_t202" style="position:absolute;margin-left:219.65pt;margin-top:.1pt;width:20.05pt;height:17.15pt;z-index:25165824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" filled="f" stroked="f" strokeweight=".5pt">
              <v:textbox inset="0,0,0,0">
                <w:txbxContent>
                  <w:p w14:paraId="2309FF43" w14:textId="77777777" w:rsidR="00D22E51" w:rsidRDefault="00000000">
                    <w:pPr>
                      <w:pStyle w:val="ac"/>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B081F" w14:textId="77777777" w:rsidR="00D22E51" w:rsidRDefault="00000000">
    <w:pPr>
      <w:snapToGrid w:val="0"/>
      <w:spacing w:after="240"/>
      <w:ind w:firstLine="360"/>
      <w:jc w:val="left"/>
      <w:rPr>
        <w:rFonts w:ascii="Dutch801 Rm BT" w:hAnsi="Dutch801 Rm BT" w:cs="Dutch801 Rm BT"/>
        <w:sz w:val="18"/>
        <w:szCs w:val="18"/>
      </w:rPr>
    </w:pPr>
    <w:r>
      <w:rPr>
        <w:noProof/>
        <w:sz w:val="18"/>
      </w:rPr>
      <mc:AlternateContent>
        <mc:Choice Requires="wps">
          <w:drawing>
            <wp:anchor distT="0" distB="0" distL="114300" distR="114300" simplePos="0" relativeHeight="251656192" behindDoc="0" locked="0" layoutInCell="1" allowOverlap="1" wp14:anchorId="57198A30" wp14:editId="09D748A1">
              <wp:simplePos x="0" y="0"/>
              <wp:positionH relativeFrom="margin">
                <wp:posOffset>2846070</wp:posOffset>
              </wp:positionH>
              <wp:positionV relativeFrom="paragraph">
                <wp:posOffset>0</wp:posOffset>
              </wp:positionV>
              <wp:extent cx="1828800" cy="1828800"/>
              <wp:effectExtent l="0" t="0" r="0" b="635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13EFFE" w14:textId="77777777" w:rsidR="00D22E51" w:rsidRDefault="00000000">
                          <w:pPr>
                            <w:pStyle w:val="ac"/>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57198A30" id="_x0000_t202" coordsize="21600,21600" o:spt="202" path="m,l,21600r21600,l21600,xe">
              <v:stroke joinstyle="miter"/>
              <v:path gradientshapeok="t" o:connecttype="rect"/>
            </v:shapetype>
            <v:shape id="文本框 7" o:spid="_x0000_s1027" type="#_x0000_t202" style="position:absolute;left:0;text-align:left;margin-left:224.1pt;margin-top:0;width:2in;height:2in;z-index:2516561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" filled="f" stroked="f" strokeweight=".5pt">
              <v:textbox style="mso-fit-shape-to-text:t" inset="0,0,0,0">
                <w:txbxContent>
                  <w:p w14:paraId="7C13EFFE" w14:textId="77777777" w:rsidR="00D22E51" w:rsidRDefault="00000000">
                    <w:pPr>
                      <w:pStyle w:val="ac"/>
                    </w:pPr>
                    <w:r>
                      <w:fldChar w:fldCharType="begin"/>
                    </w:r>
                    <w:r>
                      <w:instrText xml:space="preserve"> PAGE  \* MERGEFORMAT </w:instrText>
                    </w:r>
                    <w:r>
                      <w:fldChar w:fldCharType="separate"/>
                    </w:r>
                    <w:r>
                      <w:t>- 1 -</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03838" w14:textId="77777777" w:rsidR="00CB7A2E" w:rsidRDefault="00CB7A2E">
      <w:r>
        <w:separator/>
      </w:r>
    </w:p>
  </w:footnote>
  <w:footnote w:type="continuationSeparator" w:id="0">
    <w:p w14:paraId="08E724B9" w14:textId="77777777" w:rsidR="00CB7A2E" w:rsidRDefault="00CB7A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7D342" w14:textId="77777777" w:rsidR="00D22E51" w:rsidRDefault="00000000">
    <w:pPr>
      <w:pStyle w:val="a7"/>
      <w:pBdr>
        <w:bottom w:val="single" w:sz="4" w:space="0" w:color="auto"/>
      </w:pBdr>
      <w:spacing w:line="218" w:lineRule="auto"/>
      <w:jc w:val="center"/>
      <w:rPr>
        <w:rFonts w:hint="eastAsia"/>
        <w:sz w:val="21"/>
        <w:szCs w:val="21"/>
        <w:lang w:eastAsia="zh-CN"/>
      </w:rPr>
    </w:pPr>
    <w:bookmarkStart w:id="35" w:name="OLE_LINK6"/>
    <w:bookmarkStart w:id="36" w:name="_Hlk202024028"/>
    <w:bookmarkStart w:id="37" w:name="OLE_LINK15"/>
    <w:r>
      <w:rPr>
        <w:rFonts w:ascii="Dutch801 Rm BT" w:hAnsi="Dutch801 Rm BT" w:cs="Dutch801 Rm BT" w:hint="eastAsia"/>
        <w:sz w:val="21"/>
        <w:szCs w:val="21"/>
        <w:lang w:eastAsia="zh-CN"/>
      </w:rPr>
      <w:t>泾河新城第三污水处理厂（一期）入河排污口设置论证报告</w:t>
    </w:r>
    <w:bookmarkEnd w:id="35"/>
    <w:bookmarkEnd w:id="36"/>
    <w:bookmarkEnd w:id="37"/>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111FB" w14:textId="77777777" w:rsidR="00D22E51" w:rsidRDefault="00000000">
    <w:pPr>
      <w:pStyle w:val="a7"/>
      <w:pBdr>
        <w:bottom w:val="single" w:sz="4" w:space="0" w:color="auto"/>
      </w:pBdr>
      <w:spacing w:line="218" w:lineRule="auto"/>
      <w:jc w:val="center"/>
      <w:rPr>
        <w:rFonts w:hint="eastAsia"/>
        <w:sz w:val="21"/>
        <w:szCs w:val="21"/>
        <w:lang w:eastAsia="zh-CN"/>
      </w:rPr>
    </w:pPr>
    <w:r>
      <w:rPr>
        <w:rFonts w:ascii="Dutch801 Rm BT" w:hAnsi="Dutch801 Rm BT" w:cs="Dutch801 Rm BT" w:hint="eastAsia"/>
        <w:sz w:val="21"/>
        <w:szCs w:val="21"/>
        <w:lang w:eastAsia="zh-CN"/>
      </w:rPr>
      <w:t>泾河新城第三污水处理厂（一期）入河排污口设置论证报告</w:t>
    </w:r>
  </w:p>
  <w:p w14:paraId="0DCBC8AA" w14:textId="77777777" w:rsidR="00D22E51" w:rsidRDefault="00D22E5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6461EC7"/>
    <w:multiLevelType w:val="singleLevel"/>
    <w:tmpl w:val="E6461EC7"/>
    <w:lvl w:ilvl="0">
      <w:start w:val="2"/>
      <w:numFmt w:val="decimal"/>
      <w:suff w:val="nothing"/>
      <w:lvlText w:val="%1、"/>
      <w:lvlJc w:val="left"/>
    </w:lvl>
  </w:abstractNum>
  <w:num w:numId="1" w16cid:durableId="20271698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k3NWM5YTZkNjU1ZjhmMDUzZjQxODc3NjRlZmQ0ZjMifQ=="/>
    <w:docVar w:name="KSO_WPS_MARK_KEY" w:val="c432e87f-2410-4a7a-bf8f-7a766d224c9f"/>
  </w:docVars>
  <w:rsids>
    <w:rsidRoot w:val="00500AE4"/>
    <w:rsid w:val="000027CB"/>
    <w:rsid w:val="00004939"/>
    <w:rsid w:val="00005BC1"/>
    <w:rsid w:val="000134D7"/>
    <w:rsid w:val="0001625D"/>
    <w:rsid w:val="00022BD5"/>
    <w:rsid w:val="00023B19"/>
    <w:rsid w:val="00024409"/>
    <w:rsid w:val="000269B9"/>
    <w:rsid w:val="0003363E"/>
    <w:rsid w:val="00043148"/>
    <w:rsid w:val="000507EB"/>
    <w:rsid w:val="0005392A"/>
    <w:rsid w:val="00054ACC"/>
    <w:rsid w:val="0005530F"/>
    <w:rsid w:val="00055B5F"/>
    <w:rsid w:val="00067441"/>
    <w:rsid w:val="00072F49"/>
    <w:rsid w:val="000801D2"/>
    <w:rsid w:val="00080E13"/>
    <w:rsid w:val="00083384"/>
    <w:rsid w:val="00097EF1"/>
    <w:rsid w:val="000A3E4B"/>
    <w:rsid w:val="000A5C4E"/>
    <w:rsid w:val="000B64B0"/>
    <w:rsid w:val="000C21B4"/>
    <w:rsid w:val="000E5FF6"/>
    <w:rsid w:val="001026D3"/>
    <w:rsid w:val="00102F39"/>
    <w:rsid w:val="00104D4D"/>
    <w:rsid w:val="00105311"/>
    <w:rsid w:val="001205D3"/>
    <w:rsid w:val="001234B4"/>
    <w:rsid w:val="00135FCE"/>
    <w:rsid w:val="0013616A"/>
    <w:rsid w:val="001455E2"/>
    <w:rsid w:val="00146CFE"/>
    <w:rsid w:val="0015777A"/>
    <w:rsid w:val="00163A0D"/>
    <w:rsid w:val="0017099B"/>
    <w:rsid w:val="00170B98"/>
    <w:rsid w:val="00174813"/>
    <w:rsid w:val="00181D52"/>
    <w:rsid w:val="00182A3A"/>
    <w:rsid w:val="00185A57"/>
    <w:rsid w:val="001873A9"/>
    <w:rsid w:val="00195266"/>
    <w:rsid w:val="00196674"/>
    <w:rsid w:val="001A4755"/>
    <w:rsid w:val="001B107E"/>
    <w:rsid w:val="001B6171"/>
    <w:rsid w:val="001C235F"/>
    <w:rsid w:val="001C44B4"/>
    <w:rsid w:val="001C4A8C"/>
    <w:rsid w:val="001D34E8"/>
    <w:rsid w:val="001F193A"/>
    <w:rsid w:val="00200C27"/>
    <w:rsid w:val="002054D8"/>
    <w:rsid w:val="0021065A"/>
    <w:rsid w:val="00211F86"/>
    <w:rsid w:val="002132F9"/>
    <w:rsid w:val="002135A4"/>
    <w:rsid w:val="002144B2"/>
    <w:rsid w:val="00217F16"/>
    <w:rsid w:val="002217FA"/>
    <w:rsid w:val="00226A01"/>
    <w:rsid w:val="00237D0B"/>
    <w:rsid w:val="00241772"/>
    <w:rsid w:val="00241EB0"/>
    <w:rsid w:val="0024759D"/>
    <w:rsid w:val="00251CAD"/>
    <w:rsid w:val="00252D0A"/>
    <w:rsid w:val="00253FBE"/>
    <w:rsid w:val="00256269"/>
    <w:rsid w:val="00271153"/>
    <w:rsid w:val="0027178E"/>
    <w:rsid w:val="00280635"/>
    <w:rsid w:val="00282A99"/>
    <w:rsid w:val="002936B8"/>
    <w:rsid w:val="00294911"/>
    <w:rsid w:val="0029564A"/>
    <w:rsid w:val="002A1A57"/>
    <w:rsid w:val="002A7254"/>
    <w:rsid w:val="002A7A8C"/>
    <w:rsid w:val="002B00E2"/>
    <w:rsid w:val="002C27A6"/>
    <w:rsid w:val="002C5731"/>
    <w:rsid w:val="002D48EF"/>
    <w:rsid w:val="002D702F"/>
    <w:rsid w:val="002F3250"/>
    <w:rsid w:val="00303FC4"/>
    <w:rsid w:val="003079D6"/>
    <w:rsid w:val="00307B6B"/>
    <w:rsid w:val="003116D9"/>
    <w:rsid w:val="00311EC0"/>
    <w:rsid w:val="00320651"/>
    <w:rsid w:val="003270F3"/>
    <w:rsid w:val="003370FB"/>
    <w:rsid w:val="00341A58"/>
    <w:rsid w:val="0035045C"/>
    <w:rsid w:val="00352B28"/>
    <w:rsid w:val="00360BBE"/>
    <w:rsid w:val="003649FF"/>
    <w:rsid w:val="003677F1"/>
    <w:rsid w:val="00367EBC"/>
    <w:rsid w:val="00370884"/>
    <w:rsid w:val="003841B2"/>
    <w:rsid w:val="00387C21"/>
    <w:rsid w:val="0039252D"/>
    <w:rsid w:val="00393E54"/>
    <w:rsid w:val="00395EE9"/>
    <w:rsid w:val="003976EC"/>
    <w:rsid w:val="0039797F"/>
    <w:rsid w:val="003D117D"/>
    <w:rsid w:val="003D4F2C"/>
    <w:rsid w:val="003E237E"/>
    <w:rsid w:val="003E74C5"/>
    <w:rsid w:val="003F3066"/>
    <w:rsid w:val="003F69E8"/>
    <w:rsid w:val="004117F4"/>
    <w:rsid w:val="00416350"/>
    <w:rsid w:val="004561FC"/>
    <w:rsid w:val="004643CB"/>
    <w:rsid w:val="00472D76"/>
    <w:rsid w:val="00472F03"/>
    <w:rsid w:val="00477E0C"/>
    <w:rsid w:val="00482998"/>
    <w:rsid w:val="0049267D"/>
    <w:rsid w:val="004B03B1"/>
    <w:rsid w:val="004B122D"/>
    <w:rsid w:val="004D3A9A"/>
    <w:rsid w:val="004D518E"/>
    <w:rsid w:val="004D55A4"/>
    <w:rsid w:val="004D5904"/>
    <w:rsid w:val="004D5AE7"/>
    <w:rsid w:val="004E78AE"/>
    <w:rsid w:val="004F7854"/>
    <w:rsid w:val="00500AE4"/>
    <w:rsid w:val="00501576"/>
    <w:rsid w:val="005370B1"/>
    <w:rsid w:val="00544B6B"/>
    <w:rsid w:val="00552E09"/>
    <w:rsid w:val="005532E7"/>
    <w:rsid w:val="00577E3B"/>
    <w:rsid w:val="00584C91"/>
    <w:rsid w:val="005A0F8A"/>
    <w:rsid w:val="005A1901"/>
    <w:rsid w:val="005A49A7"/>
    <w:rsid w:val="005B1D95"/>
    <w:rsid w:val="005B34FA"/>
    <w:rsid w:val="005B7423"/>
    <w:rsid w:val="005B7AE9"/>
    <w:rsid w:val="005D13DA"/>
    <w:rsid w:val="005D33DA"/>
    <w:rsid w:val="005D43C6"/>
    <w:rsid w:val="005D5F4B"/>
    <w:rsid w:val="005E342F"/>
    <w:rsid w:val="005E4D78"/>
    <w:rsid w:val="005E666F"/>
    <w:rsid w:val="00602256"/>
    <w:rsid w:val="00607234"/>
    <w:rsid w:val="006172CC"/>
    <w:rsid w:val="00617966"/>
    <w:rsid w:val="0062048D"/>
    <w:rsid w:val="0062732B"/>
    <w:rsid w:val="00630E6C"/>
    <w:rsid w:val="00635036"/>
    <w:rsid w:val="00642529"/>
    <w:rsid w:val="00642B63"/>
    <w:rsid w:val="0064755D"/>
    <w:rsid w:val="006549B9"/>
    <w:rsid w:val="00654F79"/>
    <w:rsid w:val="00656EA8"/>
    <w:rsid w:val="006630DE"/>
    <w:rsid w:val="006805A0"/>
    <w:rsid w:val="0068472B"/>
    <w:rsid w:val="006A0E59"/>
    <w:rsid w:val="006A399E"/>
    <w:rsid w:val="006B1532"/>
    <w:rsid w:val="006D1237"/>
    <w:rsid w:val="006D26CF"/>
    <w:rsid w:val="006D2B71"/>
    <w:rsid w:val="006D5932"/>
    <w:rsid w:val="006E126C"/>
    <w:rsid w:val="006E291E"/>
    <w:rsid w:val="006E7C30"/>
    <w:rsid w:val="006F7A53"/>
    <w:rsid w:val="00703BA6"/>
    <w:rsid w:val="007129D0"/>
    <w:rsid w:val="00716142"/>
    <w:rsid w:val="007306F4"/>
    <w:rsid w:val="007311C9"/>
    <w:rsid w:val="00732E0F"/>
    <w:rsid w:val="00753798"/>
    <w:rsid w:val="00755111"/>
    <w:rsid w:val="00766AC8"/>
    <w:rsid w:val="00767218"/>
    <w:rsid w:val="00780C28"/>
    <w:rsid w:val="007833C9"/>
    <w:rsid w:val="0078687C"/>
    <w:rsid w:val="0078728F"/>
    <w:rsid w:val="00787FB6"/>
    <w:rsid w:val="00793016"/>
    <w:rsid w:val="00793D44"/>
    <w:rsid w:val="007A1E96"/>
    <w:rsid w:val="007B551F"/>
    <w:rsid w:val="007C12EF"/>
    <w:rsid w:val="007C79CB"/>
    <w:rsid w:val="007D1C3B"/>
    <w:rsid w:val="0082189A"/>
    <w:rsid w:val="008334DB"/>
    <w:rsid w:val="008379D5"/>
    <w:rsid w:val="0084330A"/>
    <w:rsid w:val="00850E7C"/>
    <w:rsid w:val="00870F51"/>
    <w:rsid w:val="00884D71"/>
    <w:rsid w:val="00887F23"/>
    <w:rsid w:val="008901EB"/>
    <w:rsid w:val="008A12DA"/>
    <w:rsid w:val="008A4297"/>
    <w:rsid w:val="008B07BE"/>
    <w:rsid w:val="008B4F69"/>
    <w:rsid w:val="008C3363"/>
    <w:rsid w:val="008D061E"/>
    <w:rsid w:val="008D08FF"/>
    <w:rsid w:val="008E4FC2"/>
    <w:rsid w:val="008E67C4"/>
    <w:rsid w:val="008E7305"/>
    <w:rsid w:val="008F1554"/>
    <w:rsid w:val="008F3D53"/>
    <w:rsid w:val="009306A8"/>
    <w:rsid w:val="00942D9C"/>
    <w:rsid w:val="00944D24"/>
    <w:rsid w:val="00967BFC"/>
    <w:rsid w:val="00970155"/>
    <w:rsid w:val="00972DAD"/>
    <w:rsid w:val="009764AC"/>
    <w:rsid w:val="00981378"/>
    <w:rsid w:val="009838D9"/>
    <w:rsid w:val="00990C23"/>
    <w:rsid w:val="009A066D"/>
    <w:rsid w:val="009B2888"/>
    <w:rsid w:val="009B5C21"/>
    <w:rsid w:val="009C7393"/>
    <w:rsid w:val="009E1A95"/>
    <w:rsid w:val="009E4A09"/>
    <w:rsid w:val="009E7F8E"/>
    <w:rsid w:val="009F5D21"/>
    <w:rsid w:val="009F7D2F"/>
    <w:rsid w:val="00A006BF"/>
    <w:rsid w:val="00A048AE"/>
    <w:rsid w:val="00A050C9"/>
    <w:rsid w:val="00A16C1C"/>
    <w:rsid w:val="00A17AF1"/>
    <w:rsid w:val="00A20D8F"/>
    <w:rsid w:val="00A214C0"/>
    <w:rsid w:val="00A2406F"/>
    <w:rsid w:val="00A2527A"/>
    <w:rsid w:val="00A30751"/>
    <w:rsid w:val="00A54441"/>
    <w:rsid w:val="00A5582B"/>
    <w:rsid w:val="00A5748C"/>
    <w:rsid w:val="00A57C98"/>
    <w:rsid w:val="00A64724"/>
    <w:rsid w:val="00A66D4C"/>
    <w:rsid w:val="00A77E61"/>
    <w:rsid w:val="00A820AD"/>
    <w:rsid w:val="00A84B84"/>
    <w:rsid w:val="00A87F72"/>
    <w:rsid w:val="00A9009F"/>
    <w:rsid w:val="00A914CF"/>
    <w:rsid w:val="00A91A0B"/>
    <w:rsid w:val="00A9453C"/>
    <w:rsid w:val="00AC5BE1"/>
    <w:rsid w:val="00AC610F"/>
    <w:rsid w:val="00AC76AE"/>
    <w:rsid w:val="00AD3D7F"/>
    <w:rsid w:val="00AD4AB9"/>
    <w:rsid w:val="00AD6608"/>
    <w:rsid w:val="00AD66FD"/>
    <w:rsid w:val="00AD7EB6"/>
    <w:rsid w:val="00AE2F14"/>
    <w:rsid w:val="00AE6C18"/>
    <w:rsid w:val="00AF54D3"/>
    <w:rsid w:val="00AF6CE4"/>
    <w:rsid w:val="00B03C11"/>
    <w:rsid w:val="00B07DAA"/>
    <w:rsid w:val="00B11887"/>
    <w:rsid w:val="00B15C23"/>
    <w:rsid w:val="00B20B92"/>
    <w:rsid w:val="00B21017"/>
    <w:rsid w:val="00B21CBB"/>
    <w:rsid w:val="00B22D31"/>
    <w:rsid w:val="00B25777"/>
    <w:rsid w:val="00B337AA"/>
    <w:rsid w:val="00B33EC3"/>
    <w:rsid w:val="00B46F7F"/>
    <w:rsid w:val="00B522E2"/>
    <w:rsid w:val="00B52EA4"/>
    <w:rsid w:val="00B57599"/>
    <w:rsid w:val="00B64B62"/>
    <w:rsid w:val="00B65728"/>
    <w:rsid w:val="00B7215D"/>
    <w:rsid w:val="00B810C8"/>
    <w:rsid w:val="00B84AC2"/>
    <w:rsid w:val="00B90E37"/>
    <w:rsid w:val="00B91324"/>
    <w:rsid w:val="00B93745"/>
    <w:rsid w:val="00BA2531"/>
    <w:rsid w:val="00BB26A3"/>
    <w:rsid w:val="00BE3FCF"/>
    <w:rsid w:val="00BE4AEF"/>
    <w:rsid w:val="00BF47D2"/>
    <w:rsid w:val="00C12E33"/>
    <w:rsid w:val="00C20C27"/>
    <w:rsid w:val="00C21EB6"/>
    <w:rsid w:val="00C26C75"/>
    <w:rsid w:val="00C27536"/>
    <w:rsid w:val="00C305A5"/>
    <w:rsid w:val="00C315F2"/>
    <w:rsid w:val="00C36557"/>
    <w:rsid w:val="00C40B18"/>
    <w:rsid w:val="00C422C5"/>
    <w:rsid w:val="00C536C4"/>
    <w:rsid w:val="00C602CE"/>
    <w:rsid w:val="00C64D22"/>
    <w:rsid w:val="00C714E3"/>
    <w:rsid w:val="00C7419C"/>
    <w:rsid w:val="00C812E3"/>
    <w:rsid w:val="00C81B28"/>
    <w:rsid w:val="00C821C9"/>
    <w:rsid w:val="00C84EF0"/>
    <w:rsid w:val="00CA1AA9"/>
    <w:rsid w:val="00CA3610"/>
    <w:rsid w:val="00CA3D47"/>
    <w:rsid w:val="00CA4DCE"/>
    <w:rsid w:val="00CB2204"/>
    <w:rsid w:val="00CB2B64"/>
    <w:rsid w:val="00CB4E5A"/>
    <w:rsid w:val="00CB5367"/>
    <w:rsid w:val="00CB7A2E"/>
    <w:rsid w:val="00CC189A"/>
    <w:rsid w:val="00CC54B3"/>
    <w:rsid w:val="00CC5BAE"/>
    <w:rsid w:val="00CD3DF4"/>
    <w:rsid w:val="00CD4CF5"/>
    <w:rsid w:val="00CE1BD7"/>
    <w:rsid w:val="00CE3EF3"/>
    <w:rsid w:val="00CE7921"/>
    <w:rsid w:val="00D02601"/>
    <w:rsid w:val="00D04BA0"/>
    <w:rsid w:val="00D06E06"/>
    <w:rsid w:val="00D12079"/>
    <w:rsid w:val="00D12994"/>
    <w:rsid w:val="00D15715"/>
    <w:rsid w:val="00D172FA"/>
    <w:rsid w:val="00D17FC8"/>
    <w:rsid w:val="00D22E51"/>
    <w:rsid w:val="00D26298"/>
    <w:rsid w:val="00D3774E"/>
    <w:rsid w:val="00D85974"/>
    <w:rsid w:val="00D85DF7"/>
    <w:rsid w:val="00D85FDB"/>
    <w:rsid w:val="00D86D26"/>
    <w:rsid w:val="00D90160"/>
    <w:rsid w:val="00D90CF7"/>
    <w:rsid w:val="00D94577"/>
    <w:rsid w:val="00DA3B4F"/>
    <w:rsid w:val="00DC1476"/>
    <w:rsid w:val="00DD69EF"/>
    <w:rsid w:val="00DD6CDA"/>
    <w:rsid w:val="00DF0A23"/>
    <w:rsid w:val="00DF0E82"/>
    <w:rsid w:val="00DF177B"/>
    <w:rsid w:val="00DF1D23"/>
    <w:rsid w:val="00DF6B56"/>
    <w:rsid w:val="00E001A1"/>
    <w:rsid w:val="00E00566"/>
    <w:rsid w:val="00E04C7C"/>
    <w:rsid w:val="00E06667"/>
    <w:rsid w:val="00E15FB2"/>
    <w:rsid w:val="00E21830"/>
    <w:rsid w:val="00E30FD5"/>
    <w:rsid w:val="00E37D01"/>
    <w:rsid w:val="00E430AB"/>
    <w:rsid w:val="00E45426"/>
    <w:rsid w:val="00E46D97"/>
    <w:rsid w:val="00E53E31"/>
    <w:rsid w:val="00E56D48"/>
    <w:rsid w:val="00E604EA"/>
    <w:rsid w:val="00E64CB2"/>
    <w:rsid w:val="00E66A1C"/>
    <w:rsid w:val="00E86EF9"/>
    <w:rsid w:val="00EA19F5"/>
    <w:rsid w:val="00EA692A"/>
    <w:rsid w:val="00ED4A4D"/>
    <w:rsid w:val="00EE45A4"/>
    <w:rsid w:val="00EE6061"/>
    <w:rsid w:val="00EE6C22"/>
    <w:rsid w:val="00EF25A0"/>
    <w:rsid w:val="00F025BB"/>
    <w:rsid w:val="00F11804"/>
    <w:rsid w:val="00F12367"/>
    <w:rsid w:val="00F14BC7"/>
    <w:rsid w:val="00F17D4A"/>
    <w:rsid w:val="00F2391B"/>
    <w:rsid w:val="00F24433"/>
    <w:rsid w:val="00F30CA7"/>
    <w:rsid w:val="00F35FE1"/>
    <w:rsid w:val="00F37A1F"/>
    <w:rsid w:val="00F44446"/>
    <w:rsid w:val="00F46B5F"/>
    <w:rsid w:val="00F517F7"/>
    <w:rsid w:val="00F533C4"/>
    <w:rsid w:val="00F54010"/>
    <w:rsid w:val="00F5663A"/>
    <w:rsid w:val="00F62C9C"/>
    <w:rsid w:val="00F67E67"/>
    <w:rsid w:val="00F76C29"/>
    <w:rsid w:val="00F8045B"/>
    <w:rsid w:val="00F81E9A"/>
    <w:rsid w:val="00F845EB"/>
    <w:rsid w:val="00F84B9D"/>
    <w:rsid w:val="00F936E2"/>
    <w:rsid w:val="00F953E3"/>
    <w:rsid w:val="00F96E82"/>
    <w:rsid w:val="00FC247C"/>
    <w:rsid w:val="00FC570F"/>
    <w:rsid w:val="00FD0441"/>
    <w:rsid w:val="00FD3306"/>
    <w:rsid w:val="00FE045A"/>
    <w:rsid w:val="00FE2FF3"/>
    <w:rsid w:val="00FF02DD"/>
    <w:rsid w:val="012C0720"/>
    <w:rsid w:val="01D2551A"/>
    <w:rsid w:val="02136BC2"/>
    <w:rsid w:val="02935A94"/>
    <w:rsid w:val="02CC5913"/>
    <w:rsid w:val="02E60A6F"/>
    <w:rsid w:val="038518B3"/>
    <w:rsid w:val="038C64F4"/>
    <w:rsid w:val="039761A6"/>
    <w:rsid w:val="03DF39FB"/>
    <w:rsid w:val="040242AE"/>
    <w:rsid w:val="04255C26"/>
    <w:rsid w:val="04BC47C2"/>
    <w:rsid w:val="04D27623"/>
    <w:rsid w:val="055D7F16"/>
    <w:rsid w:val="068A2559"/>
    <w:rsid w:val="06D040BB"/>
    <w:rsid w:val="079B0E5A"/>
    <w:rsid w:val="07C434D8"/>
    <w:rsid w:val="08043B23"/>
    <w:rsid w:val="082E0B02"/>
    <w:rsid w:val="08940935"/>
    <w:rsid w:val="09C25223"/>
    <w:rsid w:val="0A523993"/>
    <w:rsid w:val="0B252357"/>
    <w:rsid w:val="0C466CAF"/>
    <w:rsid w:val="0CB978E9"/>
    <w:rsid w:val="0CBD6B37"/>
    <w:rsid w:val="0E0A70C7"/>
    <w:rsid w:val="0E3F6632"/>
    <w:rsid w:val="127E7099"/>
    <w:rsid w:val="15996FEC"/>
    <w:rsid w:val="175C6976"/>
    <w:rsid w:val="17B06078"/>
    <w:rsid w:val="18517359"/>
    <w:rsid w:val="18B62D25"/>
    <w:rsid w:val="1AA11864"/>
    <w:rsid w:val="1BBF5E9A"/>
    <w:rsid w:val="1BD40D3A"/>
    <w:rsid w:val="1CB204BD"/>
    <w:rsid w:val="1DC850B7"/>
    <w:rsid w:val="1DFB6464"/>
    <w:rsid w:val="1E683F2E"/>
    <w:rsid w:val="1EA86053"/>
    <w:rsid w:val="1EFC31D3"/>
    <w:rsid w:val="204D167D"/>
    <w:rsid w:val="20843753"/>
    <w:rsid w:val="21CF11EC"/>
    <w:rsid w:val="22657F84"/>
    <w:rsid w:val="233B3E23"/>
    <w:rsid w:val="240B4A21"/>
    <w:rsid w:val="25CE7415"/>
    <w:rsid w:val="26177063"/>
    <w:rsid w:val="26B9154C"/>
    <w:rsid w:val="27190D56"/>
    <w:rsid w:val="277F2F2D"/>
    <w:rsid w:val="278032B7"/>
    <w:rsid w:val="27CE7EC9"/>
    <w:rsid w:val="28034662"/>
    <w:rsid w:val="28647861"/>
    <w:rsid w:val="2A712B03"/>
    <w:rsid w:val="2B08148B"/>
    <w:rsid w:val="2B73670C"/>
    <w:rsid w:val="2BD050B4"/>
    <w:rsid w:val="2C8559B8"/>
    <w:rsid w:val="2CDB5A50"/>
    <w:rsid w:val="2D7C2D32"/>
    <w:rsid w:val="2EE74CD0"/>
    <w:rsid w:val="2EE8107D"/>
    <w:rsid w:val="2F2A6CF5"/>
    <w:rsid w:val="2FB610F0"/>
    <w:rsid w:val="2FEC57DA"/>
    <w:rsid w:val="30084733"/>
    <w:rsid w:val="310727C2"/>
    <w:rsid w:val="32222B9E"/>
    <w:rsid w:val="32610BED"/>
    <w:rsid w:val="32843690"/>
    <w:rsid w:val="341D20D3"/>
    <w:rsid w:val="34DC7577"/>
    <w:rsid w:val="35335116"/>
    <w:rsid w:val="3534243A"/>
    <w:rsid w:val="35345D13"/>
    <w:rsid w:val="356E2A7D"/>
    <w:rsid w:val="35BA1CA7"/>
    <w:rsid w:val="365644E7"/>
    <w:rsid w:val="37442E29"/>
    <w:rsid w:val="376C4385"/>
    <w:rsid w:val="37B57353"/>
    <w:rsid w:val="38895898"/>
    <w:rsid w:val="39EE3911"/>
    <w:rsid w:val="3AE05A5C"/>
    <w:rsid w:val="3B954B96"/>
    <w:rsid w:val="3BBB3A43"/>
    <w:rsid w:val="3C62202B"/>
    <w:rsid w:val="3D0540B6"/>
    <w:rsid w:val="3D82462F"/>
    <w:rsid w:val="3DED3834"/>
    <w:rsid w:val="411136B1"/>
    <w:rsid w:val="41AE4FBF"/>
    <w:rsid w:val="425D3A13"/>
    <w:rsid w:val="426911CA"/>
    <w:rsid w:val="430E7883"/>
    <w:rsid w:val="436D4A86"/>
    <w:rsid w:val="444C62FB"/>
    <w:rsid w:val="44A52028"/>
    <w:rsid w:val="44E169F4"/>
    <w:rsid w:val="45A544DC"/>
    <w:rsid w:val="45BE1FF4"/>
    <w:rsid w:val="45F36C34"/>
    <w:rsid w:val="46611B84"/>
    <w:rsid w:val="46BD6378"/>
    <w:rsid w:val="46FF6CBD"/>
    <w:rsid w:val="47201E75"/>
    <w:rsid w:val="474A49E1"/>
    <w:rsid w:val="47FA5816"/>
    <w:rsid w:val="480B1E96"/>
    <w:rsid w:val="48C13A26"/>
    <w:rsid w:val="4A45691F"/>
    <w:rsid w:val="4A641FA3"/>
    <w:rsid w:val="4BD24AF7"/>
    <w:rsid w:val="4CC75557"/>
    <w:rsid w:val="4E616639"/>
    <w:rsid w:val="4E6D6D23"/>
    <w:rsid w:val="4F613220"/>
    <w:rsid w:val="50151DD1"/>
    <w:rsid w:val="509133EF"/>
    <w:rsid w:val="50AC44E3"/>
    <w:rsid w:val="50E332EC"/>
    <w:rsid w:val="512F2ECA"/>
    <w:rsid w:val="51806468"/>
    <w:rsid w:val="51A518E2"/>
    <w:rsid w:val="51E27A91"/>
    <w:rsid w:val="52120F1E"/>
    <w:rsid w:val="521D0C25"/>
    <w:rsid w:val="527F7BF9"/>
    <w:rsid w:val="53023E0E"/>
    <w:rsid w:val="546E4294"/>
    <w:rsid w:val="547542B7"/>
    <w:rsid w:val="55DC1FE0"/>
    <w:rsid w:val="592779A8"/>
    <w:rsid w:val="59B3248F"/>
    <w:rsid w:val="5B4C19DC"/>
    <w:rsid w:val="5BE80493"/>
    <w:rsid w:val="5BF3004B"/>
    <w:rsid w:val="5C811A82"/>
    <w:rsid w:val="5C886DD6"/>
    <w:rsid w:val="5CAB1FBB"/>
    <w:rsid w:val="5D7278B9"/>
    <w:rsid w:val="5DC146CD"/>
    <w:rsid w:val="5F125A83"/>
    <w:rsid w:val="5F682F94"/>
    <w:rsid w:val="612812A6"/>
    <w:rsid w:val="61C33812"/>
    <w:rsid w:val="62BD6607"/>
    <w:rsid w:val="62C14602"/>
    <w:rsid w:val="6336779A"/>
    <w:rsid w:val="6416679C"/>
    <w:rsid w:val="64990691"/>
    <w:rsid w:val="658D000B"/>
    <w:rsid w:val="65BD14FD"/>
    <w:rsid w:val="673B21C6"/>
    <w:rsid w:val="679D2628"/>
    <w:rsid w:val="67E315FF"/>
    <w:rsid w:val="684F5DF0"/>
    <w:rsid w:val="68F959CD"/>
    <w:rsid w:val="69532244"/>
    <w:rsid w:val="6B3C0F6F"/>
    <w:rsid w:val="6B445FFF"/>
    <w:rsid w:val="6C3F3EC7"/>
    <w:rsid w:val="6C740136"/>
    <w:rsid w:val="6CC31A55"/>
    <w:rsid w:val="6D70443E"/>
    <w:rsid w:val="6E3416CD"/>
    <w:rsid w:val="6E9E4F3C"/>
    <w:rsid w:val="6F7D524F"/>
    <w:rsid w:val="6F921D93"/>
    <w:rsid w:val="7024410A"/>
    <w:rsid w:val="70976296"/>
    <w:rsid w:val="70F74EAF"/>
    <w:rsid w:val="711F3873"/>
    <w:rsid w:val="71674696"/>
    <w:rsid w:val="721F6D9B"/>
    <w:rsid w:val="72EA1FF2"/>
    <w:rsid w:val="73244EB7"/>
    <w:rsid w:val="747530A7"/>
    <w:rsid w:val="74AA7D0C"/>
    <w:rsid w:val="753A4346"/>
    <w:rsid w:val="76527F57"/>
    <w:rsid w:val="769BAE97"/>
    <w:rsid w:val="79101E44"/>
    <w:rsid w:val="791B21D8"/>
    <w:rsid w:val="797232E2"/>
    <w:rsid w:val="79A743DD"/>
    <w:rsid w:val="7A7D1E50"/>
    <w:rsid w:val="7A8157E9"/>
    <w:rsid w:val="7B825AB3"/>
    <w:rsid w:val="7C03449B"/>
    <w:rsid w:val="7C821661"/>
    <w:rsid w:val="7F632F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5C121DF"/>
  <w15:docId w15:val="{69203EE9-EE3A-4B9F-9CEC-C5831F033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unhideWhenUsed="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nhideWhenUsed="1" w:qFormat="1"/>
    <w:lsdException w:name="annotation text" w:uiPriority="99" w:unhideWhenUsed="1" w:qFormat="1"/>
    <w:lsdException w:name="header" w:qFormat="1"/>
    <w:lsdException w:name="footer"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Body Text" w:semiHidden="1" w:qFormat="1"/>
    <w:lsdException w:name="Body Text Indent" w:semiHidden="1" w:uiPriority="99" w:unhideWhenUsed="1" w:qFormat="1"/>
    <w:lsdException w:name="Subtitle" w:qFormat="1"/>
    <w:lsdException w:name="Body Text First Indent 2" w:uiPriority="99" w:unhideWhenUsed="1" w:qFormat="1"/>
    <w:lsdException w:name="Body Text Indent 2" w:qFormat="1"/>
    <w:lsdException w:name="Block Text"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hAnsi="Calibri"/>
      <w:kern w:val="2"/>
      <w:sz w:val="21"/>
      <w:szCs w:val="24"/>
    </w:rPr>
  </w:style>
  <w:style w:type="paragraph" w:styleId="1">
    <w:name w:val="heading 1"/>
    <w:basedOn w:val="a"/>
    <w:next w:val="a"/>
    <w:qFormat/>
    <w:pPr>
      <w:keepNext/>
      <w:keepLines/>
      <w:spacing w:line="360" w:lineRule="auto"/>
      <w:jc w:val="center"/>
      <w:outlineLvl w:val="0"/>
    </w:pPr>
    <w:rPr>
      <w:b/>
      <w:kern w:val="44"/>
      <w:sz w:val="32"/>
    </w:rPr>
  </w:style>
  <w:style w:type="paragraph" w:styleId="2">
    <w:name w:val="heading 2"/>
    <w:basedOn w:val="a"/>
    <w:next w:val="a"/>
    <w:autoRedefine/>
    <w:qFormat/>
    <w:pPr>
      <w:keepNext/>
      <w:keepLines/>
      <w:topLinePunct/>
      <w:spacing w:line="360" w:lineRule="auto"/>
      <w:ind w:firstLineChars="200" w:firstLine="200"/>
      <w:outlineLvl w:val="1"/>
    </w:pPr>
    <w:rPr>
      <w:rFonts w:ascii="Times New Roman" w:hAnsi="Times New Roman" w:cs="黑体"/>
      <w:b/>
      <w:sz w:val="28"/>
      <w:szCs w:val="28"/>
    </w:rPr>
  </w:style>
  <w:style w:type="paragraph" w:styleId="3">
    <w:name w:val="heading 3"/>
    <w:basedOn w:val="a"/>
    <w:next w:val="a"/>
    <w:link w:val="30"/>
    <w:autoRedefine/>
    <w:uiPriority w:val="9"/>
    <w:unhideWhenUsed/>
    <w:qFormat/>
    <w:pPr>
      <w:keepNext/>
      <w:keepLines/>
      <w:adjustRightInd w:val="0"/>
      <w:snapToGrid w:val="0"/>
      <w:spacing w:line="360" w:lineRule="auto"/>
      <w:ind w:firstLineChars="200" w:firstLine="482"/>
      <w:outlineLvl w:val="2"/>
    </w:pPr>
    <w:rPr>
      <w:rFonts w:ascii="Times New Roman" w:hAnsi="Times New Roman"/>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39"/>
    <w:unhideWhenUsed/>
    <w:qFormat/>
    <w:pPr>
      <w:spacing w:after="160" w:line="278" w:lineRule="auto"/>
      <w:ind w:leftChars="1200" w:left="2520"/>
      <w:jc w:val="left"/>
    </w:pPr>
    <w:rPr>
      <w:rFonts w:asciiTheme="minorHAnsi" w:eastAsiaTheme="minorEastAsia" w:hAnsiTheme="minorHAnsi" w:cstheme="minorBidi"/>
      <w:sz w:val="22"/>
      <w14:ligatures w14:val="standardContextual"/>
    </w:rPr>
  </w:style>
  <w:style w:type="paragraph" w:styleId="a3">
    <w:name w:val="Normal Indent"/>
    <w:basedOn w:val="a"/>
    <w:link w:val="a4"/>
    <w:unhideWhenUsed/>
    <w:qFormat/>
    <w:pPr>
      <w:widowControl/>
      <w:ind w:firstLineChars="200" w:firstLine="420"/>
      <w:jc w:val="left"/>
    </w:pPr>
    <w:rPr>
      <w:rFonts w:ascii="Times New Roman" w:hAnsi="Times New Roman"/>
      <w:szCs w:val="21"/>
    </w:rPr>
  </w:style>
  <w:style w:type="paragraph" w:styleId="a5">
    <w:name w:val="annotation text"/>
    <w:basedOn w:val="a"/>
    <w:link w:val="a6"/>
    <w:autoRedefine/>
    <w:uiPriority w:val="99"/>
    <w:unhideWhenUsed/>
    <w:qFormat/>
    <w:pPr>
      <w:jc w:val="left"/>
    </w:pPr>
  </w:style>
  <w:style w:type="paragraph" w:styleId="a7">
    <w:name w:val="Body Text"/>
    <w:basedOn w:val="a"/>
    <w:autoRedefine/>
    <w:semiHidden/>
    <w:qFormat/>
    <w:rPr>
      <w:rFonts w:ascii="宋体" w:hAnsi="宋体" w:cs="宋体"/>
      <w:sz w:val="24"/>
      <w:lang w:eastAsia="en-US"/>
    </w:rPr>
  </w:style>
  <w:style w:type="paragraph" w:styleId="a8">
    <w:name w:val="Body Text Indent"/>
    <w:basedOn w:val="a"/>
    <w:uiPriority w:val="99"/>
    <w:semiHidden/>
    <w:unhideWhenUsed/>
    <w:qFormat/>
    <w:pPr>
      <w:spacing w:after="120"/>
      <w:ind w:leftChars="200" w:left="420"/>
    </w:pPr>
  </w:style>
  <w:style w:type="paragraph" w:styleId="a9">
    <w:name w:val="Block Text"/>
    <w:basedOn w:val="a"/>
    <w:qFormat/>
    <w:pPr>
      <w:spacing w:after="120"/>
      <w:ind w:leftChars="700" w:left="1440" w:rightChars="700" w:right="1440"/>
    </w:pPr>
  </w:style>
  <w:style w:type="paragraph" w:styleId="TOC5">
    <w:name w:val="toc 5"/>
    <w:basedOn w:val="a"/>
    <w:next w:val="a"/>
    <w:autoRedefine/>
    <w:uiPriority w:val="39"/>
    <w:unhideWhenUsed/>
    <w:pPr>
      <w:spacing w:after="160" w:line="278" w:lineRule="auto"/>
      <w:ind w:leftChars="800" w:left="1680"/>
      <w:jc w:val="left"/>
    </w:pPr>
    <w:rPr>
      <w:rFonts w:asciiTheme="minorHAnsi" w:eastAsiaTheme="minorEastAsia" w:hAnsiTheme="minorHAnsi" w:cstheme="minorBidi"/>
      <w:sz w:val="22"/>
      <w14:ligatures w14:val="standardContextual"/>
    </w:rPr>
  </w:style>
  <w:style w:type="paragraph" w:styleId="TOC3">
    <w:name w:val="toc 3"/>
    <w:basedOn w:val="a"/>
    <w:next w:val="a"/>
    <w:autoRedefine/>
    <w:uiPriority w:val="39"/>
    <w:qFormat/>
    <w:pPr>
      <w:ind w:leftChars="400" w:left="840"/>
    </w:pPr>
  </w:style>
  <w:style w:type="paragraph" w:styleId="TOC8">
    <w:name w:val="toc 8"/>
    <w:basedOn w:val="a"/>
    <w:next w:val="a"/>
    <w:autoRedefine/>
    <w:uiPriority w:val="39"/>
    <w:unhideWhenUsed/>
    <w:qFormat/>
    <w:pPr>
      <w:spacing w:after="160" w:line="278" w:lineRule="auto"/>
      <w:ind w:leftChars="1400" w:left="2940"/>
      <w:jc w:val="left"/>
    </w:pPr>
    <w:rPr>
      <w:rFonts w:asciiTheme="minorHAnsi" w:eastAsiaTheme="minorEastAsia" w:hAnsiTheme="minorHAnsi" w:cstheme="minorBidi"/>
      <w:sz w:val="22"/>
      <w14:ligatures w14:val="standardContextual"/>
    </w:rPr>
  </w:style>
  <w:style w:type="paragraph" w:styleId="aa">
    <w:name w:val="Date"/>
    <w:basedOn w:val="a"/>
    <w:next w:val="a"/>
    <w:link w:val="ab"/>
    <w:pPr>
      <w:ind w:leftChars="2500" w:left="100"/>
    </w:pPr>
  </w:style>
  <w:style w:type="paragraph" w:styleId="20">
    <w:name w:val="Body Text Indent 2"/>
    <w:basedOn w:val="a"/>
    <w:autoRedefine/>
    <w:qFormat/>
    <w:pPr>
      <w:spacing w:after="120" w:line="480" w:lineRule="auto"/>
      <w:ind w:leftChars="200" w:left="420"/>
    </w:pPr>
  </w:style>
  <w:style w:type="paragraph" w:styleId="ac">
    <w:name w:val="footer"/>
    <w:basedOn w:val="a"/>
    <w:autoRedefine/>
    <w:qFormat/>
    <w:pPr>
      <w:tabs>
        <w:tab w:val="center" w:pos="4153"/>
        <w:tab w:val="right" w:pos="8306"/>
      </w:tabs>
      <w:snapToGrid w:val="0"/>
      <w:jc w:val="left"/>
    </w:pPr>
    <w:rPr>
      <w:sz w:val="18"/>
    </w:rPr>
  </w:style>
  <w:style w:type="paragraph" w:styleId="ad">
    <w:name w:val="header"/>
    <w:basedOn w:val="a"/>
    <w:link w:val="ae"/>
    <w:qFormat/>
    <w:pPr>
      <w:tabs>
        <w:tab w:val="center" w:pos="4153"/>
        <w:tab w:val="right" w:pos="8306"/>
      </w:tabs>
      <w:snapToGrid w:val="0"/>
      <w:jc w:val="center"/>
    </w:pPr>
    <w:rPr>
      <w:sz w:val="18"/>
      <w:szCs w:val="18"/>
    </w:rPr>
  </w:style>
  <w:style w:type="paragraph" w:styleId="TOC1">
    <w:name w:val="toc 1"/>
    <w:basedOn w:val="a"/>
    <w:next w:val="a"/>
    <w:autoRedefine/>
    <w:uiPriority w:val="39"/>
    <w:qFormat/>
  </w:style>
  <w:style w:type="paragraph" w:styleId="TOC4">
    <w:name w:val="toc 4"/>
    <w:basedOn w:val="a"/>
    <w:next w:val="a"/>
    <w:uiPriority w:val="39"/>
    <w:qFormat/>
    <w:pPr>
      <w:ind w:leftChars="600" w:left="1260"/>
    </w:pPr>
  </w:style>
  <w:style w:type="paragraph" w:styleId="TOC6">
    <w:name w:val="toc 6"/>
    <w:basedOn w:val="a"/>
    <w:next w:val="a"/>
    <w:autoRedefine/>
    <w:uiPriority w:val="39"/>
    <w:unhideWhenUsed/>
    <w:qFormat/>
    <w:pPr>
      <w:spacing w:after="160" w:line="278" w:lineRule="auto"/>
      <w:ind w:leftChars="1000" w:left="2100"/>
      <w:jc w:val="left"/>
    </w:pPr>
    <w:rPr>
      <w:rFonts w:asciiTheme="minorHAnsi" w:eastAsiaTheme="minorEastAsia" w:hAnsiTheme="minorHAnsi" w:cstheme="minorBidi"/>
      <w:sz w:val="22"/>
      <w14:ligatures w14:val="standardContextual"/>
    </w:rPr>
  </w:style>
  <w:style w:type="paragraph" w:styleId="TOC2">
    <w:name w:val="toc 2"/>
    <w:basedOn w:val="a"/>
    <w:next w:val="a"/>
    <w:uiPriority w:val="39"/>
    <w:qFormat/>
    <w:pPr>
      <w:ind w:leftChars="200" w:left="420"/>
    </w:pPr>
  </w:style>
  <w:style w:type="paragraph" w:styleId="TOC9">
    <w:name w:val="toc 9"/>
    <w:basedOn w:val="a"/>
    <w:next w:val="a"/>
    <w:autoRedefine/>
    <w:uiPriority w:val="39"/>
    <w:unhideWhenUsed/>
    <w:qFormat/>
    <w:pPr>
      <w:spacing w:after="160" w:line="278" w:lineRule="auto"/>
      <w:ind w:leftChars="1600" w:left="3360"/>
      <w:jc w:val="left"/>
    </w:pPr>
    <w:rPr>
      <w:rFonts w:asciiTheme="minorHAnsi" w:eastAsiaTheme="minorEastAsia" w:hAnsiTheme="minorHAnsi" w:cstheme="minorBidi"/>
      <w:sz w:val="22"/>
      <w14:ligatures w14:val="standardContextual"/>
    </w:rPr>
  </w:style>
  <w:style w:type="paragraph" w:styleId="af">
    <w:name w:val="Normal (Web)"/>
    <w:basedOn w:val="a"/>
    <w:autoRedefine/>
    <w:uiPriority w:val="99"/>
    <w:unhideWhenUsed/>
    <w:qFormat/>
    <w:pPr>
      <w:widowControl/>
      <w:spacing w:before="100" w:beforeAutospacing="1" w:after="100" w:afterAutospacing="1"/>
      <w:jc w:val="left"/>
    </w:pPr>
    <w:rPr>
      <w:rFonts w:ascii="宋体" w:hAnsi="宋体" w:cs="宋体"/>
      <w:kern w:val="0"/>
      <w:sz w:val="24"/>
    </w:rPr>
  </w:style>
  <w:style w:type="paragraph" w:styleId="af0">
    <w:name w:val="annotation subject"/>
    <w:basedOn w:val="a5"/>
    <w:next w:val="a5"/>
    <w:link w:val="af1"/>
    <w:autoRedefine/>
    <w:uiPriority w:val="99"/>
    <w:unhideWhenUsed/>
    <w:qFormat/>
    <w:rPr>
      <w:rFonts w:asciiTheme="minorHAnsi" w:eastAsiaTheme="minorEastAsia" w:hAnsiTheme="minorHAnsi" w:cstheme="minorBidi"/>
      <w:b/>
      <w:bCs/>
      <w:szCs w:val="22"/>
    </w:rPr>
  </w:style>
  <w:style w:type="paragraph" w:styleId="21">
    <w:name w:val="Body Text First Indent 2"/>
    <w:basedOn w:val="a8"/>
    <w:next w:val="a"/>
    <w:uiPriority w:val="99"/>
    <w:unhideWhenUsed/>
    <w:qFormat/>
    <w:pPr>
      <w:ind w:firstLineChars="200" w:firstLine="420"/>
    </w:pPr>
  </w:style>
  <w:style w:type="table" w:styleId="af2">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autoRedefine/>
    <w:qFormat/>
  </w:style>
  <w:style w:type="character" w:styleId="af4">
    <w:name w:val="Hyperlink"/>
    <w:basedOn w:val="a0"/>
    <w:uiPriority w:val="99"/>
    <w:rPr>
      <w:color w:val="0563C1" w:themeColor="hyperlink"/>
      <w:u w:val="single"/>
    </w:rPr>
  </w:style>
  <w:style w:type="character" w:styleId="af5">
    <w:name w:val="annotation reference"/>
    <w:basedOn w:val="a0"/>
    <w:uiPriority w:val="99"/>
    <w:unhideWhenUsed/>
    <w:qFormat/>
    <w:rPr>
      <w:sz w:val="21"/>
      <w:szCs w:val="21"/>
    </w:rPr>
  </w:style>
  <w:style w:type="paragraph" w:customStyle="1" w:styleId="10">
    <w:name w:val="1"/>
    <w:basedOn w:val="a"/>
    <w:autoRedefine/>
    <w:qFormat/>
    <w:pPr>
      <w:spacing w:line="360" w:lineRule="auto"/>
      <w:ind w:firstLineChars="200" w:firstLine="200"/>
    </w:pPr>
  </w:style>
  <w:style w:type="paragraph" w:customStyle="1" w:styleId="TableParagraph">
    <w:name w:val="Table Paragraph"/>
    <w:autoRedefine/>
    <w:qFormat/>
    <w:pPr>
      <w:widowControl w:val="0"/>
    </w:pPr>
    <w:rPr>
      <w:rFonts w:ascii="Calibri" w:hAnsi="Calibri"/>
      <w:sz w:val="22"/>
      <w:szCs w:val="22"/>
      <w:lang w:eastAsia="en-US"/>
    </w:rPr>
  </w:style>
  <w:style w:type="paragraph" w:customStyle="1" w:styleId="WPSPlain">
    <w:name w:val="WPS Plain"/>
    <w:autoRedefine/>
    <w:qFormat/>
    <w:rPr>
      <w:sz w:val="21"/>
      <w:szCs w:val="22"/>
    </w:rPr>
  </w:style>
  <w:style w:type="paragraph" w:customStyle="1" w:styleId="Default">
    <w:name w:val="Default"/>
    <w:qFormat/>
    <w:pPr>
      <w:widowControl w:val="0"/>
      <w:autoSpaceDE w:val="0"/>
      <w:autoSpaceDN w:val="0"/>
      <w:adjustRightInd w:val="0"/>
    </w:pPr>
    <w:rPr>
      <w:rFonts w:ascii="仿宋_GB2312" w:eastAsia="仿宋_GB2312" w:cs="仿宋_GB2312"/>
      <w:color w:val="000000"/>
      <w:sz w:val="24"/>
      <w:szCs w:val="24"/>
    </w:rPr>
  </w:style>
  <w:style w:type="paragraph" w:customStyle="1" w:styleId="TableText">
    <w:name w:val="Table Text"/>
    <w:basedOn w:val="a"/>
    <w:autoRedefine/>
    <w:semiHidden/>
    <w:qFormat/>
    <w:rPr>
      <w:rFonts w:ascii="宋体" w:hAnsi="宋体" w:cs="宋体"/>
      <w:sz w:val="20"/>
      <w:szCs w:val="20"/>
      <w:lang w:eastAsia="en-US"/>
    </w:rPr>
  </w:style>
  <w:style w:type="table" w:customStyle="1" w:styleId="TableNormal">
    <w:name w:val="Table Normal"/>
    <w:autoRedefine/>
    <w:semiHidden/>
    <w:unhideWhenUsed/>
    <w:qFormat/>
    <w:tblPr>
      <w:tblCellMar>
        <w:top w:w="0" w:type="dxa"/>
        <w:left w:w="0" w:type="dxa"/>
        <w:bottom w:w="0" w:type="dxa"/>
        <w:right w:w="0" w:type="dxa"/>
      </w:tblCellMar>
    </w:tblPr>
  </w:style>
  <w:style w:type="paragraph" w:customStyle="1" w:styleId="af6">
    <w:name w:val="*正文"/>
    <w:basedOn w:val="a"/>
    <w:link w:val="Char"/>
    <w:qFormat/>
    <w:pPr>
      <w:spacing w:line="360" w:lineRule="auto"/>
      <w:ind w:firstLineChars="200" w:firstLine="200"/>
    </w:pPr>
    <w:rPr>
      <w:rFonts w:ascii="Times New Roman" w:hAnsi="Times New Roman" w:cs="仿宋_GB2312"/>
      <w:sz w:val="24"/>
    </w:rPr>
  </w:style>
  <w:style w:type="character" w:customStyle="1" w:styleId="fontstyle01">
    <w:name w:val="fontstyle01"/>
    <w:basedOn w:val="a0"/>
    <w:qFormat/>
    <w:rPr>
      <w:rFonts w:ascii="宋体" w:eastAsia="宋体" w:hAnsi="宋体" w:hint="eastAsia"/>
      <w:color w:val="000000"/>
      <w:sz w:val="24"/>
      <w:szCs w:val="24"/>
    </w:rPr>
  </w:style>
  <w:style w:type="paragraph" w:customStyle="1" w:styleId="0">
    <w:name w:val="0正文"/>
    <w:basedOn w:val="a"/>
    <w:link w:val="0Char"/>
    <w:qFormat/>
    <w:pPr>
      <w:spacing w:line="360" w:lineRule="auto"/>
      <w:ind w:firstLineChars="200" w:firstLine="200"/>
    </w:pPr>
    <w:rPr>
      <w:rFonts w:ascii="Times New Roman" w:hAnsi="Times New Roman"/>
      <w:sz w:val="24"/>
    </w:rPr>
  </w:style>
  <w:style w:type="character" w:customStyle="1" w:styleId="ae">
    <w:name w:val="页眉 字符"/>
    <w:basedOn w:val="a0"/>
    <w:link w:val="ad"/>
    <w:rPr>
      <w:rFonts w:ascii="Calibri" w:hAnsi="Calibri"/>
      <w:kern w:val="2"/>
      <w:sz w:val="18"/>
      <w:szCs w:val="18"/>
    </w:rPr>
  </w:style>
  <w:style w:type="character" w:customStyle="1" w:styleId="30">
    <w:name w:val="标题 3 字符"/>
    <w:basedOn w:val="a0"/>
    <w:link w:val="3"/>
    <w:uiPriority w:val="9"/>
    <w:qFormat/>
    <w:rPr>
      <w:b/>
      <w:bCs/>
      <w:kern w:val="2"/>
      <w:sz w:val="24"/>
      <w:szCs w:val="24"/>
    </w:rPr>
  </w:style>
  <w:style w:type="character" w:customStyle="1" w:styleId="Char">
    <w:name w:val="*正文 Char"/>
    <w:link w:val="af6"/>
    <w:autoRedefine/>
    <w:qFormat/>
    <w:rPr>
      <w:rFonts w:cs="仿宋_GB2312"/>
      <w:kern w:val="2"/>
      <w:sz w:val="24"/>
      <w:szCs w:val="24"/>
    </w:rPr>
  </w:style>
  <w:style w:type="paragraph" w:customStyle="1" w:styleId="31">
    <w:name w:val="3级标题"/>
    <w:basedOn w:val="a"/>
    <w:link w:val="3Char"/>
    <w:autoRedefine/>
    <w:qFormat/>
    <w:pPr>
      <w:adjustRightInd w:val="0"/>
      <w:snapToGrid w:val="0"/>
      <w:ind w:firstLine="482"/>
      <w:jc w:val="center"/>
      <w:outlineLvl w:val="2"/>
    </w:pPr>
    <w:rPr>
      <w:rFonts w:ascii="Times New Roman" w:hAnsi="Times New Roman"/>
      <w:b/>
      <w:bCs/>
      <w:szCs w:val="21"/>
    </w:rPr>
  </w:style>
  <w:style w:type="character" w:customStyle="1" w:styleId="3Char">
    <w:name w:val="3级标题 Char"/>
    <w:link w:val="31"/>
    <w:autoRedefine/>
    <w:qFormat/>
    <w:rPr>
      <w:b/>
      <w:bCs/>
      <w:kern w:val="2"/>
      <w:sz w:val="21"/>
      <w:szCs w:val="21"/>
    </w:rPr>
  </w:style>
  <w:style w:type="character" w:customStyle="1" w:styleId="af7">
    <w:name w:val="图表标题 字符"/>
    <w:link w:val="af8"/>
    <w:qFormat/>
    <w:rPr>
      <w:b/>
    </w:rPr>
  </w:style>
  <w:style w:type="paragraph" w:customStyle="1" w:styleId="af8">
    <w:name w:val="图表标题"/>
    <w:basedOn w:val="a"/>
    <w:link w:val="af7"/>
    <w:qFormat/>
    <w:pPr>
      <w:tabs>
        <w:tab w:val="left" w:pos="946"/>
      </w:tabs>
      <w:jc w:val="center"/>
    </w:pPr>
    <w:rPr>
      <w:rFonts w:ascii="Times New Roman" w:hAnsi="Times New Roman"/>
      <w:b/>
      <w:kern w:val="0"/>
      <w:sz w:val="20"/>
      <w:szCs w:val="20"/>
    </w:rPr>
  </w:style>
  <w:style w:type="character" w:customStyle="1" w:styleId="ab">
    <w:name w:val="日期 字符"/>
    <w:basedOn w:val="a0"/>
    <w:link w:val="aa"/>
    <w:rPr>
      <w:rFonts w:ascii="Calibri" w:hAnsi="Calibri"/>
      <w:kern w:val="2"/>
      <w:sz w:val="21"/>
      <w:szCs w:val="24"/>
    </w:rPr>
  </w:style>
  <w:style w:type="character" w:customStyle="1" w:styleId="11">
    <w:name w:val="未处理的提及1"/>
    <w:basedOn w:val="a0"/>
    <w:uiPriority w:val="99"/>
    <w:semiHidden/>
    <w:unhideWhenUsed/>
    <w:qFormat/>
    <w:rPr>
      <w:color w:val="605E5C"/>
      <w:shd w:val="clear" w:color="auto" w:fill="E1DFDD"/>
    </w:rPr>
  </w:style>
  <w:style w:type="paragraph" w:customStyle="1" w:styleId="af9">
    <w:name w:val="正文格式"/>
    <w:basedOn w:val="a"/>
    <w:link w:val="Char0"/>
    <w:autoRedefine/>
    <w:qFormat/>
    <w:pPr>
      <w:snapToGrid w:val="0"/>
      <w:spacing w:line="360" w:lineRule="auto"/>
      <w:ind w:firstLineChars="200" w:firstLine="464"/>
    </w:pPr>
    <w:rPr>
      <w:rFonts w:ascii="Times New Roman" w:hAnsi="Times New Roman"/>
      <w:color w:val="ED0000"/>
      <w:spacing w:val="-4"/>
      <w:sz w:val="24"/>
    </w:rPr>
  </w:style>
  <w:style w:type="character" w:customStyle="1" w:styleId="Char0">
    <w:name w:val="正文格式 Char"/>
    <w:link w:val="af9"/>
    <w:autoRedefine/>
    <w:qFormat/>
    <w:rPr>
      <w:color w:val="ED0000"/>
      <w:spacing w:val="-4"/>
      <w:kern w:val="2"/>
      <w:sz w:val="24"/>
      <w:szCs w:val="24"/>
    </w:rPr>
  </w:style>
  <w:style w:type="character" w:customStyle="1" w:styleId="0Char">
    <w:name w:val="0正文 Char"/>
    <w:link w:val="0"/>
    <w:autoRedefine/>
    <w:qFormat/>
    <w:rPr>
      <w:kern w:val="2"/>
      <w:sz w:val="24"/>
      <w:szCs w:val="24"/>
    </w:rPr>
  </w:style>
  <w:style w:type="character" w:customStyle="1" w:styleId="a6">
    <w:name w:val="批注文字 字符"/>
    <w:basedOn w:val="a0"/>
    <w:link w:val="a5"/>
    <w:uiPriority w:val="99"/>
    <w:qFormat/>
    <w:rPr>
      <w:rFonts w:ascii="Calibri" w:hAnsi="Calibri"/>
      <w:kern w:val="2"/>
      <w:sz w:val="21"/>
      <w:szCs w:val="24"/>
    </w:rPr>
  </w:style>
  <w:style w:type="character" w:customStyle="1" w:styleId="af1">
    <w:name w:val="批注主题 字符"/>
    <w:basedOn w:val="a6"/>
    <w:link w:val="af0"/>
    <w:uiPriority w:val="99"/>
    <w:qFormat/>
    <w:rPr>
      <w:rFonts w:asciiTheme="minorHAnsi" w:eastAsiaTheme="minorEastAsia" w:hAnsiTheme="minorHAnsi" w:cstheme="minorBidi"/>
      <w:b/>
      <w:bCs/>
      <w:kern w:val="2"/>
      <w:sz w:val="21"/>
      <w:szCs w:val="22"/>
    </w:rPr>
  </w:style>
  <w:style w:type="character" w:customStyle="1" w:styleId="a4">
    <w:name w:val="正文缩进 字符"/>
    <w:link w:val="a3"/>
    <w:autoRedefine/>
    <w:qFormat/>
    <w:locked/>
    <w:rPr>
      <w:kern w:val="2"/>
      <w:sz w:val="21"/>
      <w:szCs w:val="21"/>
    </w:rPr>
  </w:style>
  <w:style w:type="character" w:customStyle="1" w:styleId="3Char0">
    <w:name w:val="3标题 Char"/>
    <w:link w:val="32"/>
    <w:autoRedefine/>
    <w:qFormat/>
    <w:rPr>
      <w:rFonts w:eastAsiaTheme="minorEastAsia"/>
      <w:b/>
      <w:kern w:val="2"/>
      <w:sz w:val="24"/>
      <w:szCs w:val="24"/>
    </w:rPr>
  </w:style>
  <w:style w:type="paragraph" w:customStyle="1" w:styleId="32">
    <w:name w:val="3标题"/>
    <w:next w:val="0"/>
    <w:link w:val="3Char0"/>
    <w:autoRedefine/>
    <w:qFormat/>
    <w:pPr>
      <w:snapToGrid w:val="0"/>
      <w:spacing w:line="360" w:lineRule="auto"/>
      <w:ind w:firstLineChars="200" w:firstLine="480"/>
      <w:outlineLvl w:val="2"/>
    </w:pPr>
    <w:rPr>
      <w:rFonts w:eastAsiaTheme="minorEastAsia"/>
      <w:b/>
      <w:kern w:val="2"/>
      <w:sz w:val="24"/>
      <w:szCs w:val="24"/>
    </w:rPr>
  </w:style>
  <w:style w:type="paragraph" w:customStyle="1" w:styleId="Default1">
    <w:name w:val="Default1"/>
    <w:autoRedefine/>
    <w:qFormat/>
    <w:pPr>
      <w:widowControl w:val="0"/>
      <w:autoSpaceDE w:val="0"/>
      <w:autoSpaceDN w:val="0"/>
      <w:adjustRightInd w:val="0"/>
    </w:pPr>
    <w:rPr>
      <w:rFonts w:ascii="Arial" w:eastAsia="等线" w:hAnsi="ArialMT" w:cs="Arial"/>
      <w:color w:val="000000"/>
      <w:sz w:val="24"/>
      <w:szCs w:val="24"/>
    </w:rPr>
  </w:style>
  <w:style w:type="character" w:customStyle="1" w:styleId="2Char">
    <w:name w:val="2标题 Char"/>
    <w:link w:val="22"/>
    <w:autoRedefine/>
    <w:qFormat/>
    <w:rPr>
      <w:rFonts w:eastAsiaTheme="minorEastAsia"/>
      <w:b/>
      <w:bCs/>
      <w:kern w:val="2"/>
      <w:sz w:val="30"/>
      <w:szCs w:val="21"/>
    </w:rPr>
  </w:style>
  <w:style w:type="paragraph" w:customStyle="1" w:styleId="22">
    <w:name w:val="2标题"/>
    <w:next w:val="a"/>
    <w:link w:val="2Char"/>
    <w:autoRedefine/>
    <w:qFormat/>
    <w:pPr>
      <w:widowControl w:val="0"/>
      <w:spacing w:line="360" w:lineRule="auto"/>
      <w:jc w:val="both"/>
      <w:outlineLvl w:val="1"/>
    </w:pPr>
    <w:rPr>
      <w:rFonts w:eastAsiaTheme="minorEastAsia"/>
      <w:b/>
      <w:bCs/>
      <w:kern w:val="2"/>
      <w:sz w:val="30"/>
      <w:szCs w:val="21"/>
    </w:rPr>
  </w:style>
  <w:style w:type="character" w:customStyle="1" w:styleId="font21">
    <w:name w:val="font21"/>
    <w:basedOn w:val="a0"/>
    <w:rPr>
      <w:rFonts w:ascii="等线" w:eastAsia="等线" w:hAnsi="等线" w:hint="eastAsia"/>
      <w:color w:val="000000"/>
      <w:sz w:val="32"/>
      <w:szCs w:val="32"/>
      <w:u w:val="none"/>
    </w:rPr>
  </w:style>
  <w:style w:type="character" w:customStyle="1" w:styleId="font31">
    <w:name w:val="font31"/>
    <w:basedOn w:val="a0"/>
    <w:qFormat/>
    <w:rPr>
      <w:rFonts w:ascii="Times New Roman" w:hAnsi="Times New Roman" w:cs="Times New Roman" w:hint="default"/>
      <w:color w:val="000000"/>
      <w:sz w:val="32"/>
      <w:szCs w:val="32"/>
      <w:u w:val="none"/>
    </w:rPr>
  </w:style>
  <w:style w:type="character" w:customStyle="1" w:styleId="font41">
    <w:name w:val="font41"/>
    <w:basedOn w:val="a0"/>
    <w:qFormat/>
    <w:rPr>
      <w:rFonts w:ascii="宋体" w:eastAsia="宋体" w:hAnsi="宋体" w:hint="eastAsia"/>
      <w:color w:val="000000"/>
      <w:sz w:val="32"/>
      <w:szCs w:val="32"/>
      <w:u w:val="none"/>
    </w:rPr>
  </w:style>
  <w:style w:type="character" w:customStyle="1" w:styleId="font51">
    <w:name w:val="font51"/>
    <w:basedOn w:val="a0"/>
    <w:qFormat/>
    <w:rPr>
      <w:rFonts w:ascii="微软雅黑 Light" w:eastAsia="微软雅黑 Light" w:hAnsi="微软雅黑 Light" w:hint="eastAsia"/>
      <w:color w:val="000000"/>
      <w:sz w:val="32"/>
      <w:szCs w:val="32"/>
      <w:u w:val="none"/>
    </w:rPr>
  </w:style>
  <w:style w:type="character" w:customStyle="1" w:styleId="font61">
    <w:name w:val="font61"/>
    <w:basedOn w:val="a0"/>
    <w:qFormat/>
    <w:rPr>
      <w:rFonts w:ascii="微软雅黑 Light" w:eastAsia="微软雅黑 Light" w:hAnsi="微软雅黑 Light" w:hint="eastAsia"/>
      <w:color w:val="000000"/>
      <w:sz w:val="22"/>
      <w:szCs w:val="22"/>
      <w:u w:val="none"/>
    </w:rPr>
  </w:style>
  <w:style w:type="character" w:customStyle="1" w:styleId="font71">
    <w:name w:val="font71"/>
    <w:basedOn w:val="a0"/>
    <w:qFormat/>
    <w:rPr>
      <w:rFonts w:ascii="宋体" w:eastAsia="宋体" w:hAnsi="宋体" w:hint="eastAsia"/>
      <w:color w:val="000000"/>
      <w:sz w:val="22"/>
      <w:szCs w:val="22"/>
      <w:u w:val="none"/>
    </w:rPr>
  </w:style>
  <w:style w:type="character" w:customStyle="1" w:styleId="font11">
    <w:name w:val="font11"/>
    <w:basedOn w:val="a0"/>
    <w:qFormat/>
    <w:rPr>
      <w:rFonts w:ascii="Times New Roman" w:hAnsi="Times New Roman" w:cs="Times New Roman" w:hint="default"/>
      <w:color w:val="000000"/>
      <w:sz w:val="36"/>
      <w:szCs w:val="3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882795">
      <w:bodyDiv w:val="1"/>
      <w:marLeft w:val="0"/>
      <w:marRight w:val="0"/>
      <w:marTop w:val="0"/>
      <w:marBottom w:val="0"/>
      <w:divBdr>
        <w:top w:val="none" w:sz="0" w:space="0" w:color="auto"/>
        <w:left w:val="none" w:sz="0" w:space="0" w:color="auto"/>
        <w:bottom w:val="none" w:sz="0" w:space="0" w:color="auto"/>
        <w:right w:val="none" w:sz="0" w:space="0" w:color="auto"/>
      </w:divBdr>
    </w:div>
    <w:div w:id="659116420">
      <w:bodyDiv w:val="1"/>
      <w:marLeft w:val="0"/>
      <w:marRight w:val="0"/>
      <w:marTop w:val="0"/>
      <w:marBottom w:val="0"/>
      <w:divBdr>
        <w:top w:val="none" w:sz="0" w:space="0" w:color="auto"/>
        <w:left w:val="none" w:sz="0" w:space="0" w:color="auto"/>
        <w:bottom w:val="none" w:sz="0" w:space="0" w:color="auto"/>
        <w:right w:val="none" w:sz="0" w:space="0" w:color="auto"/>
      </w:divBdr>
    </w:div>
    <w:div w:id="11936921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mee.gov.cn/ywgz/fgbz/bz/bzwb/jcffbz/202309/W020230908524767523458.pdf" TargetMode="External"/><Relationship Id="rId18" Type="http://schemas.openxmlformats.org/officeDocument/2006/relationships/image" Target="media/image3.png"/><Relationship Id="rId26" Type="http://schemas.openxmlformats.org/officeDocument/2006/relationships/image" Target="media/image11.png"/><Relationship Id="rId39" Type="http://schemas.openxmlformats.org/officeDocument/2006/relationships/image" Target="media/image21.png"/><Relationship Id="rId3" Type="http://schemas.openxmlformats.org/officeDocument/2006/relationships/numbering" Target="numbering.xml"/><Relationship Id="rId21" Type="http://schemas.openxmlformats.org/officeDocument/2006/relationships/image" Target="media/image6.png"/><Relationship Id="rId34" Type="http://schemas.openxmlformats.org/officeDocument/2006/relationships/image" Target="media/image17.png"/><Relationship Id="rId42" Type="http://schemas.openxmlformats.org/officeDocument/2006/relationships/image" Target="media/image24.png"/><Relationship Id="rId47" Type="http://schemas.openxmlformats.org/officeDocument/2006/relationships/image" Target="media/image28.png"/><Relationship Id="rId50" Type="http://schemas.openxmlformats.org/officeDocument/2006/relationships/image" Target="media/image31.png"/><Relationship Id="rId7" Type="http://schemas.openxmlformats.org/officeDocument/2006/relationships/footnotes" Target="footnotes.xml"/><Relationship Id="rId12" Type="http://schemas.openxmlformats.org/officeDocument/2006/relationships/hyperlink" Target="https://mp.weixin.qq.com/s?__biz=MzIzMjIxNTc5Nw==&amp;mid=2247738796&amp;idx=1&amp;sn=8f97b305b4ebf02f7c5152e81fa0f8df&amp;chksm=e8952036dfe2a92052de2ceb3f4656062a96d0dd61dc32ea0d436a543ec5aa417662d2a8d2a2&amp;mpshare=1&amp;scene=1&amp;srcid=1107teTF5Iraak6ZF9mo7Yga&amp;sharer_shareinfo=88ba6e29ba46a04924b8061534c1a4b8&amp;sharer_shareinfo_first=a5c4c7ec8397a0d55c0b079b7ec27b47&amp;key=2bef208ba8ca9e6df4e6fd8688c0078a776b3215dbd2173f15e4638d658141a80c9d58b4e5f426d1ce2b0ab45c0982e9a6bde3726dadab7f6d67abbfd78a328399df26b66b2316d442917798a838fc48e0795af71792c9b80a7e349ffcfa9387c689f3e9128226040f8a8dd40f2748265c05c138533ba628fd683f6a8f592b56&amp;ascene=0&amp;uin=MjA2OTM1Mjg0Mw==&amp;devicetype=Windows+11+x64&amp;version=6309092b&amp;lang=zh_CN&amp;countrycode=CN&amp;exportkey=n_ChQIAhIQvxKNfr0OEPEYSV7tnAlZvRLgAQIE97dBBAEAAAAAAK1YDJ9qPwsAAAAOpnltbLcz9gKNyK89dVj0J6wAr/T9+sE6cxtb7KU54Csi8yzENIVpLLnOvb3uFVGf7Gqdi/Pq7YcCcnHdXNAB9FOw67O/TX8/fsSARcicE5haGXFWZzHZg6g1g6I5NXsArITTuf66wkWZn+pPLsiaCdKhMe7NgQEnwdA8jveDDV7rSEd0x2JzCjfAgUkqW5OudXBtlluLTD5n6aIDRYvH1CEt+2zsxET1tvkev5Z++Uz3mLbk3Put5bEm8StUQ7OcvS7lHIc+s+nF&amp;acctmode=0&amp;pass_ticket=06Z+4RnFvWsjmUCQlwRcLj4tS/FZ/9jUUMv45oksPUwayiRYxmmppHui/T/fGrHXbcOTebgYke89s/iVr+pwvw==&amp;wx_header=1&amp;fasttmpl_type=0&amp;fasttmpl_fullversion=7099414-zh_CN-zip&amp;fasttmpl_flag=0" TargetMode="External"/><Relationship Id="rId17" Type="http://schemas.openxmlformats.org/officeDocument/2006/relationships/image" Target="media/image2.png"/><Relationship Id="rId25" Type="http://schemas.openxmlformats.org/officeDocument/2006/relationships/image" Target="media/image10.png"/><Relationship Id="rId33" Type="http://schemas.openxmlformats.org/officeDocument/2006/relationships/image" Target="media/image16.png"/><Relationship Id="rId38" Type="http://schemas.openxmlformats.org/officeDocument/2006/relationships/image" Target="media/image20.png"/><Relationship Id="rId46" Type="http://schemas.openxmlformats.org/officeDocument/2006/relationships/hyperlink" Target="file:///C:\Users\DELL\Documents\WeChat%20Files\wxid_zhahp8wu79qz21\FileStorage\File\2025-03\1.&#19968;&#21378;&#25490;&#27745;&#21475;&#35770;&#35777;&#25253;&#21578;&#27491;&#25991;-&#20250;&#21518;.docx"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image" Target="media/image5.png"/><Relationship Id="rId29" Type="http://schemas.openxmlformats.org/officeDocument/2006/relationships/header" Target="header2.xml"/><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mp.weixin.qq.com/s?__biz=MzIzMjIxNTc5Nw==&amp;mid=2247738796&amp;idx=1&amp;sn=8f97b305b4ebf02f7c5152e81fa0f8df&amp;chksm=e8952036dfe2a92052de2ceb3f4656062a96d0dd61dc32ea0d436a543ec5aa417662d2a8d2a2&amp;mpshare=1&amp;scene=1&amp;srcid=1107teTF5Iraak6ZF9mo7Yga&amp;sharer_shareinfo=88ba6e29ba46a04924b8061534c1a4b8&amp;sharer_shareinfo_first=a5c4c7ec8397a0d55c0b079b7ec27b47&amp;key=2bef208ba8ca9e6df4e6fd8688c0078a776b3215dbd2173f15e4638d658141a80c9d58b4e5f426d1ce2b0ab45c0982e9a6bde3726dadab7f6d67abbfd78a328399df26b66b2316d442917798a838fc48e0795af71792c9b80a7e349ffcfa9387c689f3e9128226040f8a8dd40f2748265c05c138533ba628fd683f6a8f592b56&amp;ascene=0&amp;uin=MjA2OTM1Mjg0Mw==&amp;devicetype=Windows+11+x64&amp;version=6309092b&amp;lang=zh_CN&amp;countrycode=CN&amp;exportkey=n_ChQIAhIQvxKNfr0OEPEYSV7tnAlZvRLgAQIE97dBBAEAAAAAAK1YDJ9qPwsAAAAOpnltbLcz9gKNyK89dVj0J6wAr/T9+sE6cxtb7KU54Csi8yzENIVpLLnOvb3uFVGf7Gqdi/Pq7YcCcnHdXNAB9FOw67O/TX8/fsSARcicE5haGXFWZzHZg6g1g6I5NXsArITTuf66wkWZn+pPLsiaCdKhMe7NgQEnwdA8jveDDV7rSEd0x2JzCjfAgUkqW5OudXBtlluLTD5n6aIDRYvH1CEt+2zsxET1tvkev5Z++Uz3mLbk3Put5bEm8StUQ7OcvS7lHIc+s+nF&amp;acctmode=0&amp;pass_ticket=06Z+4RnFvWsjmUCQlwRcLj4tS/FZ/9jUUMv45oksPUwayiRYxmmppHui/T/fGrHXbcOTebgYke89s/iVr+pwvw==&amp;wx_header=1&amp;fasttmpl_type=0&amp;fasttmpl_fullversion=7099414-zh_CN-zip&amp;fasttmpl_flag=0" TargetMode="External"/><Relationship Id="rId24" Type="http://schemas.openxmlformats.org/officeDocument/2006/relationships/image" Target="media/image9.png"/><Relationship Id="rId32" Type="http://schemas.openxmlformats.org/officeDocument/2006/relationships/image" Target="media/image15.png"/><Relationship Id="rId37" Type="http://schemas.openxmlformats.org/officeDocument/2006/relationships/hyperlink" Target="https://baike.so.com/doc/2349821-2484997.html" TargetMode="External"/><Relationship Id="rId40" Type="http://schemas.openxmlformats.org/officeDocument/2006/relationships/image" Target="media/image22.png"/><Relationship Id="rId45" Type="http://schemas.openxmlformats.org/officeDocument/2006/relationships/image" Target="media/image27.png"/><Relationship Id="rId53"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image" Target="media/image30.png"/><Relationship Id="rId10" Type="http://schemas.openxmlformats.org/officeDocument/2006/relationships/hyperlink" Target="https://mp.weixin.qq.com/s?__biz=MzIzMjIxNTc5Nw==&amp;mid=2247738796&amp;idx=1&amp;sn=8f97b305b4ebf02f7c5152e81fa0f8df&amp;chksm=e8952036dfe2a92052de2ceb3f4656062a96d0dd61dc32ea0d436a543ec5aa417662d2a8d2a2&amp;mpshare=1&amp;scene=1&amp;srcid=1107teTF5Iraak6ZF9mo7Yga&amp;sharer_shareinfo=88ba6e29ba46a04924b8061534c1a4b8&amp;sharer_shareinfo_first=a5c4c7ec8397a0d55c0b079b7ec27b47&amp;key=2bef208ba8ca9e6df4e6fd8688c0078a776b3215dbd2173f15e4638d658141a80c9d58b4e5f426d1ce2b0ab45c0982e9a6bde3726dadab7f6d67abbfd78a328399df26b66b2316d442917798a838fc48e0795af71792c9b80a7e349ffcfa9387c689f3e9128226040f8a8dd40f2748265c05c138533ba628fd683f6a8f592b56&amp;ascene=0&amp;uin=MjA2OTM1Mjg0Mw==&amp;devicetype=Windows+11+x64&amp;version=6309092b&amp;lang=zh_CN&amp;countrycode=CN&amp;exportkey=n_ChQIAhIQvxKNfr0OEPEYSV7tnAlZvRLgAQIE97dBBAEAAAAAAK1YDJ9qPwsAAAAOpnltbLcz9gKNyK89dVj0J6wAr/T9+sE6cxtb7KU54Csi8yzENIVpLLnOvb3uFVGf7Gqdi/Pq7YcCcnHdXNAB9FOw67O/TX8/fsSARcicE5haGXFWZzHZg6g1g6I5NXsArITTuf66wkWZn+pPLsiaCdKhMe7NgQEnwdA8jveDDV7rSEd0x2JzCjfAgUkqW5OudXBtlluLTD5n6aIDRYvH1CEt+2zsxET1tvkev5Z++Uz3mLbk3Put5bEm8StUQ7OcvS7lHIc+s+nF&amp;acctmode=0&amp;pass_ticket=06Z+4RnFvWsjmUCQlwRcLj4tS/FZ/9jUUMv45oksPUwayiRYxmmppHui/T/fGrHXbcOTebgYke89s/iVr+pwvw==&amp;wx_header=1&amp;fasttmpl_type=0&amp;fasttmpl_fullversion=7099414-zh_CN-zip&amp;fasttmpl_flag=0" TargetMode="External"/><Relationship Id="rId19" Type="http://schemas.openxmlformats.org/officeDocument/2006/relationships/image" Target="media/image4.png"/><Relationship Id="rId31" Type="http://schemas.openxmlformats.org/officeDocument/2006/relationships/image" Target="media/image14.png"/><Relationship Id="rId44" Type="http://schemas.openxmlformats.org/officeDocument/2006/relationships/image" Target="media/image26.png"/><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footer" Target="footer3.xml"/><Relationship Id="rId35" Type="http://schemas.openxmlformats.org/officeDocument/2006/relationships/image" Target="media/image18.png"/><Relationship Id="rId43" Type="http://schemas.openxmlformats.org/officeDocument/2006/relationships/image" Target="media/image25.png"/><Relationship Id="rId48" Type="http://schemas.openxmlformats.org/officeDocument/2006/relationships/image" Target="media/image29.png"/><Relationship Id="rId8" Type="http://schemas.openxmlformats.org/officeDocument/2006/relationships/endnotes" Target="endnotes.xml"/><Relationship Id="rId51" Type="http://schemas.openxmlformats.org/officeDocument/2006/relationships/hyperlink" Target="https://www.mee.gov.cn/ywgz/fgbz/bz/bzwb/jcffbz/202309/W020230908524767523458.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904FBE2-F69B-426A-AE9E-EF8824CD2A9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105</Pages>
  <Words>38833</Words>
  <Characters>48543</Characters>
  <Application>Microsoft Office Word</Application>
  <DocSecurity>0</DocSecurity>
  <Lines>4854</Lines>
  <Paragraphs>4854</Paragraphs>
  <ScaleCrop>false</ScaleCrop>
  <Company/>
  <LinksUpToDate>false</LinksUpToDate>
  <CharactersWithSpaces>82522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gonghao</dc:creator>
  <cp:lastModifiedBy>DELL</cp:lastModifiedBy>
  <cp:revision>169</cp:revision>
  <cp:lastPrinted>2025-06-29T18:57:00Z</cp:lastPrinted>
  <dcterms:created xsi:type="dcterms:W3CDTF">2023-01-28T10:44:00Z</dcterms:created>
  <dcterms:modified xsi:type="dcterms:W3CDTF">2025-07-29T02:45:00Z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FD4FCDECA4E248079196EFF8613D92CE_13</vt:lpwstr>
  </property>
  <property fmtid="{D5CDD505-2E9C-101B-9397-08002B2CF9AE}" pid="4" name="KSOTemplateDocerSaveRecord">
    <vt:lpwstr>eyJoZGlkIjoiZDc1MzcyZTY4MTFhYmI3MjM4OGE4ZjdlNjc5NWY0Y2IiLCJ1c2VySWQiOiI1ODk2NDgyMTcifQ==</vt:lpwstr>
  </property>
</Properties>
</file>