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1359" w14:textId="77777777" w:rsidR="00BF1E6F" w:rsidRDefault="00000000">
      <w:pPr>
        <w:rPr>
          <w:rFonts w:ascii="仿宋_GB2312" w:eastAsia="仿宋_GB2312" w:hAnsi="仿宋_GB2312" w:cs="仿宋_GB2312"/>
          <w:color w:val="0000FF"/>
          <w:sz w:val="36"/>
          <w:szCs w:val="36"/>
        </w:rPr>
      </w:pPr>
      <w:r>
        <w:rPr>
          <w:rFonts w:ascii="仿宋_GB2312" w:eastAsia="仿宋_GB2312" w:hAnsi="仿宋_GB2312" w:cs="仿宋_GB2312" w:hint="eastAsia"/>
          <w:color w:val="0000FF"/>
          <w:sz w:val="36"/>
          <w:szCs w:val="36"/>
        </w:rPr>
        <w:t xml:space="preserve"> </w:t>
      </w:r>
      <w:r>
        <w:rPr>
          <w:rFonts w:ascii="仿宋_GB2312" w:eastAsia="仿宋_GB2312" w:hAnsi="仿宋_GB2312" w:cs="仿宋_GB2312"/>
          <w:color w:val="0000FF"/>
          <w:sz w:val="36"/>
          <w:szCs w:val="36"/>
        </w:rPr>
        <w:t xml:space="preserve">                                                                                                                                                                                                                                                                                                                                                                                                                                                                                                                                                                                                                                                                       </w:t>
      </w:r>
    </w:p>
    <w:p w14:paraId="71CD3E6E" w14:textId="77777777" w:rsidR="00BF1E6F" w:rsidRDefault="00BF1E6F">
      <w:pPr>
        <w:rPr>
          <w:rFonts w:eastAsia="仿宋_GB2312"/>
          <w:sz w:val="36"/>
          <w:szCs w:val="36"/>
        </w:rPr>
      </w:pPr>
      <w:bookmarkStart w:id="0" w:name="_Hlk154148104"/>
    </w:p>
    <w:p w14:paraId="69E100F6" w14:textId="77777777" w:rsidR="00BF1E6F" w:rsidRDefault="00BF1E6F">
      <w:pPr>
        <w:rPr>
          <w:rFonts w:eastAsia="仿宋_GB2312"/>
          <w:sz w:val="36"/>
          <w:szCs w:val="36"/>
        </w:rPr>
      </w:pPr>
    </w:p>
    <w:p w14:paraId="77EED912" w14:textId="77777777" w:rsidR="00BF1E6F" w:rsidRDefault="00BF1E6F">
      <w:pPr>
        <w:rPr>
          <w:rFonts w:eastAsia="仿宋_GB2312"/>
          <w:sz w:val="36"/>
          <w:szCs w:val="36"/>
        </w:rPr>
      </w:pPr>
    </w:p>
    <w:p w14:paraId="210A8379" w14:textId="77777777" w:rsidR="00BF1E6F" w:rsidRDefault="00BF1E6F">
      <w:pPr>
        <w:rPr>
          <w:rFonts w:eastAsia="仿宋_GB2312"/>
          <w:sz w:val="36"/>
          <w:szCs w:val="36"/>
        </w:rPr>
      </w:pPr>
    </w:p>
    <w:p w14:paraId="2B627D38" w14:textId="77777777" w:rsidR="00BF1E6F" w:rsidRDefault="00000000">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14:paraId="7C6A9306" w14:textId="77777777" w:rsidR="00BF1E6F" w:rsidRDefault="00000000">
      <w:pPr>
        <w:adjustRightInd w:val="0"/>
        <w:snapToGrid w:val="0"/>
        <w:spacing w:beforeLines="80" w:before="192"/>
        <w:jc w:val="center"/>
        <w:rPr>
          <w:rFonts w:eastAsia="楷体_GB2312"/>
          <w:bCs/>
          <w:sz w:val="48"/>
          <w:szCs w:val="48"/>
        </w:rPr>
      </w:pPr>
      <w:r>
        <w:rPr>
          <w:rFonts w:eastAsia="楷体_GB2312"/>
          <w:bCs/>
          <w:sz w:val="48"/>
          <w:szCs w:val="48"/>
        </w:rPr>
        <w:t>（污染影响类）</w:t>
      </w:r>
    </w:p>
    <w:p w14:paraId="1F974A89" w14:textId="77777777" w:rsidR="00BF1E6F" w:rsidRDefault="00BF1E6F">
      <w:pPr>
        <w:jc w:val="center"/>
        <w:rPr>
          <w:rFonts w:eastAsia="仿宋"/>
          <w:sz w:val="52"/>
          <w:szCs w:val="52"/>
        </w:rPr>
      </w:pPr>
    </w:p>
    <w:p w14:paraId="0A133F44" w14:textId="77777777" w:rsidR="00BF1E6F" w:rsidRDefault="00BF1E6F">
      <w:pPr>
        <w:ind w:firstLine="1040"/>
        <w:rPr>
          <w:rFonts w:eastAsia="仿宋"/>
          <w:sz w:val="44"/>
          <w:szCs w:val="44"/>
        </w:rPr>
      </w:pPr>
    </w:p>
    <w:p w14:paraId="1F6ED0D9" w14:textId="77777777" w:rsidR="00BF1E6F" w:rsidRDefault="00BF1E6F">
      <w:pPr>
        <w:ind w:firstLine="1040"/>
        <w:rPr>
          <w:rFonts w:eastAsia="仿宋"/>
          <w:sz w:val="44"/>
          <w:szCs w:val="44"/>
        </w:rPr>
      </w:pPr>
    </w:p>
    <w:p w14:paraId="794ED0B2" w14:textId="77777777" w:rsidR="00BF1E6F" w:rsidRDefault="00BF1E6F">
      <w:pPr>
        <w:ind w:firstLine="1040"/>
        <w:rPr>
          <w:rFonts w:eastAsia="仿宋"/>
          <w:sz w:val="44"/>
          <w:szCs w:val="44"/>
        </w:rPr>
      </w:pPr>
    </w:p>
    <w:p w14:paraId="5FA941E3" w14:textId="77777777" w:rsidR="00BF1E6F" w:rsidRDefault="00BF1E6F">
      <w:pPr>
        <w:spacing w:line="360" w:lineRule="auto"/>
        <w:ind w:firstLine="1040"/>
        <w:rPr>
          <w:rFonts w:eastAsia="仿宋"/>
          <w:sz w:val="44"/>
          <w:szCs w:val="44"/>
        </w:rPr>
      </w:pPr>
    </w:p>
    <w:p w14:paraId="7B5179CD" w14:textId="77777777" w:rsidR="00BF1E6F" w:rsidRDefault="00000000">
      <w:pPr>
        <w:pStyle w:val="afff4"/>
        <w:spacing w:line="1000" w:lineRule="exact"/>
        <w:jc w:val="left"/>
        <w:rPr>
          <w:rFonts w:ascii="仿宋_GB2312" w:eastAsia="仿宋_GB2312" w:hAnsi="仿宋_GB2312" w:cs="仿宋_GB2312"/>
          <w:color w:val="auto"/>
          <w:sz w:val="32"/>
          <w:szCs w:val="32"/>
        </w:rPr>
      </w:pPr>
      <w:r>
        <w:rPr>
          <w:rFonts w:ascii="仿宋_GB2312" w:eastAsia="仿宋_GB2312" w:hAnsi="仿宋_GB2312" w:cs="仿宋_GB2312" w:hint="eastAsia"/>
          <w:b w:val="0"/>
          <w:bCs w:val="0"/>
          <w:color w:val="auto"/>
          <w:kern w:val="2"/>
          <w:sz w:val="32"/>
          <w:szCs w:val="32"/>
        </w:rPr>
        <w:t>项目名称：</w:t>
      </w:r>
      <w:bookmarkStart w:id="1" w:name="项目名称"/>
      <w:r>
        <w:rPr>
          <w:rFonts w:ascii="仿宋_GB2312" w:eastAsia="仿宋_GB2312" w:hAnsi="仿宋_GB2312" w:cs="仿宋_GB2312" w:hint="eastAsia"/>
          <w:b w:val="0"/>
          <w:bCs w:val="0"/>
          <w:color w:val="auto"/>
          <w:kern w:val="2"/>
          <w:sz w:val="32"/>
          <w:szCs w:val="32"/>
          <w:u w:val="single"/>
        </w:rPr>
        <w:t>高频低损耗锰锌功率铁氧体制备技术开发中试项目</w:t>
      </w:r>
      <w:bookmarkEnd w:id="1"/>
    </w:p>
    <w:p w14:paraId="7FBAB397" w14:textId="77777777" w:rsidR="00BF1E6F" w:rsidRDefault="00000000">
      <w:pPr>
        <w:spacing w:line="10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建设单位（盖章</w:t>
      </w:r>
      <w:bookmarkStart w:id="2" w:name="业主"/>
      <w:bookmarkStart w:id="3" w:name="_Hlk99548124"/>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陕西煤业化工技术研究院有限责任公司</w:t>
      </w:r>
      <w:bookmarkEnd w:id="2"/>
      <w:bookmarkEnd w:id="3"/>
    </w:p>
    <w:p w14:paraId="3888AD74" w14:textId="77777777" w:rsidR="00BF1E6F" w:rsidRDefault="00000000">
      <w:pPr>
        <w:spacing w:line="1000" w:lineRule="exact"/>
        <w:jc w:val="left"/>
        <w:rPr>
          <w:rFonts w:ascii="仿宋_GB2312" w:eastAsia="仿宋_GB2312" w:hAnsi="仿宋_GB2312" w:cs="仿宋_GB2312"/>
          <w:sz w:val="36"/>
          <w:szCs w:val="36"/>
          <w:u w:val="single"/>
        </w:rPr>
      </w:pPr>
      <w:r>
        <w:rPr>
          <w:rFonts w:ascii="仿宋_GB2312" w:eastAsia="仿宋_GB2312" w:hAnsi="仿宋_GB2312" w:cs="仿宋_GB2312" w:hint="eastAsia"/>
          <w:sz w:val="32"/>
          <w:szCs w:val="32"/>
        </w:rPr>
        <w:t>编制日期：</w:t>
      </w:r>
      <w:r>
        <w:rPr>
          <w:rFonts w:ascii="仿宋_GB2312" w:eastAsia="仿宋_GB2312" w:hAnsi="仿宋_GB2312" w:cs="仿宋_GB2312" w:hint="eastAsia"/>
          <w:sz w:val="32"/>
          <w:szCs w:val="32"/>
          <w:u w:val="single"/>
        </w:rPr>
        <w:t xml:space="preserve">2024年5月 </w:t>
      </w:r>
    </w:p>
    <w:p w14:paraId="6E730FE2" w14:textId="77777777" w:rsidR="00BF1E6F" w:rsidRDefault="00BF1E6F">
      <w:pPr>
        <w:adjustRightInd w:val="0"/>
        <w:snapToGrid w:val="0"/>
        <w:spacing w:line="288" w:lineRule="auto"/>
        <w:ind w:firstLine="1040"/>
        <w:rPr>
          <w:rFonts w:ascii="仿宋_GB2312" w:eastAsia="仿宋_GB2312" w:hAnsi="仿宋_GB2312" w:cs="仿宋_GB2312"/>
          <w:sz w:val="36"/>
          <w:szCs w:val="36"/>
          <w:u w:val="single"/>
        </w:rPr>
      </w:pPr>
      <w:bookmarkStart w:id="4" w:name="_Hlk57884087"/>
    </w:p>
    <w:p w14:paraId="4F353BA6" w14:textId="77777777" w:rsidR="00BF1E6F" w:rsidRDefault="00BF1E6F">
      <w:pPr>
        <w:adjustRightInd w:val="0"/>
        <w:snapToGrid w:val="0"/>
        <w:spacing w:line="288" w:lineRule="auto"/>
        <w:ind w:firstLine="1040"/>
        <w:rPr>
          <w:rFonts w:ascii="仿宋_GB2312" w:eastAsia="仿宋_GB2312" w:hAnsi="仿宋_GB2312" w:cs="仿宋_GB2312"/>
          <w:sz w:val="36"/>
          <w:szCs w:val="36"/>
        </w:rPr>
      </w:pPr>
    </w:p>
    <w:p w14:paraId="483E3488" w14:textId="77777777" w:rsidR="00BF1E6F" w:rsidRDefault="00BF1E6F">
      <w:pPr>
        <w:adjustRightInd w:val="0"/>
        <w:snapToGrid w:val="0"/>
        <w:spacing w:line="288" w:lineRule="auto"/>
        <w:ind w:firstLine="1040"/>
        <w:rPr>
          <w:rFonts w:ascii="仿宋_GB2312" w:eastAsia="仿宋_GB2312" w:hAnsi="仿宋_GB2312" w:cs="仿宋_GB2312"/>
          <w:sz w:val="36"/>
          <w:szCs w:val="36"/>
        </w:rPr>
      </w:pPr>
    </w:p>
    <w:bookmarkEnd w:id="4"/>
    <w:p w14:paraId="15722E75" w14:textId="77777777" w:rsidR="00BF1E6F" w:rsidRDefault="00000000">
      <w:pPr>
        <w:adjustRightInd w:val="0"/>
        <w:snapToGrid w:val="0"/>
        <w:spacing w:line="288" w:lineRule="auto"/>
        <w:jc w:val="center"/>
        <w:rPr>
          <w:rFonts w:eastAsia="楷体_GB2312"/>
          <w:sz w:val="36"/>
          <w:szCs w:val="36"/>
        </w:rPr>
        <w:sectPr w:rsidR="00BF1E6F">
          <w:footerReference w:type="default" r:id="rId9"/>
          <w:pgSz w:w="11906" w:h="16838"/>
          <w:pgMar w:top="1701" w:right="1531" w:bottom="1701" w:left="1531" w:header="851" w:footer="1077" w:gutter="0"/>
          <w:pgNumType w:start="1"/>
          <w:cols w:space="720"/>
          <w:docGrid w:linePitch="312"/>
        </w:sectPr>
      </w:pPr>
      <w:r>
        <w:rPr>
          <w:rFonts w:eastAsia="楷体_GB2312"/>
          <w:sz w:val="36"/>
          <w:szCs w:val="36"/>
        </w:rPr>
        <w:t>中华人民共和国生态环境部制</w:t>
      </w:r>
    </w:p>
    <w:p w14:paraId="586D0B4E" w14:textId="77777777" w:rsidR="00BF1E6F" w:rsidRDefault="00000000">
      <w:pPr>
        <w:pStyle w:val="af6"/>
        <w:jc w:val="center"/>
        <w:outlineLvl w:val="0"/>
        <w:rPr>
          <w:rFonts w:ascii="黑体" w:eastAsia="黑体" w:hAnsi="黑体"/>
          <w:snapToGrid w:val="0"/>
          <w:color w:val="0000FF"/>
          <w:sz w:val="30"/>
          <w:szCs w:val="30"/>
        </w:rPr>
      </w:pPr>
      <w:r>
        <w:rPr>
          <w:rFonts w:ascii="黑体" w:eastAsia="黑体" w:hAnsi="黑体" w:hint="eastAsia"/>
          <w:snapToGrid w:val="0"/>
          <w:sz w:val="30"/>
          <w:szCs w:val="30"/>
        </w:rPr>
        <w:lastRenderedPageBreak/>
        <w:t>一、建设项目基本情况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181"/>
        <w:gridCol w:w="1962"/>
        <w:gridCol w:w="1977"/>
        <w:gridCol w:w="3075"/>
      </w:tblGrid>
      <w:tr w:rsidR="00BF1E6F" w14:paraId="3DFCF20A" w14:textId="77777777">
        <w:trPr>
          <w:trHeight w:val="497"/>
          <w:jc w:val="center"/>
        </w:trPr>
        <w:tc>
          <w:tcPr>
            <w:tcW w:w="1856" w:type="dxa"/>
            <w:gridSpan w:val="2"/>
            <w:tcMar>
              <w:top w:w="16" w:type="dxa"/>
              <w:left w:w="16" w:type="dxa"/>
              <w:right w:w="16" w:type="dxa"/>
            </w:tcMar>
            <w:vAlign w:val="center"/>
          </w:tcPr>
          <w:p w14:paraId="6A579024" w14:textId="77777777" w:rsidR="00BF1E6F" w:rsidRDefault="00000000">
            <w:pPr>
              <w:adjustRightInd w:val="0"/>
              <w:snapToGrid w:val="0"/>
              <w:jc w:val="center"/>
              <w:rPr>
                <w:sz w:val="24"/>
              </w:rPr>
            </w:pPr>
            <w:r>
              <w:rPr>
                <w:sz w:val="24"/>
              </w:rPr>
              <w:t>建设项目名称</w:t>
            </w:r>
          </w:p>
        </w:tc>
        <w:tc>
          <w:tcPr>
            <w:tcW w:w="7014" w:type="dxa"/>
            <w:gridSpan w:val="3"/>
            <w:vAlign w:val="center"/>
          </w:tcPr>
          <w:p w14:paraId="3C41A8FE" w14:textId="77777777" w:rsidR="00BF1E6F" w:rsidRDefault="00000000">
            <w:pPr>
              <w:pStyle w:val="afff4"/>
              <w:spacing w:line="240" w:lineRule="auto"/>
              <w:rPr>
                <w:rFonts w:eastAsia="宋体" w:cs="Times New Roman"/>
                <w:b w:val="0"/>
                <w:bCs w:val="0"/>
                <w:color w:val="auto"/>
                <w:kern w:val="2"/>
                <w:sz w:val="24"/>
                <w:szCs w:val="24"/>
              </w:rPr>
            </w:pPr>
            <w:r>
              <w:rPr>
                <w:rFonts w:eastAsia="宋体" w:cs="Times New Roman"/>
                <w:b w:val="0"/>
                <w:bCs w:val="0"/>
                <w:color w:val="auto"/>
                <w:kern w:val="2"/>
                <w:sz w:val="24"/>
                <w:szCs w:val="24"/>
              </w:rPr>
              <w:t>高频低损耗锰锌功率铁氧体制备技术开发中试项目</w:t>
            </w:r>
          </w:p>
        </w:tc>
      </w:tr>
      <w:tr w:rsidR="00BF1E6F" w14:paraId="0FDF4DF8" w14:textId="77777777">
        <w:trPr>
          <w:trHeight w:val="497"/>
          <w:jc w:val="center"/>
        </w:trPr>
        <w:tc>
          <w:tcPr>
            <w:tcW w:w="1856" w:type="dxa"/>
            <w:gridSpan w:val="2"/>
            <w:tcMar>
              <w:top w:w="16" w:type="dxa"/>
              <w:left w:w="16" w:type="dxa"/>
              <w:right w:w="16" w:type="dxa"/>
            </w:tcMar>
            <w:vAlign w:val="center"/>
          </w:tcPr>
          <w:p w14:paraId="2BDE3456" w14:textId="77777777" w:rsidR="00BF1E6F" w:rsidRDefault="00000000">
            <w:pPr>
              <w:adjustRightInd w:val="0"/>
              <w:snapToGrid w:val="0"/>
              <w:jc w:val="center"/>
              <w:rPr>
                <w:sz w:val="24"/>
              </w:rPr>
            </w:pPr>
            <w:r>
              <w:rPr>
                <w:sz w:val="24"/>
              </w:rPr>
              <w:t>项目代码</w:t>
            </w:r>
          </w:p>
        </w:tc>
        <w:tc>
          <w:tcPr>
            <w:tcW w:w="7014" w:type="dxa"/>
            <w:gridSpan w:val="3"/>
            <w:vAlign w:val="center"/>
          </w:tcPr>
          <w:p w14:paraId="068AA4C2" w14:textId="77777777" w:rsidR="00BF1E6F" w:rsidRDefault="00000000">
            <w:pPr>
              <w:adjustRightInd w:val="0"/>
              <w:snapToGrid w:val="0"/>
              <w:jc w:val="center"/>
              <w:rPr>
                <w:sz w:val="24"/>
              </w:rPr>
            </w:pPr>
            <w:r>
              <w:rPr>
                <w:rFonts w:hint="eastAsia"/>
                <w:sz w:val="24"/>
              </w:rPr>
              <w:t>/</w:t>
            </w:r>
          </w:p>
        </w:tc>
      </w:tr>
      <w:tr w:rsidR="00BF1E6F" w14:paraId="6D1F9ADD" w14:textId="77777777">
        <w:trPr>
          <w:trHeight w:val="497"/>
          <w:jc w:val="center"/>
        </w:trPr>
        <w:tc>
          <w:tcPr>
            <w:tcW w:w="1856" w:type="dxa"/>
            <w:gridSpan w:val="2"/>
            <w:tcMar>
              <w:top w:w="16" w:type="dxa"/>
              <w:left w:w="16" w:type="dxa"/>
              <w:right w:w="16" w:type="dxa"/>
            </w:tcMar>
            <w:vAlign w:val="center"/>
          </w:tcPr>
          <w:p w14:paraId="04BECC02" w14:textId="77777777" w:rsidR="00BF1E6F" w:rsidRDefault="00000000">
            <w:pPr>
              <w:adjustRightInd w:val="0"/>
              <w:snapToGrid w:val="0"/>
              <w:jc w:val="center"/>
              <w:rPr>
                <w:sz w:val="24"/>
              </w:rPr>
            </w:pPr>
            <w:r>
              <w:rPr>
                <w:sz w:val="24"/>
              </w:rPr>
              <w:t>建设单位联系人</w:t>
            </w:r>
          </w:p>
        </w:tc>
        <w:tc>
          <w:tcPr>
            <w:tcW w:w="1962" w:type="dxa"/>
            <w:vAlign w:val="center"/>
          </w:tcPr>
          <w:p w14:paraId="26A522F3" w14:textId="77777777" w:rsidR="00BF1E6F" w:rsidRDefault="00000000">
            <w:pPr>
              <w:adjustRightInd w:val="0"/>
              <w:snapToGrid w:val="0"/>
              <w:jc w:val="center"/>
              <w:rPr>
                <w:sz w:val="24"/>
              </w:rPr>
            </w:pPr>
            <w:r>
              <w:rPr>
                <w:rFonts w:hint="eastAsia"/>
                <w:sz w:val="24"/>
              </w:rPr>
              <w:t>黄天祥</w:t>
            </w:r>
            <w:r>
              <w:rPr>
                <w:sz w:val="24"/>
              </w:rPr>
              <w:t xml:space="preserve">                                     </w:t>
            </w:r>
          </w:p>
        </w:tc>
        <w:tc>
          <w:tcPr>
            <w:tcW w:w="1977" w:type="dxa"/>
            <w:vAlign w:val="center"/>
          </w:tcPr>
          <w:p w14:paraId="283A7CED" w14:textId="77777777" w:rsidR="00BF1E6F" w:rsidRDefault="00000000">
            <w:pPr>
              <w:adjustRightInd w:val="0"/>
              <w:snapToGrid w:val="0"/>
              <w:jc w:val="center"/>
              <w:rPr>
                <w:sz w:val="24"/>
              </w:rPr>
            </w:pPr>
            <w:r>
              <w:rPr>
                <w:sz w:val="24"/>
              </w:rPr>
              <w:t>联系方式</w:t>
            </w:r>
          </w:p>
        </w:tc>
        <w:tc>
          <w:tcPr>
            <w:tcW w:w="3075" w:type="dxa"/>
            <w:vAlign w:val="center"/>
          </w:tcPr>
          <w:p w14:paraId="66D74FDC" w14:textId="77777777" w:rsidR="00BF1E6F" w:rsidRDefault="00000000">
            <w:pPr>
              <w:adjustRightInd w:val="0"/>
              <w:snapToGrid w:val="0"/>
              <w:jc w:val="center"/>
              <w:rPr>
                <w:sz w:val="24"/>
              </w:rPr>
            </w:pPr>
            <w:r>
              <w:rPr>
                <w:sz w:val="24"/>
              </w:rPr>
              <w:t>17854267106</w:t>
            </w:r>
          </w:p>
        </w:tc>
      </w:tr>
      <w:tr w:rsidR="00BF1E6F" w14:paraId="752F772B" w14:textId="77777777">
        <w:trPr>
          <w:trHeight w:val="497"/>
          <w:jc w:val="center"/>
        </w:trPr>
        <w:tc>
          <w:tcPr>
            <w:tcW w:w="1856" w:type="dxa"/>
            <w:gridSpan w:val="2"/>
            <w:tcMar>
              <w:top w:w="16" w:type="dxa"/>
              <w:left w:w="16" w:type="dxa"/>
              <w:right w:w="16" w:type="dxa"/>
            </w:tcMar>
            <w:vAlign w:val="center"/>
          </w:tcPr>
          <w:p w14:paraId="7084F85C" w14:textId="77777777" w:rsidR="00BF1E6F" w:rsidRDefault="00000000">
            <w:pPr>
              <w:adjustRightInd w:val="0"/>
              <w:snapToGrid w:val="0"/>
              <w:jc w:val="center"/>
              <w:rPr>
                <w:sz w:val="24"/>
              </w:rPr>
            </w:pPr>
            <w:r>
              <w:rPr>
                <w:sz w:val="24"/>
              </w:rPr>
              <w:t>建设地点</w:t>
            </w:r>
          </w:p>
        </w:tc>
        <w:tc>
          <w:tcPr>
            <w:tcW w:w="7014" w:type="dxa"/>
            <w:gridSpan w:val="3"/>
            <w:vAlign w:val="center"/>
          </w:tcPr>
          <w:p w14:paraId="3838C6CD" w14:textId="77777777" w:rsidR="00BF1E6F" w:rsidRDefault="00000000">
            <w:pPr>
              <w:adjustRightInd w:val="0"/>
              <w:snapToGrid w:val="0"/>
              <w:jc w:val="center"/>
              <w:rPr>
                <w:sz w:val="24"/>
              </w:rPr>
            </w:pPr>
            <w:r>
              <w:rPr>
                <w:color w:val="000000"/>
                <w:sz w:val="24"/>
              </w:rPr>
              <w:t>陕西省西咸新区泾河新城泾干一街</w:t>
            </w:r>
            <w:r>
              <w:rPr>
                <w:color w:val="000000"/>
                <w:sz w:val="24"/>
              </w:rPr>
              <w:t>17</w:t>
            </w:r>
            <w:r>
              <w:rPr>
                <w:color w:val="000000"/>
                <w:sz w:val="24"/>
              </w:rPr>
              <w:t>号</w:t>
            </w:r>
          </w:p>
        </w:tc>
      </w:tr>
      <w:tr w:rsidR="00BF1E6F" w14:paraId="2BEB046D" w14:textId="77777777">
        <w:trPr>
          <w:trHeight w:val="497"/>
          <w:jc w:val="center"/>
        </w:trPr>
        <w:tc>
          <w:tcPr>
            <w:tcW w:w="1856" w:type="dxa"/>
            <w:gridSpan w:val="2"/>
            <w:tcMar>
              <w:top w:w="16" w:type="dxa"/>
              <w:left w:w="16" w:type="dxa"/>
              <w:right w:w="16" w:type="dxa"/>
            </w:tcMar>
            <w:vAlign w:val="center"/>
          </w:tcPr>
          <w:p w14:paraId="38FB9E83" w14:textId="77777777" w:rsidR="00BF1E6F" w:rsidRDefault="00000000">
            <w:pPr>
              <w:adjustRightInd w:val="0"/>
              <w:snapToGrid w:val="0"/>
              <w:jc w:val="center"/>
              <w:rPr>
                <w:sz w:val="24"/>
              </w:rPr>
            </w:pPr>
            <w:r>
              <w:rPr>
                <w:sz w:val="24"/>
              </w:rPr>
              <w:t>地理坐标</w:t>
            </w:r>
          </w:p>
        </w:tc>
        <w:tc>
          <w:tcPr>
            <w:tcW w:w="7014" w:type="dxa"/>
            <w:gridSpan w:val="3"/>
            <w:vAlign w:val="center"/>
          </w:tcPr>
          <w:p w14:paraId="27FCE507" w14:textId="77777777" w:rsidR="00BF1E6F" w:rsidRDefault="00000000">
            <w:pPr>
              <w:jc w:val="center"/>
              <w:rPr>
                <w:sz w:val="24"/>
              </w:rPr>
            </w:pPr>
            <w:r>
              <w:rPr>
                <w:sz w:val="24"/>
              </w:rPr>
              <w:t>（</w:t>
            </w:r>
            <w:r>
              <w:rPr>
                <w:rFonts w:hint="eastAsia"/>
                <w:sz w:val="24"/>
                <w:u w:val="single"/>
              </w:rPr>
              <w:t xml:space="preserve">108 </w:t>
            </w:r>
            <w:r>
              <w:rPr>
                <w:rFonts w:hint="eastAsia"/>
                <w:sz w:val="24"/>
                <w:u w:val="single"/>
              </w:rPr>
              <w:t>度</w:t>
            </w:r>
            <w:r>
              <w:rPr>
                <w:rFonts w:hint="eastAsia"/>
                <w:sz w:val="24"/>
                <w:u w:val="single"/>
              </w:rPr>
              <w:t xml:space="preserve"> 5</w:t>
            </w:r>
            <w:r>
              <w:rPr>
                <w:sz w:val="24"/>
                <w:u w:val="single"/>
              </w:rPr>
              <w:t>5</w:t>
            </w:r>
            <w:r>
              <w:rPr>
                <w:rFonts w:hint="eastAsia"/>
                <w:sz w:val="24"/>
                <w:u w:val="single"/>
              </w:rPr>
              <w:t xml:space="preserve"> </w:t>
            </w:r>
            <w:r>
              <w:rPr>
                <w:rFonts w:hint="eastAsia"/>
                <w:sz w:val="24"/>
                <w:u w:val="single"/>
              </w:rPr>
              <w:t>分</w:t>
            </w:r>
            <w:r>
              <w:rPr>
                <w:rFonts w:hint="eastAsia"/>
                <w:sz w:val="24"/>
                <w:u w:val="single"/>
              </w:rPr>
              <w:t xml:space="preserve"> </w:t>
            </w:r>
            <w:r>
              <w:rPr>
                <w:sz w:val="24"/>
                <w:u w:val="single"/>
              </w:rPr>
              <w:t>1</w:t>
            </w:r>
            <w:r>
              <w:rPr>
                <w:rFonts w:hint="eastAsia"/>
                <w:sz w:val="24"/>
                <w:u w:val="single"/>
              </w:rPr>
              <w:t>.</w:t>
            </w:r>
            <w:r>
              <w:rPr>
                <w:sz w:val="24"/>
                <w:u w:val="single"/>
              </w:rPr>
              <w:t>1</w:t>
            </w:r>
            <w:r>
              <w:rPr>
                <w:rFonts w:hint="eastAsia"/>
                <w:sz w:val="24"/>
                <w:u w:val="single"/>
              </w:rPr>
              <w:t>9</w:t>
            </w:r>
            <w:r>
              <w:rPr>
                <w:sz w:val="24"/>
                <w:u w:val="single"/>
              </w:rPr>
              <w:t>0</w:t>
            </w:r>
            <w:r>
              <w:rPr>
                <w:rFonts w:hint="eastAsia"/>
                <w:sz w:val="24"/>
                <w:u w:val="single"/>
              </w:rPr>
              <w:t xml:space="preserve"> </w:t>
            </w:r>
            <w:r>
              <w:rPr>
                <w:rFonts w:hint="eastAsia"/>
                <w:sz w:val="24"/>
                <w:u w:val="single"/>
              </w:rPr>
              <w:t>秒，</w:t>
            </w:r>
            <w:r>
              <w:rPr>
                <w:rFonts w:hint="eastAsia"/>
                <w:sz w:val="24"/>
                <w:u w:val="single"/>
              </w:rPr>
              <w:t xml:space="preserve"> 34 </w:t>
            </w:r>
            <w:r>
              <w:rPr>
                <w:rFonts w:hint="eastAsia"/>
                <w:sz w:val="24"/>
                <w:u w:val="single"/>
              </w:rPr>
              <w:t>度</w:t>
            </w:r>
            <w:r>
              <w:rPr>
                <w:rFonts w:hint="eastAsia"/>
                <w:sz w:val="24"/>
                <w:u w:val="single"/>
              </w:rPr>
              <w:t xml:space="preserve"> 31 </w:t>
            </w:r>
            <w:r>
              <w:rPr>
                <w:rFonts w:hint="eastAsia"/>
                <w:sz w:val="24"/>
                <w:u w:val="single"/>
              </w:rPr>
              <w:t>分</w:t>
            </w:r>
            <w:r>
              <w:rPr>
                <w:rFonts w:hint="eastAsia"/>
                <w:sz w:val="24"/>
                <w:u w:val="single"/>
              </w:rPr>
              <w:t xml:space="preserve"> </w:t>
            </w:r>
            <w:r>
              <w:rPr>
                <w:sz w:val="24"/>
                <w:u w:val="single"/>
              </w:rPr>
              <w:t>8</w:t>
            </w:r>
            <w:r>
              <w:rPr>
                <w:rFonts w:hint="eastAsia"/>
                <w:sz w:val="24"/>
                <w:u w:val="single"/>
              </w:rPr>
              <w:t xml:space="preserve">.030 </w:t>
            </w:r>
            <w:r>
              <w:rPr>
                <w:rFonts w:hint="eastAsia"/>
                <w:sz w:val="24"/>
                <w:u w:val="single"/>
              </w:rPr>
              <w:t>秒</w:t>
            </w:r>
            <w:r>
              <w:rPr>
                <w:sz w:val="24"/>
              </w:rPr>
              <w:t>）</w:t>
            </w:r>
          </w:p>
        </w:tc>
      </w:tr>
      <w:tr w:rsidR="00BF1E6F" w14:paraId="2F8989FD" w14:textId="77777777">
        <w:trPr>
          <w:trHeight w:val="561"/>
          <w:jc w:val="center"/>
        </w:trPr>
        <w:tc>
          <w:tcPr>
            <w:tcW w:w="1856" w:type="dxa"/>
            <w:gridSpan w:val="2"/>
            <w:tcMar>
              <w:top w:w="16" w:type="dxa"/>
              <w:left w:w="16" w:type="dxa"/>
              <w:right w:w="16" w:type="dxa"/>
            </w:tcMar>
            <w:vAlign w:val="center"/>
          </w:tcPr>
          <w:p w14:paraId="72159CFD" w14:textId="77777777" w:rsidR="00BF1E6F" w:rsidRDefault="00000000">
            <w:pPr>
              <w:adjustRightInd w:val="0"/>
              <w:snapToGrid w:val="0"/>
              <w:jc w:val="center"/>
              <w:rPr>
                <w:sz w:val="24"/>
              </w:rPr>
            </w:pPr>
            <w:r>
              <w:rPr>
                <w:sz w:val="24"/>
              </w:rPr>
              <w:t>国民经济</w:t>
            </w:r>
          </w:p>
          <w:p w14:paraId="42349C7B" w14:textId="77777777" w:rsidR="00BF1E6F" w:rsidRDefault="00000000">
            <w:pPr>
              <w:adjustRightInd w:val="0"/>
              <w:snapToGrid w:val="0"/>
              <w:jc w:val="center"/>
              <w:rPr>
                <w:sz w:val="24"/>
              </w:rPr>
            </w:pPr>
            <w:r>
              <w:rPr>
                <w:sz w:val="24"/>
              </w:rPr>
              <w:t>行业类别</w:t>
            </w:r>
          </w:p>
        </w:tc>
        <w:tc>
          <w:tcPr>
            <w:tcW w:w="1962" w:type="dxa"/>
            <w:vAlign w:val="center"/>
          </w:tcPr>
          <w:p w14:paraId="7763FD36" w14:textId="77777777" w:rsidR="00BF1E6F" w:rsidRDefault="00000000">
            <w:pPr>
              <w:adjustRightInd w:val="0"/>
              <w:snapToGrid w:val="0"/>
              <w:jc w:val="center"/>
              <w:rPr>
                <w:bCs/>
                <w:color w:val="000000"/>
                <w:sz w:val="24"/>
              </w:rPr>
            </w:pPr>
            <w:r>
              <w:rPr>
                <w:bCs/>
                <w:color w:val="000000"/>
                <w:sz w:val="24"/>
              </w:rPr>
              <w:t>C3985</w:t>
            </w:r>
            <w:r>
              <w:rPr>
                <w:bCs/>
                <w:color w:val="000000"/>
                <w:sz w:val="24"/>
              </w:rPr>
              <w:t>电子专用</w:t>
            </w:r>
          </w:p>
          <w:p w14:paraId="51F5FB59" w14:textId="77777777" w:rsidR="00BF1E6F" w:rsidRDefault="00000000">
            <w:pPr>
              <w:jc w:val="center"/>
              <w:rPr>
                <w:sz w:val="24"/>
              </w:rPr>
            </w:pPr>
            <w:r>
              <w:rPr>
                <w:bCs/>
                <w:color w:val="000000"/>
                <w:sz w:val="24"/>
              </w:rPr>
              <w:t>材料制造</w:t>
            </w:r>
          </w:p>
        </w:tc>
        <w:tc>
          <w:tcPr>
            <w:tcW w:w="1977" w:type="dxa"/>
            <w:vAlign w:val="center"/>
          </w:tcPr>
          <w:p w14:paraId="64B8738D" w14:textId="77777777" w:rsidR="00BF1E6F" w:rsidRDefault="00000000">
            <w:pPr>
              <w:adjustRightInd w:val="0"/>
              <w:snapToGrid w:val="0"/>
              <w:jc w:val="center"/>
              <w:rPr>
                <w:bCs/>
                <w:color w:val="000000"/>
                <w:sz w:val="24"/>
              </w:rPr>
            </w:pPr>
            <w:bookmarkStart w:id="5" w:name="_Hlk49843745"/>
            <w:r>
              <w:rPr>
                <w:bCs/>
                <w:color w:val="000000"/>
                <w:sz w:val="24"/>
              </w:rPr>
              <w:t>建设项目</w:t>
            </w:r>
          </w:p>
          <w:p w14:paraId="1335C97C" w14:textId="77777777" w:rsidR="00BF1E6F" w:rsidRDefault="00000000">
            <w:pPr>
              <w:adjustRightInd w:val="0"/>
              <w:snapToGrid w:val="0"/>
              <w:jc w:val="center"/>
              <w:rPr>
                <w:bCs/>
                <w:color w:val="000000"/>
                <w:sz w:val="24"/>
              </w:rPr>
            </w:pPr>
            <w:r>
              <w:rPr>
                <w:bCs/>
                <w:color w:val="000000"/>
                <w:sz w:val="24"/>
              </w:rPr>
              <w:t>行业类别</w:t>
            </w:r>
            <w:bookmarkEnd w:id="5"/>
          </w:p>
        </w:tc>
        <w:tc>
          <w:tcPr>
            <w:tcW w:w="3075" w:type="dxa"/>
            <w:vAlign w:val="center"/>
          </w:tcPr>
          <w:p w14:paraId="117F44AF" w14:textId="77777777" w:rsidR="00BF1E6F" w:rsidRDefault="00000000">
            <w:pPr>
              <w:adjustRightInd w:val="0"/>
              <w:snapToGrid w:val="0"/>
              <w:rPr>
                <w:bCs/>
                <w:color w:val="000000"/>
                <w:sz w:val="24"/>
              </w:rPr>
            </w:pPr>
            <w:r>
              <w:rPr>
                <w:rFonts w:hint="eastAsia"/>
                <w:bCs/>
                <w:color w:val="000000"/>
                <w:sz w:val="24"/>
              </w:rPr>
              <w:t>三十六、计算机、通信和其他电子设备制造业</w:t>
            </w:r>
            <w:r>
              <w:rPr>
                <w:rFonts w:hint="eastAsia"/>
                <w:bCs/>
                <w:color w:val="000000"/>
                <w:sz w:val="24"/>
              </w:rPr>
              <w:t>-</w:t>
            </w:r>
            <w:r>
              <w:rPr>
                <w:bCs/>
                <w:color w:val="000000"/>
                <w:sz w:val="24"/>
              </w:rPr>
              <w:t>39</w:t>
            </w:r>
          </w:p>
          <w:p w14:paraId="5A7AAE9C" w14:textId="53D7657B" w:rsidR="00BF1E6F" w:rsidRDefault="00000000">
            <w:pPr>
              <w:adjustRightInd w:val="0"/>
              <w:snapToGrid w:val="0"/>
              <w:rPr>
                <w:bCs/>
                <w:color w:val="000000"/>
                <w:sz w:val="24"/>
              </w:rPr>
            </w:pPr>
            <w:r>
              <w:rPr>
                <w:bCs/>
                <w:color w:val="000000"/>
                <w:sz w:val="24"/>
              </w:rPr>
              <w:t>81</w:t>
            </w:r>
            <w:r>
              <w:rPr>
                <w:rFonts w:hint="eastAsia"/>
                <w:bCs/>
                <w:color w:val="000000"/>
                <w:sz w:val="24"/>
              </w:rPr>
              <w:t>“</w:t>
            </w:r>
            <w:r>
              <w:rPr>
                <w:bCs/>
                <w:color w:val="000000"/>
                <w:sz w:val="24"/>
              </w:rPr>
              <w:t>电子元件及电子专用材料制造</w:t>
            </w:r>
            <w:r>
              <w:rPr>
                <w:bCs/>
                <w:color w:val="000000"/>
                <w:sz w:val="24"/>
              </w:rPr>
              <w:t>398</w:t>
            </w:r>
            <w:r w:rsidR="005C23DC">
              <w:rPr>
                <w:rFonts w:hint="eastAsia"/>
                <w:bCs/>
                <w:color w:val="000000"/>
                <w:sz w:val="24"/>
              </w:rPr>
              <w:t>”（</w:t>
            </w:r>
            <w:r w:rsidR="005C23DC" w:rsidRPr="005C23DC">
              <w:rPr>
                <w:rFonts w:hint="eastAsia"/>
                <w:bCs/>
                <w:color w:val="FF0000"/>
                <w:sz w:val="24"/>
              </w:rPr>
              <w:t>磁性材料</w:t>
            </w:r>
            <w:r w:rsidR="005C23DC">
              <w:rPr>
                <w:rFonts w:hint="eastAsia"/>
                <w:bCs/>
                <w:color w:val="000000"/>
                <w:sz w:val="24"/>
              </w:rPr>
              <w:t>）</w:t>
            </w:r>
          </w:p>
        </w:tc>
      </w:tr>
      <w:tr w:rsidR="00BF1E6F" w14:paraId="525AAB2E" w14:textId="77777777">
        <w:trPr>
          <w:trHeight w:val="1219"/>
          <w:jc w:val="center"/>
        </w:trPr>
        <w:tc>
          <w:tcPr>
            <w:tcW w:w="1856" w:type="dxa"/>
            <w:gridSpan w:val="2"/>
            <w:tcMar>
              <w:top w:w="16" w:type="dxa"/>
              <w:left w:w="16" w:type="dxa"/>
              <w:right w:w="16" w:type="dxa"/>
            </w:tcMar>
            <w:vAlign w:val="center"/>
          </w:tcPr>
          <w:p w14:paraId="4A7F774A" w14:textId="77777777" w:rsidR="00BF1E6F" w:rsidRDefault="00000000">
            <w:pPr>
              <w:adjustRightInd w:val="0"/>
              <w:snapToGrid w:val="0"/>
              <w:jc w:val="center"/>
              <w:rPr>
                <w:sz w:val="24"/>
              </w:rPr>
            </w:pPr>
            <w:r>
              <w:rPr>
                <w:sz w:val="24"/>
              </w:rPr>
              <w:t>建设性质</w:t>
            </w:r>
          </w:p>
        </w:tc>
        <w:tc>
          <w:tcPr>
            <w:tcW w:w="1962" w:type="dxa"/>
            <w:vAlign w:val="center"/>
          </w:tcPr>
          <w:p w14:paraId="17103D8F" w14:textId="77777777" w:rsidR="00BF1E6F" w:rsidRDefault="00000000">
            <w:pPr>
              <w:jc w:val="left"/>
              <w:rPr>
                <w:sz w:val="24"/>
              </w:rPr>
            </w:pPr>
            <w:r>
              <w:rPr>
                <w:sz w:val="24"/>
              </w:rPr>
              <w:sym w:font="Wingdings 2" w:char="0052"/>
            </w:r>
            <w:r>
              <w:rPr>
                <w:sz w:val="24"/>
              </w:rPr>
              <w:t>新建（迁建）</w:t>
            </w:r>
          </w:p>
          <w:p w14:paraId="65164B19" w14:textId="77777777" w:rsidR="00BF1E6F" w:rsidRDefault="00000000">
            <w:pPr>
              <w:jc w:val="left"/>
              <w:rPr>
                <w:sz w:val="24"/>
              </w:rPr>
            </w:pPr>
            <w:r>
              <w:rPr>
                <w:sz w:val="24"/>
              </w:rPr>
              <w:sym w:font="Wingdings 2" w:char="00A3"/>
            </w:r>
            <w:r>
              <w:rPr>
                <w:sz w:val="24"/>
              </w:rPr>
              <w:t>改建</w:t>
            </w:r>
          </w:p>
          <w:p w14:paraId="234BE81C" w14:textId="77777777" w:rsidR="00BF1E6F" w:rsidRDefault="00000000">
            <w:pPr>
              <w:jc w:val="left"/>
              <w:rPr>
                <w:sz w:val="24"/>
              </w:rPr>
            </w:pPr>
            <w:r>
              <w:rPr>
                <w:sz w:val="24"/>
              </w:rPr>
              <w:sym w:font="Wingdings 2" w:char="00A3"/>
            </w:r>
            <w:r>
              <w:rPr>
                <w:sz w:val="24"/>
              </w:rPr>
              <w:t>扩建</w:t>
            </w:r>
          </w:p>
          <w:p w14:paraId="32142E79" w14:textId="77777777" w:rsidR="00BF1E6F" w:rsidRDefault="00000000">
            <w:pPr>
              <w:jc w:val="left"/>
              <w:rPr>
                <w:sz w:val="24"/>
              </w:rPr>
            </w:pPr>
            <w:r>
              <w:rPr>
                <w:sz w:val="24"/>
              </w:rPr>
              <w:sym w:font="Wingdings 2" w:char="00A3"/>
            </w:r>
            <w:r>
              <w:rPr>
                <w:sz w:val="24"/>
              </w:rPr>
              <w:t>技术改造</w:t>
            </w:r>
          </w:p>
        </w:tc>
        <w:tc>
          <w:tcPr>
            <w:tcW w:w="1977" w:type="dxa"/>
            <w:vAlign w:val="center"/>
          </w:tcPr>
          <w:p w14:paraId="4B47A98E" w14:textId="77777777" w:rsidR="00BF1E6F" w:rsidRDefault="00000000">
            <w:pPr>
              <w:adjustRightInd w:val="0"/>
              <w:snapToGrid w:val="0"/>
              <w:jc w:val="center"/>
              <w:rPr>
                <w:sz w:val="24"/>
              </w:rPr>
            </w:pPr>
            <w:r>
              <w:rPr>
                <w:sz w:val="24"/>
              </w:rPr>
              <w:t>建设项目</w:t>
            </w:r>
          </w:p>
          <w:p w14:paraId="17407F03" w14:textId="77777777" w:rsidR="00BF1E6F" w:rsidRDefault="00000000">
            <w:pPr>
              <w:adjustRightInd w:val="0"/>
              <w:snapToGrid w:val="0"/>
              <w:jc w:val="center"/>
              <w:rPr>
                <w:sz w:val="24"/>
              </w:rPr>
            </w:pPr>
            <w:r>
              <w:rPr>
                <w:sz w:val="24"/>
              </w:rPr>
              <w:t>申报情形</w:t>
            </w:r>
          </w:p>
        </w:tc>
        <w:tc>
          <w:tcPr>
            <w:tcW w:w="3075" w:type="dxa"/>
            <w:vAlign w:val="center"/>
          </w:tcPr>
          <w:p w14:paraId="20554213" w14:textId="77777777" w:rsidR="00BF1E6F" w:rsidRDefault="00000000">
            <w:pPr>
              <w:jc w:val="left"/>
              <w:rPr>
                <w:sz w:val="24"/>
              </w:rPr>
            </w:pPr>
            <w:r>
              <w:rPr>
                <w:sz w:val="24"/>
              </w:rPr>
              <w:sym w:font="Wingdings" w:char="00FE"/>
            </w:r>
            <w:r>
              <w:rPr>
                <w:sz w:val="24"/>
              </w:rPr>
              <w:t>首次申报项目</w:t>
            </w:r>
            <w:r>
              <w:rPr>
                <w:sz w:val="24"/>
              </w:rPr>
              <w:t xml:space="preserve">             </w:t>
            </w:r>
          </w:p>
          <w:p w14:paraId="01D49E49" w14:textId="77777777" w:rsidR="00BF1E6F" w:rsidRDefault="00000000">
            <w:pPr>
              <w:jc w:val="left"/>
              <w:rPr>
                <w:sz w:val="24"/>
              </w:rPr>
            </w:pPr>
            <w:r>
              <w:rPr>
                <w:sz w:val="24"/>
              </w:rPr>
              <w:sym w:font="Wingdings 2" w:char="00A3"/>
            </w:r>
            <w:r>
              <w:rPr>
                <w:sz w:val="24"/>
              </w:rPr>
              <w:t>不予批准后再次申报项目</w:t>
            </w:r>
          </w:p>
          <w:p w14:paraId="54C8FFA7" w14:textId="77777777" w:rsidR="00BF1E6F" w:rsidRDefault="00000000">
            <w:pPr>
              <w:jc w:val="left"/>
              <w:rPr>
                <w:sz w:val="24"/>
              </w:rPr>
            </w:pPr>
            <w:r>
              <w:rPr>
                <w:sz w:val="24"/>
              </w:rPr>
              <w:sym w:font="Wingdings 2" w:char="00A3"/>
            </w:r>
            <w:r>
              <w:rPr>
                <w:sz w:val="24"/>
              </w:rPr>
              <w:t>超五年重新审核项目</w:t>
            </w:r>
            <w:r>
              <w:rPr>
                <w:sz w:val="24"/>
              </w:rPr>
              <w:t xml:space="preserve">     </w:t>
            </w:r>
          </w:p>
          <w:p w14:paraId="3E049F29" w14:textId="77777777" w:rsidR="00BF1E6F" w:rsidRDefault="00000000">
            <w:pPr>
              <w:jc w:val="left"/>
              <w:rPr>
                <w:sz w:val="24"/>
              </w:rPr>
            </w:pPr>
            <w:r>
              <w:rPr>
                <w:sz w:val="24"/>
              </w:rPr>
              <w:sym w:font="Wingdings 2" w:char="00A3"/>
            </w:r>
            <w:r>
              <w:rPr>
                <w:sz w:val="24"/>
              </w:rPr>
              <w:t>重大变动重新报批项目</w:t>
            </w:r>
          </w:p>
        </w:tc>
      </w:tr>
      <w:tr w:rsidR="00BF1E6F" w14:paraId="324997C2" w14:textId="77777777">
        <w:trPr>
          <w:trHeight w:val="851"/>
          <w:jc w:val="center"/>
        </w:trPr>
        <w:tc>
          <w:tcPr>
            <w:tcW w:w="1856" w:type="dxa"/>
            <w:gridSpan w:val="2"/>
            <w:tcMar>
              <w:top w:w="16" w:type="dxa"/>
              <w:left w:w="16" w:type="dxa"/>
              <w:right w:w="16" w:type="dxa"/>
            </w:tcMar>
            <w:vAlign w:val="center"/>
          </w:tcPr>
          <w:p w14:paraId="7B65E1E4" w14:textId="77777777" w:rsidR="00BF1E6F" w:rsidRDefault="00000000">
            <w:pPr>
              <w:adjustRightInd w:val="0"/>
              <w:snapToGrid w:val="0"/>
              <w:jc w:val="center"/>
              <w:rPr>
                <w:sz w:val="24"/>
              </w:rPr>
            </w:pPr>
            <w:r>
              <w:rPr>
                <w:sz w:val="24"/>
              </w:rPr>
              <w:t>项目审批（核准</w:t>
            </w:r>
            <w:r>
              <w:rPr>
                <w:sz w:val="24"/>
              </w:rPr>
              <w:t>/</w:t>
            </w:r>
          </w:p>
          <w:p w14:paraId="0E97F466" w14:textId="77777777" w:rsidR="00BF1E6F" w:rsidRDefault="00000000">
            <w:pPr>
              <w:adjustRightInd w:val="0"/>
              <w:snapToGrid w:val="0"/>
              <w:jc w:val="center"/>
              <w:rPr>
                <w:sz w:val="24"/>
              </w:rPr>
            </w:pPr>
            <w:r>
              <w:rPr>
                <w:sz w:val="24"/>
              </w:rPr>
              <w:t>备案）部门（选填）</w:t>
            </w:r>
          </w:p>
        </w:tc>
        <w:tc>
          <w:tcPr>
            <w:tcW w:w="1962" w:type="dxa"/>
            <w:vAlign w:val="center"/>
          </w:tcPr>
          <w:p w14:paraId="7687973C" w14:textId="77777777" w:rsidR="00BF1E6F" w:rsidRDefault="00000000">
            <w:pPr>
              <w:jc w:val="center"/>
              <w:rPr>
                <w:sz w:val="24"/>
              </w:rPr>
            </w:pPr>
            <w:r>
              <w:rPr>
                <w:rFonts w:hint="eastAsia"/>
                <w:sz w:val="24"/>
              </w:rPr>
              <w:t>/</w:t>
            </w:r>
          </w:p>
        </w:tc>
        <w:tc>
          <w:tcPr>
            <w:tcW w:w="1977" w:type="dxa"/>
            <w:vAlign w:val="center"/>
          </w:tcPr>
          <w:p w14:paraId="4AC1E31D" w14:textId="77777777" w:rsidR="00BF1E6F" w:rsidRDefault="00000000">
            <w:pPr>
              <w:adjustRightInd w:val="0"/>
              <w:snapToGrid w:val="0"/>
              <w:jc w:val="center"/>
              <w:rPr>
                <w:sz w:val="24"/>
              </w:rPr>
            </w:pPr>
            <w:r>
              <w:rPr>
                <w:sz w:val="24"/>
              </w:rPr>
              <w:t>项目审批（核准</w:t>
            </w:r>
            <w:r>
              <w:rPr>
                <w:sz w:val="24"/>
              </w:rPr>
              <w:t>/</w:t>
            </w:r>
          </w:p>
          <w:p w14:paraId="0B32B55E" w14:textId="77777777" w:rsidR="00BF1E6F" w:rsidRDefault="00000000">
            <w:pPr>
              <w:adjustRightInd w:val="0"/>
              <w:snapToGrid w:val="0"/>
              <w:jc w:val="center"/>
              <w:rPr>
                <w:sz w:val="24"/>
              </w:rPr>
            </w:pPr>
            <w:r>
              <w:rPr>
                <w:sz w:val="24"/>
              </w:rPr>
              <w:t>备案）文号（选填）</w:t>
            </w:r>
          </w:p>
        </w:tc>
        <w:tc>
          <w:tcPr>
            <w:tcW w:w="3075" w:type="dxa"/>
            <w:vAlign w:val="center"/>
          </w:tcPr>
          <w:p w14:paraId="336484DB" w14:textId="77777777" w:rsidR="00BF1E6F" w:rsidRDefault="00000000">
            <w:pPr>
              <w:adjustRightInd w:val="0"/>
              <w:snapToGrid w:val="0"/>
              <w:jc w:val="center"/>
              <w:rPr>
                <w:sz w:val="24"/>
              </w:rPr>
            </w:pPr>
            <w:r>
              <w:rPr>
                <w:rFonts w:hint="eastAsia"/>
                <w:sz w:val="24"/>
              </w:rPr>
              <w:t>/</w:t>
            </w:r>
          </w:p>
        </w:tc>
      </w:tr>
      <w:tr w:rsidR="00BF1E6F" w14:paraId="6128C5FA" w14:textId="77777777">
        <w:trPr>
          <w:trHeight w:val="497"/>
          <w:jc w:val="center"/>
        </w:trPr>
        <w:tc>
          <w:tcPr>
            <w:tcW w:w="1856" w:type="dxa"/>
            <w:gridSpan w:val="2"/>
            <w:tcMar>
              <w:top w:w="16" w:type="dxa"/>
              <w:left w:w="16" w:type="dxa"/>
              <w:right w:w="16" w:type="dxa"/>
            </w:tcMar>
            <w:vAlign w:val="center"/>
          </w:tcPr>
          <w:p w14:paraId="4C4FAAEB" w14:textId="77777777" w:rsidR="00BF1E6F" w:rsidRDefault="00000000">
            <w:pPr>
              <w:adjustRightInd w:val="0"/>
              <w:snapToGrid w:val="0"/>
              <w:jc w:val="center"/>
              <w:rPr>
                <w:sz w:val="24"/>
              </w:rPr>
            </w:pPr>
            <w:r>
              <w:rPr>
                <w:sz w:val="24"/>
              </w:rPr>
              <w:t>总投资（万元）</w:t>
            </w:r>
          </w:p>
        </w:tc>
        <w:tc>
          <w:tcPr>
            <w:tcW w:w="1962" w:type="dxa"/>
            <w:vAlign w:val="center"/>
          </w:tcPr>
          <w:p w14:paraId="275CD11D" w14:textId="77777777" w:rsidR="00BF1E6F" w:rsidRDefault="00000000">
            <w:pPr>
              <w:adjustRightInd w:val="0"/>
              <w:snapToGrid w:val="0"/>
              <w:jc w:val="center"/>
              <w:rPr>
                <w:sz w:val="24"/>
              </w:rPr>
            </w:pPr>
            <w:r>
              <w:rPr>
                <w:rFonts w:hint="eastAsia"/>
                <w:sz w:val="24"/>
              </w:rPr>
              <w:t>1477.06</w:t>
            </w:r>
            <w:r>
              <w:rPr>
                <w:rFonts w:hint="eastAsia"/>
                <w:sz w:val="24"/>
              </w:rPr>
              <w:t>万元</w:t>
            </w:r>
          </w:p>
        </w:tc>
        <w:tc>
          <w:tcPr>
            <w:tcW w:w="1977" w:type="dxa"/>
            <w:tcMar>
              <w:top w:w="16" w:type="dxa"/>
              <w:left w:w="16" w:type="dxa"/>
              <w:right w:w="16" w:type="dxa"/>
            </w:tcMar>
            <w:vAlign w:val="center"/>
          </w:tcPr>
          <w:p w14:paraId="2ECF13E9" w14:textId="77777777" w:rsidR="00BF1E6F" w:rsidRDefault="00000000">
            <w:pPr>
              <w:adjustRightInd w:val="0"/>
              <w:snapToGrid w:val="0"/>
              <w:jc w:val="center"/>
              <w:rPr>
                <w:sz w:val="24"/>
              </w:rPr>
            </w:pPr>
            <w:r>
              <w:rPr>
                <w:sz w:val="24"/>
              </w:rPr>
              <w:t>环保投资（万元）</w:t>
            </w:r>
          </w:p>
        </w:tc>
        <w:tc>
          <w:tcPr>
            <w:tcW w:w="3075" w:type="dxa"/>
            <w:vAlign w:val="center"/>
          </w:tcPr>
          <w:p w14:paraId="593BAB55" w14:textId="77777777" w:rsidR="00BF1E6F" w:rsidRDefault="00000000">
            <w:pPr>
              <w:adjustRightInd w:val="0"/>
              <w:snapToGrid w:val="0"/>
              <w:jc w:val="center"/>
              <w:rPr>
                <w:sz w:val="24"/>
                <w:u w:val="single"/>
              </w:rPr>
            </w:pPr>
            <w:r>
              <w:rPr>
                <w:sz w:val="24"/>
              </w:rPr>
              <w:t>48</w:t>
            </w:r>
          </w:p>
        </w:tc>
      </w:tr>
      <w:tr w:rsidR="00BF1E6F" w14:paraId="2BCADAD4" w14:textId="77777777">
        <w:trPr>
          <w:trHeight w:val="497"/>
          <w:jc w:val="center"/>
        </w:trPr>
        <w:tc>
          <w:tcPr>
            <w:tcW w:w="1856" w:type="dxa"/>
            <w:gridSpan w:val="2"/>
            <w:tcMar>
              <w:top w:w="16" w:type="dxa"/>
              <w:left w:w="16" w:type="dxa"/>
              <w:right w:w="16" w:type="dxa"/>
            </w:tcMar>
            <w:vAlign w:val="center"/>
          </w:tcPr>
          <w:p w14:paraId="743FE973" w14:textId="77777777" w:rsidR="00BF1E6F" w:rsidRDefault="00000000">
            <w:pPr>
              <w:adjustRightInd w:val="0"/>
              <w:snapToGrid w:val="0"/>
              <w:jc w:val="center"/>
              <w:rPr>
                <w:sz w:val="24"/>
              </w:rPr>
            </w:pPr>
            <w:r>
              <w:rPr>
                <w:sz w:val="24"/>
              </w:rPr>
              <w:t>环保投资占比（</w:t>
            </w:r>
            <w:r>
              <w:rPr>
                <w:sz w:val="24"/>
              </w:rPr>
              <w:t>%</w:t>
            </w:r>
            <w:r>
              <w:rPr>
                <w:sz w:val="24"/>
              </w:rPr>
              <w:t>）</w:t>
            </w:r>
          </w:p>
        </w:tc>
        <w:tc>
          <w:tcPr>
            <w:tcW w:w="1962" w:type="dxa"/>
            <w:vAlign w:val="center"/>
          </w:tcPr>
          <w:p w14:paraId="52EBD49E" w14:textId="77777777" w:rsidR="00BF1E6F" w:rsidRDefault="00000000">
            <w:pPr>
              <w:adjustRightInd w:val="0"/>
              <w:snapToGrid w:val="0"/>
              <w:jc w:val="center"/>
              <w:rPr>
                <w:sz w:val="24"/>
              </w:rPr>
            </w:pPr>
            <w:r>
              <w:rPr>
                <w:rFonts w:hint="eastAsia"/>
                <w:sz w:val="24"/>
              </w:rPr>
              <w:t>3.2</w:t>
            </w:r>
          </w:p>
        </w:tc>
        <w:tc>
          <w:tcPr>
            <w:tcW w:w="1977" w:type="dxa"/>
            <w:tcMar>
              <w:top w:w="16" w:type="dxa"/>
              <w:left w:w="16" w:type="dxa"/>
              <w:right w:w="16" w:type="dxa"/>
            </w:tcMar>
            <w:vAlign w:val="center"/>
          </w:tcPr>
          <w:p w14:paraId="3C488458" w14:textId="77777777" w:rsidR="00BF1E6F" w:rsidRDefault="00000000">
            <w:pPr>
              <w:adjustRightInd w:val="0"/>
              <w:snapToGrid w:val="0"/>
              <w:jc w:val="center"/>
              <w:rPr>
                <w:sz w:val="24"/>
              </w:rPr>
            </w:pPr>
            <w:r>
              <w:rPr>
                <w:sz w:val="24"/>
              </w:rPr>
              <w:t>施工工期</w:t>
            </w:r>
          </w:p>
        </w:tc>
        <w:tc>
          <w:tcPr>
            <w:tcW w:w="3075" w:type="dxa"/>
            <w:vAlign w:val="center"/>
          </w:tcPr>
          <w:p w14:paraId="450A00BB" w14:textId="77777777" w:rsidR="00BF1E6F" w:rsidRDefault="00000000">
            <w:pPr>
              <w:adjustRightInd w:val="0"/>
              <w:snapToGrid w:val="0"/>
              <w:jc w:val="center"/>
              <w:rPr>
                <w:sz w:val="24"/>
              </w:rPr>
            </w:pPr>
            <w:r>
              <w:rPr>
                <w:sz w:val="24"/>
              </w:rPr>
              <w:t>6</w:t>
            </w:r>
            <w:r>
              <w:rPr>
                <w:rFonts w:hint="eastAsia"/>
                <w:sz w:val="24"/>
              </w:rPr>
              <w:t>个月</w:t>
            </w:r>
          </w:p>
        </w:tc>
      </w:tr>
      <w:tr w:rsidR="00BF1E6F" w14:paraId="4B980DB9" w14:textId="77777777">
        <w:trPr>
          <w:trHeight w:val="497"/>
          <w:jc w:val="center"/>
        </w:trPr>
        <w:tc>
          <w:tcPr>
            <w:tcW w:w="1856" w:type="dxa"/>
            <w:gridSpan w:val="2"/>
            <w:tcMar>
              <w:top w:w="16" w:type="dxa"/>
              <w:left w:w="16" w:type="dxa"/>
              <w:right w:w="16" w:type="dxa"/>
            </w:tcMar>
            <w:vAlign w:val="center"/>
          </w:tcPr>
          <w:p w14:paraId="2039C924" w14:textId="77777777" w:rsidR="00BF1E6F" w:rsidRDefault="00000000">
            <w:pPr>
              <w:adjustRightInd w:val="0"/>
              <w:snapToGrid w:val="0"/>
              <w:jc w:val="center"/>
              <w:rPr>
                <w:sz w:val="24"/>
              </w:rPr>
            </w:pPr>
            <w:r>
              <w:rPr>
                <w:sz w:val="24"/>
              </w:rPr>
              <w:t>是否开工建设</w:t>
            </w:r>
          </w:p>
        </w:tc>
        <w:tc>
          <w:tcPr>
            <w:tcW w:w="1962" w:type="dxa"/>
            <w:vAlign w:val="center"/>
          </w:tcPr>
          <w:p w14:paraId="63E6208D" w14:textId="77777777" w:rsidR="00BF1E6F" w:rsidRDefault="00000000">
            <w:pPr>
              <w:adjustRightInd w:val="0"/>
              <w:snapToGrid w:val="0"/>
              <w:rPr>
                <w:sz w:val="24"/>
              </w:rPr>
            </w:pPr>
            <w:r>
              <w:rPr>
                <w:sz w:val="24"/>
              </w:rPr>
              <w:sym w:font="Wingdings" w:char="F0FE"/>
            </w:r>
            <w:r>
              <w:rPr>
                <w:sz w:val="24"/>
              </w:rPr>
              <w:t>否</w:t>
            </w:r>
          </w:p>
          <w:p w14:paraId="0E7B9D17" w14:textId="77777777" w:rsidR="00BF1E6F" w:rsidRDefault="00000000">
            <w:pPr>
              <w:adjustRightInd w:val="0"/>
              <w:snapToGrid w:val="0"/>
              <w:rPr>
                <w:sz w:val="24"/>
              </w:rPr>
            </w:pPr>
            <w:r>
              <w:rPr>
                <w:sz w:val="24"/>
              </w:rPr>
              <w:sym w:font="Wingdings 2" w:char="00A3"/>
            </w:r>
            <w:r>
              <w:rPr>
                <w:sz w:val="24"/>
              </w:rPr>
              <w:t>是：</w:t>
            </w:r>
            <w:r>
              <w:rPr>
                <w:sz w:val="24"/>
              </w:rPr>
              <w:t xml:space="preserve"> </w:t>
            </w:r>
          </w:p>
        </w:tc>
        <w:tc>
          <w:tcPr>
            <w:tcW w:w="1977" w:type="dxa"/>
            <w:tcMar>
              <w:top w:w="16" w:type="dxa"/>
              <w:left w:w="16" w:type="dxa"/>
              <w:right w:w="16" w:type="dxa"/>
            </w:tcMar>
            <w:vAlign w:val="center"/>
          </w:tcPr>
          <w:p w14:paraId="374622FE" w14:textId="77777777" w:rsidR="00BF1E6F" w:rsidRDefault="00000000">
            <w:pPr>
              <w:adjustRightInd w:val="0"/>
              <w:snapToGrid w:val="0"/>
              <w:jc w:val="center"/>
              <w:rPr>
                <w:spacing w:val="-6"/>
                <w:sz w:val="24"/>
              </w:rPr>
            </w:pPr>
            <w:r>
              <w:rPr>
                <w:spacing w:val="-6"/>
                <w:sz w:val="24"/>
              </w:rPr>
              <w:t>用地（用海）</w:t>
            </w:r>
          </w:p>
          <w:p w14:paraId="18B9477D" w14:textId="77777777" w:rsidR="00BF1E6F" w:rsidRDefault="00000000">
            <w:pPr>
              <w:adjustRightInd w:val="0"/>
              <w:snapToGrid w:val="0"/>
              <w:jc w:val="center"/>
              <w:rPr>
                <w:sz w:val="24"/>
              </w:rPr>
            </w:pPr>
            <w:r>
              <w:rPr>
                <w:spacing w:val="-6"/>
                <w:sz w:val="24"/>
              </w:rPr>
              <w:t>面积（</w:t>
            </w:r>
            <w:r>
              <w:rPr>
                <w:spacing w:val="-6"/>
                <w:sz w:val="24"/>
              </w:rPr>
              <w:t>m</w:t>
            </w:r>
            <w:r>
              <w:rPr>
                <w:spacing w:val="-6"/>
                <w:sz w:val="24"/>
                <w:vertAlign w:val="superscript"/>
              </w:rPr>
              <w:t>2</w:t>
            </w:r>
            <w:r>
              <w:rPr>
                <w:spacing w:val="-6"/>
                <w:sz w:val="24"/>
              </w:rPr>
              <w:t>）</w:t>
            </w:r>
          </w:p>
        </w:tc>
        <w:tc>
          <w:tcPr>
            <w:tcW w:w="3075" w:type="dxa"/>
            <w:vAlign w:val="center"/>
          </w:tcPr>
          <w:p w14:paraId="16F83864" w14:textId="77777777" w:rsidR="00BF1E6F" w:rsidRDefault="00000000">
            <w:pPr>
              <w:adjustRightInd w:val="0"/>
              <w:snapToGrid w:val="0"/>
              <w:jc w:val="center"/>
              <w:rPr>
                <w:sz w:val="24"/>
              </w:rPr>
            </w:pPr>
            <w:r>
              <w:rPr>
                <w:bCs/>
                <w:color w:val="000000"/>
                <w:sz w:val="24"/>
              </w:rPr>
              <w:t>4</w:t>
            </w:r>
            <w:r>
              <w:rPr>
                <w:rFonts w:hint="eastAsia"/>
                <w:bCs/>
                <w:color w:val="000000"/>
                <w:sz w:val="24"/>
              </w:rPr>
              <w:t>01.6</w:t>
            </w:r>
          </w:p>
        </w:tc>
      </w:tr>
      <w:tr w:rsidR="00BF1E6F" w14:paraId="03D436A6" w14:textId="77777777">
        <w:tblPrEx>
          <w:tblCellMar>
            <w:left w:w="108" w:type="dxa"/>
            <w:right w:w="108" w:type="dxa"/>
          </w:tblCellMar>
        </w:tblPrEx>
        <w:trPr>
          <w:trHeight w:val="785"/>
          <w:jc w:val="center"/>
        </w:trPr>
        <w:tc>
          <w:tcPr>
            <w:tcW w:w="1856" w:type="dxa"/>
            <w:gridSpan w:val="2"/>
            <w:vAlign w:val="center"/>
          </w:tcPr>
          <w:p w14:paraId="2353514B" w14:textId="77777777" w:rsidR="00BF1E6F" w:rsidRDefault="00000000">
            <w:pPr>
              <w:autoSpaceDE w:val="0"/>
              <w:autoSpaceDN w:val="0"/>
              <w:adjustRightInd w:val="0"/>
              <w:snapToGrid w:val="0"/>
              <w:jc w:val="center"/>
              <w:rPr>
                <w:kern w:val="0"/>
                <w:sz w:val="24"/>
              </w:rPr>
            </w:pPr>
            <w:r>
              <w:rPr>
                <w:kern w:val="0"/>
                <w:sz w:val="24"/>
              </w:rPr>
              <w:t>专项评价设置情况</w:t>
            </w:r>
          </w:p>
        </w:tc>
        <w:tc>
          <w:tcPr>
            <w:tcW w:w="7014" w:type="dxa"/>
            <w:gridSpan w:val="3"/>
            <w:vAlign w:val="center"/>
          </w:tcPr>
          <w:p w14:paraId="4E6270FA" w14:textId="77777777" w:rsidR="00BF1E6F" w:rsidRDefault="00000000">
            <w:pPr>
              <w:adjustRightInd w:val="0"/>
              <w:snapToGrid w:val="0"/>
              <w:spacing w:line="360" w:lineRule="auto"/>
              <w:ind w:firstLineChars="200" w:firstLine="480"/>
              <w:jc w:val="left"/>
              <w:rPr>
                <w:sz w:val="24"/>
                <w:shd w:val="clear" w:color="auto" w:fill="FFFFFF"/>
              </w:rPr>
            </w:pPr>
            <w:r>
              <w:rPr>
                <w:sz w:val="24"/>
                <w:shd w:val="clear" w:color="auto" w:fill="FFFFFF"/>
              </w:rPr>
              <w:t>根据本项目污染物排放情况及周边环境敏感程度，对照《建设项目环境影响报告表编制技术指南（污染影响类）》（试行）中的专项评价设置原则，本项目</w:t>
            </w:r>
            <w:r>
              <w:rPr>
                <w:rFonts w:hint="eastAsia"/>
                <w:sz w:val="24"/>
                <w:shd w:val="clear" w:color="auto" w:fill="FFFFFF"/>
              </w:rPr>
              <w:t>无</w:t>
            </w:r>
            <w:r>
              <w:rPr>
                <w:sz w:val="24"/>
                <w:shd w:val="clear" w:color="auto" w:fill="FFFFFF"/>
              </w:rPr>
              <w:t>需设置专项评价，专项评价设置理由见表</w:t>
            </w:r>
            <w:r>
              <w:rPr>
                <w:sz w:val="24"/>
                <w:shd w:val="clear" w:color="auto" w:fill="FFFFFF"/>
              </w:rPr>
              <w:t>1</w:t>
            </w:r>
            <w:r>
              <w:rPr>
                <w:sz w:val="24"/>
                <w:shd w:val="clear" w:color="auto" w:fill="FFFFFF"/>
              </w:rPr>
              <w:t>。</w:t>
            </w:r>
          </w:p>
          <w:p w14:paraId="319512A5" w14:textId="77777777" w:rsidR="00BF1E6F" w:rsidRDefault="00000000">
            <w:pPr>
              <w:jc w:val="center"/>
              <w:rPr>
                <w:b/>
                <w:color w:val="000000"/>
              </w:rPr>
            </w:pPr>
            <w:r>
              <w:rPr>
                <w:b/>
                <w:color w:val="000000"/>
              </w:rPr>
              <w:t>表</w:t>
            </w:r>
            <w:r>
              <w:rPr>
                <w:b/>
                <w:color w:val="000000"/>
              </w:rPr>
              <w:t xml:space="preserve">1  </w:t>
            </w:r>
            <w:r>
              <w:rPr>
                <w:b/>
                <w:color w:val="000000"/>
              </w:rPr>
              <w:t>本项目专项评价设置理由一览表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3"/>
              <w:gridCol w:w="2987"/>
              <w:gridCol w:w="1674"/>
              <w:gridCol w:w="1064"/>
            </w:tblGrid>
            <w:tr w:rsidR="00BF1E6F" w14:paraId="6C866701" w14:textId="77777777">
              <w:tc>
                <w:tcPr>
                  <w:tcW w:w="770" w:type="pct"/>
                  <w:shd w:val="clear" w:color="auto" w:fill="auto"/>
                  <w:vAlign w:val="center"/>
                </w:tcPr>
                <w:p w14:paraId="3EF90607" w14:textId="77777777" w:rsidR="00BF1E6F" w:rsidRDefault="00000000">
                  <w:pPr>
                    <w:jc w:val="center"/>
                    <w:rPr>
                      <w:color w:val="000000"/>
                      <w:szCs w:val="21"/>
                    </w:rPr>
                  </w:pPr>
                  <w:r>
                    <w:rPr>
                      <w:color w:val="000000"/>
                      <w:szCs w:val="21"/>
                    </w:rPr>
                    <w:t>专项评价的类别</w:t>
                  </w:r>
                </w:p>
              </w:tc>
              <w:tc>
                <w:tcPr>
                  <w:tcW w:w="2207" w:type="pct"/>
                  <w:shd w:val="clear" w:color="auto" w:fill="auto"/>
                  <w:vAlign w:val="center"/>
                </w:tcPr>
                <w:p w14:paraId="72691C52" w14:textId="77777777" w:rsidR="00BF1E6F" w:rsidRDefault="00000000">
                  <w:pPr>
                    <w:jc w:val="center"/>
                    <w:rPr>
                      <w:color w:val="000000"/>
                      <w:szCs w:val="21"/>
                    </w:rPr>
                  </w:pPr>
                  <w:r>
                    <w:rPr>
                      <w:color w:val="000000"/>
                      <w:szCs w:val="21"/>
                    </w:rPr>
                    <w:t>设置原则</w:t>
                  </w:r>
                </w:p>
              </w:tc>
              <w:tc>
                <w:tcPr>
                  <w:tcW w:w="1237" w:type="pct"/>
                  <w:shd w:val="clear" w:color="auto" w:fill="auto"/>
                  <w:vAlign w:val="center"/>
                </w:tcPr>
                <w:p w14:paraId="45707791" w14:textId="77777777" w:rsidR="00BF1E6F" w:rsidRDefault="00000000">
                  <w:pPr>
                    <w:jc w:val="center"/>
                    <w:rPr>
                      <w:color w:val="000000"/>
                      <w:szCs w:val="21"/>
                    </w:rPr>
                  </w:pPr>
                  <w:r>
                    <w:rPr>
                      <w:color w:val="000000"/>
                      <w:szCs w:val="21"/>
                    </w:rPr>
                    <w:t>本项目情况</w:t>
                  </w:r>
                </w:p>
              </w:tc>
              <w:tc>
                <w:tcPr>
                  <w:tcW w:w="786" w:type="pct"/>
                  <w:shd w:val="clear" w:color="auto" w:fill="auto"/>
                  <w:vAlign w:val="center"/>
                </w:tcPr>
                <w:p w14:paraId="06A7C03C" w14:textId="77777777" w:rsidR="00BF1E6F" w:rsidRDefault="00000000">
                  <w:pPr>
                    <w:jc w:val="center"/>
                    <w:rPr>
                      <w:color w:val="000000"/>
                      <w:szCs w:val="21"/>
                    </w:rPr>
                  </w:pPr>
                  <w:r>
                    <w:rPr>
                      <w:color w:val="000000"/>
                      <w:szCs w:val="21"/>
                    </w:rPr>
                    <w:t>是否设置专项评价</w:t>
                  </w:r>
                </w:p>
              </w:tc>
            </w:tr>
            <w:tr w:rsidR="00BF1E6F" w14:paraId="076F26B9" w14:textId="77777777">
              <w:tc>
                <w:tcPr>
                  <w:tcW w:w="770" w:type="pct"/>
                  <w:shd w:val="clear" w:color="auto" w:fill="auto"/>
                  <w:vAlign w:val="center"/>
                </w:tcPr>
                <w:p w14:paraId="7B2A8DD1" w14:textId="77777777" w:rsidR="00BF1E6F" w:rsidRDefault="00000000">
                  <w:pPr>
                    <w:jc w:val="center"/>
                    <w:rPr>
                      <w:color w:val="000000"/>
                      <w:szCs w:val="21"/>
                    </w:rPr>
                  </w:pPr>
                  <w:r>
                    <w:rPr>
                      <w:color w:val="000000"/>
                      <w:szCs w:val="21"/>
                    </w:rPr>
                    <w:t>大气</w:t>
                  </w:r>
                </w:p>
              </w:tc>
              <w:tc>
                <w:tcPr>
                  <w:tcW w:w="2207" w:type="pct"/>
                  <w:shd w:val="clear" w:color="auto" w:fill="auto"/>
                  <w:vAlign w:val="center"/>
                </w:tcPr>
                <w:p w14:paraId="2A8F7FE4" w14:textId="77777777" w:rsidR="00BF1E6F" w:rsidRDefault="00000000">
                  <w:pPr>
                    <w:rPr>
                      <w:color w:val="000000"/>
                      <w:szCs w:val="21"/>
                    </w:rPr>
                  </w:pPr>
                  <w:r>
                    <w:rPr>
                      <w:color w:val="000000"/>
                      <w:szCs w:val="21"/>
                    </w:rPr>
                    <w:t>排放废气含有毒有害污染物</w:t>
                  </w:r>
                  <w:r>
                    <w:rPr>
                      <w:color w:val="000000"/>
                      <w:szCs w:val="21"/>
                      <w:vertAlign w:val="superscript"/>
                    </w:rPr>
                    <w:t>1</w:t>
                  </w:r>
                  <w:r>
                    <w:rPr>
                      <w:color w:val="000000"/>
                      <w:szCs w:val="21"/>
                    </w:rPr>
                    <w:t>、二噁英、苯并</w:t>
                  </w:r>
                  <w:r>
                    <w:rPr>
                      <w:color w:val="000000"/>
                      <w:szCs w:val="21"/>
                    </w:rPr>
                    <w:t>[a]</w:t>
                  </w:r>
                  <w:r>
                    <w:rPr>
                      <w:color w:val="000000"/>
                      <w:szCs w:val="21"/>
                    </w:rPr>
                    <w:t>芘、氰化物、氯气且厂界外</w:t>
                  </w:r>
                  <w:r>
                    <w:rPr>
                      <w:color w:val="000000"/>
                      <w:szCs w:val="21"/>
                    </w:rPr>
                    <w:t>500</w:t>
                  </w:r>
                  <w:r>
                    <w:rPr>
                      <w:color w:val="000000"/>
                      <w:szCs w:val="21"/>
                    </w:rPr>
                    <w:t>米范围内有环境空气保护目标</w:t>
                  </w:r>
                  <w:r>
                    <w:rPr>
                      <w:color w:val="000000"/>
                      <w:szCs w:val="21"/>
                      <w:vertAlign w:val="superscript"/>
                    </w:rPr>
                    <w:t>2</w:t>
                  </w:r>
                  <w:r>
                    <w:rPr>
                      <w:color w:val="000000"/>
                      <w:szCs w:val="21"/>
                    </w:rPr>
                    <w:t>的建设项目。</w:t>
                  </w:r>
                </w:p>
              </w:tc>
              <w:tc>
                <w:tcPr>
                  <w:tcW w:w="1237" w:type="pct"/>
                  <w:shd w:val="clear" w:color="auto" w:fill="auto"/>
                  <w:vAlign w:val="center"/>
                </w:tcPr>
                <w:p w14:paraId="5E2A1622" w14:textId="77777777" w:rsidR="00BF1E6F" w:rsidRDefault="00000000">
                  <w:pPr>
                    <w:rPr>
                      <w:color w:val="000000"/>
                      <w:szCs w:val="21"/>
                    </w:rPr>
                  </w:pPr>
                  <w:r>
                    <w:rPr>
                      <w:color w:val="000000"/>
                      <w:szCs w:val="21"/>
                    </w:rPr>
                    <w:t>本项目排放废气中不含有毒有害污染物</w:t>
                  </w:r>
                  <w:r>
                    <w:rPr>
                      <w:color w:val="000000"/>
                      <w:szCs w:val="21"/>
                      <w:vertAlign w:val="superscript"/>
                    </w:rPr>
                    <w:t>1</w:t>
                  </w:r>
                  <w:r>
                    <w:rPr>
                      <w:color w:val="000000"/>
                      <w:szCs w:val="21"/>
                    </w:rPr>
                    <w:t>、二噁英、苯并</w:t>
                  </w:r>
                  <w:r>
                    <w:rPr>
                      <w:color w:val="000000"/>
                      <w:szCs w:val="21"/>
                    </w:rPr>
                    <w:t>[a]</w:t>
                  </w:r>
                  <w:r>
                    <w:rPr>
                      <w:color w:val="000000"/>
                      <w:szCs w:val="21"/>
                    </w:rPr>
                    <w:t>芘、氰化</w:t>
                  </w:r>
                  <w:r>
                    <w:rPr>
                      <w:color w:val="000000"/>
                      <w:szCs w:val="21"/>
                    </w:rPr>
                    <w:lastRenderedPageBreak/>
                    <w:t>物、氯气等。</w:t>
                  </w:r>
                </w:p>
              </w:tc>
              <w:tc>
                <w:tcPr>
                  <w:tcW w:w="786" w:type="pct"/>
                  <w:shd w:val="clear" w:color="auto" w:fill="auto"/>
                  <w:vAlign w:val="center"/>
                </w:tcPr>
                <w:p w14:paraId="0F9FFB0F" w14:textId="77777777" w:rsidR="00BF1E6F" w:rsidRDefault="00000000">
                  <w:pPr>
                    <w:jc w:val="center"/>
                    <w:rPr>
                      <w:color w:val="000000"/>
                      <w:szCs w:val="21"/>
                    </w:rPr>
                  </w:pPr>
                  <w:r>
                    <w:rPr>
                      <w:color w:val="000000"/>
                      <w:szCs w:val="21"/>
                    </w:rPr>
                    <w:lastRenderedPageBreak/>
                    <w:t>否</w:t>
                  </w:r>
                </w:p>
              </w:tc>
            </w:tr>
            <w:tr w:rsidR="00BF1E6F" w14:paraId="31CF236E" w14:textId="77777777">
              <w:tc>
                <w:tcPr>
                  <w:tcW w:w="770" w:type="pct"/>
                  <w:shd w:val="clear" w:color="auto" w:fill="auto"/>
                  <w:vAlign w:val="center"/>
                </w:tcPr>
                <w:p w14:paraId="4E2D4A7E" w14:textId="77777777" w:rsidR="00BF1E6F" w:rsidRDefault="00000000">
                  <w:pPr>
                    <w:jc w:val="center"/>
                    <w:rPr>
                      <w:color w:val="000000"/>
                      <w:szCs w:val="21"/>
                    </w:rPr>
                  </w:pPr>
                  <w:r>
                    <w:rPr>
                      <w:color w:val="000000"/>
                      <w:szCs w:val="21"/>
                    </w:rPr>
                    <w:t>地表水</w:t>
                  </w:r>
                </w:p>
              </w:tc>
              <w:tc>
                <w:tcPr>
                  <w:tcW w:w="2207" w:type="pct"/>
                  <w:shd w:val="clear" w:color="auto" w:fill="auto"/>
                  <w:vAlign w:val="center"/>
                </w:tcPr>
                <w:p w14:paraId="3A8FA1F5" w14:textId="77777777" w:rsidR="00BF1E6F" w:rsidRDefault="00000000">
                  <w:pPr>
                    <w:rPr>
                      <w:color w:val="000000"/>
                      <w:szCs w:val="21"/>
                    </w:rPr>
                  </w:pPr>
                  <w:r>
                    <w:rPr>
                      <w:color w:val="000000"/>
                      <w:szCs w:val="21"/>
                    </w:rPr>
                    <w:t>新增工业废水直排建设项目（槽罐车外送污水处理厂的除外）；新增废水直排的污水集中处理厂。</w:t>
                  </w:r>
                </w:p>
              </w:tc>
              <w:tc>
                <w:tcPr>
                  <w:tcW w:w="1237" w:type="pct"/>
                  <w:shd w:val="clear" w:color="auto" w:fill="auto"/>
                  <w:vAlign w:val="center"/>
                </w:tcPr>
                <w:p w14:paraId="33451A35" w14:textId="77777777" w:rsidR="00BF1E6F" w:rsidRDefault="00000000">
                  <w:pPr>
                    <w:rPr>
                      <w:color w:val="000000"/>
                      <w:szCs w:val="21"/>
                    </w:rPr>
                  </w:pPr>
                  <w:r>
                    <w:rPr>
                      <w:color w:val="000000"/>
                      <w:szCs w:val="21"/>
                    </w:rPr>
                    <w:t>本项目不属于新增工业废水直排的建设项目。</w:t>
                  </w:r>
                </w:p>
              </w:tc>
              <w:tc>
                <w:tcPr>
                  <w:tcW w:w="786" w:type="pct"/>
                  <w:shd w:val="clear" w:color="auto" w:fill="auto"/>
                  <w:vAlign w:val="center"/>
                </w:tcPr>
                <w:p w14:paraId="7D0B33CC" w14:textId="77777777" w:rsidR="00BF1E6F" w:rsidRDefault="00000000">
                  <w:pPr>
                    <w:jc w:val="center"/>
                    <w:rPr>
                      <w:color w:val="000000"/>
                      <w:szCs w:val="21"/>
                    </w:rPr>
                  </w:pPr>
                  <w:r>
                    <w:rPr>
                      <w:color w:val="000000"/>
                      <w:szCs w:val="21"/>
                    </w:rPr>
                    <w:t>否</w:t>
                  </w:r>
                </w:p>
              </w:tc>
            </w:tr>
            <w:tr w:rsidR="00BF1E6F" w14:paraId="2CCBCED4" w14:textId="77777777">
              <w:tc>
                <w:tcPr>
                  <w:tcW w:w="770" w:type="pct"/>
                  <w:shd w:val="clear" w:color="auto" w:fill="auto"/>
                  <w:vAlign w:val="center"/>
                </w:tcPr>
                <w:p w14:paraId="728EF26C" w14:textId="77777777" w:rsidR="00BF1E6F" w:rsidRDefault="00000000">
                  <w:pPr>
                    <w:jc w:val="center"/>
                    <w:rPr>
                      <w:color w:val="000000"/>
                      <w:szCs w:val="21"/>
                    </w:rPr>
                  </w:pPr>
                  <w:r>
                    <w:rPr>
                      <w:color w:val="000000"/>
                      <w:szCs w:val="21"/>
                    </w:rPr>
                    <w:t>环境风险</w:t>
                  </w:r>
                </w:p>
              </w:tc>
              <w:tc>
                <w:tcPr>
                  <w:tcW w:w="2207" w:type="pct"/>
                  <w:shd w:val="clear" w:color="auto" w:fill="auto"/>
                  <w:vAlign w:val="center"/>
                </w:tcPr>
                <w:p w14:paraId="70F713AA" w14:textId="77777777" w:rsidR="00BF1E6F" w:rsidRDefault="00000000">
                  <w:pPr>
                    <w:rPr>
                      <w:color w:val="000000"/>
                      <w:szCs w:val="21"/>
                    </w:rPr>
                  </w:pPr>
                  <w:r>
                    <w:rPr>
                      <w:color w:val="000000"/>
                      <w:szCs w:val="21"/>
                    </w:rPr>
                    <w:t>有毒有害和易燃易爆危险物质存储量超过临界量</w:t>
                  </w:r>
                  <w:r>
                    <w:rPr>
                      <w:color w:val="000000"/>
                      <w:szCs w:val="21"/>
                      <w:vertAlign w:val="superscript"/>
                    </w:rPr>
                    <w:t>3</w:t>
                  </w:r>
                  <w:r>
                    <w:rPr>
                      <w:color w:val="000000"/>
                      <w:szCs w:val="21"/>
                    </w:rPr>
                    <w:t>的建设项目。</w:t>
                  </w:r>
                </w:p>
              </w:tc>
              <w:tc>
                <w:tcPr>
                  <w:tcW w:w="1237" w:type="pct"/>
                  <w:shd w:val="clear" w:color="auto" w:fill="auto"/>
                  <w:vAlign w:val="center"/>
                </w:tcPr>
                <w:p w14:paraId="51BA5977" w14:textId="77777777" w:rsidR="00BF1E6F" w:rsidRDefault="00000000">
                  <w:pPr>
                    <w:rPr>
                      <w:color w:val="000000"/>
                      <w:szCs w:val="21"/>
                    </w:rPr>
                  </w:pPr>
                  <w:r>
                    <w:rPr>
                      <w:color w:val="000000"/>
                      <w:szCs w:val="21"/>
                    </w:rPr>
                    <w:t>本项目涉及的危险物质存储量</w:t>
                  </w:r>
                  <w:r>
                    <w:rPr>
                      <w:rFonts w:hint="eastAsia"/>
                      <w:color w:val="000000"/>
                      <w:szCs w:val="21"/>
                    </w:rPr>
                    <w:t>未</w:t>
                  </w:r>
                  <w:r>
                    <w:rPr>
                      <w:color w:val="000000"/>
                      <w:szCs w:val="21"/>
                    </w:rPr>
                    <w:t>超过临界量。</w:t>
                  </w:r>
                </w:p>
              </w:tc>
              <w:tc>
                <w:tcPr>
                  <w:tcW w:w="786" w:type="pct"/>
                  <w:shd w:val="clear" w:color="auto" w:fill="auto"/>
                  <w:vAlign w:val="center"/>
                </w:tcPr>
                <w:p w14:paraId="75071C0B" w14:textId="77777777" w:rsidR="00BF1E6F" w:rsidRDefault="00000000">
                  <w:pPr>
                    <w:jc w:val="center"/>
                    <w:rPr>
                      <w:color w:val="000000"/>
                      <w:szCs w:val="21"/>
                    </w:rPr>
                  </w:pPr>
                  <w:r>
                    <w:rPr>
                      <w:rFonts w:hint="eastAsia"/>
                      <w:color w:val="000000"/>
                      <w:szCs w:val="21"/>
                    </w:rPr>
                    <w:t>否</w:t>
                  </w:r>
                </w:p>
              </w:tc>
            </w:tr>
            <w:tr w:rsidR="00BF1E6F" w14:paraId="295FCE0A" w14:textId="77777777">
              <w:tc>
                <w:tcPr>
                  <w:tcW w:w="770" w:type="pct"/>
                  <w:shd w:val="clear" w:color="auto" w:fill="auto"/>
                  <w:vAlign w:val="center"/>
                </w:tcPr>
                <w:p w14:paraId="21CA662C" w14:textId="77777777" w:rsidR="00BF1E6F" w:rsidRDefault="00000000">
                  <w:pPr>
                    <w:jc w:val="center"/>
                    <w:rPr>
                      <w:color w:val="000000"/>
                      <w:szCs w:val="21"/>
                    </w:rPr>
                  </w:pPr>
                  <w:r>
                    <w:rPr>
                      <w:color w:val="000000"/>
                      <w:szCs w:val="21"/>
                    </w:rPr>
                    <w:t>生态</w:t>
                  </w:r>
                </w:p>
              </w:tc>
              <w:tc>
                <w:tcPr>
                  <w:tcW w:w="2207" w:type="pct"/>
                  <w:shd w:val="clear" w:color="auto" w:fill="auto"/>
                  <w:vAlign w:val="center"/>
                </w:tcPr>
                <w:p w14:paraId="6CBE6093" w14:textId="77777777" w:rsidR="00BF1E6F" w:rsidRDefault="00000000">
                  <w:pPr>
                    <w:rPr>
                      <w:color w:val="000000"/>
                      <w:szCs w:val="21"/>
                    </w:rPr>
                  </w:pPr>
                  <w:r>
                    <w:rPr>
                      <w:color w:val="000000"/>
                      <w:szCs w:val="21"/>
                    </w:rPr>
                    <w:t>取水口下游</w:t>
                  </w:r>
                  <w:r>
                    <w:rPr>
                      <w:color w:val="000000"/>
                      <w:szCs w:val="21"/>
                    </w:rPr>
                    <w:t>500</w:t>
                  </w:r>
                  <w:r>
                    <w:rPr>
                      <w:color w:val="000000"/>
                      <w:szCs w:val="21"/>
                    </w:rPr>
                    <w:t>米范围内有重要水生生物的自然产卵场、索饵场、越冬场和洄游通道的新增河道取水的污染类建设项目。</w:t>
                  </w:r>
                </w:p>
              </w:tc>
              <w:tc>
                <w:tcPr>
                  <w:tcW w:w="1237" w:type="pct"/>
                  <w:shd w:val="clear" w:color="auto" w:fill="auto"/>
                  <w:vAlign w:val="center"/>
                </w:tcPr>
                <w:p w14:paraId="5E8BE940" w14:textId="77777777" w:rsidR="00BF1E6F" w:rsidRDefault="00000000">
                  <w:pPr>
                    <w:rPr>
                      <w:color w:val="000000"/>
                      <w:szCs w:val="21"/>
                    </w:rPr>
                  </w:pPr>
                  <w:r>
                    <w:rPr>
                      <w:color w:val="000000"/>
                      <w:szCs w:val="21"/>
                    </w:rPr>
                    <w:t>本项目用水由市政给水管网供给。</w:t>
                  </w:r>
                </w:p>
              </w:tc>
              <w:tc>
                <w:tcPr>
                  <w:tcW w:w="786" w:type="pct"/>
                  <w:shd w:val="clear" w:color="auto" w:fill="auto"/>
                  <w:vAlign w:val="center"/>
                </w:tcPr>
                <w:p w14:paraId="38803436" w14:textId="77777777" w:rsidR="00BF1E6F" w:rsidRDefault="00000000">
                  <w:pPr>
                    <w:jc w:val="center"/>
                    <w:rPr>
                      <w:color w:val="000000"/>
                      <w:szCs w:val="21"/>
                    </w:rPr>
                  </w:pPr>
                  <w:r>
                    <w:rPr>
                      <w:color w:val="000000"/>
                      <w:szCs w:val="21"/>
                    </w:rPr>
                    <w:t>否</w:t>
                  </w:r>
                </w:p>
              </w:tc>
            </w:tr>
            <w:tr w:rsidR="00BF1E6F" w14:paraId="56D37E74" w14:textId="77777777">
              <w:tc>
                <w:tcPr>
                  <w:tcW w:w="770" w:type="pct"/>
                  <w:shd w:val="clear" w:color="auto" w:fill="auto"/>
                  <w:vAlign w:val="center"/>
                </w:tcPr>
                <w:p w14:paraId="5B7027FA" w14:textId="77777777" w:rsidR="00BF1E6F" w:rsidRDefault="00000000">
                  <w:pPr>
                    <w:jc w:val="center"/>
                    <w:rPr>
                      <w:color w:val="000000"/>
                      <w:szCs w:val="21"/>
                    </w:rPr>
                  </w:pPr>
                  <w:r>
                    <w:rPr>
                      <w:color w:val="000000"/>
                      <w:szCs w:val="21"/>
                    </w:rPr>
                    <w:t>海洋</w:t>
                  </w:r>
                </w:p>
              </w:tc>
              <w:tc>
                <w:tcPr>
                  <w:tcW w:w="2207" w:type="pct"/>
                  <w:shd w:val="clear" w:color="auto" w:fill="auto"/>
                  <w:vAlign w:val="center"/>
                </w:tcPr>
                <w:p w14:paraId="78BA938F" w14:textId="77777777" w:rsidR="00BF1E6F" w:rsidRDefault="00000000">
                  <w:pPr>
                    <w:rPr>
                      <w:color w:val="000000"/>
                      <w:szCs w:val="21"/>
                    </w:rPr>
                  </w:pPr>
                  <w:r>
                    <w:rPr>
                      <w:color w:val="000000"/>
                      <w:szCs w:val="21"/>
                    </w:rPr>
                    <w:t>直接向海排放污染物的海洋工程建设项目。</w:t>
                  </w:r>
                </w:p>
              </w:tc>
              <w:tc>
                <w:tcPr>
                  <w:tcW w:w="1237" w:type="pct"/>
                  <w:shd w:val="clear" w:color="auto" w:fill="auto"/>
                  <w:vAlign w:val="center"/>
                </w:tcPr>
                <w:p w14:paraId="28BBCAD0" w14:textId="77777777" w:rsidR="00BF1E6F" w:rsidRDefault="00000000">
                  <w:pPr>
                    <w:rPr>
                      <w:color w:val="000000"/>
                      <w:szCs w:val="21"/>
                    </w:rPr>
                  </w:pPr>
                  <w:r>
                    <w:rPr>
                      <w:color w:val="000000"/>
                      <w:szCs w:val="21"/>
                    </w:rPr>
                    <w:t>本项目不属于海洋工程建设项目。</w:t>
                  </w:r>
                </w:p>
              </w:tc>
              <w:tc>
                <w:tcPr>
                  <w:tcW w:w="786" w:type="pct"/>
                  <w:shd w:val="clear" w:color="auto" w:fill="auto"/>
                  <w:vAlign w:val="center"/>
                </w:tcPr>
                <w:p w14:paraId="47605CC3" w14:textId="77777777" w:rsidR="00BF1E6F" w:rsidRDefault="00000000">
                  <w:pPr>
                    <w:jc w:val="center"/>
                    <w:rPr>
                      <w:color w:val="000000"/>
                      <w:szCs w:val="21"/>
                    </w:rPr>
                  </w:pPr>
                  <w:r>
                    <w:rPr>
                      <w:color w:val="000000"/>
                      <w:szCs w:val="21"/>
                    </w:rPr>
                    <w:t>否</w:t>
                  </w:r>
                </w:p>
              </w:tc>
            </w:tr>
          </w:tbl>
          <w:p w14:paraId="0AA70B46" w14:textId="77777777" w:rsidR="00BF1E6F" w:rsidRDefault="00000000">
            <w:pPr>
              <w:rPr>
                <w:color w:val="000000"/>
                <w:szCs w:val="21"/>
              </w:rPr>
            </w:pPr>
            <w:r>
              <w:rPr>
                <w:color w:val="000000"/>
                <w:szCs w:val="21"/>
              </w:rPr>
              <w:t>注：</w:t>
            </w:r>
            <w:r>
              <w:rPr>
                <w:color w:val="000000"/>
                <w:szCs w:val="21"/>
              </w:rPr>
              <w:t>1</w:t>
            </w:r>
            <w:r>
              <w:rPr>
                <w:color w:val="000000"/>
                <w:szCs w:val="21"/>
              </w:rPr>
              <w:t>、废气中有毒有害污染物指纳入《有毒有害大气污染物名录》的污染物（不包括无排放标准的污染物）。</w:t>
            </w:r>
          </w:p>
          <w:p w14:paraId="45683BD2" w14:textId="77777777" w:rsidR="00BF1E6F" w:rsidRDefault="00000000">
            <w:pPr>
              <w:rPr>
                <w:color w:val="000000"/>
                <w:szCs w:val="21"/>
              </w:rPr>
            </w:pPr>
            <w:r>
              <w:rPr>
                <w:color w:val="000000"/>
                <w:szCs w:val="21"/>
              </w:rPr>
              <w:t>2</w:t>
            </w:r>
            <w:r>
              <w:rPr>
                <w:color w:val="000000"/>
                <w:szCs w:val="21"/>
              </w:rPr>
              <w:t>、环境空气保护目标指自然保护区、风景名胜区、居住区、文化区和农村地区中人群较集中的区域。</w:t>
            </w:r>
          </w:p>
          <w:p w14:paraId="4ACBB464" w14:textId="77777777" w:rsidR="00BF1E6F" w:rsidRDefault="00000000">
            <w:pPr>
              <w:autoSpaceDE w:val="0"/>
              <w:autoSpaceDN w:val="0"/>
              <w:rPr>
                <w:kern w:val="0"/>
                <w:sz w:val="24"/>
              </w:rPr>
            </w:pPr>
            <w:r>
              <w:rPr>
                <w:color w:val="000000"/>
                <w:szCs w:val="21"/>
              </w:rPr>
              <w:t>3</w:t>
            </w:r>
            <w:r>
              <w:rPr>
                <w:color w:val="000000"/>
                <w:szCs w:val="21"/>
              </w:rPr>
              <w:t>、临界量及其计算方法可参考《建设项目环境风险评价技术导则》（</w:t>
            </w:r>
            <w:r>
              <w:rPr>
                <w:color w:val="000000"/>
                <w:szCs w:val="21"/>
              </w:rPr>
              <w:t>HJ169</w:t>
            </w:r>
            <w:r>
              <w:rPr>
                <w:color w:val="000000"/>
                <w:szCs w:val="21"/>
              </w:rPr>
              <w:t>）附录</w:t>
            </w:r>
            <w:r>
              <w:rPr>
                <w:color w:val="000000"/>
                <w:szCs w:val="21"/>
              </w:rPr>
              <w:t>B</w:t>
            </w:r>
            <w:r>
              <w:rPr>
                <w:color w:val="000000"/>
                <w:szCs w:val="21"/>
              </w:rPr>
              <w:t>、附录</w:t>
            </w:r>
            <w:r>
              <w:rPr>
                <w:color w:val="000000"/>
                <w:szCs w:val="21"/>
              </w:rPr>
              <w:t>C</w:t>
            </w:r>
            <w:r>
              <w:rPr>
                <w:color w:val="000000"/>
                <w:szCs w:val="21"/>
              </w:rPr>
              <w:t>。</w:t>
            </w:r>
          </w:p>
        </w:tc>
      </w:tr>
      <w:tr w:rsidR="00BF1E6F" w14:paraId="4F5D4E34" w14:textId="77777777">
        <w:tblPrEx>
          <w:tblCellMar>
            <w:left w:w="108" w:type="dxa"/>
            <w:right w:w="108" w:type="dxa"/>
          </w:tblCellMar>
        </w:tblPrEx>
        <w:trPr>
          <w:trHeight w:val="455"/>
          <w:jc w:val="center"/>
        </w:trPr>
        <w:tc>
          <w:tcPr>
            <w:tcW w:w="1856" w:type="dxa"/>
            <w:gridSpan w:val="2"/>
            <w:vAlign w:val="center"/>
          </w:tcPr>
          <w:p w14:paraId="7F413B5E" w14:textId="77777777" w:rsidR="00BF1E6F" w:rsidRDefault="00000000">
            <w:pPr>
              <w:autoSpaceDE w:val="0"/>
              <w:autoSpaceDN w:val="0"/>
              <w:adjustRightInd w:val="0"/>
              <w:snapToGrid w:val="0"/>
              <w:spacing w:line="360" w:lineRule="auto"/>
              <w:jc w:val="center"/>
              <w:rPr>
                <w:sz w:val="24"/>
                <w:shd w:val="clear" w:color="auto" w:fill="FFFFFF"/>
              </w:rPr>
            </w:pPr>
            <w:r>
              <w:rPr>
                <w:sz w:val="24"/>
                <w:shd w:val="clear" w:color="auto" w:fill="FFFFFF"/>
              </w:rPr>
              <w:lastRenderedPageBreak/>
              <w:t>规划情况</w:t>
            </w:r>
          </w:p>
        </w:tc>
        <w:tc>
          <w:tcPr>
            <w:tcW w:w="7014" w:type="dxa"/>
            <w:gridSpan w:val="3"/>
            <w:vAlign w:val="center"/>
          </w:tcPr>
          <w:p w14:paraId="048F86C7" w14:textId="77777777" w:rsidR="00BF1E6F" w:rsidRDefault="00000000">
            <w:pPr>
              <w:adjustRightInd w:val="0"/>
              <w:snapToGrid w:val="0"/>
              <w:spacing w:line="360" w:lineRule="auto"/>
              <w:rPr>
                <w:sz w:val="24"/>
                <w:shd w:val="clear" w:color="auto" w:fill="FFFFFF"/>
              </w:rPr>
            </w:pPr>
            <w:r>
              <w:rPr>
                <w:sz w:val="24"/>
                <w:shd w:val="clear" w:color="auto" w:fill="FFFFFF"/>
              </w:rPr>
              <w:t>规划名称：《西咸新区</w:t>
            </w:r>
            <w:r>
              <w:rPr>
                <w:sz w:val="24"/>
                <w:shd w:val="clear" w:color="auto" w:fill="FFFFFF"/>
              </w:rPr>
              <w:t>-</w:t>
            </w:r>
            <w:r>
              <w:rPr>
                <w:sz w:val="24"/>
                <w:shd w:val="clear" w:color="auto" w:fill="FFFFFF"/>
              </w:rPr>
              <w:t>泾河新城分区规划修编（</w:t>
            </w:r>
            <w:r>
              <w:rPr>
                <w:sz w:val="24"/>
                <w:shd w:val="clear" w:color="auto" w:fill="FFFFFF"/>
              </w:rPr>
              <w:t>2016</w:t>
            </w:r>
            <w:r>
              <w:rPr>
                <w:sz w:val="24"/>
                <w:shd w:val="clear" w:color="auto" w:fill="FFFFFF"/>
              </w:rPr>
              <w:t>年～</w:t>
            </w:r>
            <w:r>
              <w:rPr>
                <w:sz w:val="24"/>
                <w:shd w:val="clear" w:color="auto" w:fill="FFFFFF"/>
              </w:rPr>
              <w:t>2035</w:t>
            </w:r>
            <w:r>
              <w:rPr>
                <w:sz w:val="24"/>
                <w:shd w:val="clear" w:color="auto" w:fill="FFFFFF"/>
              </w:rPr>
              <w:t>年）》</w:t>
            </w:r>
          </w:p>
          <w:p w14:paraId="11323D10" w14:textId="77777777" w:rsidR="00BF1E6F" w:rsidRDefault="00000000">
            <w:pPr>
              <w:pStyle w:val="2"/>
              <w:spacing w:before="0" w:after="0" w:line="360" w:lineRule="auto"/>
              <w:rPr>
                <w:rFonts w:ascii="Times New Roman" w:eastAsia="宋体" w:hAnsi="Times New Roman" w:cs="Times New Roman"/>
                <w:b w:val="0"/>
                <w:bCs w:val="0"/>
                <w:sz w:val="24"/>
                <w:szCs w:val="24"/>
                <w:shd w:val="clear" w:color="auto" w:fill="FFFFFF"/>
              </w:rPr>
            </w:pPr>
            <w:r>
              <w:rPr>
                <w:rFonts w:ascii="Times New Roman" w:eastAsia="宋体" w:hAnsi="Times New Roman" w:cs="Times New Roman"/>
                <w:b w:val="0"/>
                <w:bCs w:val="0"/>
                <w:sz w:val="24"/>
                <w:szCs w:val="24"/>
                <w:shd w:val="clear" w:color="auto" w:fill="FFFFFF"/>
              </w:rPr>
              <w:t>审批机关：西咸新区开发建设管理委员会</w:t>
            </w:r>
          </w:p>
        </w:tc>
      </w:tr>
      <w:tr w:rsidR="00BF1E6F" w14:paraId="0C1FFA1C" w14:textId="77777777">
        <w:tblPrEx>
          <w:tblCellMar>
            <w:left w:w="108" w:type="dxa"/>
            <w:right w:w="108" w:type="dxa"/>
          </w:tblCellMar>
        </w:tblPrEx>
        <w:trPr>
          <w:trHeight w:val="1711"/>
          <w:jc w:val="center"/>
        </w:trPr>
        <w:tc>
          <w:tcPr>
            <w:tcW w:w="1856" w:type="dxa"/>
            <w:gridSpan w:val="2"/>
            <w:vAlign w:val="center"/>
          </w:tcPr>
          <w:p w14:paraId="498DEDFE" w14:textId="77777777" w:rsidR="00BF1E6F" w:rsidRDefault="00000000">
            <w:pPr>
              <w:adjustRightInd w:val="0"/>
              <w:snapToGrid w:val="0"/>
              <w:jc w:val="center"/>
              <w:rPr>
                <w:sz w:val="24"/>
              </w:rPr>
            </w:pPr>
            <w:r>
              <w:rPr>
                <w:sz w:val="24"/>
              </w:rPr>
              <w:t>规划环境影响</w:t>
            </w:r>
          </w:p>
          <w:p w14:paraId="64EFFF97" w14:textId="77777777" w:rsidR="00BF1E6F" w:rsidRDefault="00000000">
            <w:pPr>
              <w:adjustRightInd w:val="0"/>
              <w:snapToGrid w:val="0"/>
              <w:jc w:val="center"/>
              <w:rPr>
                <w:kern w:val="0"/>
                <w:sz w:val="24"/>
              </w:rPr>
            </w:pPr>
            <w:r>
              <w:rPr>
                <w:sz w:val="24"/>
              </w:rPr>
              <w:t>评价情况</w:t>
            </w:r>
          </w:p>
        </w:tc>
        <w:tc>
          <w:tcPr>
            <w:tcW w:w="7014" w:type="dxa"/>
            <w:gridSpan w:val="3"/>
            <w:vAlign w:val="center"/>
          </w:tcPr>
          <w:p w14:paraId="662D2749" w14:textId="77777777" w:rsidR="00BF1E6F" w:rsidRDefault="00000000">
            <w:pPr>
              <w:autoSpaceDE w:val="0"/>
              <w:autoSpaceDN w:val="0"/>
              <w:adjustRightInd w:val="0"/>
              <w:snapToGrid w:val="0"/>
              <w:spacing w:line="360" w:lineRule="auto"/>
              <w:rPr>
                <w:sz w:val="24"/>
                <w:shd w:val="clear" w:color="auto" w:fill="FFFFFF"/>
              </w:rPr>
            </w:pPr>
            <w:r>
              <w:rPr>
                <w:sz w:val="24"/>
                <w:shd w:val="clear" w:color="auto" w:fill="FFFFFF"/>
              </w:rPr>
              <w:t>规划环境影响评价文件名称：《陕西省西咸新区泾河新城分区规划（</w:t>
            </w:r>
            <w:r>
              <w:rPr>
                <w:sz w:val="24"/>
                <w:shd w:val="clear" w:color="auto" w:fill="FFFFFF"/>
              </w:rPr>
              <w:t>2016-2035</w:t>
            </w:r>
            <w:r>
              <w:rPr>
                <w:sz w:val="24"/>
                <w:shd w:val="clear" w:color="auto" w:fill="FFFFFF"/>
              </w:rPr>
              <w:t>）环境影响报告书》</w:t>
            </w:r>
          </w:p>
          <w:p w14:paraId="6D48F6C8" w14:textId="77777777" w:rsidR="00BF1E6F" w:rsidRDefault="00000000">
            <w:pPr>
              <w:autoSpaceDE w:val="0"/>
              <w:autoSpaceDN w:val="0"/>
              <w:adjustRightInd w:val="0"/>
              <w:snapToGrid w:val="0"/>
              <w:spacing w:line="360" w:lineRule="auto"/>
              <w:rPr>
                <w:sz w:val="24"/>
                <w:shd w:val="clear" w:color="auto" w:fill="FFFFFF"/>
              </w:rPr>
            </w:pPr>
            <w:r>
              <w:rPr>
                <w:sz w:val="24"/>
                <w:shd w:val="clear" w:color="auto" w:fill="FFFFFF"/>
              </w:rPr>
              <w:t>审查机关：陕西省西咸新区生态环境局</w:t>
            </w:r>
          </w:p>
          <w:p w14:paraId="233039A3" w14:textId="77777777" w:rsidR="00BF1E6F" w:rsidRDefault="00000000">
            <w:pPr>
              <w:autoSpaceDE w:val="0"/>
              <w:autoSpaceDN w:val="0"/>
              <w:adjustRightInd w:val="0"/>
              <w:snapToGrid w:val="0"/>
              <w:spacing w:line="360" w:lineRule="auto"/>
              <w:rPr>
                <w:sz w:val="24"/>
              </w:rPr>
            </w:pPr>
            <w:r>
              <w:rPr>
                <w:sz w:val="24"/>
                <w:shd w:val="clear" w:color="auto" w:fill="FFFFFF"/>
              </w:rPr>
              <w:t>审查文件名称及文号：陕西省西咸新区生态环境局关于《陕西省西咸新区泾河新城分区规划（</w:t>
            </w:r>
            <w:r>
              <w:rPr>
                <w:sz w:val="24"/>
                <w:shd w:val="clear" w:color="auto" w:fill="FFFFFF"/>
              </w:rPr>
              <w:t>2016-2035</w:t>
            </w:r>
            <w:r>
              <w:rPr>
                <w:sz w:val="24"/>
                <w:shd w:val="clear" w:color="auto" w:fill="FFFFFF"/>
              </w:rPr>
              <w:t>年）环境影响报告书》的审查意见（陕西咸环函〔</w:t>
            </w:r>
            <w:r>
              <w:rPr>
                <w:sz w:val="24"/>
                <w:shd w:val="clear" w:color="auto" w:fill="FFFFFF"/>
              </w:rPr>
              <w:t>2021</w:t>
            </w:r>
            <w:r>
              <w:rPr>
                <w:sz w:val="24"/>
                <w:shd w:val="clear" w:color="auto" w:fill="FFFFFF"/>
              </w:rPr>
              <w:t>〕</w:t>
            </w:r>
            <w:r>
              <w:rPr>
                <w:sz w:val="24"/>
                <w:shd w:val="clear" w:color="auto" w:fill="FFFFFF"/>
              </w:rPr>
              <w:t>41</w:t>
            </w:r>
            <w:r>
              <w:rPr>
                <w:sz w:val="24"/>
                <w:shd w:val="clear" w:color="auto" w:fill="FFFFFF"/>
              </w:rPr>
              <w:t>号）</w:t>
            </w:r>
          </w:p>
        </w:tc>
      </w:tr>
      <w:tr w:rsidR="00BF1E6F" w14:paraId="145A21B8" w14:textId="77777777">
        <w:tblPrEx>
          <w:tblCellMar>
            <w:left w:w="108" w:type="dxa"/>
            <w:right w:w="108" w:type="dxa"/>
          </w:tblCellMar>
        </w:tblPrEx>
        <w:trPr>
          <w:trHeight w:val="1021"/>
          <w:jc w:val="center"/>
        </w:trPr>
        <w:tc>
          <w:tcPr>
            <w:tcW w:w="675" w:type="dxa"/>
            <w:vAlign w:val="center"/>
          </w:tcPr>
          <w:p w14:paraId="41CABA1F" w14:textId="77777777" w:rsidR="00BF1E6F" w:rsidRDefault="00000000">
            <w:pPr>
              <w:autoSpaceDE w:val="0"/>
              <w:autoSpaceDN w:val="0"/>
              <w:adjustRightInd w:val="0"/>
              <w:snapToGrid w:val="0"/>
              <w:jc w:val="center"/>
              <w:rPr>
                <w:color w:val="0000FF"/>
                <w:kern w:val="0"/>
                <w:sz w:val="24"/>
              </w:rPr>
            </w:pPr>
            <w:r>
              <w:rPr>
                <w:kern w:val="0"/>
                <w:sz w:val="24"/>
              </w:rPr>
              <w:t>规划及规划环境影</w:t>
            </w:r>
            <w:r>
              <w:rPr>
                <w:kern w:val="0"/>
                <w:sz w:val="24"/>
              </w:rPr>
              <w:lastRenderedPageBreak/>
              <w:t>响评价符合性分析</w:t>
            </w:r>
          </w:p>
        </w:tc>
        <w:tc>
          <w:tcPr>
            <w:tcW w:w="8195" w:type="dxa"/>
            <w:gridSpan w:val="4"/>
            <w:vAlign w:val="center"/>
          </w:tcPr>
          <w:p w14:paraId="195308B6" w14:textId="77777777" w:rsidR="00BF1E6F" w:rsidRDefault="00BF1E6F">
            <w:pPr>
              <w:autoSpaceDE w:val="0"/>
              <w:autoSpaceDN w:val="0"/>
              <w:adjustRightInd w:val="0"/>
              <w:snapToGrid w:val="0"/>
              <w:spacing w:line="360" w:lineRule="auto"/>
              <w:rPr>
                <w:kern w:val="0"/>
                <w:sz w:val="24"/>
              </w:rPr>
            </w:pPr>
          </w:p>
          <w:p w14:paraId="2181F29B" w14:textId="77777777" w:rsidR="00BF1E6F" w:rsidRDefault="00000000">
            <w:pPr>
              <w:autoSpaceDE w:val="0"/>
              <w:autoSpaceDN w:val="0"/>
              <w:adjustRightInd w:val="0"/>
              <w:snapToGrid w:val="0"/>
              <w:spacing w:line="360" w:lineRule="auto"/>
              <w:ind w:firstLineChars="200" w:firstLine="480"/>
              <w:rPr>
                <w:kern w:val="0"/>
                <w:sz w:val="24"/>
              </w:rPr>
            </w:pPr>
            <w:r>
              <w:rPr>
                <w:kern w:val="0"/>
                <w:sz w:val="24"/>
              </w:rPr>
              <w:t>本项目</w:t>
            </w:r>
            <w:r>
              <w:rPr>
                <w:rFonts w:hint="eastAsia"/>
                <w:kern w:val="0"/>
                <w:sz w:val="24"/>
              </w:rPr>
              <w:t>与</w:t>
            </w:r>
            <w:r>
              <w:rPr>
                <w:kern w:val="0"/>
                <w:sz w:val="24"/>
              </w:rPr>
              <w:t>《西咸新区</w:t>
            </w:r>
            <w:r>
              <w:rPr>
                <w:kern w:val="0"/>
                <w:sz w:val="24"/>
              </w:rPr>
              <w:t>-</w:t>
            </w:r>
            <w:r>
              <w:rPr>
                <w:kern w:val="0"/>
                <w:sz w:val="24"/>
              </w:rPr>
              <w:t>泾河新城分区规划修编（</w:t>
            </w:r>
            <w:r>
              <w:rPr>
                <w:kern w:val="0"/>
                <w:sz w:val="24"/>
              </w:rPr>
              <w:t>2016</w:t>
            </w:r>
            <w:r>
              <w:rPr>
                <w:kern w:val="0"/>
                <w:sz w:val="24"/>
              </w:rPr>
              <w:t>年～</w:t>
            </w:r>
            <w:r>
              <w:rPr>
                <w:kern w:val="0"/>
                <w:sz w:val="24"/>
              </w:rPr>
              <w:t>2035</w:t>
            </w:r>
            <w:r>
              <w:rPr>
                <w:kern w:val="0"/>
                <w:sz w:val="24"/>
              </w:rPr>
              <w:t>年）》及其环境影响报告书和审查意见的符合性分析见表</w:t>
            </w:r>
            <w:r>
              <w:rPr>
                <w:kern w:val="0"/>
                <w:sz w:val="24"/>
              </w:rPr>
              <w:t>1-1</w:t>
            </w:r>
            <w:r>
              <w:rPr>
                <w:kern w:val="0"/>
                <w:sz w:val="24"/>
              </w:rPr>
              <w:t>。</w:t>
            </w:r>
          </w:p>
          <w:p w14:paraId="1144D889" w14:textId="77777777" w:rsidR="00BF1E6F" w:rsidRDefault="00BF1E6F">
            <w:pPr>
              <w:autoSpaceDE w:val="0"/>
              <w:autoSpaceDN w:val="0"/>
              <w:adjustRightInd w:val="0"/>
              <w:snapToGrid w:val="0"/>
              <w:spacing w:line="360" w:lineRule="auto"/>
              <w:jc w:val="center"/>
              <w:rPr>
                <w:b/>
                <w:bCs/>
                <w:sz w:val="24"/>
              </w:rPr>
            </w:pPr>
          </w:p>
          <w:p w14:paraId="1933CA67" w14:textId="77777777" w:rsidR="00BF1E6F" w:rsidRDefault="00BF1E6F">
            <w:pPr>
              <w:autoSpaceDE w:val="0"/>
              <w:autoSpaceDN w:val="0"/>
              <w:adjustRightInd w:val="0"/>
              <w:snapToGrid w:val="0"/>
              <w:spacing w:line="360" w:lineRule="auto"/>
              <w:jc w:val="center"/>
              <w:rPr>
                <w:b/>
                <w:bCs/>
                <w:sz w:val="24"/>
              </w:rPr>
            </w:pPr>
          </w:p>
          <w:p w14:paraId="72E88198" w14:textId="77777777" w:rsidR="00BF1E6F" w:rsidRDefault="00BF1E6F">
            <w:pPr>
              <w:autoSpaceDE w:val="0"/>
              <w:autoSpaceDN w:val="0"/>
              <w:adjustRightInd w:val="0"/>
              <w:snapToGrid w:val="0"/>
              <w:spacing w:line="360" w:lineRule="auto"/>
              <w:jc w:val="center"/>
              <w:rPr>
                <w:b/>
                <w:bCs/>
                <w:sz w:val="24"/>
              </w:rPr>
            </w:pPr>
          </w:p>
          <w:p w14:paraId="5CC09C8D" w14:textId="77777777" w:rsidR="00BF1E6F" w:rsidRDefault="00000000">
            <w:pPr>
              <w:autoSpaceDE w:val="0"/>
              <w:autoSpaceDN w:val="0"/>
              <w:adjustRightInd w:val="0"/>
              <w:snapToGrid w:val="0"/>
              <w:spacing w:line="360" w:lineRule="auto"/>
              <w:jc w:val="center"/>
              <w:rPr>
                <w:b/>
                <w:bCs/>
                <w:sz w:val="24"/>
              </w:rPr>
            </w:pPr>
            <w:r>
              <w:rPr>
                <w:b/>
                <w:bCs/>
                <w:sz w:val="24"/>
              </w:rPr>
              <w:lastRenderedPageBreak/>
              <w:t>表</w:t>
            </w:r>
            <w:r>
              <w:rPr>
                <w:b/>
                <w:bCs/>
                <w:sz w:val="24"/>
              </w:rPr>
              <w:t xml:space="preserve">1-1  </w:t>
            </w:r>
            <w:r>
              <w:rPr>
                <w:b/>
                <w:bCs/>
                <w:sz w:val="24"/>
              </w:rPr>
              <w:t>项目与相关规划及规划环评符合性分析</w:t>
            </w:r>
          </w:p>
          <w:tbl>
            <w:tblPr>
              <w:tblW w:w="792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707"/>
              <w:gridCol w:w="2414"/>
              <w:gridCol w:w="859"/>
            </w:tblGrid>
            <w:tr w:rsidR="00BF1E6F" w14:paraId="0DE2499C" w14:textId="77777777">
              <w:tc>
                <w:tcPr>
                  <w:tcW w:w="4653" w:type="dxa"/>
                  <w:gridSpan w:val="2"/>
                  <w:vAlign w:val="center"/>
                </w:tcPr>
                <w:p w14:paraId="6442C2A2" w14:textId="77777777" w:rsidR="00BF1E6F" w:rsidRDefault="00000000">
                  <w:pPr>
                    <w:spacing w:line="360" w:lineRule="auto"/>
                    <w:jc w:val="center"/>
                    <w:rPr>
                      <w:szCs w:val="21"/>
                    </w:rPr>
                  </w:pPr>
                  <w:r>
                    <w:rPr>
                      <w:szCs w:val="21"/>
                    </w:rPr>
                    <w:t>分析判定内容</w:t>
                  </w:r>
                </w:p>
              </w:tc>
              <w:tc>
                <w:tcPr>
                  <w:tcW w:w="2414" w:type="dxa"/>
                  <w:vAlign w:val="center"/>
                </w:tcPr>
                <w:p w14:paraId="7031B2E4" w14:textId="77777777" w:rsidR="00BF1E6F" w:rsidRDefault="00000000">
                  <w:pPr>
                    <w:spacing w:line="360" w:lineRule="auto"/>
                    <w:jc w:val="center"/>
                    <w:rPr>
                      <w:szCs w:val="21"/>
                    </w:rPr>
                  </w:pPr>
                  <w:r>
                    <w:rPr>
                      <w:szCs w:val="21"/>
                    </w:rPr>
                    <w:t>本项目情况</w:t>
                  </w:r>
                </w:p>
              </w:tc>
              <w:tc>
                <w:tcPr>
                  <w:tcW w:w="859" w:type="dxa"/>
                  <w:vAlign w:val="center"/>
                </w:tcPr>
                <w:p w14:paraId="3DA8C033" w14:textId="77777777" w:rsidR="00BF1E6F" w:rsidRDefault="00000000">
                  <w:pPr>
                    <w:spacing w:line="360" w:lineRule="auto"/>
                    <w:jc w:val="center"/>
                    <w:rPr>
                      <w:szCs w:val="21"/>
                    </w:rPr>
                  </w:pPr>
                  <w:r>
                    <w:rPr>
                      <w:szCs w:val="21"/>
                    </w:rPr>
                    <w:t>符合性</w:t>
                  </w:r>
                </w:p>
              </w:tc>
            </w:tr>
            <w:tr w:rsidR="00BF1E6F" w14:paraId="06ED9F96" w14:textId="77777777">
              <w:trPr>
                <w:trHeight w:val="2856"/>
              </w:trPr>
              <w:tc>
                <w:tcPr>
                  <w:tcW w:w="946" w:type="dxa"/>
                  <w:vAlign w:val="center"/>
                </w:tcPr>
                <w:p w14:paraId="3D2E9A6C" w14:textId="77777777" w:rsidR="00BF1E6F" w:rsidRDefault="00000000">
                  <w:pPr>
                    <w:spacing w:line="360" w:lineRule="auto"/>
                    <w:jc w:val="center"/>
                    <w:rPr>
                      <w:szCs w:val="21"/>
                    </w:rPr>
                  </w:pPr>
                  <w:r>
                    <w:rPr>
                      <w:rFonts w:hint="eastAsia"/>
                      <w:szCs w:val="21"/>
                    </w:rPr>
                    <w:t>《西咸新区—泾河新城分区规划修编（</w:t>
                  </w:r>
                  <w:r>
                    <w:rPr>
                      <w:rFonts w:hint="eastAsia"/>
                      <w:szCs w:val="21"/>
                    </w:rPr>
                    <w:t>2016</w:t>
                  </w:r>
                  <w:r>
                    <w:rPr>
                      <w:rFonts w:hint="eastAsia"/>
                      <w:szCs w:val="21"/>
                    </w:rPr>
                    <w:t>年～</w:t>
                  </w:r>
                  <w:r>
                    <w:rPr>
                      <w:rFonts w:hint="eastAsia"/>
                      <w:szCs w:val="21"/>
                    </w:rPr>
                    <w:t>2035</w:t>
                  </w:r>
                  <w:r>
                    <w:rPr>
                      <w:rFonts w:hint="eastAsia"/>
                      <w:szCs w:val="21"/>
                    </w:rPr>
                    <w:t>年）》</w:t>
                  </w:r>
                </w:p>
              </w:tc>
              <w:tc>
                <w:tcPr>
                  <w:tcW w:w="3707" w:type="dxa"/>
                  <w:vAlign w:val="center"/>
                </w:tcPr>
                <w:p w14:paraId="3FE6F647" w14:textId="77777777" w:rsidR="00BF1E6F" w:rsidRDefault="00000000">
                  <w:pPr>
                    <w:spacing w:line="360" w:lineRule="auto"/>
                    <w:rPr>
                      <w:szCs w:val="21"/>
                    </w:rPr>
                  </w:pPr>
                  <w:r>
                    <w:rPr>
                      <w:rFonts w:hint="eastAsia"/>
                      <w:szCs w:val="21"/>
                    </w:rPr>
                    <w:t>总体定位：以先进制造业、现代服务业、现代农业为主导产业，以智能制造、生产性服务、文化旅游和茯茶产业为特色产业，具有浓厚古今文化韵味、智慧宜居氛围的大西安北部生态休闲示范区和渭北创新产业服务高地。</w:t>
                  </w:r>
                </w:p>
                <w:p w14:paraId="1A82E1DB" w14:textId="77777777" w:rsidR="00BF1E6F" w:rsidRDefault="00000000">
                  <w:pPr>
                    <w:spacing w:line="360" w:lineRule="auto"/>
                    <w:rPr>
                      <w:szCs w:val="21"/>
                    </w:rPr>
                  </w:pPr>
                  <w:r>
                    <w:rPr>
                      <w:rFonts w:hint="eastAsia"/>
                      <w:szCs w:val="21"/>
                    </w:rPr>
                    <w:t>规划范围：北临西咸北环线、东接渭北工业走廊、南临秦汉新城、西临空港新城，总面积</w:t>
                  </w:r>
                  <w:r>
                    <w:rPr>
                      <w:rFonts w:hint="eastAsia"/>
                      <w:szCs w:val="21"/>
                    </w:rPr>
                    <w:t>132.97km</w:t>
                  </w:r>
                  <w:r>
                    <w:rPr>
                      <w:rFonts w:hint="eastAsia"/>
                      <w:szCs w:val="21"/>
                      <w:vertAlign w:val="superscript"/>
                    </w:rPr>
                    <w:t>2</w:t>
                  </w:r>
                  <w:r>
                    <w:rPr>
                      <w:rFonts w:hint="eastAsia"/>
                      <w:szCs w:val="21"/>
                    </w:rPr>
                    <w:t>，其中城市建设用地</w:t>
                  </w:r>
                  <w:r>
                    <w:rPr>
                      <w:rFonts w:hint="eastAsia"/>
                      <w:szCs w:val="21"/>
                    </w:rPr>
                    <w:t>47.37km</w:t>
                  </w:r>
                  <w:r>
                    <w:rPr>
                      <w:rFonts w:hint="eastAsia"/>
                      <w:szCs w:val="21"/>
                      <w:vertAlign w:val="superscript"/>
                    </w:rPr>
                    <w:t>2</w:t>
                  </w:r>
                  <w:r>
                    <w:rPr>
                      <w:rFonts w:hint="eastAsia"/>
                      <w:szCs w:val="21"/>
                    </w:rPr>
                    <w:t>。</w:t>
                  </w:r>
                </w:p>
                <w:p w14:paraId="2A1F3CCB" w14:textId="77777777" w:rsidR="00BF1E6F" w:rsidRDefault="00000000">
                  <w:pPr>
                    <w:pStyle w:val="2"/>
                    <w:spacing w:before="0" w:after="0" w:line="360" w:lineRule="auto"/>
                  </w:pPr>
                  <w:r>
                    <w:rPr>
                      <w:rFonts w:ascii="Times New Roman" w:eastAsia="宋体" w:hAnsi="Times New Roman" w:cs="Times New Roman"/>
                      <w:b w:val="0"/>
                      <w:bCs w:val="0"/>
                      <w:sz w:val="21"/>
                      <w:szCs w:val="21"/>
                    </w:rPr>
                    <w:t>功能分区：泾河新城划分为八个功能分区，分别为</w:t>
                  </w:r>
                  <w:r>
                    <w:rPr>
                      <w:rFonts w:ascii="Times New Roman" w:eastAsia="宋体" w:hAnsi="Times New Roman" w:cs="Times New Roman"/>
                      <w:b w:val="0"/>
                      <w:bCs w:val="0"/>
                      <w:sz w:val="21"/>
                      <w:szCs w:val="21"/>
                    </w:rPr>
                    <w:t>“</w:t>
                  </w:r>
                  <w:r>
                    <w:rPr>
                      <w:rFonts w:ascii="Times New Roman" w:eastAsia="宋体" w:hAnsi="Times New Roman" w:cs="Times New Roman"/>
                      <w:b w:val="0"/>
                      <w:bCs w:val="0"/>
                      <w:sz w:val="21"/>
                      <w:szCs w:val="21"/>
                    </w:rPr>
                    <w:t>大西安中轴线渭河北岸城市核心区、一河两岸生态景观区、崇文尚学国际生活服务区、中国原点智慧科创产业区、茯茶农业旅游示范区、乐华娱乐康体体验区、泾阳秦商文化生活服务区</w:t>
                  </w:r>
                  <w:r>
                    <w:rPr>
                      <w:rFonts w:ascii="Times New Roman" w:eastAsia="宋体" w:hAnsi="Times New Roman" w:cs="Times New Roman"/>
                      <w:b w:val="0"/>
                      <w:bCs w:val="0"/>
                      <w:sz w:val="21"/>
                      <w:szCs w:val="21"/>
                    </w:rPr>
                    <w:t>”</w:t>
                  </w:r>
                  <w:r>
                    <w:rPr>
                      <w:rFonts w:ascii="Times New Roman" w:eastAsia="宋体" w:hAnsi="Times New Roman" w:cs="Times New Roman"/>
                      <w:b w:val="0"/>
                      <w:bCs w:val="0"/>
                      <w:sz w:val="21"/>
                      <w:szCs w:val="21"/>
                    </w:rPr>
                    <w:t>。其中，</w:t>
                  </w:r>
                  <w:r>
                    <w:rPr>
                      <w:rFonts w:ascii="Times New Roman" w:eastAsia="宋体" w:hAnsi="Times New Roman" w:cs="Times New Roman"/>
                      <w:b w:val="0"/>
                      <w:bCs w:val="0"/>
                      <w:sz w:val="21"/>
                      <w:szCs w:val="21"/>
                    </w:rPr>
                    <w:t>“</w:t>
                  </w:r>
                  <w:r>
                    <w:rPr>
                      <w:rFonts w:ascii="Times New Roman" w:eastAsia="宋体" w:hAnsi="Times New Roman" w:cs="Times New Roman"/>
                      <w:b w:val="0"/>
                      <w:bCs w:val="0"/>
                      <w:sz w:val="21"/>
                      <w:szCs w:val="21"/>
                    </w:rPr>
                    <w:t>中国原点智慧科创产业区包括以大地原点为中心，涵盖东西两侧的工业产业园，东至西铜一级路，南至高泾大道、西至茶马大道、北至原点大道，以智能制造和高端制造为主，兼有研发会展和居住生活等功能</w:t>
                  </w:r>
                  <w:r>
                    <w:rPr>
                      <w:rFonts w:ascii="Times New Roman" w:eastAsia="宋体" w:hAnsi="Times New Roman" w:cs="Times New Roman"/>
                      <w:b w:val="0"/>
                      <w:bCs w:val="0"/>
                      <w:sz w:val="21"/>
                      <w:szCs w:val="21"/>
                    </w:rPr>
                    <w:t>”</w:t>
                  </w:r>
                  <w:r>
                    <w:rPr>
                      <w:rFonts w:ascii="Times New Roman" w:eastAsia="宋体" w:hAnsi="Times New Roman" w:cs="Times New Roman"/>
                      <w:b w:val="0"/>
                      <w:bCs w:val="0"/>
                      <w:sz w:val="21"/>
                      <w:szCs w:val="21"/>
                    </w:rPr>
                    <w:t>。</w:t>
                  </w:r>
                </w:p>
              </w:tc>
              <w:tc>
                <w:tcPr>
                  <w:tcW w:w="2414" w:type="dxa"/>
                  <w:vAlign w:val="center"/>
                </w:tcPr>
                <w:p w14:paraId="0B6BEDFF" w14:textId="77777777" w:rsidR="00BF1E6F" w:rsidRDefault="00000000">
                  <w:pPr>
                    <w:spacing w:line="360" w:lineRule="auto"/>
                    <w:rPr>
                      <w:color w:val="000000"/>
                      <w:szCs w:val="21"/>
                    </w:rPr>
                  </w:pPr>
                  <w:r>
                    <w:rPr>
                      <w:color w:val="000000"/>
                      <w:szCs w:val="21"/>
                    </w:rPr>
                    <w:t>本项目为高频低损耗锰锌功率铁氧体制备技术开发中试项目，拟建于泾干一街</w:t>
                  </w:r>
                  <w:r>
                    <w:rPr>
                      <w:color w:val="000000"/>
                      <w:szCs w:val="21"/>
                    </w:rPr>
                    <w:t>17</w:t>
                  </w:r>
                  <w:r>
                    <w:rPr>
                      <w:color w:val="000000"/>
                      <w:szCs w:val="21"/>
                    </w:rPr>
                    <w:t>号泾河新城陕煤技术研究院新能源材料有限公司现有厂区内。本项目中试</w:t>
                  </w:r>
                  <w:r>
                    <w:rPr>
                      <w:rFonts w:hint="eastAsia"/>
                      <w:color w:val="000000"/>
                      <w:szCs w:val="21"/>
                    </w:rPr>
                    <w:t>产品</w:t>
                  </w:r>
                  <w:r>
                    <w:rPr>
                      <w:color w:val="000000"/>
                      <w:szCs w:val="21"/>
                    </w:rPr>
                    <w:t>高频低损耗锰锌功率铁氧体为高端新材料，主要应用于</w:t>
                  </w:r>
                  <w:r>
                    <w:rPr>
                      <w:color w:val="000000"/>
                      <w:szCs w:val="21"/>
                    </w:rPr>
                    <w:t>LED</w:t>
                  </w:r>
                  <w:r>
                    <w:rPr>
                      <w:color w:val="000000"/>
                      <w:szCs w:val="21"/>
                    </w:rPr>
                    <w:t>驱动电源、消费电子电源适配器、服务器电源和新能源汽车</w:t>
                  </w:r>
                  <w:r>
                    <w:rPr>
                      <w:color w:val="000000"/>
                      <w:szCs w:val="21"/>
                    </w:rPr>
                    <w:t>DC/DC</w:t>
                  </w:r>
                  <w:r>
                    <w:rPr>
                      <w:color w:val="000000"/>
                      <w:szCs w:val="21"/>
                    </w:rPr>
                    <w:t>转换器等领域，项目属于先进新材料制造业，与泾河新城总体定位的功能定位相符。</w:t>
                  </w:r>
                  <w:r>
                    <w:rPr>
                      <w:rFonts w:hint="eastAsia"/>
                      <w:color w:val="000000"/>
                    </w:rPr>
                    <w:t>本项目在泾河新城功能分区中的位置关系示意图</w:t>
                  </w:r>
                  <w:r>
                    <w:rPr>
                      <w:color w:val="000000"/>
                    </w:rPr>
                    <w:t>见附图</w:t>
                  </w:r>
                  <w:r>
                    <w:rPr>
                      <w:color w:val="000000"/>
                    </w:rPr>
                    <w:t>1</w:t>
                  </w:r>
                  <w:r>
                    <w:rPr>
                      <w:rFonts w:hint="eastAsia"/>
                      <w:color w:val="000000"/>
                    </w:rPr>
                    <w:t>。</w:t>
                  </w:r>
                </w:p>
              </w:tc>
              <w:tc>
                <w:tcPr>
                  <w:tcW w:w="859" w:type="dxa"/>
                  <w:vAlign w:val="center"/>
                </w:tcPr>
                <w:p w14:paraId="46961698" w14:textId="77777777" w:rsidR="00BF1E6F" w:rsidRDefault="00000000">
                  <w:pPr>
                    <w:spacing w:line="360" w:lineRule="auto"/>
                    <w:jc w:val="center"/>
                    <w:rPr>
                      <w:szCs w:val="21"/>
                    </w:rPr>
                  </w:pPr>
                  <w:r>
                    <w:rPr>
                      <w:szCs w:val="21"/>
                    </w:rPr>
                    <w:t>符合</w:t>
                  </w:r>
                </w:p>
              </w:tc>
            </w:tr>
            <w:tr w:rsidR="00BF1E6F" w14:paraId="2E250E3D" w14:textId="77777777">
              <w:tc>
                <w:tcPr>
                  <w:tcW w:w="946" w:type="dxa"/>
                  <w:vMerge w:val="restart"/>
                  <w:vAlign w:val="center"/>
                </w:tcPr>
                <w:p w14:paraId="650FF337" w14:textId="77777777" w:rsidR="00BF1E6F" w:rsidRDefault="00000000">
                  <w:pPr>
                    <w:spacing w:line="360" w:lineRule="auto"/>
                    <w:jc w:val="center"/>
                    <w:rPr>
                      <w:szCs w:val="21"/>
                    </w:rPr>
                  </w:pPr>
                  <w:r>
                    <w:rPr>
                      <w:szCs w:val="21"/>
                    </w:rPr>
                    <w:t>《陕西省西咸新区泾河新城分区规划</w:t>
                  </w:r>
                  <w:r>
                    <w:rPr>
                      <w:szCs w:val="21"/>
                    </w:rPr>
                    <w:lastRenderedPageBreak/>
                    <w:t>（</w:t>
                  </w:r>
                  <w:r>
                    <w:rPr>
                      <w:szCs w:val="21"/>
                    </w:rPr>
                    <w:t>2016-2035</w:t>
                  </w:r>
                  <w:r>
                    <w:rPr>
                      <w:szCs w:val="21"/>
                    </w:rPr>
                    <w:t>）》环境影响报告书</w:t>
                  </w:r>
                </w:p>
              </w:tc>
              <w:tc>
                <w:tcPr>
                  <w:tcW w:w="3707" w:type="dxa"/>
                  <w:vAlign w:val="center"/>
                </w:tcPr>
                <w:p w14:paraId="2FF267E3" w14:textId="77777777" w:rsidR="00BF1E6F" w:rsidRDefault="00000000">
                  <w:pPr>
                    <w:spacing w:line="360" w:lineRule="auto"/>
                    <w:jc w:val="center"/>
                    <w:rPr>
                      <w:szCs w:val="21"/>
                    </w:rPr>
                  </w:pPr>
                  <w:r>
                    <w:rPr>
                      <w:szCs w:val="21"/>
                    </w:rPr>
                    <w:lastRenderedPageBreak/>
                    <w:t>规划主管部门应严格管理，要求入驻企业采用先进、成熟、可靠的工艺技术和清洁的原辅材料，对产生的废物进行合理的回用和治理，尽可能从源头上减少污染物排放；禁止利用渗坑、渗井、裂隙等排放污水和其他有</w:t>
                  </w:r>
                  <w:r>
                    <w:rPr>
                      <w:szCs w:val="21"/>
                    </w:rPr>
                    <w:lastRenderedPageBreak/>
                    <w:t>害废弃物的行为；严格按照国家相关规范要求，对工艺、管道、设备、污水储存及处理构筑物采取相应的措施，以防止和降低污染物的跑、冒、滴、漏，将污染物泄漏的环境风险事故降低到最低程度；加强雨污分流排水体制建设，避免雨污水混流后进入外环境，污染区域地下水质。</w:t>
                  </w:r>
                </w:p>
              </w:tc>
              <w:tc>
                <w:tcPr>
                  <w:tcW w:w="2414" w:type="dxa"/>
                  <w:vAlign w:val="center"/>
                </w:tcPr>
                <w:p w14:paraId="01884051" w14:textId="77777777" w:rsidR="00BF1E6F" w:rsidRDefault="00000000">
                  <w:pPr>
                    <w:spacing w:line="360" w:lineRule="auto"/>
                    <w:jc w:val="center"/>
                    <w:rPr>
                      <w:szCs w:val="21"/>
                    </w:rPr>
                  </w:pPr>
                  <w:r>
                    <w:rPr>
                      <w:rFonts w:ascii="Arial" w:hAnsi="Arial" w:cs="Arial"/>
                    </w:rPr>
                    <w:lastRenderedPageBreak/>
                    <w:t>本项目无生产废水</w:t>
                  </w:r>
                  <w:r>
                    <w:rPr>
                      <w:rFonts w:hint="eastAsia"/>
                      <w:szCs w:val="21"/>
                    </w:rPr>
                    <w:t>；</w:t>
                  </w:r>
                  <w:r>
                    <w:rPr>
                      <w:szCs w:val="21"/>
                    </w:rPr>
                    <w:t>生活污水依托</w:t>
                  </w:r>
                  <w:r>
                    <w:rPr>
                      <w:color w:val="000000"/>
                      <w:szCs w:val="21"/>
                    </w:rPr>
                    <w:t>泾河公司厂区内污水处理站</w:t>
                  </w:r>
                  <w:r>
                    <w:rPr>
                      <w:szCs w:val="21"/>
                    </w:rPr>
                    <w:t>处理后排入市政污水管网。</w:t>
                  </w:r>
                </w:p>
              </w:tc>
              <w:tc>
                <w:tcPr>
                  <w:tcW w:w="859" w:type="dxa"/>
                  <w:vAlign w:val="center"/>
                </w:tcPr>
                <w:p w14:paraId="63181686" w14:textId="77777777" w:rsidR="00BF1E6F" w:rsidRDefault="00000000">
                  <w:pPr>
                    <w:spacing w:line="360" w:lineRule="auto"/>
                    <w:jc w:val="center"/>
                    <w:rPr>
                      <w:szCs w:val="21"/>
                    </w:rPr>
                  </w:pPr>
                  <w:r>
                    <w:rPr>
                      <w:szCs w:val="21"/>
                    </w:rPr>
                    <w:t>符合</w:t>
                  </w:r>
                </w:p>
              </w:tc>
            </w:tr>
            <w:tr w:rsidR="00BF1E6F" w14:paraId="7484EBA3" w14:textId="77777777">
              <w:tc>
                <w:tcPr>
                  <w:tcW w:w="946" w:type="dxa"/>
                  <w:vMerge/>
                  <w:vAlign w:val="center"/>
                </w:tcPr>
                <w:p w14:paraId="5EA00D41" w14:textId="77777777" w:rsidR="00BF1E6F" w:rsidRDefault="00BF1E6F">
                  <w:pPr>
                    <w:spacing w:line="360" w:lineRule="auto"/>
                    <w:jc w:val="center"/>
                    <w:rPr>
                      <w:szCs w:val="21"/>
                    </w:rPr>
                  </w:pPr>
                </w:p>
              </w:tc>
              <w:tc>
                <w:tcPr>
                  <w:tcW w:w="3707" w:type="dxa"/>
                  <w:vAlign w:val="center"/>
                </w:tcPr>
                <w:p w14:paraId="3D296150" w14:textId="77777777" w:rsidR="00BF1E6F" w:rsidRDefault="00000000">
                  <w:pPr>
                    <w:spacing w:line="360" w:lineRule="auto"/>
                    <w:jc w:val="center"/>
                    <w:rPr>
                      <w:szCs w:val="21"/>
                    </w:rPr>
                  </w:pPr>
                  <w:r>
                    <w:rPr>
                      <w:szCs w:val="21"/>
                    </w:rPr>
                    <w:t>规划新增项目产生的一般工业固体废物可以回收利用的，企业直接回收利用，或送厂家进行回收再利用，或外卖其他企业回收利用；无法综合利用的一般工业固体废物按《一般工业固体废物贮存和填埋污染控制标准》（</w:t>
                  </w:r>
                  <w:r>
                    <w:rPr>
                      <w:szCs w:val="21"/>
                    </w:rPr>
                    <w:t>GB 18599-2020</w:t>
                  </w:r>
                  <w:r>
                    <w:rPr>
                      <w:szCs w:val="21"/>
                    </w:rPr>
                    <w:t>）中有关要求，进行贮存。对于涉及危险废物的企业应建立危险废物暂存库并严格按照重点防渗区进行防渗处理，防止污染地下水，并定期及时交由有资质单位处置，应与有危险废物处置资质单位建立长期合作关系。</w:t>
                  </w:r>
                </w:p>
              </w:tc>
              <w:tc>
                <w:tcPr>
                  <w:tcW w:w="2414" w:type="dxa"/>
                  <w:vAlign w:val="center"/>
                </w:tcPr>
                <w:p w14:paraId="778706B6" w14:textId="77777777" w:rsidR="00BF1E6F" w:rsidRDefault="00000000">
                  <w:pPr>
                    <w:spacing w:line="360" w:lineRule="auto"/>
                    <w:rPr>
                      <w:szCs w:val="21"/>
                    </w:rPr>
                  </w:pPr>
                  <w:r>
                    <w:rPr>
                      <w:szCs w:val="21"/>
                    </w:rPr>
                    <w:t>项目产生的一般固废废生坯、废渣</w:t>
                  </w:r>
                  <w:r>
                    <w:rPr>
                      <w:rFonts w:hint="eastAsia"/>
                      <w:szCs w:val="21"/>
                    </w:rPr>
                    <w:t>、钢球等外售或综合利用，废活性炭等危险废物依托厂区</w:t>
                  </w:r>
                  <w:r>
                    <w:rPr>
                      <w:szCs w:val="21"/>
                    </w:rPr>
                    <w:t>危险废物贮存库，暂存后交有资质单位处置，危险废物贮存库</w:t>
                  </w:r>
                  <w:r>
                    <w:rPr>
                      <w:rFonts w:hint="eastAsia"/>
                      <w:szCs w:val="21"/>
                    </w:rPr>
                    <w:t>已</w:t>
                  </w:r>
                  <w:r>
                    <w:rPr>
                      <w:szCs w:val="21"/>
                    </w:rPr>
                    <w:t>按</w:t>
                  </w:r>
                  <w:r>
                    <w:rPr>
                      <w:snapToGrid w:val="0"/>
                      <w:szCs w:val="21"/>
                    </w:rPr>
                    <w:t>《危险废物贮存污染控制标准》（</w:t>
                  </w:r>
                  <w:r>
                    <w:rPr>
                      <w:snapToGrid w:val="0"/>
                      <w:szCs w:val="21"/>
                    </w:rPr>
                    <w:t>GB18597-2023</w:t>
                  </w:r>
                  <w:r>
                    <w:rPr>
                      <w:snapToGrid w:val="0"/>
                      <w:szCs w:val="21"/>
                    </w:rPr>
                    <w:t>）</w:t>
                  </w:r>
                  <w:r>
                    <w:rPr>
                      <w:szCs w:val="21"/>
                    </w:rPr>
                    <w:t>要求进行</w:t>
                  </w:r>
                  <w:r>
                    <w:rPr>
                      <w:rFonts w:hint="eastAsia"/>
                      <w:szCs w:val="21"/>
                    </w:rPr>
                    <w:t>建设</w:t>
                  </w:r>
                  <w:r>
                    <w:rPr>
                      <w:szCs w:val="21"/>
                    </w:rPr>
                    <w:t>。</w:t>
                  </w:r>
                </w:p>
              </w:tc>
              <w:tc>
                <w:tcPr>
                  <w:tcW w:w="859" w:type="dxa"/>
                  <w:vAlign w:val="center"/>
                </w:tcPr>
                <w:p w14:paraId="12196D5B" w14:textId="77777777" w:rsidR="00BF1E6F" w:rsidRDefault="00000000">
                  <w:pPr>
                    <w:spacing w:line="360" w:lineRule="auto"/>
                    <w:jc w:val="center"/>
                    <w:rPr>
                      <w:szCs w:val="21"/>
                    </w:rPr>
                  </w:pPr>
                  <w:r>
                    <w:rPr>
                      <w:szCs w:val="21"/>
                    </w:rPr>
                    <w:t>符合</w:t>
                  </w:r>
                </w:p>
              </w:tc>
            </w:tr>
            <w:tr w:rsidR="00BF1E6F" w14:paraId="464D1BD9" w14:textId="77777777">
              <w:tc>
                <w:tcPr>
                  <w:tcW w:w="946" w:type="dxa"/>
                  <w:vMerge/>
                  <w:vAlign w:val="center"/>
                </w:tcPr>
                <w:p w14:paraId="2A50B32B" w14:textId="77777777" w:rsidR="00BF1E6F" w:rsidRDefault="00BF1E6F">
                  <w:pPr>
                    <w:spacing w:line="360" w:lineRule="auto"/>
                    <w:jc w:val="center"/>
                    <w:rPr>
                      <w:szCs w:val="21"/>
                    </w:rPr>
                  </w:pPr>
                </w:p>
              </w:tc>
              <w:tc>
                <w:tcPr>
                  <w:tcW w:w="3707" w:type="dxa"/>
                  <w:vAlign w:val="center"/>
                </w:tcPr>
                <w:p w14:paraId="74F64246" w14:textId="77777777" w:rsidR="00BF1E6F" w:rsidRDefault="00000000">
                  <w:pPr>
                    <w:adjustRightInd w:val="0"/>
                    <w:snapToGrid w:val="0"/>
                    <w:spacing w:line="360" w:lineRule="auto"/>
                    <w:jc w:val="center"/>
                    <w:rPr>
                      <w:szCs w:val="21"/>
                    </w:rPr>
                  </w:pPr>
                  <w:r>
                    <w:rPr>
                      <w:szCs w:val="21"/>
                    </w:rPr>
                    <w:t>严格控制入区工业项目，采取总量控制的方式，限制大气污染物排放量大的项目入区。</w:t>
                  </w:r>
                </w:p>
              </w:tc>
              <w:tc>
                <w:tcPr>
                  <w:tcW w:w="2414" w:type="dxa"/>
                  <w:vAlign w:val="center"/>
                </w:tcPr>
                <w:p w14:paraId="2659667A" w14:textId="77777777" w:rsidR="00BF1E6F" w:rsidRDefault="00000000">
                  <w:pPr>
                    <w:adjustRightInd w:val="0"/>
                    <w:snapToGrid w:val="0"/>
                    <w:spacing w:line="360" w:lineRule="auto"/>
                    <w:jc w:val="center"/>
                    <w:rPr>
                      <w:szCs w:val="21"/>
                    </w:rPr>
                  </w:pPr>
                  <w:r>
                    <w:rPr>
                      <w:szCs w:val="21"/>
                    </w:rPr>
                    <w:t>本项目产生的废气污染物主要为</w:t>
                  </w:r>
                  <w:r>
                    <w:rPr>
                      <w:rFonts w:ascii="Arial" w:hAnsi="Arial" w:cs="Arial" w:hint="eastAsia"/>
                    </w:rPr>
                    <w:t>颗粒物</w:t>
                  </w:r>
                  <w:r>
                    <w:rPr>
                      <w:szCs w:val="21"/>
                    </w:rPr>
                    <w:t>，不属于大气污染物排放量大的项目。</w:t>
                  </w:r>
                </w:p>
              </w:tc>
              <w:tc>
                <w:tcPr>
                  <w:tcW w:w="859" w:type="dxa"/>
                  <w:vAlign w:val="center"/>
                </w:tcPr>
                <w:p w14:paraId="4EBD114A" w14:textId="77777777" w:rsidR="00BF1E6F" w:rsidRDefault="00000000">
                  <w:pPr>
                    <w:kinsoku w:val="0"/>
                    <w:overflowPunct w:val="0"/>
                    <w:adjustRightInd w:val="0"/>
                    <w:snapToGrid w:val="0"/>
                    <w:spacing w:line="360" w:lineRule="auto"/>
                    <w:jc w:val="center"/>
                    <w:rPr>
                      <w:szCs w:val="21"/>
                    </w:rPr>
                  </w:pPr>
                  <w:r>
                    <w:rPr>
                      <w:szCs w:val="21"/>
                    </w:rPr>
                    <w:t>符合</w:t>
                  </w:r>
                </w:p>
              </w:tc>
            </w:tr>
            <w:tr w:rsidR="00BF1E6F" w14:paraId="2F58AC7C" w14:textId="77777777">
              <w:tc>
                <w:tcPr>
                  <w:tcW w:w="946" w:type="dxa"/>
                  <w:vMerge/>
                  <w:vAlign w:val="center"/>
                </w:tcPr>
                <w:p w14:paraId="1732371D" w14:textId="77777777" w:rsidR="00BF1E6F" w:rsidRDefault="00BF1E6F">
                  <w:pPr>
                    <w:spacing w:line="360" w:lineRule="auto"/>
                    <w:jc w:val="center"/>
                    <w:rPr>
                      <w:szCs w:val="21"/>
                    </w:rPr>
                  </w:pPr>
                </w:p>
              </w:tc>
              <w:tc>
                <w:tcPr>
                  <w:tcW w:w="3707" w:type="dxa"/>
                  <w:vAlign w:val="center"/>
                </w:tcPr>
                <w:p w14:paraId="7C7920DC" w14:textId="77777777" w:rsidR="00BF1E6F" w:rsidRDefault="00000000">
                  <w:pPr>
                    <w:adjustRightInd w:val="0"/>
                    <w:snapToGrid w:val="0"/>
                    <w:spacing w:line="360" w:lineRule="auto"/>
                    <w:jc w:val="center"/>
                    <w:rPr>
                      <w:szCs w:val="21"/>
                    </w:rPr>
                  </w:pPr>
                  <w:r>
                    <w:rPr>
                      <w:szCs w:val="21"/>
                    </w:rPr>
                    <w:t>按照《陕西省大气污染防治条例》，在城镇规划区全面发展集中供热，泾河新城能源结构应采用天然气、电等清洁燃料。在燃气管网和集中供热管网覆盖的区域，不得新建、扩建燃料煤炭、重油、渣油的供热设施。同时，建议根据环境容量情况建设集中供热</w:t>
                  </w:r>
                  <w:r>
                    <w:rPr>
                      <w:szCs w:val="21"/>
                    </w:rPr>
                    <w:lastRenderedPageBreak/>
                    <w:t>设置，鼓励采用地热、太阳能等清洁能源。</w:t>
                  </w:r>
                </w:p>
              </w:tc>
              <w:tc>
                <w:tcPr>
                  <w:tcW w:w="2414" w:type="dxa"/>
                  <w:vAlign w:val="center"/>
                </w:tcPr>
                <w:p w14:paraId="4DEE8325" w14:textId="77777777" w:rsidR="00BF1E6F" w:rsidRDefault="00000000">
                  <w:pPr>
                    <w:adjustRightInd w:val="0"/>
                    <w:snapToGrid w:val="0"/>
                    <w:spacing w:line="360" w:lineRule="auto"/>
                    <w:jc w:val="center"/>
                    <w:rPr>
                      <w:szCs w:val="21"/>
                    </w:rPr>
                  </w:pPr>
                  <w:r>
                    <w:rPr>
                      <w:szCs w:val="21"/>
                    </w:rPr>
                    <w:lastRenderedPageBreak/>
                    <w:t>本项目</w:t>
                  </w:r>
                  <w:r>
                    <w:rPr>
                      <w:rFonts w:hint="eastAsia"/>
                      <w:szCs w:val="21"/>
                    </w:rPr>
                    <w:t>办公生活采暖采用分体式空调</w:t>
                  </w:r>
                  <w:r>
                    <w:rPr>
                      <w:szCs w:val="21"/>
                    </w:rPr>
                    <w:t>。</w:t>
                  </w:r>
                </w:p>
              </w:tc>
              <w:tc>
                <w:tcPr>
                  <w:tcW w:w="859" w:type="dxa"/>
                  <w:vAlign w:val="center"/>
                </w:tcPr>
                <w:p w14:paraId="5229F995" w14:textId="77777777" w:rsidR="00BF1E6F" w:rsidRDefault="00000000">
                  <w:pPr>
                    <w:kinsoku w:val="0"/>
                    <w:overflowPunct w:val="0"/>
                    <w:adjustRightInd w:val="0"/>
                    <w:snapToGrid w:val="0"/>
                    <w:spacing w:line="360" w:lineRule="auto"/>
                    <w:jc w:val="center"/>
                    <w:rPr>
                      <w:szCs w:val="21"/>
                    </w:rPr>
                  </w:pPr>
                  <w:r>
                    <w:rPr>
                      <w:szCs w:val="21"/>
                    </w:rPr>
                    <w:t>符合</w:t>
                  </w:r>
                </w:p>
              </w:tc>
            </w:tr>
            <w:tr w:rsidR="00BF1E6F" w14:paraId="716425B7" w14:textId="77777777">
              <w:tc>
                <w:tcPr>
                  <w:tcW w:w="946" w:type="dxa"/>
                  <w:vMerge/>
                  <w:vAlign w:val="center"/>
                </w:tcPr>
                <w:p w14:paraId="77DDE557" w14:textId="77777777" w:rsidR="00BF1E6F" w:rsidRDefault="00BF1E6F">
                  <w:pPr>
                    <w:spacing w:line="360" w:lineRule="auto"/>
                    <w:jc w:val="center"/>
                    <w:rPr>
                      <w:szCs w:val="21"/>
                    </w:rPr>
                  </w:pPr>
                </w:p>
              </w:tc>
              <w:tc>
                <w:tcPr>
                  <w:tcW w:w="3707" w:type="dxa"/>
                  <w:vAlign w:val="center"/>
                </w:tcPr>
                <w:p w14:paraId="16B421B6" w14:textId="77777777" w:rsidR="00BF1E6F" w:rsidRDefault="00000000">
                  <w:pPr>
                    <w:adjustRightInd w:val="0"/>
                    <w:snapToGrid w:val="0"/>
                    <w:spacing w:line="360" w:lineRule="auto"/>
                    <w:jc w:val="center"/>
                    <w:rPr>
                      <w:szCs w:val="21"/>
                    </w:rPr>
                  </w:pPr>
                  <w:r>
                    <w:rPr>
                      <w:szCs w:val="21"/>
                    </w:rPr>
                    <w:t>加强监督管理，确保入住企业的污水预处理设施政策运行，保证进入污水处理厂的污水水质满足污水处理厂设计水质的要求，特别是严格控制含有毒有害污染物的废水排放，应根据下游污水处理厂的污水处理工艺和尾水排放标准，从严考虑接管标准</w:t>
                  </w:r>
                </w:p>
              </w:tc>
              <w:tc>
                <w:tcPr>
                  <w:tcW w:w="2414" w:type="dxa"/>
                  <w:vAlign w:val="center"/>
                </w:tcPr>
                <w:p w14:paraId="177DF433" w14:textId="77777777" w:rsidR="00BF1E6F" w:rsidRDefault="00000000">
                  <w:pPr>
                    <w:adjustRightInd w:val="0"/>
                    <w:snapToGrid w:val="0"/>
                    <w:spacing w:line="360" w:lineRule="auto"/>
                    <w:jc w:val="center"/>
                    <w:rPr>
                      <w:szCs w:val="21"/>
                    </w:rPr>
                  </w:pPr>
                  <w:r>
                    <w:rPr>
                      <w:rFonts w:ascii="Arial" w:hAnsi="Arial" w:cs="Arial"/>
                    </w:rPr>
                    <w:t>本项目无生产废水</w:t>
                  </w:r>
                  <w:r>
                    <w:rPr>
                      <w:rFonts w:hint="eastAsia"/>
                      <w:szCs w:val="21"/>
                    </w:rPr>
                    <w:t>；</w:t>
                  </w:r>
                  <w:r>
                    <w:rPr>
                      <w:szCs w:val="21"/>
                    </w:rPr>
                    <w:t>生活污水依托</w:t>
                  </w:r>
                  <w:r>
                    <w:rPr>
                      <w:color w:val="000000"/>
                      <w:szCs w:val="21"/>
                    </w:rPr>
                    <w:t>泾河公司厂区内污水处理站</w:t>
                  </w:r>
                  <w:r>
                    <w:rPr>
                      <w:szCs w:val="21"/>
                    </w:rPr>
                    <w:t>处理后排入市政污水管网。</w:t>
                  </w:r>
                </w:p>
              </w:tc>
              <w:tc>
                <w:tcPr>
                  <w:tcW w:w="859" w:type="dxa"/>
                  <w:vAlign w:val="center"/>
                </w:tcPr>
                <w:p w14:paraId="560DFB07" w14:textId="77777777" w:rsidR="00BF1E6F" w:rsidRDefault="00000000">
                  <w:pPr>
                    <w:kinsoku w:val="0"/>
                    <w:overflowPunct w:val="0"/>
                    <w:adjustRightInd w:val="0"/>
                    <w:snapToGrid w:val="0"/>
                    <w:spacing w:line="360" w:lineRule="auto"/>
                    <w:jc w:val="center"/>
                    <w:rPr>
                      <w:szCs w:val="21"/>
                    </w:rPr>
                  </w:pPr>
                  <w:r>
                    <w:rPr>
                      <w:szCs w:val="21"/>
                    </w:rPr>
                    <w:t>符合</w:t>
                  </w:r>
                </w:p>
              </w:tc>
            </w:tr>
            <w:tr w:rsidR="00BF1E6F" w14:paraId="6868B255" w14:textId="77777777">
              <w:tc>
                <w:tcPr>
                  <w:tcW w:w="946" w:type="dxa"/>
                  <w:vMerge w:val="restart"/>
                  <w:vAlign w:val="center"/>
                </w:tcPr>
                <w:p w14:paraId="2A07C615" w14:textId="77777777" w:rsidR="00BF1E6F" w:rsidRDefault="00000000">
                  <w:pPr>
                    <w:kinsoku w:val="0"/>
                    <w:overflowPunct w:val="0"/>
                    <w:adjustRightInd w:val="0"/>
                    <w:snapToGrid w:val="0"/>
                    <w:spacing w:line="360" w:lineRule="auto"/>
                    <w:jc w:val="center"/>
                    <w:rPr>
                      <w:szCs w:val="21"/>
                    </w:rPr>
                  </w:pPr>
                  <w:r>
                    <w:rPr>
                      <w:szCs w:val="21"/>
                    </w:rPr>
                    <w:t>陕西省西咸新区生态环境局关于《西咸新区泾河新城分区规划（</w:t>
                  </w:r>
                  <w:r>
                    <w:rPr>
                      <w:szCs w:val="21"/>
                    </w:rPr>
                    <w:t>2016-2035</w:t>
                  </w:r>
                  <w:r>
                    <w:rPr>
                      <w:szCs w:val="21"/>
                    </w:rPr>
                    <w:t>）环境影响报告书》审查意见的函（陕西咸环函〔</w:t>
                  </w:r>
                  <w:r>
                    <w:rPr>
                      <w:szCs w:val="21"/>
                    </w:rPr>
                    <w:t>2021</w:t>
                  </w:r>
                  <w:r>
                    <w:rPr>
                      <w:szCs w:val="21"/>
                    </w:rPr>
                    <w:t>〕</w:t>
                  </w:r>
                  <w:r>
                    <w:rPr>
                      <w:szCs w:val="21"/>
                    </w:rPr>
                    <w:t>41</w:t>
                  </w:r>
                  <w:r>
                    <w:rPr>
                      <w:szCs w:val="21"/>
                    </w:rPr>
                    <w:t>号）</w:t>
                  </w:r>
                </w:p>
              </w:tc>
              <w:tc>
                <w:tcPr>
                  <w:tcW w:w="3707" w:type="dxa"/>
                  <w:vAlign w:val="center"/>
                </w:tcPr>
                <w:p w14:paraId="0746DCFD" w14:textId="77777777" w:rsidR="00BF1E6F" w:rsidRDefault="00000000">
                  <w:pPr>
                    <w:adjustRightInd w:val="0"/>
                    <w:snapToGrid w:val="0"/>
                    <w:spacing w:line="360" w:lineRule="auto"/>
                    <w:jc w:val="center"/>
                    <w:rPr>
                      <w:szCs w:val="21"/>
                    </w:rPr>
                  </w:pPr>
                  <w:r>
                    <w:rPr>
                      <w:szCs w:val="21"/>
                    </w:rPr>
                    <w:t>加强规划引导，牢固树立生态优先、绿色发展理念，坚持创新城市发展方式，推动城市与产业协调发展。严格落实生态保护红线、环境质量底线、资源利用上线和生态环境准入清单管控要求。强化</w:t>
                  </w:r>
                  <w:r>
                    <w:rPr>
                      <w:szCs w:val="21"/>
                    </w:rPr>
                    <w:t>“</w:t>
                  </w:r>
                  <w:r>
                    <w:rPr>
                      <w:szCs w:val="21"/>
                    </w:rPr>
                    <w:t>三线一单</w:t>
                  </w:r>
                  <w:r>
                    <w:rPr>
                      <w:szCs w:val="21"/>
                    </w:rPr>
                    <w:t>”</w:t>
                  </w:r>
                  <w:r>
                    <w:rPr>
                      <w:szCs w:val="21"/>
                    </w:rPr>
                    <w:t>在优化布局、控制规模及对项目环境准入的强制约束作用。限制大气污染物及水污染物排放量大的项目入区。引进项目的生产工艺、设备、污染治理技术，以及单位产品能耗、物耗、污染物排放和资源利用率等达到同行业先进水平，落实《报告书》提出的生态环境保护要求。</w:t>
                  </w:r>
                </w:p>
              </w:tc>
              <w:tc>
                <w:tcPr>
                  <w:tcW w:w="2414" w:type="dxa"/>
                  <w:vAlign w:val="center"/>
                </w:tcPr>
                <w:p w14:paraId="449882B8" w14:textId="77777777" w:rsidR="00BF1E6F" w:rsidRDefault="00000000">
                  <w:pPr>
                    <w:adjustRightInd w:val="0"/>
                    <w:snapToGrid w:val="0"/>
                    <w:spacing w:line="360" w:lineRule="auto"/>
                    <w:jc w:val="center"/>
                    <w:rPr>
                      <w:szCs w:val="21"/>
                    </w:rPr>
                  </w:pPr>
                  <w:r>
                    <w:rPr>
                      <w:szCs w:val="21"/>
                    </w:rPr>
                    <w:t>本项目符合泾河新城产业规划，拟建地属于西安市生态环境管控单元中的重点管控单元，并符合《西安市人民政府关于印发</w:t>
                  </w:r>
                  <w:r>
                    <w:rPr>
                      <w:szCs w:val="21"/>
                    </w:rPr>
                    <w:t>“</w:t>
                  </w:r>
                  <w:r>
                    <w:rPr>
                      <w:szCs w:val="21"/>
                    </w:rPr>
                    <w:t>三线一单</w:t>
                  </w:r>
                  <w:r>
                    <w:rPr>
                      <w:szCs w:val="21"/>
                    </w:rPr>
                    <w:t>”</w:t>
                  </w:r>
                  <w:r>
                    <w:rPr>
                      <w:szCs w:val="21"/>
                    </w:rPr>
                    <w:t>生态环境分区管控方案的通知》（市政发</w:t>
                  </w:r>
                  <w:r>
                    <w:rPr>
                      <w:szCs w:val="21"/>
                    </w:rPr>
                    <w:t>[2021]22</w:t>
                  </w:r>
                  <w:r>
                    <w:rPr>
                      <w:szCs w:val="21"/>
                    </w:rPr>
                    <w:t>号）中的准入要求。项目不属于大气污染物和水污染物排放量大的项目，采用先进工艺技术和设备。</w:t>
                  </w:r>
                </w:p>
              </w:tc>
              <w:tc>
                <w:tcPr>
                  <w:tcW w:w="859" w:type="dxa"/>
                  <w:vAlign w:val="center"/>
                </w:tcPr>
                <w:p w14:paraId="29DB9826" w14:textId="77777777" w:rsidR="00BF1E6F" w:rsidRDefault="00000000">
                  <w:pPr>
                    <w:kinsoku w:val="0"/>
                    <w:overflowPunct w:val="0"/>
                    <w:adjustRightInd w:val="0"/>
                    <w:snapToGrid w:val="0"/>
                    <w:spacing w:line="360" w:lineRule="auto"/>
                    <w:jc w:val="center"/>
                    <w:rPr>
                      <w:szCs w:val="21"/>
                    </w:rPr>
                  </w:pPr>
                  <w:r>
                    <w:rPr>
                      <w:szCs w:val="21"/>
                    </w:rPr>
                    <w:t>符合</w:t>
                  </w:r>
                </w:p>
              </w:tc>
            </w:tr>
            <w:tr w:rsidR="00BF1E6F" w14:paraId="00E5E160" w14:textId="77777777">
              <w:tc>
                <w:tcPr>
                  <w:tcW w:w="946" w:type="dxa"/>
                  <w:vMerge/>
                  <w:vAlign w:val="center"/>
                </w:tcPr>
                <w:p w14:paraId="138E607E" w14:textId="77777777" w:rsidR="00BF1E6F" w:rsidRDefault="00BF1E6F">
                  <w:pPr>
                    <w:spacing w:line="360" w:lineRule="auto"/>
                    <w:jc w:val="center"/>
                    <w:rPr>
                      <w:szCs w:val="21"/>
                    </w:rPr>
                  </w:pPr>
                </w:p>
              </w:tc>
              <w:tc>
                <w:tcPr>
                  <w:tcW w:w="3707" w:type="dxa"/>
                  <w:vAlign w:val="center"/>
                </w:tcPr>
                <w:p w14:paraId="58186DAE" w14:textId="77777777" w:rsidR="00BF1E6F" w:rsidRDefault="00000000">
                  <w:pPr>
                    <w:adjustRightInd w:val="0"/>
                    <w:snapToGrid w:val="0"/>
                    <w:spacing w:line="360" w:lineRule="auto"/>
                    <w:jc w:val="center"/>
                    <w:rPr>
                      <w:szCs w:val="21"/>
                    </w:rPr>
                  </w:pPr>
                  <w:r>
                    <w:rPr>
                      <w:szCs w:val="21"/>
                    </w:rPr>
                    <w:t>严守环境质量底线，落实污染物总量管控要求。根据国家、陕西省、西咸新区有关大气、水、土壤污染防治行动计划相关要求，采取有效措施减少主要污染物排放总量，实现区域环境质量改善目标。</w:t>
                  </w:r>
                </w:p>
              </w:tc>
              <w:tc>
                <w:tcPr>
                  <w:tcW w:w="2414" w:type="dxa"/>
                  <w:vAlign w:val="center"/>
                </w:tcPr>
                <w:p w14:paraId="3C3496FC" w14:textId="77777777" w:rsidR="00BF1E6F" w:rsidRDefault="00000000">
                  <w:pPr>
                    <w:kinsoku w:val="0"/>
                    <w:overflowPunct w:val="0"/>
                    <w:adjustRightInd w:val="0"/>
                    <w:snapToGrid w:val="0"/>
                    <w:spacing w:line="360" w:lineRule="auto"/>
                    <w:jc w:val="center"/>
                    <w:rPr>
                      <w:szCs w:val="21"/>
                    </w:rPr>
                  </w:pPr>
                  <w:r>
                    <w:rPr>
                      <w:color w:val="000000"/>
                      <w:szCs w:val="21"/>
                    </w:rPr>
                    <w:t>本项目为中试项目，污染物产生量很少并且配套有高效污染防治措施，</w:t>
                  </w:r>
                  <w:r>
                    <w:rPr>
                      <w:rFonts w:hint="eastAsia"/>
                      <w:color w:val="000000"/>
                      <w:szCs w:val="21"/>
                    </w:rPr>
                    <w:t>有效</w:t>
                  </w:r>
                  <w:r>
                    <w:rPr>
                      <w:color w:val="000000"/>
                      <w:szCs w:val="21"/>
                    </w:rPr>
                    <w:t>降低中试期</w:t>
                  </w:r>
                  <w:r>
                    <w:rPr>
                      <w:rFonts w:hint="eastAsia"/>
                      <w:color w:val="000000"/>
                      <w:szCs w:val="21"/>
                    </w:rPr>
                    <w:t>污染物排放</w:t>
                  </w:r>
                  <w:r>
                    <w:rPr>
                      <w:color w:val="000000"/>
                      <w:szCs w:val="21"/>
                    </w:rPr>
                    <w:t>对大气、地下水和土壤环境等的</w:t>
                  </w:r>
                  <w:r>
                    <w:rPr>
                      <w:rFonts w:hint="eastAsia"/>
                      <w:color w:val="000000"/>
                      <w:szCs w:val="21"/>
                    </w:rPr>
                    <w:t>不利</w:t>
                  </w:r>
                  <w:r>
                    <w:rPr>
                      <w:color w:val="000000"/>
                      <w:szCs w:val="21"/>
                    </w:rPr>
                    <w:t>影响。根据环境影响分析结论，项目中试过程中污染物排放对区域环境</w:t>
                  </w:r>
                  <w:r>
                    <w:rPr>
                      <w:color w:val="000000"/>
                      <w:szCs w:val="21"/>
                    </w:rPr>
                    <w:lastRenderedPageBreak/>
                    <w:t>质量的影响较小。</w:t>
                  </w:r>
                </w:p>
              </w:tc>
              <w:tc>
                <w:tcPr>
                  <w:tcW w:w="859" w:type="dxa"/>
                  <w:vAlign w:val="center"/>
                </w:tcPr>
                <w:p w14:paraId="4891152B" w14:textId="77777777" w:rsidR="00BF1E6F" w:rsidRDefault="00000000">
                  <w:pPr>
                    <w:kinsoku w:val="0"/>
                    <w:overflowPunct w:val="0"/>
                    <w:adjustRightInd w:val="0"/>
                    <w:snapToGrid w:val="0"/>
                    <w:spacing w:line="360" w:lineRule="auto"/>
                    <w:jc w:val="center"/>
                    <w:rPr>
                      <w:szCs w:val="21"/>
                    </w:rPr>
                  </w:pPr>
                  <w:r>
                    <w:rPr>
                      <w:szCs w:val="21"/>
                    </w:rPr>
                    <w:lastRenderedPageBreak/>
                    <w:t>符合</w:t>
                  </w:r>
                </w:p>
              </w:tc>
            </w:tr>
            <w:tr w:rsidR="00BF1E6F" w14:paraId="7E2AE65F" w14:textId="77777777">
              <w:tc>
                <w:tcPr>
                  <w:tcW w:w="946" w:type="dxa"/>
                  <w:vMerge/>
                  <w:vAlign w:val="center"/>
                </w:tcPr>
                <w:p w14:paraId="0E03CFAF" w14:textId="77777777" w:rsidR="00BF1E6F" w:rsidRDefault="00BF1E6F">
                  <w:pPr>
                    <w:spacing w:line="360" w:lineRule="auto"/>
                    <w:jc w:val="center"/>
                    <w:rPr>
                      <w:szCs w:val="21"/>
                    </w:rPr>
                  </w:pPr>
                </w:p>
              </w:tc>
              <w:tc>
                <w:tcPr>
                  <w:tcW w:w="3707" w:type="dxa"/>
                  <w:vAlign w:val="center"/>
                </w:tcPr>
                <w:p w14:paraId="43431BB5" w14:textId="77777777" w:rsidR="00BF1E6F" w:rsidRDefault="00000000">
                  <w:pPr>
                    <w:adjustRightInd w:val="0"/>
                    <w:snapToGrid w:val="0"/>
                    <w:spacing w:line="360" w:lineRule="auto"/>
                    <w:jc w:val="center"/>
                    <w:rPr>
                      <w:szCs w:val="21"/>
                    </w:rPr>
                  </w:pPr>
                  <w:r>
                    <w:rPr>
                      <w:szCs w:val="21"/>
                    </w:rPr>
                    <w:t>结合区域大气环境质量改善目标的要求，进一步优化能源结构、提升清洁能源使用率，加强挥发性有机物产生企业等监督管理，强化移动源污染防治，提高企业清洁生产水平。</w:t>
                  </w:r>
                </w:p>
              </w:tc>
              <w:tc>
                <w:tcPr>
                  <w:tcW w:w="2414" w:type="dxa"/>
                  <w:vAlign w:val="center"/>
                </w:tcPr>
                <w:p w14:paraId="008AB767" w14:textId="77777777" w:rsidR="00BF1E6F" w:rsidRDefault="00000000">
                  <w:pPr>
                    <w:kinsoku w:val="0"/>
                    <w:overflowPunct w:val="0"/>
                    <w:adjustRightInd w:val="0"/>
                    <w:snapToGrid w:val="0"/>
                    <w:spacing w:line="360" w:lineRule="auto"/>
                    <w:jc w:val="center"/>
                    <w:rPr>
                      <w:szCs w:val="21"/>
                    </w:rPr>
                  </w:pPr>
                  <w:r>
                    <w:rPr>
                      <w:color w:val="000000"/>
                      <w:szCs w:val="21"/>
                    </w:rPr>
                    <w:t>本项目能源消耗主要是电能，属于清洁能源。项目采用先进工艺技术和设备，符合清洁生产要求。</w:t>
                  </w:r>
                </w:p>
              </w:tc>
              <w:tc>
                <w:tcPr>
                  <w:tcW w:w="859" w:type="dxa"/>
                  <w:vAlign w:val="center"/>
                </w:tcPr>
                <w:p w14:paraId="64AA8E88" w14:textId="77777777" w:rsidR="00BF1E6F" w:rsidRDefault="00000000">
                  <w:pPr>
                    <w:kinsoku w:val="0"/>
                    <w:overflowPunct w:val="0"/>
                    <w:adjustRightInd w:val="0"/>
                    <w:snapToGrid w:val="0"/>
                    <w:spacing w:line="360" w:lineRule="auto"/>
                    <w:jc w:val="center"/>
                    <w:rPr>
                      <w:szCs w:val="21"/>
                    </w:rPr>
                  </w:pPr>
                  <w:r>
                    <w:rPr>
                      <w:szCs w:val="21"/>
                    </w:rPr>
                    <w:t>符合</w:t>
                  </w:r>
                </w:p>
              </w:tc>
            </w:tr>
            <w:tr w:rsidR="00BF1E6F" w14:paraId="0E8EAB9C" w14:textId="77777777">
              <w:tc>
                <w:tcPr>
                  <w:tcW w:w="946" w:type="dxa"/>
                  <w:vMerge/>
                  <w:vAlign w:val="center"/>
                </w:tcPr>
                <w:p w14:paraId="4ED4D68D" w14:textId="77777777" w:rsidR="00BF1E6F" w:rsidRDefault="00BF1E6F">
                  <w:pPr>
                    <w:spacing w:line="360" w:lineRule="auto"/>
                    <w:jc w:val="center"/>
                    <w:rPr>
                      <w:szCs w:val="21"/>
                    </w:rPr>
                  </w:pPr>
                </w:p>
              </w:tc>
              <w:tc>
                <w:tcPr>
                  <w:tcW w:w="3707" w:type="dxa"/>
                  <w:vAlign w:val="center"/>
                </w:tcPr>
                <w:p w14:paraId="5637CBCB" w14:textId="77777777" w:rsidR="00BF1E6F" w:rsidRDefault="00000000">
                  <w:pPr>
                    <w:adjustRightInd w:val="0"/>
                    <w:snapToGrid w:val="0"/>
                    <w:spacing w:line="360" w:lineRule="auto"/>
                    <w:jc w:val="center"/>
                    <w:rPr>
                      <w:szCs w:val="21"/>
                    </w:rPr>
                  </w:pPr>
                  <w:r>
                    <w:rPr>
                      <w:szCs w:val="21"/>
                    </w:rPr>
                    <w:t>结合区域水环境质量改善目标的要求，加快污水处理厂及市政配套管网建设，实施雨污分流，强化污水处理厂监督管理，确保达标排放。</w:t>
                  </w:r>
                </w:p>
              </w:tc>
              <w:tc>
                <w:tcPr>
                  <w:tcW w:w="2414" w:type="dxa"/>
                  <w:vAlign w:val="center"/>
                </w:tcPr>
                <w:p w14:paraId="35920C27" w14:textId="77777777" w:rsidR="00BF1E6F" w:rsidRDefault="00000000">
                  <w:pPr>
                    <w:kinsoku w:val="0"/>
                    <w:overflowPunct w:val="0"/>
                    <w:adjustRightInd w:val="0"/>
                    <w:snapToGrid w:val="0"/>
                    <w:spacing w:line="360" w:lineRule="auto"/>
                    <w:jc w:val="center"/>
                    <w:rPr>
                      <w:szCs w:val="21"/>
                    </w:rPr>
                  </w:pPr>
                  <w:r>
                    <w:rPr>
                      <w:color w:val="000000"/>
                      <w:szCs w:val="21"/>
                    </w:rPr>
                    <w:t>本项目中试期废水主要是生活污水，收集后依托泾河公司厂区内污水处理站处理达标后排入市政管网，最终进入泾河新城第二污水处理厂进一步处理。</w:t>
                  </w:r>
                </w:p>
              </w:tc>
              <w:tc>
                <w:tcPr>
                  <w:tcW w:w="859" w:type="dxa"/>
                  <w:vAlign w:val="center"/>
                </w:tcPr>
                <w:p w14:paraId="3EE9131A" w14:textId="77777777" w:rsidR="00BF1E6F" w:rsidRDefault="00000000">
                  <w:pPr>
                    <w:kinsoku w:val="0"/>
                    <w:overflowPunct w:val="0"/>
                    <w:adjustRightInd w:val="0"/>
                    <w:snapToGrid w:val="0"/>
                    <w:spacing w:line="360" w:lineRule="auto"/>
                    <w:jc w:val="center"/>
                    <w:rPr>
                      <w:szCs w:val="21"/>
                    </w:rPr>
                  </w:pPr>
                  <w:r>
                    <w:rPr>
                      <w:szCs w:val="21"/>
                    </w:rPr>
                    <w:t>符合</w:t>
                  </w:r>
                </w:p>
              </w:tc>
            </w:tr>
            <w:tr w:rsidR="00BF1E6F" w14:paraId="3C841118" w14:textId="77777777">
              <w:tc>
                <w:tcPr>
                  <w:tcW w:w="946" w:type="dxa"/>
                  <w:vMerge/>
                  <w:vAlign w:val="center"/>
                </w:tcPr>
                <w:p w14:paraId="125A2703" w14:textId="77777777" w:rsidR="00BF1E6F" w:rsidRDefault="00BF1E6F">
                  <w:pPr>
                    <w:spacing w:line="360" w:lineRule="auto"/>
                    <w:jc w:val="center"/>
                    <w:rPr>
                      <w:szCs w:val="21"/>
                    </w:rPr>
                  </w:pPr>
                </w:p>
              </w:tc>
              <w:tc>
                <w:tcPr>
                  <w:tcW w:w="3707" w:type="dxa"/>
                  <w:vAlign w:val="center"/>
                </w:tcPr>
                <w:p w14:paraId="27975F6E" w14:textId="77777777" w:rsidR="00BF1E6F" w:rsidRDefault="00000000">
                  <w:pPr>
                    <w:adjustRightInd w:val="0"/>
                    <w:snapToGrid w:val="0"/>
                    <w:spacing w:line="360" w:lineRule="auto"/>
                    <w:jc w:val="center"/>
                    <w:rPr>
                      <w:szCs w:val="21"/>
                    </w:rPr>
                  </w:pPr>
                  <w:r>
                    <w:rPr>
                      <w:szCs w:val="21"/>
                    </w:rPr>
                    <w:t>完善产业规划内容，进一步细化规划及相关产业版块布局，对现有版块和布局不相符合的企业提出调整方案，对入区项目严格把关，优先引入节水型企业。</w:t>
                  </w:r>
                </w:p>
              </w:tc>
              <w:tc>
                <w:tcPr>
                  <w:tcW w:w="2414" w:type="dxa"/>
                  <w:vAlign w:val="center"/>
                </w:tcPr>
                <w:p w14:paraId="7534C16B" w14:textId="77777777" w:rsidR="00BF1E6F" w:rsidRDefault="00000000">
                  <w:pPr>
                    <w:kinsoku w:val="0"/>
                    <w:overflowPunct w:val="0"/>
                    <w:adjustRightInd w:val="0"/>
                    <w:snapToGrid w:val="0"/>
                    <w:spacing w:line="360" w:lineRule="auto"/>
                    <w:jc w:val="center"/>
                    <w:rPr>
                      <w:szCs w:val="21"/>
                    </w:rPr>
                  </w:pPr>
                  <w:r>
                    <w:rPr>
                      <w:szCs w:val="21"/>
                    </w:rPr>
                    <w:t>本项目符合西咸新区泾河新城产业规划</w:t>
                  </w:r>
                  <w:r>
                    <w:rPr>
                      <w:rFonts w:hint="eastAsia"/>
                      <w:szCs w:val="21"/>
                    </w:rPr>
                    <w:t>，项目</w:t>
                  </w:r>
                  <w:r>
                    <w:rPr>
                      <w:szCs w:val="21"/>
                    </w:rPr>
                    <w:t>用水</w:t>
                  </w:r>
                  <w:r>
                    <w:rPr>
                      <w:rFonts w:hint="eastAsia"/>
                      <w:szCs w:val="21"/>
                    </w:rPr>
                    <w:t>主要为</w:t>
                  </w:r>
                  <w:r>
                    <w:rPr>
                      <w:rFonts w:ascii="Arial" w:hAnsi="Arial" w:cs="Arial"/>
                    </w:rPr>
                    <w:t>提供中试装置</w:t>
                  </w:r>
                  <w:r>
                    <w:rPr>
                      <w:rFonts w:ascii="Arial" w:hAnsi="Arial" w:cs="Arial" w:hint="eastAsia"/>
                    </w:rPr>
                    <w:t>球磨、</w:t>
                  </w:r>
                  <w:r>
                    <w:rPr>
                      <w:rFonts w:ascii="Arial" w:hAnsi="Arial" w:cs="Arial"/>
                    </w:rPr>
                    <w:t>造粒</w:t>
                  </w:r>
                  <w:r>
                    <w:rPr>
                      <w:rFonts w:ascii="Arial" w:hAnsi="Arial" w:cs="Arial" w:hint="eastAsia"/>
                    </w:rPr>
                    <w:t>、</w:t>
                  </w:r>
                  <w:r>
                    <w:rPr>
                      <w:rFonts w:ascii="Arial" w:hAnsi="Arial" w:cs="Arial"/>
                    </w:rPr>
                    <w:t>烧结用水、冲洗装置地面用水</w:t>
                  </w:r>
                  <w:r>
                    <w:rPr>
                      <w:rFonts w:hint="eastAsia"/>
                      <w:szCs w:val="21"/>
                    </w:rPr>
                    <w:t>及</w:t>
                  </w:r>
                  <w:r>
                    <w:rPr>
                      <w:szCs w:val="21"/>
                    </w:rPr>
                    <w:t>生活</w:t>
                  </w:r>
                  <w:r>
                    <w:rPr>
                      <w:rFonts w:hint="eastAsia"/>
                      <w:szCs w:val="21"/>
                    </w:rPr>
                    <w:t>用水</w:t>
                  </w:r>
                  <w:r>
                    <w:rPr>
                      <w:szCs w:val="21"/>
                    </w:rPr>
                    <w:t>，</w:t>
                  </w:r>
                  <w:r>
                    <w:rPr>
                      <w:rFonts w:hint="eastAsia"/>
                      <w:szCs w:val="21"/>
                    </w:rPr>
                    <w:t>用水量较小。</w:t>
                  </w:r>
                </w:p>
              </w:tc>
              <w:tc>
                <w:tcPr>
                  <w:tcW w:w="859" w:type="dxa"/>
                  <w:vAlign w:val="center"/>
                </w:tcPr>
                <w:p w14:paraId="03ED2A80" w14:textId="77777777" w:rsidR="00BF1E6F" w:rsidRDefault="00000000">
                  <w:pPr>
                    <w:kinsoku w:val="0"/>
                    <w:overflowPunct w:val="0"/>
                    <w:adjustRightInd w:val="0"/>
                    <w:snapToGrid w:val="0"/>
                    <w:spacing w:line="360" w:lineRule="auto"/>
                    <w:jc w:val="center"/>
                    <w:rPr>
                      <w:szCs w:val="21"/>
                    </w:rPr>
                  </w:pPr>
                  <w:r>
                    <w:rPr>
                      <w:szCs w:val="21"/>
                    </w:rPr>
                    <w:t>符合</w:t>
                  </w:r>
                </w:p>
              </w:tc>
            </w:tr>
          </w:tbl>
          <w:p w14:paraId="3190A015" w14:textId="77777777" w:rsidR="00BF1E6F" w:rsidRDefault="00BF1E6F">
            <w:pPr>
              <w:adjustRightInd w:val="0"/>
              <w:spacing w:line="360" w:lineRule="auto"/>
              <w:rPr>
                <w:color w:val="0000FF"/>
                <w:kern w:val="0"/>
                <w:sz w:val="24"/>
              </w:rPr>
            </w:pPr>
          </w:p>
        </w:tc>
      </w:tr>
      <w:tr w:rsidR="00BF1E6F" w14:paraId="63646938" w14:textId="77777777">
        <w:tblPrEx>
          <w:tblCellMar>
            <w:left w:w="108" w:type="dxa"/>
            <w:right w:w="108" w:type="dxa"/>
          </w:tblCellMar>
        </w:tblPrEx>
        <w:trPr>
          <w:trHeight w:val="2109"/>
          <w:jc w:val="center"/>
        </w:trPr>
        <w:tc>
          <w:tcPr>
            <w:tcW w:w="675" w:type="dxa"/>
            <w:vAlign w:val="center"/>
          </w:tcPr>
          <w:p w14:paraId="60CC4C62" w14:textId="77777777" w:rsidR="00BF1E6F" w:rsidRDefault="00000000">
            <w:pPr>
              <w:autoSpaceDE w:val="0"/>
              <w:autoSpaceDN w:val="0"/>
              <w:adjustRightInd w:val="0"/>
              <w:snapToGrid w:val="0"/>
              <w:jc w:val="center"/>
              <w:rPr>
                <w:color w:val="0000FF"/>
                <w:kern w:val="0"/>
                <w:sz w:val="24"/>
              </w:rPr>
            </w:pPr>
            <w:r>
              <w:rPr>
                <w:kern w:val="0"/>
                <w:sz w:val="24"/>
              </w:rPr>
              <w:lastRenderedPageBreak/>
              <w:t>其他符合性分析</w:t>
            </w:r>
          </w:p>
        </w:tc>
        <w:tc>
          <w:tcPr>
            <w:tcW w:w="8195" w:type="dxa"/>
            <w:gridSpan w:val="4"/>
            <w:vAlign w:val="center"/>
          </w:tcPr>
          <w:p w14:paraId="189B42D1" w14:textId="77777777" w:rsidR="00BF1E6F" w:rsidRDefault="00000000">
            <w:pPr>
              <w:spacing w:line="360" w:lineRule="auto"/>
              <w:ind w:firstLineChars="200" w:firstLine="482"/>
              <w:rPr>
                <w:b/>
                <w:bCs/>
                <w:sz w:val="24"/>
              </w:rPr>
            </w:pPr>
            <w:r>
              <w:rPr>
                <w:b/>
                <w:bCs/>
                <w:sz w:val="24"/>
              </w:rPr>
              <w:t>1</w:t>
            </w:r>
            <w:r>
              <w:rPr>
                <w:b/>
                <w:bCs/>
                <w:sz w:val="24"/>
              </w:rPr>
              <w:t>、产业政策符合性</w:t>
            </w:r>
            <w:r>
              <w:rPr>
                <w:rFonts w:hint="eastAsia"/>
                <w:b/>
                <w:bCs/>
                <w:sz w:val="24"/>
              </w:rPr>
              <w:t>分析</w:t>
            </w:r>
          </w:p>
          <w:p w14:paraId="175EFF08" w14:textId="77777777" w:rsidR="00BF1E6F" w:rsidRDefault="00000000">
            <w:pPr>
              <w:spacing w:line="360" w:lineRule="auto"/>
              <w:ind w:firstLineChars="200" w:firstLine="480"/>
              <w:rPr>
                <w:bCs/>
                <w:sz w:val="24"/>
              </w:rPr>
            </w:pPr>
            <w:r>
              <w:rPr>
                <w:rFonts w:hint="eastAsia"/>
                <w:bCs/>
                <w:sz w:val="24"/>
              </w:rPr>
              <w:t>本项目为</w:t>
            </w:r>
            <w:r>
              <w:rPr>
                <w:bCs/>
                <w:sz w:val="24"/>
              </w:rPr>
              <w:t>高频低损耗锰锌功率铁氧体</w:t>
            </w:r>
            <w:r>
              <w:rPr>
                <w:rFonts w:hint="eastAsia"/>
                <w:bCs/>
                <w:sz w:val="24"/>
              </w:rPr>
              <w:t>生产项目</w:t>
            </w:r>
            <w:r>
              <w:rPr>
                <w:bCs/>
                <w:sz w:val="24"/>
              </w:rPr>
              <w:t>，对照《产业结构调整指导目录（</w:t>
            </w:r>
            <w:r>
              <w:rPr>
                <w:bCs/>
                <w:sz w:val="24"/>
              </w:rPr>
              <w:t>2024</w:t>
            </w:r>
            <w:r>
              <w:rPr>
                <w:bCs/>
                <w:sz w:val="24"/>
              </w:rPr>
              <w:t>年本）》，本项目属于其中鼓励类第二十八项</w:t>
            </w:r>
            <w:r>
              <w:rPr>
                <w:bCs/>
                <w:sz w:val="24"/>
              </w:rPr>
              <w:t>“</w:t>
            </w:r>
            <w:r>
              <w:rPr>
                <w:bCs/>
                <w:sz w:val="24"/>
              </w:rPr>
              <w:t>信息产业</w:t>
            </w:r>
            <w:r>
              <w:rPr>
                <w:bCs/>
                <w:sz w:val="24"/>
              </w:rPr>
              <w:t>”</w:t>
            </w:r>
            <w:r>
              <w:rPr>
                <w:bCs/>
                <w:sz w:val="24"/>
              </w:rPr>
              <w:t>中的第</w:t>
            </w:r>
            <w:r>
              <w:rPr>
                <w:rFonts w:hint="eastAsia"/>
                <w:bCs/>
                <w:sz w:val="24"/>
              </w:rPr>
              <w:t>6</w:t>
            </w:r>
            <w:r>
              <w:rPr>
                <w:bCs/>
                <w:sz w:val="24"/>
              </w:rPr>
              <w:t>条</w:t>
            </w:r>
            <w:r>
              <w:rPr>
                <w:bCs/>
                <w:sz w:val="24"/>
              </w:rPr>
              <w:t>“</w:t>
            </w:r>
            <w:r>
              <w:rPr>
                <w:bCs/>
                <w:sz w:val="24"/>
              </w:rPr>
              <w:t>电子元器件</w:t>
            </w:r>
            <w:r>
              <w:rPr>
                <w:rFonts w:hint="eastAsia"/>
                <w:bCs/>
                <w:sz w:val="24"/>
              </w:rPr>
              <w:t>生产</w:t>
            </w:r>
            <w:r>
              <w:rPr>
                <w:bCs/>
                <w:sz w:val="24"/>
              </w:rPr>
              <w:t>专用材料</w:t>
            </w:r>
            <w:r>
              <w:rPr>
                <w:bCs/>
                <w:sz w:val="24"/>
              </w:rPr>
              <w:t>”</w:t>
            </w:r>
            <w:r>
              <w:rPr>
                <w:bCs/>
                <w:sz w:val="24"/>
              </w:rPr>
              <w:t>，属于鼓励类项目，符合国家产业政策的要求。</w:t>
            </w:r>
          </w:p>
          <w:p w14:paraId="326A84BD" w14:textId="77777777" w:rsidR="00BF1E6F" w:rsidRDefault="00000000">
            <w:pPr>
              <w:pStyle w:val="TableParagraph"/>
              <w:spacing w:line="360" w:lineRule="auto"/>
              <w:ind w:firstLineChars="200" w:firstLine="480"/>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另外，对照《市场准入负面清单（</w:t>
            </w:r>
            <w:r>
              <w:rPr>
                <w:rFonts w:ascii="Times New Roman" w:hAnsi="Times New Roman" w:cs="Times New Roman"/>
                <w:bCs/>
                <w:kern w:val="2"/>
                <w:sz w:val="24"/>
                <w:szCs w:val="24"/>
                <w:lang w:eastAsia="zh-CN"/>
              </w:rPr>
              <w:t>2022</w:t>
            </w:r>
            <w:r>
              <w:rPr>
                <w:rFonts w:ascii="Times New Roman" w:hAnsi="Times New Roman" w:cs="Times New Roman"/>
                <w:bCs/>
                <w:kern w:val="2"/>
                <w:sz w:val="24"/>
                <w:szCs w:val="24"/>
                <w:lang w:eastAsia="zh-CN"/>
              </w:rPr>
              <w:t>年版）》（发改体改规</w:t>
            </w:r>
            <w:r>
              <w:rPr>
                <w:rFonts w:ascii="Times New Roman" w:hAnsi="Times New Roman" w:cs="Times New Roman"/>
                <w:bCs/>
                <w:kern w:val="2"/>
                <w:sz w:val="24"/>
                <w:szCs w:val="24"/>
                <w:lang w:eastAsia="zh-CN"/>
              </w:rPr>
              <w:t>[2022]397</w:t>
            </w:r>
            <w:r>
              <w:rPr>
                <w:rFonts w:ascii="Times New Roman" w:hAnsi="Times New Roman" w:cs="Times New Roman"/>
                <w:bCs/>
                <w:kern w:val="2"/>
                <w:sz w:val="24"/>
                <w:szCs w:val="24"/>
                <w:lang w:eastAsia="zh-CN"/>
              </w:rPr>
              <w:t>号），本项目不属于其中的禁止准入类项目。</w:t>
            </w:r>
          </w:p>
          <w:p w14:paraId="3B730E4B" w14:textId="77777777" w:rsidR="00BF1E6F" w:rsidRDefault="00000000">
            <w:pPr>
              <w:spacing w:line="360" w:lineRule="auto"/>
              <w:ind w:firstLineChars="200" w:firstLine="480"/>
              <w:rPr>
                <w:bCs/>
                <w:sz w:val="24"/>
              </w:rPr>
            </w:pPr>
            <w:r>
              <w:rPr>
                <w:bCs/>
                <w:sz w:val="24"/>
              </w:rPr>
              <w:t>因此，本项目符合国家及地方产业政策要求。</w:t>
            </w:r>
          </w:p>
          <w:p w14:paraId="47F81F99" w14:textId="77777777" w:rsidR="00BF1E6F" w:rsidRDefault="00000000">
            <w:pPr>
              <w:numPr>
                <w:ilvl w:val="0"/>
                <w:numId w:val="1"/>
              </w:numPr>
              <w:spacing w:line="360" w:lineRule="auto"/>
              <w:ind w:firstLineChars="200" w:firstLine="482"/>
              <w:rPr>
                <w:b/>
                <w:sz w:val="24"/>
              </w:rPr>
            </w:pPr>
            <w:r>
              <w:rPr>
                <w:b/>
                <w:sz w:val="24"/>
              </w:rPr>
              <w:t>“</w:t>
            </w:r>
            <w:r>
              <w:rPr>
                <w:b/>
                <w:sz w:val="24"/>
              </w:rPr>
              <w:t>三线一单</w:t>
            </w:r>
            <w:r>
              <w:rPr>
                <w:b/>
                <w:sz w:val="24"/>
              </w:rPr>
              <w:t>”</w:t>
            </w:r>
            <w:r>
              <w:rPr>
                <w:b/>
                <w:sz w:val="24"/>
              </w:rPr>
              <w:t>符合性分析</w:t>
            </w:r>
          </w:p>
          <w:p w14:paraId="14E10DF2" w14:textId="77777777" w:rsidR="00BF1E6F" w:rsidRDefault="00000000">
            <w:pPr>
              <w:spacing w:line="360" w:lineRule="auto"/>
              <w:ind w:firstLineChars="200" w:firstLine="480"/>
              <w:rPr>
                <w:sz w:val="24"/>
              </w:rPr>
            </w:pPr>
            <w:r>
              <w:rPr>
                <w:sz w:val="24"/>
              </w:rPr>
              <w:t>（</w:t>
            </w:r>
            <w:r>
              <w:rPr>
                <w:sz w:val="24"/>
              </w:rPr>
              <w:t>1</w:t>
            </w:r>
            <w:r>
              <w:rPr>
                <w:sz w:val="24"/>
              </w:rPr>
              <w:t>）</w:t>
            </w:r>
            <w:r>
              <w:rPr>
                <w:sz w:val="24"/>
              </w:rPr>
              <w:t>“</w:t>
            </w:r>
            <w:r>
              <w:rPr>
                <w:sz w:val="24"/>
              </w:rPr>
              <w:t>三线一单</w:t>
            </w:r>
            <w:r>
              <w:rPr>
                <w:sz w:val="24"/>
              </w:rPr>
              <w:t>”</w:t>
            </w:r>
            <w:r>
              <w:rPr>
                <w:sz w:val="24"/>
              </w:rPr>
              <w:t>符合性分析</w:t>
            </w:r>
          </w:p>
          <w:p w14:paraId="18E0BCD5" w14:textId="77777777" w:rsidR="00BF1E6F" w:rsidRDefault="00000000">
            <w:pPr>
              <w:autoSpaceDE w:val="0"/>
              <w:autoSpaceDN w:val="0"/>
              <w:adjustRightInd w:val="0"/>
              <w:snapToGrid w:val="0"/>
              <w:spacing w:line="360" w:lineRule="auto"/>
              <w:ind w:firstLineChars="200" w:firstLine="480"/>
              <w:jc w:val="left"/>
              <w:rPr>
                <w:sz w:val="24"/>
              </w:rPr>
            </w:pPr>
            <w:r>
              <w:rPr>
                <w:sz w:val="24"/>
              </w:rPr>
              <w:t>根据陕西省人民政府关于加快实施</w:t>
            </w:r>
            <w:r>
              <w:rPr>
                <w:sz w:val="24"/>
              </w:rPr>
              <w:t>“</w:t>
            </w:r>
            <w:r>
              <w:rPr>
                <w:sz w:val="24"/>
              </w:rPr>
              <w:t>三线一单</w:t>
            </w:r>
            <w:r>
              <w:rPr>
                <w:sz w:val="24"/>
              </w:rPr>
              <w:t>”</w:t>
            </w:r>
            <w:r>
              <w:rPr>
                <w:sz w:val="24"/>
              </w:rPr>
              <w:t>生态环境分区管控的意见</w:t>
            </w:r>
            <w:r>
              <w:rPr>
                <w:sz w:val="24"/>
              </w:rPr>
              <w:lastRenderedPageBreak/>
              <w:t>（陕政发</w:t>
            </w:r>
            <w:r>
              <w:rPr>
                <w:sz w:val="24"/>
              </w:rPr>
              <w:t>[2020]11</w:t>
            </w:r>
            <w:r>
              <w:rPr>
                <w:sz w:val="24"/>
              </w:rPr>
              <w:t>号），本项目建设与陕西省</w:t>
            </w:r>
            <w:r>
              <w:rPr>
                <w:sz w:val="24"/>
              </w:rPr>
              <w:t>“</w:t>
            </w:r>
            <w:r>
              <w:rPr>
                <w:sz w:val="24"/>
              </w:rPr>
              <w:t>三线一单</w:t>
            </w:r>
            <w:r>
              <w:rPr>
                <w:sz w:val="24"/>
              </w:rPr>
              <w:t>”</w:t>
            </w:r>
            <w:r>
              <w:rPr>
                <w:sz w:val="24"/>
              </w:rPr>
              <w:t>符合性分析见表</w:t>
            </w:r>
            <w:r>
              <w:rPr>
                <w:sz w:val="24"/>
              </w:rPr>
              <w:t>1-2</w:t>
            </w:r>
            <w:r>
              <w:rPr>
                <w:sz w:val="24"/>
              </w:rPr>
              <w:t>。</w:t>
            </w:r>
          </w:p>
          <w:p w14:paraId="00B8E889" w14:textId="77777777" w:rsidR="00BF1E6F" w:rsidRDefault="00000000">
            <w:pPr>
              <w:autoSpaceDE w:val="0"/>
              <w:autoSpaceDN w:val="0"/>
              <w:adjustRightInd w:val="0"/>
              <w:snapToGrid w:val="0"/>
              <w:spacing w:line="360" w:lineRule="auto"/>
              <w:jc w:val="center"/>
              <w:rPr>
                <w:b/>
                <w:bCs/>
                <w:sz w:val="24"/>
              </w:rPr>
            </w:pPr>
            <w:r>
              <w:rPr>
                <w:b/>
                <w:bCs/>
                <w:sz w:val="24"/>
              </w:rPr>
              <w:t>表</w:t>
            </w:r>
            <w:r>
              <w:rPr>
                <w:b/>
                <w:bCs/>
                <w:sz w:val="24"/>
              </w:rPr>
              <w:t xml:space="preserve">1-2  </w:t>
            </w:r>
            <w:r>
              <w:rPr>
                <w:b/>
                <w:bCs/>
                <w:sz w:val="24"/>
              </w:rPr>
              <w:t>项目建设与陕西省</w:t>
            </w:r>
            <w:r>
              <w:rPr>
                <w:b/>
                <w:bCs/>
                <w:sz w:val="24"/>
              </w:rPr>
              <w:t>“</w:t>
            </w:r>
            <w:r>
              <w:rPr>
                <w:b/>
                <w:bCs/>
                <w:sz w:val="24"/>
              </w:rPr>
              <w:t>三线一单</w:t>
            </w:r>
            <w:r>
              <w:rPr>
                <w:b/>
                <w:bCs/>
                <w:sz w:val="24"/>
              </w:rPr>
              <w:t>”</w:t>
            </w:r>
            <w:r>
              <w:rPr>
                <w:b/>
                <w:bCs/>
                <w:sz w:val="24"/>
              </w:rPr>
              <w:t>符合性分析表</w:t>
            </w:r>
          </w:p>
          <w:tbl>
            <w:tblPr>
              <w:tblW w:w="79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3"/>
              <w:gridCol w:w="4303"/>
              <w:gridCol w:w="2029"/>
              <w:gridCol w:w="648"/>
            </w:tblGrid>
            <w:tr w:rsidR="00BF1E6F" w14:paraId="159391DF" w14:textId="77777777">
              <w:trPr>
                <w:trHeight w:val="397"/>
                <w:jc w:val="center"/>
              </w:trPr>
              <w:tc>
                <w:tcPr>
                  <w:tcW w:w="993" w:type="dxa"/>
                  <w:vAlign w:val="center"/>
                </w:tcPr>
                <w:p w14:paraId="50BD893D" w14:textId="77777777" w:rsidR="00BF1E6F" w:rsidRDefault="00000000">
                  <w:pPr>
                    <w:ind w:leftChars="-50" w:left="-105" w:rightChars="-50" w:right="-105"/>
                    <w:jc w:val="center"/>
                    <w:rPr>
                      <w:b/>
                      <w:szCs w:val="21"/>
                    </w:rPr>
                  </w:pPr>
                  <w:r>
                    <w:rPr>
                      <w:b/>
                      <w:szCs w:val="21"/>
                    </w:rPr>
                    <w:t>“</w:t>
                  </w:r>
                  <w:r>
                    <w:rPr>
                      <w:b/>
                      <w:szCs w:val="21"/>
                    </w:rPr>
                    <w:t>三线一单</w:t>
                  </w:r>
                  <w:r>
                    <w:rPr>
                      <w:b/>
                      <w:szCs w:val="21"/>
                    </w:rPr>
                    <w:t>”</w:t>
                  </w:r>
                </w:p>
              </w:tc>
              <w:tc>
                <w:tcPr>
                  <w:tcW w:w="4303" w:type="dxa"/>
                  <w:vAlign w:val="center"/>
                </w:tcPr>
                <w:p w14:paraId="1246CF37" w14:textId="77777777" w:rsidR="00BF1E6F" w:rsidRDefault="00000000">
                  <w:pPr>
                    <w:pStyle w:val="aff7"/>
                    <w:rPr>
                      <w:rFonts w:eastAsia="宋体" w:cs="Times New Roman"/>
                      <w:szCs w:val="21"/>
                    </w:rPr>
                  </w:pPr>
                  <w:r>
                    <w:rPr>
                      <w:rFonts w:eastAsia="宋体" w:cs="Times New Roman"/>
                      <w:b/>
                      <w:szCs w:val="21"/>
                    </w:rPr>
                    <w:t>相关要求</w:t>
                  </w:r>
                </w:p>
              </w:tc>
              <w:tc>
                <w:tcPr>
                  <w:tcW w:w="2029" w:type="dxa"/>
                  <w:vAlign w:val="center"/>
                </w:tcPr>
                <w:p w14:paraId="41883F0E" w14:textId="77777777" w:rsidR="00BF1E6F" w:rsidRDefault="00000000">
                  <w:pPr>
                    <w:adjustRightInd w:val="0"/>
                    <w:snapToGrid w:val="0"/>
                    <w:spacing w:line="360" w:lineRule="exact"/>
                    <w:jc w:val="center"/>
                    <w:rPr>
                      <w:b/>
                      <w:szCs w:val="21"/>
                    </w:rPr>
                  </w:pPr>
                  <w:r>
                    <w:rPr>
                      <w:b/>
                      <w:szCs w:val="21"/>
                    </w:rPr>
                    <w:t>本项目情况</w:t>
                  </w:r>
                </w:p>
              </w:tc>
              <w:tc>
                <w:tcPr>
                  <w:tcW w:w="648" w:type="dxa"/>
                  <w:vAlign w:val="center"/>
                </w:tcPr>
                <w:p w14:paraId="22E7E044" w14:textId="77777777" w:rsidR="00BF1E6F" w:rsidRDefault="00000000">
                  <w:pPr>
                    <w:adjustRightInd w:val="0"/>
                    <w:snapToGrid w:val="0"/>
                    <w:ind w:leftChars="-50" w:left="-105" w:rightChars="-50" w:right="-105"/>
                    <w:jc w:val="center"/>
                    <w:rPr>
                      <w:b/>
                      <w:szCs w:val="21"/>
                    </w:rPr>
                  </w:pPr>
                  <w:r>
                    <w:rPr>
                      <w:b/>
                      <w:szCs w:val="21"/>
                    </w:rPr>
                    <w:t>判定</w:t>
                  </w:r>
                </w:p>
                <w:p w14:paraId="349364EC" w14:textId="77777777" w:rsidR="00BF1E6F" w:rsidRDefault="00000000">
                  <w:pPr>
                    <w:adjustRightInd w:val="0"/>
                    <w:snapToGrid w:val="0"/>
                    <w:ind w:leftChars="-50" w:left="-105" w:rightChars="-50" w:right="-105"/>
                    <w:jc w:val="center"/>
                    <w:rPr>
                      <w:b/>
                      <w:szCs w:val="21"/>
                    </w:rPr>
                  </w:pPr>
                  <w:r>
                    <w:rPr>
                      <w:b/>
                      <w:szCs w:val="21"/>
                    </w:rPr>
                    <w:t>结论</w:t>
                  </w:r>
                </w:p>
              </w:tc>
            </w:tr>
            <w:tr w:rsidR="00BF1E6F" w14:paraId="23EC143D" w14:textId="77777777">
              <w:trPr>
                <w:trHeight w:val="397"/>
                <w:jc w:val="center"/>
              </w:trPr>
              <w:tc>
                <w:tcPr>
                  <w:tcW w:w="993" w:type="dxa"/>
                  <w:vAlign w:val="center"/>
                </w:tcPr>
                <w:p w14:paraId="594FCD36" w14:textId="77777777" w:rsidR="00BF1E6F" w:rsidRDefault="00000000">
                  <w:pPr>
                    <w:ind w:leftChars="-50" w:left="-105" w:rightChars="-50" w:right="-105"/>
                    <w:jc w:val="center"/>
                    <w:rPr>
                      <w:b/>
                      <w:szCs w:val="21"/>
                    </w:rPr>
                  </w:pPr>
                  <w:r>
                    <w:rPr>
                      <w:bCs/>
                      <w:szCs w:val="21"/>
                    </w:rPr>
                    <w:t>生态保护红线</w:t>
                  </w:r>
                </w:p>
              </w:tc>
              <w:tc>
                <w:tcPr>
                  <w:tcW w:w="4303" w:type="dxa"/>
                  <w:vAlign w:val="center"/>
                </w:tcPr>
                <w:p w14:paraId="6580691B" w14:textId="77777777" w:rsidR="00BF1E6F" w:rsidRDefault="00000000">
                  <w:pPr>
                    <w:pStyle w:val="aff9"/>
                    <w:ind w:firstLine="420"/>
                    <w:jc w:val="left"/>
                    <w:rPr>
                      <w:lang w:val="en-US" w:eastAsia="zh-CN"/>
                    </w:rPr>
                  </w:pPr>
                  <w:r>
                    <w:rPr>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重点管控单元应优化空间布局和产业布局，结合生态环境质量达标情况以及经济社会发展水平等，按照差别化的生态环境准入要求，加强污染物排放控制和环境风险防控，不断提升资源利用效率，稳步改善生态环境质量。</w:t>
                  </w:r>
                </w:p>
              </w:tc>
              <w:tc>
                <w:tcPr>
                  <w:tcW w:w="2029" w:type="dxa"/>
                  <w:vAlign w:val="center"/>
                </w:tcPr>
                <w:p w14:paraId="0A4D1E82" w14:textId="77777777" w:rsidR="00BF1E6F" w:rsidRDefault="00000000">
                  <w:pPr>
                    <w:rPr>
                      <w:b/>
                      <w:szCs w:val="21"/>
                    </w:rPr>
                  </w:pPr>
                  <w:r>
                    <w:t>项目位于</w:t>
                  </w:r>
                  <w:r>
                    <w:rPr>
                      <w:color w:val="000000"/>
                      <w:kern w:val="0"/>
                    </w:rPr>
                    <w:t>泾河新城陕煤技术研究院新能源材料有限公司现有厂区内</w:t>
                  </w:r>
                  <w:r>
                    <w:t>，位于重点管控单元范围内（见附图</w:t>
                  </w:r>
                  <w:r>
                    <w:rPr>
                      <w:rFonts w:hint="eastAsia"/>
                    </w:rPr>
                    <w:t>2</w:t>
                  </w:r>
                  <w:r>
                    <w:t>），不涉及优先保护单元中的生态保护红线</w:t>
                  </w:r>
                  <w:r>
                    <w:rPr>
                      <w:rFonts w:hint="eastAsia"/>
                    </w:rPr>
                    <w:t>。</w:t>
                  </w:r>
                </w:p>
              </w:tc>
              <w:tc>
                <w:tcPr>
                  <w:tcW w:w="648" w:type="dxa"/>
                  <w:vAlign w:val="center"/>
                </w:tcPr>
                <w:p w14:paraId="4B9811B4" w14:textId="77777777" w:rsidR="00BF1E6F" w:rsidRDefault="00000000">
                  <w:pPr>
                    <w:adjustRightInd w:val="0"/>
                    <w:snapToGrid w:val="0"/>
                    <w:ind w:leftChars="-50" w:left="-105" w:rightChars="-50" w:right="-105"/>
                    <w:jc w:val="center"/>
                    <w:rPr>
                      <w:bCs/>
                      <w:szCs w:val="21"/>
                    </w:rPr>
                  </w:pPr>
                  <w:r>
                    <w:rPr>
                      <w:bCs/>
                      <w:szCs w:val="21"/>
                    </w:rPr>
                    <w:t>符合</w:t>
                  </w:r>
                </w:p>
              </w:tc>
            </w:tr>
            <w:tr w:rsidR="00BF1E6F" w14:paraId="14C547A6" w14:textId="77777777">
              <w:trPr>
                <w:trHeight w:val="397"/>
                <w:jc w:val="center"/>
              </w:trPr>
              <w:tc>
                <w:tcPr>
                  <w:tcW w:w="993" w:type="dxa"/>
                  <w:vAlign w:val="center"/>
                </w:tcPr>
                <w:p w14:paraId="32D12694" w14:textId="77777777" w:rsidR="00BF1E6F" w:rsidRDefault="00000000">
                  <w:pPr>
                    <w:tabs>
                      <w:tab w:val="left" w:pos="3739"/>
                    </w:tabs>
                    <w:adjustRightInd w:val="0"/>
                    <w:snapToGrid w:val="0"/>
                    <w:spacing w:line="360" w:lineRule="exact"/>
                    <w:ind w:leftChars="-50" w:left="-105" w:rightChars="-50" w:right="-105"/>
                    <w:jc w:val="center"/>
                    <w:rPr>
                      <w:szCs w:val="21"/>
                    </w:rPr>
                  </w:pPr>
                  <w:r>
                    <w:rPr>
                      <w:szCs w:val="21"/>
                    </w:rPr>
                    <w:t>环境质量底线</w:t>
                  </w:r>
                </w:p>
              </w:tc>
              <w:tc>
                <w:tcPr>
                  <w:tcW w:w="4303" w:type="dxa"/>
                  <w:vAlign w:val="center"/>
                </w:tcPr>
                <w:p w14:paraId="1CC1BB02" w14:textId="77777777" w:rsidR="00BF1E6F" w:rsidRDefault="00000000">
                  <w:pPr>
                    <w:pStyle w:val="aff9"/>
                    <w:ind w:firstLine="420"/>
                    <w:jc w:val="left"/>
                    <w:rPr>
                      <w:lang w:val="en-US" w:eastAsia="zh-CN"/>
                    </w:rPr>
                  </w:pPr>
                  <w:r>
                    <w:rPr>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029" w:type="dxa"/>
                  <w:vAlign w:val="center"/>
                </w:tcPr>
                <w:p w14:paraId="4F2FFAE4" w14:textId="77777777" w:rsidR="00BF1E6F" w:rsidRDefault="00000000">
                  <w:pPr>
                    <w:jc w:val="left"/>
                    <w:rPr>
                      <w:szCs w:val="21"/>
                    </w:rPr>
                  </w:pPr>
                  <w:r>
                    <w:t>项目配备完善的环保设施，污染物均可达标排放，不会对区域环境质量产生明显影响</w:t>
                  </w:r>
                  <w:r>
                    <w:rPr>
                      <w:rFonts w:hint="eastAsia"/>
                    </w:rPr>
                    <w:t>。</w:t>
                  </w:r>
                </w:p>
              </w:tc>
              <w:tc>
                <w:tcPr>
                  <w:tcW w:w="648" w:type="dxa"/>
                  <w:vAlign w:val="center"/>
                </w:tcPr>
                <w:p w14:paraId="7EB8DB62" w14:textId="77777777" w:rsidR="00BF1E6F" w:rsidRDefault="00000000">
                  <w:pPr>
                    <w:tabs>
                      <w:tab w:val="left" w:pos="3739"/>
                    </w:tabs>
                    <w:adjustRightInd w:val="0"/>
                    <w:snapToGrid w:val="0"/>
                    <w:spacing w:line="360" w:lineRule="exact"/>
                    <w:ind w:leftChars="-50" w:left="-105" w:rightChars="-50" w:right="-105"/>
                    <w:jc w:val="center"/>
                    <w:rPr>
                      <w:szCs w:val="21"/>
                    </w:rPr>
                  </w:pPr>
                  <w:r>
                    <w:rPr>
                      <w:bCs/>
                      <w:szCs w:val="21"/>
                    </w:rPr>
                    <w:t>符合</w:t>
                  </w:r>
                </w:p>
              </w:tc>
            </w:tr>
            <w:tr w:rsidR="00BF1E6F" w14:paraId="55E0EFEA" w14:textId="77777777">
              <w:trPr>
                <w:trHeight w:val="397"/>
                <w:jc w:val="center"/>
              </w:trPr>
              <w:tc>
                <w:tcPr>
                  <w:tcW w:w="993" w:type="dxa"/>
                  <w:vAlign w:val="center"/>
                </w:tcPr>
                <w:p w14:paraId="6F5A6752" w14:textId="77777777" w:rsidR="00BF1E6F" w:rsidRDefault="00000000">
                  <w:pPr>
                    <w:adjustRightInd w:val="0"/>
                    <w:snapToGrid w:val="0"/>
                    <w:spacing w:before="100" w:beforeAutospacing="1"/>
                    <w:jc w:val="center"/>
                    <w:rPr>
                      <w:kern w:val="0"/>
                      <w:szCs w:val="21"/>
                    </w:rPr>
                  </w:pPr>
                  <w:r>
                    <w:rPr>
                      <w:kern w:val="0"/>
                      <w:szCs w:val="21"/>
                    </w:rPr>
                    <w:t>资源利用上线</w:t>
                  </w:r>
                </w:p>
              </w:tc>
              <w:tc>
                <w:tcPr>
                  <w:tcW w:w="4303" w:type="dxa"/>
                  <w:vAlign w:val="center"/>
                </w:tcPr>
                <w:p w14:paraId="7A3AA195" w14:textId="77777777" w:rsidR="00BF1E6F" w:rsidRDefault="00000000">
                  <w:pPr>
                    <w:pStyle w:val="aff9"/>
                    <w:ind w:firstLine="420"/>
                    <w:jc w:val="left"/>
                    <w:rPr>
                      <w:lang w:val="en-US" w:eastAsia="zh-CN"/>
                    </w:rPr>
                  </w:pPr>
                  <w:r>
                    <w:rPr>
                      <w:szCs w:val="21"/>
                    </w:rPr>
                    <w:t>资源利用上线是各地区能源、水、土地等资源消耗不得突破的</w:t>
                  </w:r>
                  <w:r>
                    <w:rPr>
                      <w:szCs w:val="21"/>
                    </w:rPr>
                    <w:t>“</w:t>
                  </w:r>
                  <w:r>
                    <w:rPr>
                      <w:szCs w:val="21"/>
                    </w:rPr>
                    <w:t>天花板</w:t>
                  </w:r>
                  <w:r>
                    <w:rPr>
                      <w:szCs w:val="21"/>
                    </w:rPr>
                    <w:t>”</w:t>
                  </w:r>
                  <w:r>
                    <w:rPr>
                      <w:szCs w:val="21"/>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029" w:type="dxa"/>
                  <w:vAlign w:val="center"/>
                </w:tcPr>
                <w:p w14:paraId="3655C771" w14:textId="77777777" w:rsidR="00BF1E6F" w:rsidRDefault="00000000">
                  <w:pPr>
                    <w:jc w:val="left"/>
                    <w:rPr>
                      <w:kern w:val="0"/>
                      <w:szCs w:val="21"/>
                    </w:rPr>
                  </w:pPr>
                  <w:r>
                    <w:t>项目主要原料外购周边企业，不涉及新开采资源，项目不触及资源利用上线</w:t>
                  </w:r>
                  <w:r>
                    <w:rPr>
                      <w:rFonts w:hint="eastAsia"/>
                    </w:rPr>
                    <w:t>。</w:t>
                  </w:r>
                </w:p>
              </w:tc>
              <w:tc>
                <w:tcPr>
                  <w:tcW w:w="648" w:type="dxa"/>
                  <w:vAlign w:val="center"/>
                </w:tcPr>
                <w:p w14:paraId="13D10CB3" w14:textId="77777777" w:rsidR="00BF1E6F" w:rsidRDefault="00000000">
                  <w:pPr>
                    <w:adjustRightInd w:val="0"/>
                    <w:snapToGrid w:val="0"/>
                    <w:spacing w:line="360" w:lineRule="exact"/>
                    <w:ind w:leftChars="-50" w:left="-105" w:rightChars="-50" w:right="-105"/>
                    <w:jc w:val="center"/>
                    <w:rPr>
                      <w:szCs w:val="21"/>
                    </w:rPr>
                  </w:pPr>
                  <w:r>
                    <w:rPr>
                      <w:bCs/>
                      <w:szCs w:val="21"/>
                    </w:rPr>
                    <w:t>符合</w:t>
                  </w:r>
                </w:p>
              </w:tc>
            </w:tr>
            <w:tr w:rsidR="00BF1E6F" w14:paraId="59132AAF" w14:textId="77777777">
              <w:trPr>
                <w:trHeight w:val="397"/>
                <w:jc w:val="center"/>
              </w:trPr>
              <w:tc>
                <w:tcPr>
                  <w:tcW w:w="993" w:type="dxa"/>
                  <w:vAlign w:val="center"/>
                </w:tcPr>
                <w:p w14:paraId="3160C963" w14:textId="77777777" w:rsidR="00BF1E6F" w:rsidRDefault="00000000">
                  <w:pPr>
                    <w:adjustRightInd w:val="0"/>
                    <w:snapToGrid w:val="0"/>
                    <w:spacing w:before="100" w:beforeAutospacing="1"/>
                    <w:jc w:val="center"/>
                    <w:rPr>
                      <w:kern w:val="0"/>
                      <w:szCs w:val="21"/>
                    </w:rPr>
                  </w:pPr>
                  <w:r>
                    <w:rPr>
                      <w:kern w:val="0"/>
                      <w:szCs w:val="21"/>
                    </w:rPr>
                    <w:t>生态环境准入清单</w:t>
                  </w:r>
                </w:p>
              </w:tc>
              <w:tc>
                <w:tcPr>
                  <w:tcW w:w="4303" w:type="dxa"/>
                  <w:vAlign w:val="center"/>
                </w:tcPr>
                <w:p w14:paraId="691AAB96" w14:textId="77777777" w:rsidR="00BF1E6F" w:rsidRDefault="00000000">
                  <w:pPr>
                    <w:pStyle w:val="aff9"/>
                    <w:ind w:firstLine="420"/>
                    <w:jc w:val="left"/>
                    <w:rPr>
                      <w:lang w:val="en-US" w:eastAsia="zh-CN"/>
                    </w:rPr>
                  </w:pPr>
                  <w:r>
                    <w:rPr>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w:t>
                  </w:r>
                  <w:r>
                    <w:rPr>
                      <w:szCs w:val="21"/>
                    </w:rPr>
                    <w:lastRenderedPageBreak/>
                    <w:t>单，充分发挥负面清单对产业发展和项目准入的指导和约束作用。</w:t>
                  </w:r>
                </w:p>
              </w:tc>
              <w:tc>
                <w:tcPr>
                  <w:tcW w:w="2029" w:type="dxa"/>
                  <w:vAlign w:val="center"/>
                </w:tcPr>
                <w:p w14:paraId="3F35846A" w14:textId="77777777" w:rsidR="00BF1E6F" w:rsidRDefault="00000000">
                  <w:pPr>
                    <w:jc w:val="left"/>
                    <w:rPr>
                      <w:kern w:val="0"/>
                      <w:szCs w:val="21"/>
                    </w:rPr>
                  </w:pPr>
                  <w:r>
                    <w:rPr>
                      <w:szCs w:val="21"/>
                    </w:rPr>
                    <w:lastRenderedPageBreak/>
                    <w:t>经对照，本项目位于泾河新城，不属于《陕西省国家重点生态功能区产业准入负面清单（试行）》中划定的区</w:t>
                  </w:r>
                  <w:r>
                    <w:rPr>
                      <w:szCs w:val="21"/>
                    </w:rPr>
                    <w:lastRenderedPageBreak/>
                    <w:t>县</w:t>
                  </w:r>
                  <w:r>
                    <w:rPr>
                      <w:rFonts w:hint="eastAsia"/>
                      <w:szCs w:val="21"/>
                    </w:rPr>
                    <w:t>。</w:t>
                  </w:r>
                </w:p>
              </w:tc>
              <w:tc>
                <w:tcPr>
                  <w:tcW w:w="648" w:type="dxa"/>
                  <w:vAlign w:val="center"/>
                </w:tcPr>
                <w:p w14:paraId="0325B812" w14:textId="77777777" w:rsidR="00BF1E6F" w:rsidRDefault="00000000">
                  <w:pPr>
                    <w:adjustRightInd w:val="0"/>
                    <w:snapToGrid w:val="0"/>
                    <w:spacing w:line="360" w:lineRule="exact"/>
                    <w:ind w:leftChars="-50" w:left="-105" w:rightChars="-50" w:right="-105"/>
                    <w:jc w:val="center"/>
                    <w:rPr>
                      <w:szCs w:val="21"/>
                    </w:rPr>
                  </w:pPr>
                  <w:r>
                    <w:rPr>
                      <w:bCs/>
                      <w:szCs w:val="21"/>
                    </w:rPr>
                    <w:lastRenderedPageBreak/>
                    <w:t>符合</w:t>
                  </w:r>
                </w:p>
              </w:tc>
            </w:tr>
          </w:tbl>
          <w:p w14:paraId="4F59527E" w14:textId="77777777" w:rsidR="00BF1E6F" w:rsidRDefault="00000000">
            <w:pPr>
              <w:numPr>
                <w:ilvl w:val="0"/>
                <w:numId w:val="2"/>
              </w:numPr>
              <w:spacing w:beforeLines="50" w:before="120" w:line="360" w:lineRule="auto"/>
              <w:ind w:firstLineChars="200" w:firstLine="480"/>
              <w:rPr>
                <w:sz w:val="24"/>
              </w:rPr>
            </w:pPr>
            <w:r>
              <w:rPr>
                <w:sz w:val="24"/>
              </w:rPr>
              <w:t>与《西安市人民政府关于印发</w:t>
            </w:r>
            <w:r>
              <w:rPr>
                <w:sz w:val="24"/>
              </w:rPr>
              <w:t>“</w:t>
            </w:r>
            <w:r>
              <w:rPr>
                <w:sz w:val="24"/>
              </w:rPr>
              <w:t>三线一单</w:t>
            </w:r>
            <w:r>
              <w:rPr>
                <w:sz w:val="24"/>
              </w:rPr>
              <w:t>”</w:t>
            </w:r>
            <w:r>
              <w:rPr>
                <w:sz w:val="24"/>
              </w:rPr>
              <w:t>生态环境分区管控方案的通知》（市政发〔</w:t>
            </w:r>
            <w:r>
              <w:rPr>
                <w:sz w:val="24"/>
              </w:rPr>
              <w:t>2021</w:t>
            </w:r>
            <w:r>
              <w:rPr>
                <w:sz w:val="24"/>
              </w:rPr>
              <w:t>〕</w:t>
            </w:r>
            <w:r>
              <w:rPr>
                <w:sz w:val="24"/>
              </w:rPr>
              <w:t>22</w:t>
            </w:r>
            <w:r>
              <w:rPr>
                <w:sz w:val="24"/>
              </w:rPr>
              <w:t>号）符合性分析</w:t>
            </w:r>
          </w:p>
          <w:p w14:paraId="30BE913A" w14:textId="77777777" w:rsidR="00BF1E6F" w:rsidRDefault="00000000">
            <w:pPr>
              <w:spacing w:line="360" w:lineRule="auto"/>
              <w:ind w:firstLineChars="200" w:firstLine="480"/>
              <w:contextualSpacing/>
              <w:rPr>
                <w:kern w:val="0"/>
                <w:sz w:val="24"/>
              </w:rPr>
            </w:pPr>
            <w:r>
              <w:rPr>
                <w:kern w:val="0"/>
                <w:sz w:val="24"/>
              </w:rPr>
              <w:t>1</w:t>
            </w:r>
            <w:r>
              <w:rPr>
                <w:kern w:val="0"/>
                <w:sz w:val="24"/>
              </w:rPr>
              <w:t>）</w:t>
            </w:r>
            <w:r>
              <w:rPr>
                <w:kern w:val="0"/>
                <w:sz w:val="24"/>
              </w:rPr>
              <w:t>“</w:t>
            </w:r>
            <w:r>
              <w:rPr>
                <w:kern w:val="0"/>
                <w:sz w:val="24"/>
              </w:rPr>
              <w:t>一图</w:t>
            </w:r>
            <w:r>
              <w:rPr>
                <w:kern w:val="0"/>
                <w:sz w:val="24"/>
              </w:rPr>
              <w:t>”</w:t>
            </w:r>
          </w:p>
          <w:p w14:paraId="19D635AA" w14:textId="77777777" w:rsidR="00BF1E6F" w:rsidRDefault="00000000">
            <w:pPr>
              <w:spacing w:line="360" w:lineRule="auto"/>
              <w:ind w:firstLineChars="200" w:firstLine="480"/>
              <w:contextualSpacing/>
              <w:rPr>
                <w:kern w:val="0"/>
                <w:sz w:val="24"/>
              </w:rPr>
            </w:pPr>
            <w:r>
              <w:rPr>
                <w:kern w:val="0"/>
                <w:sz w:val="24"/>
              </w:rPr>
              <w:t>根据陕西省</w:t>
            </w:r>
            <w:r>
              <w:rPr>
                <w:kern w:val="0"/>
                <w:sz w:val="24"/>
              </w:rPr>
              <w:t>“</w:t>
            </w:r>
            <w:r>
              <w:rPr>
                <w:kern w:val="0"/>
                <w:sz w:val="24"/>
              </w:rPr>
              <w:t>三线一单</w:t>
            </w:r>
            <w:r>
              <w:rPr>
                <w:kern w:val="0"/>
                <w:sz w:val="24"/>
              </w:rPr>
              <w:t>”</w:t>
            </w:r>
            <w:r>
              <w:rPr>
                <w:kern w:val="0"/>
                <w:sz w:val="24"/>
              </w:rPr>
              <w:t>数据应用系统及西安市生态环境管控单元分布示意图，本项目位于重点管控单元内，环境管控单元涉及情况如下：</w:t>
            </w:r>
          </w:p>
          <w:p w14:paraId="49D57B32" w14:textId="77777777" w:rsidR="00BF1E6F" w:rsidRDefault="00000000">
            <w:pPr>
              <w:spacing w:line="360" w:lineRule="auto"/>
              <w:jc w:val="center"/>
              <w:rPr>
                <w:sz w:val="24"/>
              </w:rPr>
            </w:pPr>
            <w:r>
              <w:pict w14:anchorId="74D13B27">
                <v:oval id="_x0000_s2054" style="position:absolute;left:0;text-align:left;margin-left:89.5pt;margin-top:139.35pt;width:7.15pt;height:7.15pt;z-index:251659264;mso-width-relative:page;mso-height-relative:page" fillcolor="red"/>
              </w:pict>
            </w:r>
            <w:r>
              <w:rPr>
                <w:noProof/>
              </w:rPr>
              <w:drawing>
                <wp:inline distT="0" distB="0" distL="0" distR="0" wp14:anchorId="19D73C22" wp14:editId="712AACA8">
                  <wp:extent cx="5039360" cy="4347210"/>
                  <wp:effectExtent l="0" t="0" r="8890" b="0"/>
                  <wp:docPr id="1856237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37270" name="图片 1"/>
                          <pic:cNvPicPr>
                            <a:picLocks noChangeAspect="1"/>
                          </pic:cNvPicPr>
                        </pic:nvPicPr>
                        <pic:blipFill>
                          <a:blip r:embed="rId10"/>
                          <a:stretch>
                            <a:fillRect/>
                          </a:stretch>
                        </pic:blipFill>
                        <pic:spPr>
                          <a:xfrm>
                            <a:off x="0" y="0"/>
                            <a:ext cx="5039360" cy="4347210"/>
                          </a:xfrm>
                          <a:prstGeom prst="rect">
                            <a:avLst/>
                          </a:prstGeom>
                        </pic:spPr>
                      </pic:pic>
                    </a:graphicData>
                  </a:graphic>
                </wp:inline>
              </w:drawing>
            </w:r>
          </w:p>
          <w:p w14:paraId="1DE40F19" w14:textId="77777777" w:rsidR="00BF1E6F" w:rsidRDefault="00000000">
            <w:pPr>
              <w:pStyle w:val="22222"/>
            </w:pPr>
            <w:r>
              <w:t>图</w:t>
            </w:r>
            <w:r>
              <w:t xml:space="preserve">1-1  </w:t>
            </w:r>
            <w:r>
              <w:t>“三线一单”空间冲突分析图</w:t>
            </w:r>
          </w:p>
          <w:p w14:paraId="5123F511" w14:textId="77777777" w:rsidR="00BF1E6F" w:rsidRDefault="00000000">
            <w:pPr>
              <w:spacing w:line="360" w:lineRule="auto"/>
              <w:contextualSpacing/>
              <w:jc w:val="center"/>
              <w:rPr>
                <w:b/>
                <w:bCs/>
                <w:szCs w:val="21"/>
              </w:rPr>
            </w:pPr>
            <w:r>
              <w:rPr>
                <w:b/>
                <w:bCs/>
                <w:szCs w:val="21"/>
              </w:rPr>
              <w:t>（来源说明：项目空间冲突分析图来源于陕西省生态环境厅官网陕西省</w:t>
            </w:r>
            <w:r>
              <w:rPr>
                <w:b/>
                <w:bCs/>
                <w:szCs w:val="21"/>
              </w:rPr>
              <w:t>“</w:t>
            </w:r>
            <w:r>
              <w:rPr>
                <w:b/>
                <w:bCs/>
                <w:szCs w:val="21"/>
              </w:rPr>
              <w:t>三线一单</w:t>
            </w:r>
            <w:r>
              <w:rPr>
                <w:b/>
                <w:bCs/>
                <w:szCs w:val="21"/>
              </w:rPr>
              <w:t>”</w:t>
            </w:r>
            <w:r>
              <w:rPr>
                <w:b/>
                <w:bCs/>
                <w:szCs w:val="21"/>
              </w:rPr>
              <w:t>数据应用系统（</w:t>
            </w:r>
            <w:r>
              <w:rPr>
                <w:b/>
                <w:bCs/>
                <w:szCs w:val="21"/>
              </w:rPr>
              <w:t>V1.0</w:t>
            </w:r>
            <w:r>
              <w:rPr>
                <w:b/>
                <w:bCs/>
                <w:szCs w:val="21"/>
              </w:rPr>
              <w:t>））</w:t>
            </w:r>
          </w:p>
          <w:p w14:paraId="6B7D75D9" w14:textId="77777777" w:rsidR="00BF1E6F" w:rsidRDefault="00000000">
            <w:pPr>
              <w:pStyle w:val="22222"/>
              <w:ind w:firstLineChars="200" w:firstLine="480"/>
              <w:jc w:val="both"/>
            </w:pPr>
            <w:r>
              <w:t>2</w:t>
            </w:r>
            <w:r>
              <w:t>）“一表”</w:t>
            </w:r>
          </w:p>
          <w:p w14:paraId="471EFC85" w14:textId="77777777" w:rsidR="00BF1E6F" w:rsidRDefault="00000000">
            <w:pPr>
              <w:pStyle w:val="22222"/>
              <w:ind w:firstLineChars="200" w:firstLine="480"/>
              <w:jc w:val="both"/>
            </w:pPr>
            <w:r>
              <w:t>本项目与</w:t>
            </w:r>
            <w:r>
              <w:rPr>
                <w:kern w:val="0"/>
              </w:rPr>
              <w:t>“三线一单”</w:t>
            </w:r>
            <w:r>
              <w:t>的符合性分析如表</w:t>
            </w:r>
            <w:r>
              <w:rPr>
                <w:rFonts w:hint="eastAsia"/>
              </w:rPr>
              <w:t>1</w:t>
            </w:r>
            <w:r>
              <w:t>-3</w:t>
            </w:r>
            <w:r>
              <w:t>所示</w:t>
            </w:r>
            <w:r>
              <w:rPr>
                <w:rFonts w:hint="eastAsia"/>
              </w:rPr>
              <w:t>。</w:t>
            </w:r>
          </w:p>
          <w:p w14:paraId="0ACA495F" w14:textId="77777777" w:rsidR="00BF1E6F" w:rsidRDefault="00000000">
            <w:pPr>
              <w:numPr>
                <w:ilvl w:val="0"/>
                <w:numId w:val="3"/>
              </w:numPr>
              <w:spacing w:line="360" w:lineRule="auto"/>
              <w:ind w:firstLineChars="200" w:firstLine="480"/>
              <w:contextualSpacing/>
              <w:rPr>
                <w:kern w:val="0"/>
                <w:sz w:val="24"/>
              </w:rPr>
            </w:pPr>
            <w:r>
              <w:rPr>
                <w:kern w:val="0"/>
                <w:sz w:val="24"/>
              </w:rPr>
              <w:t>“</w:t>
            </w:r>
            <w:r>
              <w:rPr>
                <w:kern w:val="0"/>
                <w:sz w:val="24"/>
              </w:rPr>
              <w:t>一说明</w:t>
            </w:r>
            <w:r>
              <w:rPr>
                <w:kern w:val="0"/>
                <w:sz w:val="24"/>
              </w:rPr>
              <w:t>”</w:t>
            </w:r>
          </w:p>
          <w:p w14:paraId="0D6D66D4" w14:textId="77777777" w:rsidR="00BF1E6F" w:rsidRDefault="00000000">
            <w:pPr>
              <w:pStyle w:val="22222"/>
              <w:ind w:firstLineChars="200" w:firstLine="480"/>
              <w:jc w:val="both"/>
              <w:rPr>
                <w:rFonts w:hAnsi="Times New Roman"/>
                <w:spacing w:val="2"/>
              </w:rPr>
            </w:pPr>
            <w:r>
              <w:rPr>
                <w:rFonts w:hint="eastAsia"/>
                <w:lang w:bidi="ar"/>
              </w:rPr>
              <w:t>本项目</w:t>
            </w:r>
            <w:r>
              <w:rPr>
                <w:color w:val="000000"/>
              </w:rPr>
              <w:t>陕西省西咸新区泾河新城泾干一街</w:t>
            </w:r>
            <w:r>
              <w:rPr>
                <w:color w:val="000000"/>
              </w:rPr>
              <w:t>17</w:t>
            </w:r>
            <w:r>
              <w:rPr>
                <w:color w:val="000000"/>
              </w:rPr>
              <w:t>号</w:t>
            </w:r>
            <w:r>
              <w:rPr>
                <w:rFonts w:hint="eastAsia"/>
                <w:color w:val="000000"/>
              </w:rPr>
              <w:t>，</w:t>
            </w:r>
            <w:r>
              <w:rPr>
                <w:rFonts w:hAnsi="Times New Roman" w:hint="eastAsia"/>
                <w:spacing w:val="2"/>
              </w:rPr>
              <w:t>属于西安市生态环境</w:t>
            </w:r>
            <w:r>
              <w:rPr>
                <w:rFonts w:hAnsi="Times New Roman" w:hint="eastAsia"/>
                <w:spacing w:val="2"/>
              </w:rPr>
              <w:lastRenderedPageBreak/>
              <w:t>管控单元分布示意图中的重点管控单元</w:t>
            </w:r>
            <w:r>
              <w:t>（包括水环境城镇污染重点管控区、大气环境布局敏感区、大气环境受体敏感重点管控区、高污染燃料禁燃区）</w:t>
            </w:r>
            <w:r>
              <w:rPr>
                <w:rFonts w:hAnsi="Times New Roman" w:hint="eastAsia"/>
                <w:spacing w:val="2"/>
              </w:rPr>
              <w:t>。</w:t>
            </w:r>
          </w:p>
          <w:p w14:paraId="390E9806" w14:textId="77777777" w:rsidR="00BF1E6F" w:rsidRDefault="00000000">
            <w:pPr>
              <w:adjustRightInd w:val="0"/>
              <w:snapToGrid w:val="0"/>
              <w:spacing w:line="360" w:lineRule="auto"/>
              <w:ind w:firstLineChars="200" w:firstLine="480"/>
              <w:rPr>
                <w:rFonts w:hAnsi="宋体"/>
                <w:color w:val="000000"/>
                <w:sz w:val="24"/>
              </w:rPr>
            </w:pPr>
            <w:r>
              <w:rPr>
                <w:rFonts w:hAnsi="宋体" w:hint="eastAsia"/>
                <w:color w:val="000000"/>
                <w:sz w:val="24"/>
              </w:rPr>
              <w:t>本项目所</w:t>
            </w:r>
            <w:r>
              <w:rPr>
                <w:rFonts w:hAnsi="宋体"/>
                <w:color w:val="000000"/>
                <w:sz w:val="24"/>
              </w:rPr>
              <w:t>属行业为电子专用材料制造，不属于重污染企业，</w:t>
            </w:r>
            <w:r>
              <w:rPr>
                <w:rFonts w:hAnsi="宋体" w:hint="eastAsia"/>
                <w:color w:val="000000"/>
                <w:sz w:val="24"/>
              </w:rPr>
              <w:t>项目使用清洁能源电能</w:t>
            </w:r>
            <w:r>
              <w:rPr>
                <w:rFonts w:hAnsi="宋体"/>
                <w:color w:val="000000"/>
                <w:sz w:val="24"/>
              </w:rPr>
              <w:t>，不属于空间布局约束中禁止新建项目；项目</w:t>
            </w:r>
            <w:r>
              <w:rPr>
                <w:rFonts w:hAnsi="宋体" w:hint="eastAsia"/>
                <w:color w:val="000000"/>
                <w:sz w:val="24"/>
              </w:rPr>
              <w:t>设置两套废气处理装置，排放的</w:t>
            </w:r>
            <w:r>
              <w:rPr>
                <w:rFonts w:hAnsi="宋体"/>
                <w:color w:val="000000"/>
                <w:sz w:val="24"/>
              </w:rPr>
              <w:t>废气</w:t>
            </w:r>
            <w:r>
              <w:rPr>
                <w:rFonts w:hAnsi="宋体" w:hint="eastAsia"/>
                <w:color w:val="000000"/>
                <w:sz w:val="24"/>
              </w:rPr>
              <w:t>满足相关</w:t>
            </w:r>
            <w:r>
              <w:rPr>
                <w:rFonts w:hAnsi="宋体"/>
                <w:color w:val="000000"/>
                <w:sz w:val="24"/>
              </w:rPr>
              <w:t>标准</w:t>
            </w:r>
            <w:r>
              <w:rPr>
                <w:rFonts w:hAnsi="宋体" w:hint="eastAsia"/>
                <w:color w:val="000000"/>
                <w:sz w:val="24"/>
              </w:rPr>
              <w:t>要求</w:t>
            </w:r>
            <w:r>
              <w:rPr>
                <w:rFonts w:hAnsi="宋体"/>
                <w:color w:val="000000"/>
                <w:sz w:val="24"/>
              </w:rPr>
              <w:t>，符合污染物排放管控要求；项目产生的废气采取处理措施之后稳定达标排放，排放量较小，对周围环境影响较小。综合分析，本项目与区域“三线一单”要求相符。</w:t>
            </w:r>
            <w:r>
              <w:rPr>
                <w:rFonts w:hAnsi="宋体" w:hint="eastAsia"/>
                <w:color w:val="000000"/>
                <w:sz w:val="24"/>
              </w:rPr>
              <w:t>综上所述，本项目符合《</w:t>
            </w:r>
            <w:r>
              <w:rPr>
                <w:sz w:val="24"/>
              </w:rPr>
              <w:t>西安市</w:t>
            </w:r>
            <w:r>
              <w:rPr>
                <w:sz w:val="24"/>
              </w:rPr>
              <w:t>“</w:t>
            </w:r>
            <w:r>
              <w:rPr>
                <w:sz w:val="24"/>
              </w:rPr>
              <w:t>三线一单</w:t>
            </w:r>
            <w:r>
              <w:rPr>
                <w:sz w:val="24"/>
              </w:rPr>
              <w:t>”</w:t>
            </w:r>
            <w:r>
              <w:rPr>
                <w:sz w:val="24"/>
              </w:rPr>
              <w:t>生态环境分区管控方案</w:t>
            </w:r>
            <w:r>
              <w:rPr>
                <w:rFonts w:hAnsi="宋体" w:hint="eastAsia"/>
                <w:color w:val="000000"/>
                <w:sz w:val="24"/>
              </w:rPr>
              <w:t>》之中的各项要求。</w:t>
            </w:r>
          </w:p>
          <w:p w14:paraId="7FEB032E" w14:textId="77777777" w:rsidR="00BF1E6F" w:rsidRDefault="00BF1E6F">
            <w:pPr>
              <w:pStyle w:val="22222"/>
            </w:pPr>
          </w:p>
          <w:p w14:paraId="75E5F637" w14:textId="77777777" w:rsidR="00BF1E6F" w:rsidRDefault="00BF1E6F">
            <w:pPr>
              <w:pStyle w:val="22222"/>
            </w:pPr>
          </w:p>
          <w:p w14:paraId="12239B96" w14:textId="77777777" w:rsidR="00BF1E6F" w:rsidRDefault="00BF1E6F">
            <w:pPr>
              <w:pStyle w:val="22222"/>
            </w:pPr>
          </w:p>
          <w:p w14:paraId="7B1489DA" w14:textId="77777777" w:rsidR="00BF1E6F" w:rsidRDefault="00BF1E6F">
            <w:pPr>
              <w:pStyle w:val="22222"/>
            </w:pPr>
          </w:p>
          <w:p w14:paraId="5DF97185" w14:textId="77777777" w:rsidR="00BF1E6F" w:rsidRDefault="00BF1E6F">
            <w:pPr>
              <w:pStyle w:val="22222"/>
            </w:pPr>
          </w:p>
          <w:p w14:paraId="4584E8F0" w14:textId="77777777" w:rsidR="00BF1E6F" w:rsidRDefault="00BF1E6F">
            <w:pPr>
              <w:pStyle w:val="22222"/>
            </w:pPr>
          </w:p>
          <w:p w14:paraId="16E90F10" w14:textId="77777777" w:rsidR="00BF1E6F" w:rsidRDefault="00BF1E6F">
            <w:pPr>
              <w:pStyle w:val="22222"/>
            </w:pPr>
          </w:p>
          <w:p w14:paraId="05F3A46B" w14:textId="77777777" w:rsidR="00BF1E6F" w:rsidRDefault="00BF1E6F">
            <w:pPr>
              <w:pStyle w:val="22222"/>
            </w:pPr>
          </w:p>
          <w:p w14:paraId="6EF75AE9" w14:textId="77777777" w:rsidR="00BF1E6F" w:rsidRDefault="00BF1E6F">
            <w:pPr>
              <w:pStyle w:val="22222"/>
            </w:pPr>
          </w:p>
          <w:p w14:paraId="226785C5" w14:textId="77777777" w:rsidR="00BF1E6F" w:rsidRDefault="00BF1E6F">
            <w:pPr>
              <w:pStyle w:val="22222"/>
            </w:pPr>
          </w:p>
          <w:p w14:paraId="7883AA68" w14:textId="77777777" w:rsidR="00BF1E6F" w:rsidRDefault="00BF1E6F">
            <w:pPr>
              <w:pStyle w:val="22222"/>
            </w:pPr>
          </w:p>
          <w:p w14:paraId="6E2D61CC" w14:textId="77777777" w:rsidR="00BF1E6F" w:rsidRDefault="00BF1E6F">
            <w:pPr>
              <w:pStyle w:val="22222"/>
            </w:pPr>
          </w:p>
          <w:p w14:paraId="5E0DBF6D" w14:textId="77777777" w:rsidR="00BF1E6F" w:rsidRDefault="00BF1E6F">
            <w:pPr>
              <w:pStyle w:val="22222"/>
            </w:pPr>
          </w:p>
          <w:p w14:paraId="50759D3A" w14:textId="77777777" w:rsidR="00BF1E6F" w:rsidRDefault="00BF1E6F">
            <w:pPr>
              <w:pStyle w:val="22222"/>
            </w:pPr>
          </w:p>
          <w:p w14:paraId="4B1D91BC" w14:textId="77777777" w:rsidR="00BF1E6F" w:rsidRDefault="00BF1E6F">
            <w:pPr>
              <w:pStyle w:val="22222"/>
            </w:pPr>
          </w:p>
          <w:p w14:paraId="486CC711" w14:textId="77777777" w:rsidR="00BF1E6F" w:rsidRDefault="00BF1E6F">
            <w:pPr>
              <w:pStyle w:val="22222"/>
            </w:pPr>
          </w:p>
          <w:p w14:paraId="101DB4FD" w14:textId="77777777" w:rsidR="00BF1E6F" w:rsidRDefault="00BF1E6F">
            <w:pPr>
              <w:pStyle w:val="22222"/>
            </w:pPr>
          </w:p>
          <w:p w14:paraId="5EB51145" w14:textId="77777777" w:rsidR="00BF1E6F" w:rsidRDefault="00BF1E6F">
            <w:pPr>
              <w:autoSpaceDE w:val="0"/>
              <w:autoSpaceDN w:val="0"/>
              <w:adjustRightInd w:val="0"/>
              <w:snapToGrid w:val="0"/>
              <w:rPr>
                <w:color w:val="0000FF"/>
                <w:kern w:val="0"/>
                <w:sz w:val="24"/>
              </w:rPr>
            </w:pPr>
          </w:p>
        </w:tc>
      </w:tr>
    </w:tbl>
    <w:p w14:paraId="1E256B6D" w14:textId="77777777" w:rsidR="00BF1E6F" w:rsidRDefault="00BF1E6F">
      <w:pPr>
        <w:sectPr w:rsidR="00BF1E6F">
          <w:footerReference w:type="default" r:id="rId11"/>
          <w:pgSz w:w="11906" w:h="16838"/>
          <w:pgMar w:top="1701" w:right="1531" w:bottom="1701" w:left="1531" w:header="907" w:footer="907" w:gutter="0"/>
          <w:pgNumType w:start="1"/>
          <w:cols w:space="720"/>
          <w:docGrid w:linePitch="312"/>
        </w:sectPr>
      </w:pPr>
    </w:p>
    <w:p w14:paraId="1C970586" w14:textId="77777777" w:rsidR="00BF1E6F" w:rsidRDefault="00000000">
      <w:pPr>
        <w:pStyle w:val="affa"/>
        <w:rPr>
          <w:sz w:val="24"/>
          <w:szCs w:val="24"/>
        </w:rPr>
      </w:pPr>
      <w:r>
        <w:rPr>
          <w:kern w:val="0"/>
          <w:sz w:val="24"/>
          <w:szCs w:val="24"/>
        </w:rPr>
        <w:lastRenderedPageBreak/>
        <w:t xml:space="preserve">表1-3  </w:t>
      </w:r>
      <w:r>
        <w:rPr>
          <w:sz w:val="24"/>
          <w:szCs w:val="24"/>
        </w:rPr>
        <w:t>项目与</w:t>
      </w:r>
      <w:r>
        <w:rPr>
          <w:sz w:val="24"/>
          <w:szCs w:val="24"/>
        </w:rPr>
        <w:t>“</w:t>
      </w:r>
      <w:r>
        <w:rPr>
          <w:sz w:val="24"/>
          <w:szCs w:val="24"/>
        </w:rPr>
        <w:t>《西安市</w:t>
      </w:r>
      <w:r>
        <w:rPr>
          <w:sz w:val="24"/>
          <w:szCs w:val="24"/>
        </w:rPr>
        <w:t>“</w:t>
      </w:r>
      <w:r>
        <w:rPr>
          <w:sz w:val="24"/>
          <w:szCs w:val="24"/>
        </w:rPr>
        <w:t>三线一单</w:t>
      </w:r>
      <w:r>
        <w:rPr>
          <w:sz w:val="24"/>
          <w:szCs w:val="24"/>
        </w:rPr>
        <w:t>”</w:t>
      </w:r>
      <w:r>
        <w:rPr>
          <w:sz w:val="24"/>
          <w:szCs w:val="24"/>
        </w:rPr>
        <w:t>生态环境分区管控方案》</w:t>
      </w:r>
      <w:r>
        <w:rPr>
          <w:sz w:val="24"/>
          <w:szCs w:val="24"/>
        </w:rPr>
        <w:t>”</w:t>
      </w:r>
      <w:r>
        <w:rPr>
          <w:sz w:val="24"/>
          <w:szCs w:val="24"/>
        </w:rPr>
        <w:t>相符性分析</w:t>
      </w:r>
    </w:p>
    <w:tbl>
      <w:tblPr>
        <w:tblStyle w:val="afb"/>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
        <w:gridCol w:w="618"/>
        <w:gridCol w:w="527"/>
        <w:gridCol w:w="653"/>
        <w:gridCol w:w="756"/>
        <w:gridCol w:w="606"/>
        <w:gridCol w:w="843"/>
        <w:gridCol w:w="3861"/>
        <w:gridCol w:w="769"/>
        <w:gridCol w:w="2851"/>
        <w:gridCol w:w="1637"/>
      </w:tblGrid>
      <w:tr w:rsidR="00BF1E6F" w14:paraId="09B90042" w14:textId="77777777">
        <w:trPr>
          <w:trHeight w:val="1078"/>
          <w:jc w:val="center"/>
        </w:trPr>
        <w:tc>
          <w:tcPr>
            <w:tcW w:w="531" w:type="dxa"/>
            <w:vAlign w:val="center"/>
          </w:tcPr>
          <w:p w14:paraId="68BB9FBF" w14:textId="77777777" w:rsidR="00BF1E6F" w:rsidRDefault="00000000">
            <w:pPr>
              <w:jc w:val="center"/>
              <w:rPr>
                <w:b/>
                <w:szCs w:val="21"/>
              </w:rPr>
            </w:pPr>
            <w:r>
              <w:rPr>
                <w:b/>
                <w:bCs/>
                <w:szCs w:val="21"/>
                <w:lang w:bidi="ar"/>
              </w:rPr>
              <w:t>序号</w:t>
            </w:r>
          </w:p>
        </w:tc>
        <w:tc>
          <w:tcPr>
            <w:tcW w:w="618" w:type="dxa"/>
            <w:vAlign w:val="center"/>
          </w:tcPr>
          <w:p w14:paraId="00EC59D4" w14:textId="77777777" w:rsidR="00BF1E6F" w:rsidRDefault="00000000">
            <w:pPr>
              <w:jc w:val="center"/>
              <w:rPr>
                <w:b/>
                <w:szCs w:val="21"/>
              </w:rPr>
            </w:pPr>
            <w:r>
              <w:rPr>
                <w:b/>
                <w:bCs/>
                <w:szCs w:val="21"/>
                <w:lang w:bidi="ar"/>
              </w:rPr>
              <w:t>市（区）</w:t>
            </w:r>
          </w:p>
        </w:tc>
        <w:tc>
          <w:tcPr>
            <w:tcW w:w="527" w:type="dxa"/>
            <w:vAlign w:val="center"/>
          </w:tcPr>
          <w:p w14:paraId="063EBBAA" w14:textId="77777777" w:rsidR="00BF1E6F" w:rsidRDefault="00000000">
            <w:pPr>
              <w:jc w:val="center"/>
              <w:rPr>
                <w:b/>
                <w:szCs w:val="21"/>
              </w:rPr>
            </w:pPr>
            <w:r>
              <w:rPr>
                <w:b/>
                <w:bCs/>
                <w:szCs w:val="21"/>
                <w:lang w:bidi="ar"/>
              </w:rPr>
              <w:t>区县</w:t>
            </w:r>
          </w:p>
        </w:tc>
        <w:tc>
          <w:tcPr>
            <w:tcW w:w="653" w:type="dxa"/>
            <w:vAlign w:val="center"/>
          </w:tcPr>
          <w:p w14:paraId="2FB20B3A" w14:textId="77777777" w:rsidR="00BF1E6F" w:rsidRDefault="00000000">
            <w:pPr>
              <w:jc w:val="center"/>
              <w:rPr>
                <w:b/>
                <w:bCs/>
                <w:szCs w:val="21"/>
                <w:lang w:bidi="ar"/>
              </w:rPr>
            </w:pPr>
            <w:r>
              <w:rPr>
                <w:b/>
                <w:bCs/>
                <w:szCs w:val="21"/>
                <w:lang w:bidi="ar"/>
              </w:rPr>
              <w:t>环境管控单元名称</w:t>
            </w:r>
          </w:p>
        </w:tc>
        <w:tc>
          <w:tcPr>
            <w:tcW w:w="756" w:type="dxa"/>
            <w:vAlign w:val="center"/>
          </w:tcPr>
          <w:p w14:paraId="5C658452" w14:textId="77777777" w:rsidR="00BF1E6F" w:rsidRDefault="00000000">
            <w:pPr>
              <w:jc w:val="center"/>
              <w:rPr>
                <w:b/>
                <w:szCs w:val="21"/>
              </w:rPr>
            </w:pPr>
            <w:r>
              <w:rPr>
                <w:b/>
                <w:bCs/>
                <w:szCs w:val="21"/>
                <w:lang w:bidi="ar"/>
              </w:rPr>
              <w:t>单元要素属性</w:t>
            </w:r>
          </w:p>
        </w:tc>
        <w:tc>
          <w:tcPr>
            <w:tcW w:w="606" w:type="dxa"/>
            <w:vAlign w:val="center"/>
          </w:tcPr>
          <w:p w14:paraId="3D922CF2" w14:textId="77777777" w:rsidR="00BF1E6F" w:rsidRDefault="00000000">
            <w:pPr>
              <w:jc w:val="center"/>
              <w:rPr>
                <w:b/>
                <w:szCs w:val="21"/>
              </w:rPr>
            </w:pPr>
            <w:r>
              <w:rPr>
                <w:b/>
                <w:bCs/>
                <w:szCs w:val="21"/>
                <w:lang w:bidi="ar"/>
              </w:rPr>
              <w:t>管控单元分类</w:t>
            </w:r>
          </w:p>
        </w:tc>
        <w:tc>
          <w:tcPr>
            <w:tcW w:w="4704" w:type="dxa"/>
            <w:gridSpan w:val="2"/>
            <w:vAlign w:val="center"/>
          </w:tcPr>
          <w:p w14:paraId="2BD31855" w14:textId="77777777" w:rsidR="00BF1E6F" w:rsidRDefault="00000000">
            <w:pPr>
              <w:jc w:val="center"/>
              <w:rPr>
                <w:b/>
                <w:szCs w:val="21"/>
              </w:rPr>
            </w:pPr>
            <w:r>
              <w:rPr>
                <w:b/>
                <w:bCs/>
                <w:szCs w:val="21"/>
                <w:lang w:bidi="ar"/>
              </w:rPr>
              <w:t>管控要求</w:t>
            </w:r>
          </w:p>
        </w:tc>
        <w:tc>
          <w:tcPr>
            <w:tcW w:w="769" w:type="dxa"/>
            <w:vAlign w:val="center"/>
          </w:tcPr>
          <w:p w14:paraId="5C59353E" w14:textId="77777777" w:rsidR="00BF1E6F" w:rsidRDefault="00000000">
            <w:pPr>
              <w:jc w:val="center"/>
              <w:rPr>
                <w:b/>
                <w:szCs w:val="21"/>
              </w:rPr>
            </w:pPr>
            <w:r>
              <w:rPr>
                <w:b/>
                <w:bCs/>
                <w:szCs w:val="21"/>
                <w:lang w:bidi="ar"/>
              </w:rPr>
              <w:t>面积</w:t>
            </w:r>
            <w:r>
              <w:rPr>
                <w:b/>
                <w:bCs/>
                <w:szCs w:val="21"/>
                <w:lang w:bidi="ar"/>
              </w:rPr>
              <w:t>/</w:t>
            </w:r>
            <w:r>
              <w:rPr>
                <w:b/>
                <w:bCs/>
                <w:szCs w:val="21"/>
                <w:lang w:bidi="ar"/>
              </w:rPr>
              <w:t>长度</w:t>
            </w:r>
          </w:p>
        </w:tc>
        <w:tc>
          <w:tcPr>
            <w:tcW w:w="2851" w:type="dxa"/>
            <w:vAlign w:val="center"/>
          </w:tcPr>
          <w:p w14:paraId="655C667C" w14:textId="77777777" w:rsidR="00BF1E6F" w:rsidRDefault="00000000">
            <w:pPr>
              <w:jc w:val="center"/>
              <w:rPr>
                <w:b/>
                <w:szCs w:val="21"/>
              </w:rPr>
            </w:pPr>
            <w:r>
              <w:rPr>
                <w:rFonts w:hint="eastAsia"/>
                <w:b/>
                <w:bCs/>
                <w:szCs w:val="21"/>
                <w:lang w:bidi="ar"/>
              </w:rPr>
              <w:t>本项目情况</w:t>
            </w:r>
          </w:p>
        </w:tc>
        <w:tc>
          <w:tcPr>
            <w:tcW w:w="1637" w:type="dxa"/>
            <w:vAlign w:val="center"/>
          </w:tcPr>
          <w:p w14:paraId="24D49085" w14:textId="77777777" w:rsidR="00BF1E6F" w:rsidRDefault="00000000">
            <w:pPr>
              <w:jc w:val="center"/>
              <w:rPr>
                <w:b/>
                <w:bCs/>
                <w:szCs w:val="21"/>
                <w:lang w:bidi="ar"/>
              </w:rPr>
            </w:pPr>
            <w:r>
              <w:rPr>
                <w:b/>
                <w:bCs/>
                <w:szCs w:val="21"/>
                <w:lang w:bidi="ar"/>
              </w:rPr>
              <w:t>符合性</w:t>
            </w:r>
          </w:p>
        </w:tc>
      </w:tr>
      <w:tr w:rsidR="00BF1E6F" w14:paraId="58282109" w14:textId="77777777">
        <w:trPr>
          <w:jc w:val="center"/>
        </w:trPr>
        <w:tc>
          <w:tcPr>
            <w:tcW w:w="531" w:type="dxa"/>
            <w:vMerge w:val="restart"/>
            <w:vAlign w:val="center"/>
          </w:tcPr>
          <w:p w14:paraId="194B9176" w14:textId="77777777" w:rsidR="00BF1E6F" w:rsidRDefault="00000000">
            <w:pPr>
              <w:jc w:val="center"/>
              <w:rPr>
                <w:b/>
                <w:bCs/>
                <w:szCs w:val="21"/>
                <w:lang w:bidi="ar"/>
              </w:rPr>
            </w:pPr>
            <w:r>
              <w:rPr>
                <w:b/>
                <w:bCs/>
                <w:szCs w:val="21"/>
                <w:lang w:bidi="ar"/>
              </w:rPr>
              <w:t>1</w:t>
            </w:r>
          </w:p>
        </w:tc>
        <w:tc>
          <w:tcPr>
            <w:tcW w:w="618" w:type="dxa"/>
            <w:vMerge w:val="restart"/>
            <w:vAlign w:val="center"/>
          </w:tcPr>
          <w:p w14:paraId="0318192A" w14:textId="77777777" w:rsidR="00BF1E6F" w:rsidRDefault="00000000">
            <w:pPr>
              <w:jc w:val="center"/>
              <w:rPr>
                <w:szCs w:val="21"/>
                <w:lang w:bidi="ar"/>
              </w:rPr>
            </w:pPr>
            <w:r>
              <w:rPr>
                <w:szCs w:val="21"/>
                <w:lang w:bidi="ar"/>
              </w:rPr>
              <w:t>西</w:t>
            </w:r>
          </w:p>
          <w:p w14:paraId="4E8A03B3" w14:textId="77777777" w:rsidR="00BF1E6F" w:rsidRDefault="00000000">
            <w:pPr>
              <w:jc w:val="center"/>
              <w:rPr>
                <w:szCs w:val="21"/>
                <w:lang w:bidi="ar"/>
              </w:rPr>
            </w:pPr>
            <w:r>
              <w:rPr>
                <w:szCs w:val="21"/>
                <w:lang w:bidi="ar"/>
              </w:rPr>
              <w:t>安</w:t>
            </w:r>
          </w:p>
          <w:p w14:paraId="1FBCC0A6" w14:textId="77777777" w:rsidR="00BF1E6F" w:rsidRDefault="00000000">
            <w:pPr>
              <w:jc w:val="center"/>
              <w:rPr>
                <w:szCs w:val="21"/>
                <w:lang w:bidi="ar"/>
              </w:rPr>
            </w:pPr>
            <w:r>
              <w:rPr>
                <w:szCs w:val="21"/>
                <w:lang w:bidi="ar"/>
              </w:rPr>
              <w:t>市</w:t>
            </w:r>
          </w:p>
        </w:tc>
        <w:tc>
          <w:tcPr>
            <w:tcW w:w="527" w:type="dxa"/>
            <w:vMerge w:val="restart"/>
            <w:vAlign w:val="center"/>
          </w:tcPr>
          <w:p w14:paraId="273769E3" w14:textId="77777777" w:rsidR="00BF1E6F" w:rsidRDefault="00000000">
            <w:pPr>
              <w:jc w:val="center"/>
              <w:rPr>
                <w:szCs w:val="21"/>
                <w:lang w:bidi="ar"/>
              </w:rPr>
            </w:pPr>
            <w:r>
              <w:rPr>
                <w:szCs w:val="21"/>
                <w:lang w:bidi="ar"/>
              </w:rPr>
              <w:t>西咸新区</w:t>
            </w:r>
          </w:p>
        </w:tc>
        <w:tc>
          <w:tcPr>
            <w:tcW w:w="653" w:type="dxa"/>
            <w:vMerge w:val="restart"/>
            <w:vAlign w:val="center"/>
          </w:tcPr>
          <w:p w14:paraId="13E5EB2E" w14:textId="77777777" w:rsidR="00BF1E6F" w:rsidRDefault="00000000">
            <w:pPr>
              <w:jc w:val="center"/>
              <w:rPr>
                <w:szCs w:val="21"/>
                <w:lang w:bidi="ar"/>
              </w:rPr>
            </w:pPr>
            <w:r>
              <w:rPr>
                <w:rFonts w:hint="eastAsia"/>
                <w:szCs w:val="21"/>
                <w:lang w:bidi="ar"/>
              </w:rPr>
              <w:t>泾阳县重点管控单元</w:t>
            </w:r>
            <w:r>
              <w:rPr>
                <w:rFonts w:hint="eastAsia"/>
                <w:szCs w:val="21"/>
                <w:lang w:bidi="ar"/>
              </w:rPr>
              <w:t>2</w:t>
            </w:r>
          </w:p>
        </w:tc>
        <w:tc>
          <w:tcPr>
            <w:tcW w:w="756" w:type="dxa"/>
            <w:vMerge w:val="restart"/>
            <w:vAlign w:val="center"/>
          </w:tcPr>
          <w:p w14:paraId="767C02A6" w14:textId="77777777" w:rsidR="00BF1E6F" w:rsidRDefault="00000000">
            <w:pPr>
              <w:jc w:val="center"/>
              <w:rPr>
                <w:szCs w:val="21"/>
                <w:lang w:bidi="ar"/>
              </w:rPr>
            </w:pPr>
            <w:r>
              <w:rPr>
                <w:szCs w:val="21"/>
                <w:lang w:bidi="ar"/>
              </w:rPr>
              <w:t>水环境城镇污染重点管控区</w:t>
            </w:r>
          </w:p>
        </w:tc>
        <w:tc>
          <w:tcPr>
            <w:tcW w:w="606" w:type="dxa"/>
            <w:vMerge w:val="restart"/>
            <w:vAlign w:val="center"/>
          </w:tcPr>
          <w:p w14:paraId="0E7E8A53" w14:textId="77777777" w:rsidR="00BF1E6F" w:rsidRDefault="00000000">
            <w:pPr>
              <w:jc w:val="center"/>
              <w:rPr>
                <w:szCs w:val="21"/>
                <w:lang w:bidi="ar"/>
              </w:rPr>
            </w:pPr>
            <w:r>
              <w:rPr>
                <w:szCs w:val="21"/>
                <w:lang w:bidi="ar"/>
              </w:rPr>
              <w:t>重点管控单元</w:t>
            </w:r>
          </w:p>
        </w:tc>
        <w:tc>
          <w:tcPr>
            <w:tcW w:w="843" w:type="dxa"/>
            <w:vAlign w:val="center"/>
          </w:tcPr>
          <w:p w14:paraId="278D5AE9" w14:textId="77777777" w:rsidR="00BF1E6F" w:rsidRDefault="00000000">
            <w:pPr>
              <w:jc w:val="center"/>
              <w:rPr>
                <w:szCs w:val="21"/>
                <w:lang w:bidi="ar"/>
              </w:rPr>
            </w:pPr>
            <w:r>
              <w:rPr>
                <w:szCs w:val="21"/>
                <w:lang w:bidi="ar"/>
              </w:rPr>
              <w:t>空间约束要求</w:t>
            </w:r>
          </w:p>
        </w:tc>
        <w:tc>
          <w:tcPr>
            <w:tcW w:w="3861" w:type="dxa"/>
            <w:vAlign w:val="center"/>
          </w:tcPr>
          <w:p w14:paraId="74E55E6E" w14:textId="77777777" w:rsidR="00BF1E6F" w:rsidRDefault="00000000">
            <w:pPr>
              <w:rPr>
                <w:szCs w:val="21"/>
                <w:lang w:bidi="ar"/>
              </w:rPr>
            </w:pPr>
            <w:r>
              <w:rPr>
                <w:szCs w:val="21"/>
                <w:lang w:bidi="ar"/>
              </w:rPr>
              <w:t>1</w:t>
            </w:r>
            <w:r>
              <w:rPr>
                <w:szCs w:val="21"/>
                <w:lang w:bidi="ar"/>
              </w:rPr>
              <w:t>．严格控制新建、扩建化学制浆造纸、化工、印染、果汁和淀粉加工等高耗水、高污染项目。水污染排放企业严格执行排污许可制度，实施</w:t>
            </w:r>
            <w:r>
              <w:rPr>
                <w:szCs w:val="21"/>
                <w:lang w:bidi="ar"/>
              </w:rPr>
              <w:t>“</w:t>
            </w:r>
            <w:r>
              <w:rPr>
                <w:szCs w:val="21"/>
                <w:lang w:bidi="ar"/>
              </w:rPr>
              <w:t>持证排水</w:t>
            </w:r>
            <w:r>
              <w:rPr>
                <w:szCs w:val="21"/>
                <w:lang w:bidi="ar"/>
              </w:rPr>
              <w:t>”</w:t>
            </w:r>
            <w:r>
              <w:rPr>
                <w:szCs w:val="21"/>
                <w:lang w:bidi="ar"/>
              </w:rPr>
              <w:t>。</w:t>
            </w:r>
          </w:p>
          <w:p w14:paraId="1E648E3C" w14:textId="77777777" w:rsidR="00BF1E6F" w:rsidRDefault="00000000">
            <w:pPr>
              <w:rPr>
                <w:szCs w:val="21"/>
                <w:lang w:bidi="ar"/>
              </w:rPr>
            </w:pPr>
            <w:r>
              <w:rPr>
                <w:szCs w:val="21"/>
                <w:lang w:bidi="ar"/>
              </w:rPr>
              <w:t>2</w:t>
            </w:r>
            <w:r>
              <w:rPr>
                <w:szCs w:val="21"/>
                <w:lang w:bidi="ar"/>
              </w:rPr>
              <w:t>．全面推进工业园区污水管网排查整治和污水收集处理设施建设，推进化工园区雨污分流改造和初期雨水收集处理。实施重点行业企业达标排放限期改造，大力推进化学需氧量、氨氮、总磷重点行业污染减排。水环境超载汇水范围内的新建、改建、扩建工业项目，实行主要污染物排放等量或减量置换。</w:t>
            </w:r>
          </w:p>
        </w:tc>
        <w:tc>
          <w:tcPr>
            <w:tcW w:w="769" w:type="dxa"/>
            <w:vMerge w:val="restart"/>
            <w:vAlign w:val="center"/>
          </w:tcPr>
          <w:p w14:paraId="12B15969" w14:textId="77777777" w:rsidR="00BF1E6F" w:rsidRDefault="00000000">
            <w:pPr>
              <w:rPr>
                <w:color w:val="000000"/>
                <w:szCs w:val="21"/>
              </w:rPr>
            </w:pPr>
            <w:r>
              <w:rPr>
                <w:bCs/>
                <w:color w:val="000000"/>
                <w:szCs w:val="21"/>
              </w:rPr>
              <w:t>4</w:t>
            </w:r>
            <w:r>
              <w:rPr>
                <w:rFonts w:hint="eastAsia"/>
                <w:bCs/>
                <w:color w:val="000000"/>
                <w:szCs w:val="21"/>
              </w:rPr>
              <w:t>01.6</w:t>
            </w:r>
            <w:r>
              <w:rPr>
                <w:color w:val="000000"/>
                <w:szCs w:val="21"/>
              </w:rPr>
              <w:t>m²</w:t>
            </w:r>
          </w:p>
        </w:tc>
        <w:tc>
          <w:tcPr>
            <w:tcW w:w="2851" w:type="dxa"/>
            <w:vAlign w:val="center"/>
          </w:tcPr>
          <w:p w14:paraId="38BFBACE" w14:textId="77777777" w:rsidR="00BF1E6F" w:rsidRDefault="00000000">
            <w:pPr>
              <w:rPr>
                <w:color w:val="000000"/>
                <w:szCs w:val="21"/>
              </w:rPr>
            </w:pPr>
            <w:r>
              <w:rPr>
                <w:color w:val="000000"/>
                <w:szCs w:val="21"/>
              </w:rPr>
              <w:t>本项目不属于所述高耗水、高污染项目，本项目中试期废水主要是生活污水，收集后依托泾河公司厂区内污水处理站处理达标后排入市政管网，最终进入泾河新城第二污水处理厂进一步处理，评价要求项目在产生实际排污前，按规定程序申请排污许可，并严格落实《排污许可管理条例》中的各项要求</w:t>
            </w:r>
            <w:r>
              <w:rPr>
                <w:rFonts w:hint="eastAsia"/>
                <w:color w:val="000000"/>
                <w:szCs w:val="21"/>
              </w:rPr>
              <w:t>。</w:t>
            </w:r>
          </w:p>
        </w:tc>
        <w:tc>
          <w:tcPr>
            <w:tcW w:w="1637" w:type="dxa"/>
            <w:vAlign w:val="center"/>
          </w:tcPr>
          <w:p w14:paraId="2E6E4A60" w14:textId="77777777" w:rsidR="00BF1E6F" w:rsidRDefault="00000000">
            <w:pPr>
              <w:jc w:val="center"/>
              <w:rPr>
                <w:color w:val="000000"/>
                <w:szCs w:val="21"/>
              </w:rPr>
            </w:pPr>
            <w:r>
              <w:rPr>
                <w:rFonts w:hint="eastAsia"/>
                <w:color w:val="000000"/>
                <w:szCs w:val="21"/>
              </w:rPr>
              <w:t>符合</w:t>
            </w:r>
          </w:p>
        </w:tc>
      </w:tr>
      <w:tr w:rsidR="00BF1E6F" w14:paraId="1DBBC595" w14:textId="77777777">
        <w:trPr>
          <w:trHeight w:val="821"/>
          <w:jc w:val="center"/>
        </w:trPr>
        <w:tc>
          <w:tcPr>
            <w:tcW w:w="531" w:type="dxa"/>
            <w:vMerge/>
            <w:vAlign w:val="center"/>
          </w:tcPr>
          <w:p w14:paraId="16884025" w14:textId="77777777" w:rsidR="00BF1E6F" w:rsidRDefault="00BF1E6F">
            <w:pPr>
              <w:jc w:val="center"/>
              <w:rPr>
                <w:b/>
                <w:bCs/>
                <w:szCs w:val="21"/>
                <w:lang w:bidi="ar"/>
              </w:rPr>
            </w:pPr>
          </w:p>
        </w:tc>
        <w:tc>
          <w:tcPr>
            <w:tcW w:w="618" w:type="dxa"/>
            <w:vMerge/>
            <w:vAlign w:val="center"/>
          </w:tcPr>
          <w:p w14:paraId="0411982C" w14:textId="77777777" w:rsidR="00BF1E6F" w:rsidRDefault="00BF1E6F">
            <w:pPr>
              <w:jc w:val="center"/>
              <w:rPr>
                <w:szCs w:val="21"/>
                <w:lang w:bidi="ar"/>
              </w:rPr>
            </w:pPr>
          </w:p>
        </w:tc>
        <w:tc>
          <w:tcPr>
            <w:tcW w:w="527" w:type="dxa"/>
            <w:vMerge/>
            <w:vAlign w:val="center"/>
          </w:tcPr>
          <w:p w14:paraId="32078376" w14:textId="77777777" w:rsidR="00BF1E6F" w:rsidRDefault="00BF1E6F">
            <w:pPr>
              <w:jc w:val="center"/>
              <w:rPr>
                <w:szCs w:val="21"/>
                <w:lang w:bidi="ar"/>
              </w:rPr>
            </w:pPr>
          </w:p>
        </w:tc>
        <w:tc>
          <w:tcPr>
            <w:tcW w:w="653" w:type="dxa"/>
            <w:vMerge/>
            <w:vAlign w:val="center"/>
          </w:tcPr>
          <w:p w14:paraId="654B1789" w14:textId="77777777" w:rsidR="00BF1E6F" w:rsidRDefault="00BF1E6F">
            <w:pPr>
              <w:jc w:val="center"/>
              <w:rPr>
                <w:szCs w:val="21"/>
                <w:lang w:bidi="ar"/>
              </w:rPr>
            </w:pPr>
          </w:p>
        </w:tc>
        <w:tc>
          <w:tcPr>
            <w:tcW w:w="756" w:type="dxa"/>
            <w:vMerge/>
            <w:vAlign w:val="center"/>
          </w:tcPr>
          <w:p w14:paraId="0CD2E287" w14:textId="77777777" w:rsidR="00BF1E6F" w:rsidRDefault="00BF1E6F">
            <w:pPr>
              <w:jc w:val="center"/>
              <w:rPr>
                <w:szCs w:val="21"/>
                <w:lang w:bidi="ar"/>
              </w:rPr>
            </w:pPr>
          </w:p>
        </w:tc>
        <w:tc>
          <w:tcPr>
            <w:tcW w:w="606" w:type="dxa"/>
            <w:vMerge/>
            <w:vAlign w:val="center"/>
          </w:tcPr>
          <w:p w14:paraId="1148FCE8" w14:textId="77777777" w:rsidR="00BF1E6F" w:rsidRDefault="00BF1E6F">
            <w:pPr>
              <w:jc w:val="center"/>
              <w:rPr>
                <w:szCs w:val="21"/>
                <w:lang w:bidi="ar"/>
              </w:rPr>
            </w:pPr>
          </w:p>
        </w:tc>
        <w:tc>
          <w:tcPr>
            <w:tcW w:w="843" w:type="dxa"/>
            <w:vAlign w:val="center"/>
          </w:tcPr>
          <w:p w14:paraId="381B1C09" w14:textId="77777777" w:rsidR="00BF1E6F" w:rsidRDefault="00000000">
            <w:pPr>
              <w:jc w:val="center"/>
              <w:rPr>
                <w:color w:val="000000"/>
                <w:szCs w:val="21"/>
              </w:rPr>
            </w:pPr>
            <w:r>
              <w:rPr>
                <w:color w:val="000000"/>
                <w:szCs w:val="21"/>
              </w:rPr>
              <w:t>污染物</w:t>
            </w:r>
          </w:p>
          <w:p w14:paraId="030F5140" w14:textId="77777777" w:rsidR="00BF1E6F" w:rsidRDefault="00000000">
            <w:pPr>
              <w:jc w:val="center"/>
              <w:rPr>
                <w:szCs w:val="21"/>
                <w:lang w:bidi="ar"/>
              </w:rPr>
            </w:pPr>
            <w:r>
              <w:rPr>
                <w:color w:val="000000"/>
                <w:szCs w:val="21"/>
              </w:rPr>
              <w:t>排放管控</w:t>
            </w:r>
          </w:p>
        </w:tc>
        <w:tc>
          <w:tcPr>
            <w:tcW w:w="3861" w:type="dxa"/>
            <w:vAlign w:val="center"/>
          </w:tcPr>
          <w:p w14:paraId="7DACBEC4" w14:textId="77777777" w:rsidR="00BF1E6F" w:rsidRDefault="00000000">
            <w:pPr>
              <w:rPr>
                <w:color w:val="000000"/>
                <w:szCs w:val="21"/>
              </w:rPr>
            </w:pPr>
            <w:r>
              <w:rPr>
                <w:color w:val="000000"/>
                <w:szCs w:val="21"/>
              </w:rPr>
              <w:t>1</w:t>
            </w:r>
            <w:r>
              <w:rPr>
                <w:color w:val="000000"/>
                <w:szCs w:val="21"/>
              </w:rPr>
              <w:t>、到</w:t>
            </w:r>
            <w:r>
              <w:rPr>
                <w:color w:val="000000"/>
                <w:szCs w:val="21"/>
              </w:rPr>
              <w:t>2025</w:t>
            </w:r>
            <w:r>
              <w:rPr>
                <w:color w:val="000000"/>
                <w:szCs w:val="21"/>
              </w:rPr>
              <w:t>年，基本消除城市建成区生活污水直排口和收集处理设施空白区，城市和县城污水处理能力基本满足经济社会发展需要，县城污水处理率达到</w:t>
            </w:r>
            <w:r>
              <w:rPr>
                <w:color w:val="000000"/>
                <w:szCs w:val="21"/>
              </w:rPr>
              <w:t>95%</w:t>
            </w:r>
            <w:r>
              <w:rPr>
                <w:color w:val="000000"/>
                <w:szCs w:val="21"/>
              </w:rPr>
              <w:t>以上。</w:t>
            </w:r>
          </w:p>
          <w:p w14:paraId="671F6016" w14:textId="77777777" w:rsidR="00BF1E6F" w:rsidRDefault="00000000">
            <w:pPr>
              <w:rPr>
                <w:szCs w:val="21"/>
                <w:lang w:bidi="ar"/>
              </w:rPr>
            </w:pPr>
            <w:r>
              <w:rPr>
                <w:color w:val="000000"/>
                <w:szCs w:val="21"/>
              </w:rPr>
              <w:t>2</w:t>
            </w:r>
            <w:r>
              <w:rPr>
                <w:color w:val="000000"/>
                <w:szCs w:val="21"/>
              </w:rPr>
              <w:t>、完善城镇配套管网建设，实施雨污分流改造。</w:t>
            </w:r>
          </w:p>
        </w:tc>
        <w:tc>
          <w:tcPr>
            <w:tcW w:w="769" w:type="dxa"/>
            <w:vMerge/>
            <w:vAlign w:val="center"/>
          </w:tcPr>
          <w:p w14:paraId="39B618B7" w14:textId="77777777" w:rsidR="00BF1E6F" w:rsidRDefault="00BF1E6F">
            <w:pPr>
              <w:rPr>
                <w:color w:val="000000"/>
                <w:szCs w:val="21"/>
              </w:rPr>
            </w:pPr>
          </w:p>
        </w:tc>
        <w:tc>
          <w:tcPr>
            <w:tcW w:w="2851" w:type="dxa"/>
            <w:vAlign w:val="center"/>
          </w:tcPr>
          <w:p w14:paraId="19DEED77" w14:textId="77777777" w:rsidR="00BF1E6F" w:rsidRDefault="00000000">
            <w:pPr>
              <w:rPr>
                <w:color w:val="000000"/>
                <w:szCs w:val="21"/>
              </w:rPr>
            </w:pPr>
            <w:r>
              <w:rPr>
                <w:color w:val="000000"/>
                <w:szCs w:val="21"/>
              </w:rPr>
              <w:t>1</w:t>
            </w:r>
            <w:r>
              <w:rPr>
                <w:color w:val="000000"/>
                <w:szCs w:val="21"/>
              </w:rPr>
              <w:t>、本项目中试期废水主要是生活污水，收集后依托泾河公司厂区内污水处理站处理达标后排入市政管网，最终进入泾河新城第二污水处理厂进一步处理。</w:t>
            </w:r>
          </w:p>
          <w:p w14:paraId="18489E90" w14:textId="77777777" w:rsidR="00BF1E6F" w:rsidRDefault="00000000">
            <w:pPr>
              <w:rPr>
                <w:color w:val="000000"/>
                <w:szCs w:val="21"/>
              </w:rPr>
            </w:pPr>
            <w:r>
              <w:rPr>
                <w:color w:val="000000"/>
                <w:szCs w:val="21"/>
              </w:rPr>
              <w:t>2</w:t>
            </w:r>
            <w:r>
              <w:rPr>
                <w:color w:val="000000"/>
                <w:szCs w:val="21"/>
              </w:rPr>
              <w:t>、本项目拟建于泾河新城陕煤技术研究院新能源材料有限公司现有厂区内，现有厂区采用雨污分流制，并已接入市政污水管网。</w:t>
            </w:r>
          </w:p>
        </w:tc>
        <w:tc>
          <w:tcPr>
            <w:tcW w:w="1637" w:type="dxa"/>
            <w:vAlign w:val="center"/>
          </w:tcPr>
          <w:p w14:paraId="34F7B3DC" w14:textId="77777777" w:rsidR="00BF1E6F" w:rsidRDefault="00000000">
            <w:pPr>
              <w:jc w:val="center"/>
              <w:rPr>
                <w:color w:val="000000"/>
                <w:szCs w:val="21"/>
              </w:rPr>
            </w:pPr>
            <w:r>
              <w:rPr>
                <w:rFonts w:hint="eastAsia"/>
                <w:color w:val="000000"/>
                <w:szCs w:val="21"/>
              </w:rPr>
              <w:t>符合</w:t>
            </w:r>
          </w:p>
        </w:tc>
      </w:tr>
      <w:tr w:rsidR="00BF1E6F" w14:paraId="1536F27D" w14:textId="77777777">
        <w:trPr>
          <w:jc w:val="center"/>
        </w:trPr>
        <w:tc>
          <w:tcPr>
            <w:tcW w:w="531" w:type="dxa"/>
            <w:vMerge w:val="restart"/>
            <w:vAlign w:val="center"/>
          </w:tcPr>
          <w:p w14:paraId="4797A39E" w14:textId="77777777" w:rsidR="00BF1E6F" w:rsidRDefault="00000000">
            <w:pPr>
              <w:jc w:val="center"/>
              <w:rPr>
                <w:b/>
                <w:bCs/>
                <w:szCs w:val="21"/>
                <w:lang w:bidi="ar"/>
              </w:rPr>
            </w:pPr>
            <w:r>
              <w:rPr>
                <w:b/>
                <w:bCs/>
                <w:szCs w:val="21"/>
                <w:lang w:bidi="ar"/>
              </w:rPr>
              <w:lastRenderedPageBreak/>
              <w:t>2</w:t>
            </w:r>
          </w:p>
        </w:tc>
        <w:tc>
          <w:tcPr>
            <w:tcW w:w="618" w:type="dxa"/>
            <w:vMerge/>
            <w:vAlign w:val="center"/>
          </w:tcPr>
          <w:p w14:paraId="1F6CD0F9" w14:textId="77777777" w:rsidR="00BF1E6F" w:rsidRDefault="00BF1E6F">
            <w:pPr>
              <w:jc w:val="center"/>
              <w:rPr>
                <w:szCs w:val="21"/>
                <w:lang w:bidi="ar"/>
              </w:rPr>
            </w:pPr>
          </w:p>
        </w:tc>
        <w:tc>
          <w:tcPr>
            <w:tcW w:w="527" w:type="dxa"/>
            <w:vMerge/>
            <w:vAlign w:val="center"/>
          </w:tcPr>
          <w:p w14:paraId="2C999B81" w14:textId="77777777" w:rsidR="00BF1E6F" w:rsidRDefault="00BF1E6F">
            <w:pPr>
              <w:jc w:val="center"/>
              <w:rPr>
                <w:szCs w:val="21"/>
                <w:lang w:bidi="ar"/>
              </w:rPr>
            </w:pPr>
          </w:p>
        </w:tc>
        <w:tc>
          <w:tcPr>
            <w:tcW w:w="653" w:type="dxa"/>
            <w:vMerge/>
            <w:vAlign w:val="center"/>
          </w:tcPr>
          <w:p w14:paraId="1BEF5C70" w14:textId="77777777" w:rsidR="00BF1E6F" w:rsidRDefault="00BF1E6F">
            <w:pPr>
              <w:jc w:val="center"/>
              <w:rPr>
                <w:szCs w:val="21"/>
                <w:lang w:bidi="ar"/>
              </w:rPr>
            </w:pPr>
          </w:p>
        </w:tc>
        <w:tc>
          <w:tcPr>
            <w:tcW w:w="756" w:type="dxa"/>
            <w:vMerge w:val="restart"/>
            <w:vAlign w:val="center"/>
          </w:tcPr>
          <w:p w14:paraId="48B9ED7C" w14:textId="77777777" w:rsidR="00BF1E6F" w:rsidRDefault="00000000">
            <w:pPr>
              <w:jc w:val="center"/>
              <w:rPr>
                <w:szCs w:val="21"/>
                <w:lang w:bidi="ar"/>
              </w:rPr>
            </w:pPr>
            <w:r>
              <w:rPr>
                <w:szCs w:val="21"/>
                <w:lang w:bidi="ar"/>
              </w:rPr>
              <w:t>大气环境布局敏感区</w:t>
            </w:r>
          </w:p>
        </w:tc>
        <w:tc>
          <w:tcPr>
            <w:tcW w:w="606" w:type="dxa"/>
            <w:vMerge w:val="restart"/>
            <w:vAlign w:val="center"/>
          </w:tcPr>
          <w:p w14:paraId="1FD87BC0" w14:textId="77777777" w:rsidR="00BF1E6F" w:rsidRDefault="00000000">
            <w:pPr>
              <w:jc w:val="center"/>
              <w:rPr>
                <w:szCs w:val="21"/>
                <w:lang w:bidi="ar"/>
              </w:rPr>
            </w:pPr>
            <w:r>
              <w:rPr>
                <w:szCs w:val="21"/>
                <w:lang w:bidi="ar"/>
              </w:rPr>
              <w:t>重点管控单元</w:t>
            </w:r>
          </w:p>
        </w:tc>
        <w:tc>
          <w:tcPr>
            <w:tcW w:w="843" w:type="dxa"/>
            <w:vAlign w:val="center"/>
          </w:tcPr>
          <w:p w14:paraId="4F103616" w14:textId="77777777" w:rsidR="00BF1E6F" w:rsidRDefault="00000000">
            <w:pPr>
              <w:jc w:val="center"/>
              <w:rPr>
                <w:szCs w:val="21"/>
                <w:lang w:bidi="ar"/>
              </w:rPr>
            </w:pPr>
            <w:r>
              <w:rPr>
                <w:szCs w:val="21"/>
                <w:lang w:bidi="ar"/>
              </w:rPr>
              <w:t>空间约束要求</w:t>
            </w:r>
          </w:p>
        </w:tc>
        <w:tc>
          <w:tcPr>
            <w:tcW w:w="3861" w:type="dxa"/>
            <w:vAlign w:val="center"/>
          </w:tcPr>
          <w:p w14:paraId="3BF7D2D1" w14:textId="77777777" w:rsidR="00BF1E6F" w:rsidRDefault="00000000">
            <w:pPr>
              <w:widowControl/>
              <w:rPr>
                <w:szCs w:val="21"/>
                <w:lang w:bidi="ar"/>
              </w:rPr>
            </w:pPr>
            <w:r>
              <w:rPr>
                <w:szCs w:val="21"/>
                <w:lang w:bidi="ar"/>
              </w:rPr>
              <w:t>1</w:t>
            </w:r>
            <w:r>
              <w:rPr>
                <w:szCs w:val="21"/>
                <w:lang w:bidi="ar"/>
              </w:rPr>
              <w:t>．大气污染防治重点区域严禁新增钢铁、水泥熟料、平板玻璃、炼化产能。</w:t>
            </w:r>
          </w:p>
          <w:p w14:paraId="2D5F7A30" w14:textId="77777777" w:rsidR="00BF1E6F" w:rsidRDefault="00000000">
            <w:pPr>
              <w:widowControl/>
              <w:rPr>
                <w:szCs w:val="21"/>
                <w:lang w:bidi="ar"/>
              </w:rPr>
            </w:pPr>
            <w:r>
              <w:rPr>
                <w:szCs w:val="21"/>
                <w:lang w:bidi="ar"/>
              </w:rPr>
              <w:t>2</w:t>
            </w:r>
            <w:r>
              <w:rPr>
                <w:szCs w:val="21"/>
                <w:lang w:bidi="ar"/>
              </w:rPr>
              <w:t>．推动重污染企业搬迁入园或依法关闭。</w:t>
            </w:r>
          </w:p>
        </w:tc>
        <w:tc>
          <w:tcPr>
            <w:tcW w:w="769" w:type="dxa"/>
            <w:vMerge/>
            <w:vAlign w:val="center"/>
          </w:tcPr>
          <w:p w14:paraId="42DF4A3F" w14:textId="77777777" w:rsidR="00BF1E6F" w:rsidRDefault="00BF1E6F">
            <w:pPr>
              <w:jc w:val="center"/>
              <w:rPr>
                <w:b/>
                <w:bCs/>
                <w:szCs w:val="21"/>
                <w:lang w:bidi="ar"/>
              </w:rPr>
            </w:pPr>
          </w:p>
        </w:tc>
        <w:tc>
          <w:tcPr>
            <w:tcW w:w="2851" w:type="dxa"/>
            <w:vAlign w:val="center"/>
          </w:tcPr>
          <w:p w14:paraId="0B301F51" w14:textId="77777777" w:rsidR="00BF1E6F" w:rsidRDefault="00000000">
            <w:pPr>
              <w:rPr>
                <w:szCs w:val="21"/>
                <w:lang w:bidi="ar"/>
              </w:rPr>
            </w:pPr>
            <w:r>
              <w:rPr>
                <w:rFonts w:hint="eastAsia"/>
                <w:szCs w:val="21"/>
              </w:rPr>
              <w:t>本项目不属于新增钢铁、水泥熟料、平板玻璃、炼化产能，不属于重污染企业。</w:t>
            </w:r>
          </w:p>
        </w:tc>
        <w:tc>
          <w:tcPr>
            <w:tcW w:w="1637" w:type="dxa"/>
            <w:vAlign w:val="center"/>
          </w:tcPr>
          <w:p w14:paraId="502E2464" w14:textId="77777777" w:rsidR="00BF1E6F" w:rsidRDefault="00000000">
            <w:pPr>
              <w:jc w:val="center"/>
              <w:rPr>
                <w:szCs w:val="21"/>
              </w:rPr>
            </w:pPr>
            <w:r>
              <w:rPr>
                <w:rFonts w:hint="eastAsia"/>
                <w:color w:val="000000"/>
                <w:szCs w:val="21"/>
              </w:rPr>
              <w:t>符合</w:t>
            </w:r>
          </w:p>
        </w:tc>
      </w:tr>
      <w:tr w:rsidR="00BF1E6F" w14:paraId="15B74428" w14:textId="77777777">
        <w:trPr>
          <w:jc w:val="center"/>
        </w:trPr>
        <w:tc>
          <w:tcPr>
            <w:tcW w:w="531" w:type="dxa"/>
            <w:vMerge/>
            <w:vAlign w:val="center"/>
          </w:tcPr>
          <w:p w14:paraId="780156EF" w14:textId="77777777" w:rsidR="00BF1E6F" w:rsidRDefault="00BF1E6F">
            <w:pPr>
              <w:jc w:val="center"/>
            </w:pPr>
          </w:p>
        </w:tc>
        <w:tc>
          <w:tcPr>
            <w:tcW w:w="618" w:type="dxa"/>
            <w:vMerge/>
            <w:vAlign w:val="center"/>
          </w:tcPr>
          <w:p w14:paraId="6671117F" w14:textId="77777777" w:rsidR="00BF1E6F" w:rsidRDefault="00BF1E6F">
            <w:pPr>
              <w:jc w:val="center"/>
            </w:pPr>
          </w:p>
        </w:tc>
        <w:tc>
          <w:tcPr>
            <w:tcW w:w="527" w:type="dxa"/>
            <w:vMerge/>
            <w:vAlign w:val="center"/>
          </w:tcPr>
          <w:p w14:paraId="1AB92CF3" w14:textId="77777777" w:rsidR="00BF1E6F" w:rsidRDefault="00BF1E6F">
            <w:pPr>
              <w:jc w:val="center"/>
            </w:pPr>
          </w:p>
        </w:tc>
        <w:tc>
          <w:tcPr>
            <w:tcW w:w="653" w:type="dxa"/>
            <w:vMerge/>
            <w:vAlign w:val="center"/>
          </w:tcPr>
          <w:p w14:paraId="4CFE2AC3" w14:textId="77777777" w:rsidR="00BF1E6F" w:rsidRDefault="00BF1E6F">
            <w:pPr>
              <w:jc w:val="center"/>
            </w:pPr>
          </w:p>
        </w:tc>
        <w:tc>
          <w:tcPr>
            <w:tcW w:w="756" w:type="dxa"/>
            <w:vMerge/>
            <w:vAlign w:val="center"/>
          </w:tcPr>
          <w:p w14:paraId="4DBB556D" w14:textId="77777777" w:rsidR="00BF1E6F" w:rsidRDefault="00BF1E6F">
            <w:pPr>
              <w:jc w:val="center"/>
              <w:rPr>
                <w:szCs w:val="21"/>
                <w:lang w:bidi="ar"/>
              </w:rPr>
            </w:pPr>
          </w:p>
        </w:tc>
        <w:tc>
          <w:tcPr>
            <w:tcW w:w="606" w:type="dxa"/>
            <w:vMerge/>
            <w:vAlign w:val="center"/>
          </w:tcPr>
          <w:p w14:paraId="26C92797" w14:textId="77777777" w:rsidR="00BF1E6F" w:rsidRDefault="00BF1E6F">
            <w:pPr>
              <w:jc w:val="center"/>
              <w:rPr>
                <w:szCs w:val="21"/>
                <w:lang w:bidi="ar"/>
              </w:rPr>
            </w:pPr>
          </w:p>
        </w:tc>
        <w:tc>
          <w:tcPr>
            <w:tcW w:w="843" w:type="dxa"/>
            <w:vAlign w:val="center"/>
          </w:tcPr>
          <w:p w14:paraId="0E00A267" w14:textId="77777777" w:rsidR="00BF1E6F" w:rsidRDefault="00000000">
            <w:pPr>
              <w:jc w:val="center"/>
              <w:rPr>
                <w:szCs w:val="21"/>
                <w:lang w:bidi="ar"/>
              </w:rPr>
            </w:pPr>
            <w:r>
              <w:rPr>
                <w:szCs w:val="21"/>
                <w:lang w:bidi="ar"/>
              </w:rPr>
              <w:t>污染物排放管控</w:t>
            </w:r>
          </w:p>
        </w:tc>
        <w:tc>
          <w:tcPr>
            <w:tcW w:w="3861" w:type="dxa"/>
            <w:vAlign w:val="center"/>
          </w:tcPr>
          <w:p w14:paraId="4962F507" w14:textId="77777777" w:rsidR="00BF1E6F" w:rsidRDefault="00000000">
            <w:pPr>
              <w:widowControl/>
              <w:rPr>
                <w:szCs w:val="21"/>
                <w:lang w:bidi="ar"/>
              </w:rPr>
            </w:pPr>
            <w:r>
              <w:rPr>
                <w:szCs w:val="21"/>
                <w:lang w:bidi="ar"/>
              </w:rPr>
              <w:t>1</w:t>
            </w:r>
            <w:r>
              <w:rPr>
                <w:szCs w:val="21"/>
                <w:lang w:bidi="ar"/>
              </w:rPr>
              <w:t>．区域内保留企业采用先进生产工艺、严格落实污染治理设施，污染物执行超低排放或特别排放限值。</w:t>
            </w:r>
          </w:p>
          <w:p w14:paraId="745EDC71" w14:textId="77777777" w:rsidR="00BF1E6F" w:rsidRDefault="00000000">
            <w:pPr>
              <w:widowControl/>
              <w:rPr>
                <w:szCs w:val="21"/>
                <w:lang w:bidi="ar"/>
              </w:rPr>
            </w:pPr>
            <w:r>
              <w:rPr>
                <w:szCs w:val="21"/>
                <w:lang w:bidi="ar"/>
              </w:rPr>
              <w:t>2</w:t>
            </w:r>
            <w:r>
              <w:rPr>
                <w:szCs w:val="21"/>
                <w:lang w:bidi="ar"/>
              </w:rPr>
              <w:t>．鼓励将老旧车辆和非道路移动机械替换为清洁能源车辆；推进新能源或清洁能源汽车使用。</w:t>
            </w:r>
          </w:p>
          <w:p w14:paraId="763BBF27" w14:textId="77777777" w:rsidR="00BF1E6F" w:rsidRDefault="00000000">
            <w:pPr>
              <w:widowControl/>
              <w:rPr>
                <w:szCs w:val="21"/>
                <w:lang w:bidi="ar"/>
              </w:rPr>
            </w:pPr>
            <w:r>
              <w:rPr>
                <w:szCs w:val="21"/>
                <w:lang w:bidi="ar"/>
              </w:rPr>
              <w:t>3</w:t>
            </w:r>
            <w:r>
              <w:rPr>
                <w:szCs w:val="21"/>
                <w:lang w:bidi="ar"/>
              </w:rPr>
              <w:t>．进行散煤替代，加快铺设天然气管网和集中供暖管网。</w:t>
            </w:r>
          </w:p>
        </w:tc>
        <w:tc>
          <w:tcPr>
            <w:tcW w:w="769" w:type="dxa"/>
            <w:vMerge/>
            <w:vAlign w:val="center"/>
          </w:tcPr>
          <w:p w14:paraId="6D212EC8" w14:textId="77777777" w:rsidR="00BF1E6F" w:rsidRDefault="00BF1E6F">
            <w:pPr>
              <w:jc w:val="center"/>
            </w:pPr>
          </w:p>
        </w:tc>
        <w:tc>
          <w:tcPr>
            <w:tcW w:w="2851" w:type="dxa"/>
            <w:vAlign w:val="center"/>
          </w:tcPr>
          <w:p w14:paraId="2D0C92FD" w14:textId="77777777" w:rsidR="00BF1E6F" w:rsidRDefault="00000000">
            <w:r>
              <w:rPr>
                <w:rFonts w:hint="eastAsia"/>
                <w:szCs w:val="21"/>
              </w:rPr>
              <w:t>本项目采用清洁能源电能，产生废气经废气治理设施处理后污染物排放浓度符合相关标准要求。</w:t>
            </w:r>
          </w:p>
        </w:tc>
        <w:tc>
          <w:tcPr>
            <w:tcW w:w="1637" w:type="dxa"/>
            <w:vAlign w:val="center"/>
          </w:tcPr>
          <w:p w14:paraId="566FAFC7" w14:textId="77777777" w:rsidR="00BF1E6F" w:rsidRDefault="00000000">
            <w:pPr>
              <w:jc w:val="center"/>
              <w:rPr>
                <w:szCs w:val="21"/>
              </w:rPr>
            </w:pPr>
            <w:r>
              <w:rPr>
                <w:rFonts w:hint="eastAsia"/>
                <w:color w:val="000000"/>
                <w:szCs w:val="21"/>
              </w:rPr>
              <w:t>符合</w:t>
            </w:r>
          </w:p>
        </w:tc>
      </w:tr>
      <w:tr w:rsidR="00BF1E6F" w14:paraId="714D4C0C" w14:textId="77777777">
        <w:trPr>
          <w:jc w:val="center"/>
        </w:trPr>
        <w:tc>
          <w:tcPr>
            <w:tcW w:w="531" w:type="dxa"/>
            <w:vMerge w:val="restart"/>
            <w:vAlign w:val="center"/>
          </w:tcPr>
          <w:p w14:paraId="32BE645C" w14:textId="77777777" w:rsidR="00BF1E6F" w:rsidRDefault="00000000">
            <w:pPr>
              <w:jc w:val="center"/>
              <w:rPr>
                <w:b/>
                <w:bCs/>
                <w:szCs w:val="21"/>
                <w:lang w:bidi="ar"/>
              </w:rPr>
            </w:pPr>
            <w:r>
              <w:rPr>
                <w:b/>
                <w:bCs/>
                <w:szCs w:val="21"/>
                <w:lang w:bidi="ar"/>
              </w:rPr>
              <w:t>3</w:t>
            </w:r>
          </w:p>
        </w:tc>
        <w:tc>
          <w:tcPr>
            <w:tcW w:w="618" w:type="dxa"/>
            <w:vMerge/>
            <w:vAlign w:val="center"/>
          </w:tcPr>
          <w:p w14:paraId="4D1CEF3E" w14:textId="77777777" w:rsidR="00BF1E6F" w:rsidRDefault="00BF1E6F">
            <w:pPr>
              <w:jc w:val="center"/>
              <w:rPr>
                <w:b/>
                <w:bCs/>
                <w:szCs w:val="21"/>
                <w:lang w:bidi="ar"/>
              </w:rPr>
            </w:pPr>
          </w:p>
        </w:tc>
        <w:tc>
          <w:tcPr>
            <w:tcW w:w="527" w:type="dxa"/>
            <w:vMerge/>
            <w:vAlign w:val="center"/>
          </w:tcPr>
          <w:p w14:paraId="6A1304D9" w14:textId="77777777" w:rsidR="00BF1E6F" w:rsidRDefault="00BF1E6F">
            <w:pPr>
              <w:jc w:val="center"/>
              <w:rPr>
                <w:b/>
                <w:bCs/>
                <w:szCs w:val="21"/>
                <w:lang w:bidi="ar"/>
              </w:rPr>
            </w:pPr>
          </w:p>
        </w:tc>
        <w:tc>
          <w:tcPr>
            <w:tcW w:w="653" w:type="dxa"/>
            <w:vMerge/>
            <w:vAlign w:val="center"/>
          </w:tcPr>
          <w:p w14:paraId="76ADE52D" w14:textId="77777777" w:rsidR="00BF1E6F" w:rsidRDefault="00BF1E6F">
            <w:pPr>
              <w:jc w:val="center"/>
              <w:rPr>
                <w:b/>
                <w:bCs/>
                <w:szCs w:val="21"/>
                <w:lang w:bidi="ar"/>
              </w:rPr>
            </w:pPr>
          </w:p>
        </w:tc>
        <w:tc>
          <w:tcPr>
            <w:tcW w:w="756" w:type="dxa"/>
            <w:vMerge w:val="restart"/>
            <w:vAlign w:val="center"/>
          </w:tcPr>
          <w:p w14:paraId="083DE237" w14:textId="77777777" w:rsidR="00BF1E6F" w:rsidRDefault="00000000">
            <w:pPr>
              <w:widowControl/>
              <w:jc w:val="center"/>
              <w:rPr>
                <w:szCs w:val="21"/>
                <w:lang w:bidi="ar"/>
              </w:rPr>
            </w:pPr>
            <w:r>
              <w:rPr>
                <w:szCs w:val="21"/>
                <w:lang w:bidi="ar"/>
              </w:rPr>
              <w:t>大气环境受体</w:t>
            </w:r>
          </w:p>
          <w:p w14:paraId="491C1CFD" w14:textId="77777777" w:rsidR="00BF1E6F" w:rsidRDefault="00000000">
            <w:pPr>
              <w:widowControl/>
              <w:jc w:val="center"/>
              <w:rPr>
                <w:szCs w:val="21"/>
                <w:lang w:bidi="ar"/>
              </w:rPr>
            </w:pPr>
            <w:r>
              <w:rPr>
                <w:rFonts w:hint="eastAsia"/>
                <w:szCs w:val="21"/>
                <w:lang w:bidi="ar"/>
              </w:rPr>
              <w:t>敏感重点管控区</w:t>
            </w:r>
          </w:p>
        </w:tc>
        <w:tc>
          <w:tcPr>
            <w:tcW w:w="606" w:type="dxa"/>
            <w:vMerge w:val="restart"/>
            <w:vAlign w:val="center"/>
          </w:tcPr>
          <w:p w14:paraId="5690FAEA" w14:textId="77777777" w:rsidR="00BF1E6F" w:rsidRDefault="00000000">
            <w:pPr>
              <w:jc w:val="center"/>
              <w:rPr>
                <w:szCs w:val="21"/>
                <w:lang w:bidi="ar"/>
              </w:rPr>
            </w:pPr>
            <w:r>
              <w:rPr>
                <w:szCs w:val="21"/>
                <w:lang w:bidi="ar"/>
              </w:rPr>
              <w:t>重点管控单元</w:t>
            </w:r>
          </w:p>
        </w:tc>
        <w:tc>
          <w:tcPr>
            <w:tcW w:w="843" w:type="dxa"/>
            <w:vAlign w:val="center"/>
          </w:tcPr>
          <w:p w14:paraId="12F6B728" w14:textId="77777777" w:rsidR="00BF1E6F" w:rsidRDefault="00000000">
            <w:pPr>
              <w:jc w:val="center"/>
              <w:rPr>
                <w:szCs w:val="21"/>
                <w:lang w:bidi="ar"/>
              </w:rPr>
            </w:pPr>
            <w:r>
              <w:rPr>
                <w:szCs w:val="21"/>
                <w:lang w:bidi="ar"/>
              </w:rPr>
              <w:t>空间布局约束</w:t>
            </w:r>
          </w:p>
        </w:tc>
        <w:tc>
          <w:tcPr>
            <w:tcW w:w="3861" w:type="dxa"/>
            <w:vAlign w:val="center"/>
          </w:tcPr>
          <w:p w14:paraId="1DDD2C56" w14:textId="77777777" w:rsidR="00BF1E6F" w:rsidRDefault="00000000">
            <w:pPr>
              <w:rPr>
                <w:szCs w:val="21"/>
                <w:lang w:bidi="ar"/>
              </w:rPr>
            </w:pPr>
            <w:r>
              <w:rPr>
                <w:szCs w:val="21"/>
                <w:lang w:bidi="ar"/>
              </w:rPr>
              <w:t>1</w:t>
            </w:r>
            <w:r>
              <w:rPr>
                <w:szCs w:val="21"/>
                <w:lang w:bidi="ar"/>
              </w:rPr>
              <w:t>．大气污染防治重点区域严禁新增钢铁、水泥熟料、平板玻璃、炼化产能。</w:t>
            </w:r>
          </w:p>
          <w:p w14:paraId="48FA9890" w14:textId="77777777" w:rsidR="00BF1E6F" w:rsidRDefault="00000000">
            <w:pPr>
              <w:rPr>
                <w:szCs w:val="21"/>
                <w:lang w:bidi="ar"/>
              </w:rPr>
            </w:pPr>
            <w:r>
              <w:rPr>
                <w:szCs w:val="21"/>
                <w:lang w:bidi="ar"/>
              </w:rPr>
              <w:t>2</w:t>
            </w:r>
            <w:r>
              <w:rPr>
                <w:szCs w:val="21"/>
                <w:lang w:bidi="ar"/>
              </w:rPr>
              <w:t>．推动重污染企业搬迁入园或依法关闭。</w:t>
            </w:r>
          </w:p>
          <w:p w14:paraId="50BBA46D" w14:textId="77777777" w:rsidR="00BF1E6F" w:rsidRDefault="00000000">
            <w:pPr>
              <w:rPr>
                <w:szCs w:val="21"/>
                <w:lang w:bidi="ar"/>
              </w:rPr>
            </w:pPr>
            <w:r>
              <w:rPr>
                <w:szCs w:val="21"/>
                <w:lang w:bidi="ar"/>
              </w:rPr>
              <w:t>3</w:t>
            </w:r>
            <w:r>
              <w:rPr>
                <w:szCs w:val="21"/>
                <w:lang w:bidi="ar"/>
              </w:rPr>
              <w:t>．禁止新建非清洁能源供热企业，集中供热面积逐步提高，提高清洁能源供热和远距离输送供热比重。</w:t>
            </w:r>
          </w:p>
        </w:tc>
        <w:tc>
          <w:tcPr>
            <w:tcW w:w="769" w:type="dxa"/>
            <w:vMerge/>
            <w:vAlign w:val="center"/>
          </w:tcPr>
          <w:p w14:paraId="499FDAD0" w14:textId="77777777" w:rsidR="00BF1E6F" w:rsidRDefault="00BF1E6F">
            <w:pPr>
              <w:jc w:val="center"/>
              <w:rPr>
                <w:b/>
                <w:bCs/>
                <w:szCs w:val="21"/>
                <w:lang w:bidi="ar"/>
              </w:rPr>
            </w:pPr>
          </w:p>
        </w:tc>
        <w:tc>
          <w:tcPr>
            <w:tcW w:w="2851" w:type="dxa"/>
            <w:vAlign w:val="center"/>
          </w:tcPr>
          <w:p w14:paraId="149A4903" w14:textId="77777777" w:rsidR="00BF1E6F" w:rsidRDefault="00000000">
            <w:pPr>
              <w:rPr>
                <w:szCs w:val="21"/>
                <w:lang w:bidi="ar"/>
              </w:rPr>
            </w:pPr>
            <w:r>
              <w:rPr>
                <w:szCs w:val="21"/>
                <w:lang w:bidi="ar"/>
              </w:rPr>
              <w:t>本项目不属于上述严禁产业</w:t>
            </w:r>
            <w:r>
              <w:rPr>
                <w:rFonts w:hint="eastAsia"/>
                <w:szCs w:val="21"/>
                <w:lang w:bidi="ar"/>
              </w:rPr>
              <w:t>。</w:t>
            </w:r>
          </w:p>
        </w:tc>
        <w:tc>
          <w:tcPr>
            <w:tcW w:w="1637" w:type="dxa"/>
            <w:vAlign w:val="center"/>
          </w:tcPr>
          <w:p w14:paraId="7DEFBDB2" w14:textId="77777777" w:rsidR="00BF1E6F" w:rsidRDefault="00000000">
            <w:pPr>
              <w:jc w:val="center"/>
              <w:rPr>
                <w:szCs w:val="21"/>
                <w:lang w:bidi="ar"/>
              </w:rPr>
            </w:pPr>
            <w:r>
              <w:rPr>
                <w:rFonts w:hint="eastAsia"/>
                <w:color w:val="000000"/>
                <w:szCs w:val="21"/>
              </w:rPr>
              <w:t>符合</w:t>
            </w:r>
          </w:p>
        </w:tc>
      </w:tr>
      <w:tr w:rsidR="00BF1E6F" w14:paraId="2E1FE645" w14:textId="77777777">
        <w:trPr>
          <w:jc w:val="center"/>
        </w:trPr>
        <w:tc>
          <w:tcPr>
            <w:tcW w:w="531" w:type="dxa"/>
            <w:vMerge/>
            <w:vAlign w:val="center"/>
          </w:tcPr>
          <w:p w14:paraId="3D6B6843" w14:textId="77777777" w:rsidR="00BF1E6F" w:rsidRDefault="00BF1E6F">
            <w:pPr>
              <w:jc w:val="center"/>
            </w:pPr>
          </w:p>
        </w:tc>
        <w:tc>
          <w:tcPr>
            <w:tcW w:w="618" w:type="dxa"/>
            <w:vMerge/>
            <w:vAlign w:val="center"/>
          </w:tcPr>
          <w:p w14:paraId="5C8BAE93" w14:textId="77777777" w:rsidR="00BF1E6F" w:rsidRDefault="00BF1E6F">
            <w:pPr>
              <w:jc w:val="center"/>
            </w:pPr>
          </w:p>
        </w:tc>
        <w:tc>
          <w:tcPr>
            <w:tcW w:w="527" w:type="dxa"/>
            <w:vMerge/>
            <w:vAlign w:val="center"/>
          </w:tcPr>
          <w:p w14:paraId="75B52E3E" w14:textId="77777777" w:rsidR="00BF1E6F" w:rsidRDefault="00BF1E6F">
            <w:pPr>
              <w:jc w:val="center"/>
            </w:pPr>
          </w:p>
        </w:tc>
        <w:tc>
          <w:tcPr>
            <w:tcW w:w="653" w:type="dxa"/>
            <w:vMerge/>
            <w:vAlign w:val="center"/>
          </w:tcPr>
          <w:p w14:paraId="42BBEF7E" w14:textId="77777777" w:rsidR="00BF1E6F" w:rsidRDefault="00BF1E6F">
            <w:pPr>
              <w:jc w:val="center"/>
            </w:pPr>
          </w:p>
        </w:tc>
        <w:tc>
          <w:tcPr>
            <w:tcW w:w="756" w:type="dxa"/>
            <w:vMerge/>
            <w:vAlign w:val="center"/>
          </w:tcPr>
          <w:p w14:paraId="3EDF8F10" w14:textId="77777777" w:rsidR="00BF1E6F" w:rsidRDefault="00BF1E6F">
            <w:pPr>
              <w:jc w:val="center"/>
              <w:rPr>
                <w:szCs w:val="21"/>
                <w:lang w:bidi="ar"/>
              </w:rPr>
            </w:pPr>
          </w:p>
        </w:tc>
        <w:tc>
          <w:tcPr>
            <w:tcW w:w="606" w:type="dxa"/>
            <w:vMerge/>
            <w:vAlign w:val="center"/>
          </w:tcPr>
          <w:p w14:paraId="21802DEF" w14:textId="77777777" w:rsidR="00BF1E6F" w:rsidRDefault="00BF1E6F">
            <w:pPr>
              <w:jc w:val="center"/>
              <w:rPr>
                <w:szCs w:val="21"/>
                <w:lang w:bidi="ar"/>
              </w:rPr>
            </w:pPr>
          </w:p>
        </w:tc>
        <w:tc>
          <w:tcPr>
            <w:tcW w:w="843" w:type="dxa"/>
            <w:vAlign w:val="center"/>
          </w:tcPr>
          <w:p w14:paraId="4D6EEA7D" w14:textId="77777777" w:rsidR="00BF1E6F" w:rsidRDefault="00000000">
            <w:pPr>
              <w:jc w:val="center"/>
              <w:rPr>
                <w:szCs w:val="21"/>
                <w:lang w:bidi="ar"/>
              </w:rPr>
            </w:pPr>
            <w:r>
              <w:rPr>
                <w:szCs w:val="21"/>
                <w:lang w:bidi="ar"/>
              </w:rPr>
              <w:t>污染物排放管控</w:t>
            </w:r>
          </w:p>
        </w:tc>
        <w:tc>
          <w:tcPr>
            <w:tcW w:w="3861" w:type="dxa"/>
            <w:vAlign w:val="center"/>
          </w:tcPr>
          <w:p w14:paraId="33268DE2" w14:textId="77777777" w:rsidR="00BF1E6F" w:rsidRDefault="00000000">
            <w:pPr>
              <w:rPr>
                <w:szCs w:val="21"/>
                <w:lang w:bidi="ar"/>
              </w:rPr>
            </w:pPr>
            <w:r>
              <w:rPr>
                <w:szCs w:val="21"/>
                <w:lang w:bidi="ar"/>
              </w:rPr>
              <w:t>1</w:t>
            </w:r>
            <w:r>
              <w:rPr>
                <w:szCs w:val="21"/>
                <w:lang w:bidi="ar"/>
              </w:rPr>
              <w:t>．区域内保留企业采用先进生产工艺、严格落实污染治理设施，污染物执行超低排放或特别排放限值。</w:t>
            </w:r>
          </w:p>
          <w:p w14:paraId="691DF416" w14:textId="77777777" w:rsidR="00BF1E6F" w:rsidRDefault="00000000">
            <w:pPr>
              <w:rPr>
                <w:szCs w:val="21"/>
                <w:lang w:bidi="ar"/>
              </w:rPr>
            </w:pPr>
            <w:r>
              <w:rPr>
                <w:szCs w:val="21"/>
                <w:lang w:bidi="ar"/>
              </w:rPr>
              <w:t>2</w:t>
            </w:r>
            <w:r>
              <w:rPr>
                <w:szCs w:val="21"/>
                <w:lang w:bidi="ar"/>
              </w:rPr>
              <w:t>．鼓励将老旧车辆和非道路移动机械替换为清洁能源车辆；推进新能源或清洁能源汽车使用。</w:t>
            </w:r>
          </w:p>
          <w:p w14:paraId="3D29D9CB" w14:textId="77777777" w:rsidR="00BF1E6F" w:rsidRDefault="00000000">
            <w:pPr>
              <w:rPr>
                <w:szCs w:val="21"/>
                <w:lang w:bidi="ar"/>
              </w:rPr>
            </w:pPr>
            <w:r>
              <w:rPr>
                <w:szCs w:val="21"/>
                <w:lang w:bidi="ar"/>
              </w:rPr>
              <w:t>3</w:t>
            </w:r>
            <w:r>
              <w:rPr>
                <w:szCs w:val="21"/>
                <w:lang w:bidi="ar"/>
              </w:rPr>
              <w:t>．加大餐饮油烟治理力度，排放油烟的饮食业单位全部安装油烟净化装置并实现达标排放。</w:t>
            </w:r>
          </w:p>
          <w:p w14:paraId="09950682" w14:textId="77777777" w:rsidR="00BF1E6F" w:rsidRDefault="00000000">
            <w:pPr>
              <w:rPr>
                <w:szCs w:val="21"/>
                <w:lang w:bidi="ar"/>
              </w:rPr>
            </w:pPr>
            <w:r>
              <w:rPr>
                <w:szCs w:val="21"/>
                <w:lang w:bidi="ar"/>
              </w:rPr>
              <w:t>4</w:t>
            </w:r>
            <w:r>
              <w:rPr>
                <w:szCs w:val="21"/>
                <w:lang w:bidi="ar"/>
              </w:rPr>
              <w:t>．积极推进地热供暖技术。</w:t>
            </w:r>
          </w:p>
        </w:tc>
        <w:tc>
          <w:tcPr>
            <w:tcW w:w="769" w:type="dxa"/>
            <w:vMerge/>
            <w:vAlign w:val="center"/>
          </w:tcPr>
          <w:p w14:paraId="352760D3" w14:textId="77777777" w:rsidR="00BF1E6F" w:rsidRDefault="00BF1E6F">
            <w:pPr>
              <w:jc w:val="center"/>
            </w:pPr>
          </w:p>
        </w:tc>
        <w:tc>
          <w:tcPr>
            <w:tcW w:w="2851" w:type="dxa"/>
            <w:vAlign w:val="center"/>
          </w:tcPr>
          <w:p w14:paraId="42BA4FF3" w14:textId="77777777" w:rsidR="00BF1E6F" w:rsidRDefault="00000000">
            <w:pPr>
              <w:rPr>
                <w:szCs w:val="21"/>
                <w:lang w:bidi="ar"/>
              </w:rPr>
            </w:pPr>
            <w:r>
              <w:rPr>
                <w:szCs w:val="21"/>
                <w:lang w:bidi="ar"/>
              </w:rPr>
              <w:t>本项目设置</w:t>
            </w:r>
            <w:r>
              <w:rPr>
                <w:szCs w:val="21"/>
                <w:lang w:bidi="ar"/>
              </w:rPr>
              <w:t>2</w:t>
            </w:r>
            <w:r>
              <w:rPr>
                <w:szCs w:val="21"/>
                <w:lang w:bidi="ar"/>
              </w:rPr>
              <w:t>套废气处理设施，分别采用布袋除尘器</w:t>
            </w:r>
            <w:r>
              <w:rPr>
                <w:rFonts w:hint="eastAsia"/>
                <w:szCs w:val="21"/>
                <w:lang w:bidi="ar"/>
              </w:rPr>
              <w:t>，</w:t>
            </w:r>
            <w:r>
              <w:rPr>
                <w:szCs w:val="21"/>
                <w:lang w:bidi="ar"/>
              </w:rPr>
              <w:t>中效过滤器和活性炭吸附装置。项目使用清洁能源电能。</w:t>
            </w:r>
            <w:r>
              <w:rPr>
                <w:rFonts w:hint="eastAsia"/>
                <w:szCs w:val="21"/>
                <w:lang w:bidi="ar"/>
              </w:rPr>
              <w:t>污染物排放浓度均满足标准要求，废气污染物均能达标排放。</w:t>
            </w:r>
          </w:p>
        </w:tc>
        <w:tc>
          <w:tcPr>
            <w:tcW w:w="1637" w:type="dxa"/>
            <w:vAlign w:val="center"/>
          </w:tcPr>
          <w:p w14:paraId="0099FA31" w14:textId="77777777" w:rsidR="00BF1E6F" w:rsidRDefault="00000000">
            <w:pPr>
              <w:jc w:val="center"/>
              <w:rPr>
                <w:szCs w:val="21"/>
                <w:lang w:bidi="ar"/>
              </w:rPr>
            </w:pPr>
            <w:r>
              <w:rPr>
                <w:rFonts w:hint="eastAsia"/>
                <w:color w:val="000000"/>
                <w:szCs w:val="21"/>
              </w:rPr>
              <w:t>符合</w:t>
            </w:r>
          </w:p>
        </w:tc>
      </w:tr>
      <w:tr w:rsidR="00BF1E6F" w14:paraId="45724C31" w14:textId="77777777">
        <w:trPr>
          <w:jc w:val="center"/>
        </w:trPr>
        <w:tc>
          <w:tcPr>
            <w:tcW w:w="531" w:type="dxa"/>
            <w:vMerge w:val="restart"/>
            <w:vAlign w:val="center"/>
          </w:tcPr>
          <w:p w14:paraId="18D1AEF3" w14:textId="77777777" w:rsidR="00BF1E6F" w:rsidRDefault="00000000">
            <w:pPr>
              <w:jc w:val="center"/>
              <w:rPr>
                <w:b/>
                <w:bCs/>
                <w:szCs w:val="21"/>
                <w:lang w:bidi="ar"/>
              </w:rPr>
            </w:pPr>
            <w:r>
              <w:rPr>
                <w:b/>
                <w:bCs/>
                <w:szCs w:val="21"/>
                <w:lang w:bidi="ar"/>
              </w:rPr>
              <w:t>4</w:t>
            </w:r>
          </w:p>
        </w:tc>
        <w:tc>
          <w:tcPr>
            <w:tcW w:w="618" w:type="dxa"/>
            <w:vMerge/>
            <w:vAlign w:val="center"/>
          </w:tcPr>
          <w:p w14:paraId="3F316300" w14:textId="77777777" w:rsidR="00BF1E6F" w:rsidRDefault="00BF1E6F">
            <w:pPr>
              <w:jc w:val="center"/>
              <w:rPr>
                <w:b/>
                <w:bCs/>
                <w:szCs w:val="21"/>
                <w:lang w:bidi="ar"/>
              </w:rPr>
            </w:pPr>
          </w:p>
        </w:tc>
        <w:tc>
          <w:tcPr>
            <w:tcW w:w="527" w:type="dxa"/>
            <w:vMerge/>
            <w:vAlign w:val="center"/>
          </w:tcPr>
          <w:p w14:paraId="64AFDA77" w14:textId="77777777" w:rsidR="00BF1E6F" w:rsidRDefault="00BF1E6F">
            <w:pPr>
              <w:jc w:val="center"/>
              <w:rPr>
                <w:b/>
                <w:bCs/>
                <w:szCs w:val="21"/>
                <w:lang w:bidi="ar"/>
              </w:rPr>
            </w:pPr>
          </w:p>
        </w:tc>
        <w:tc>
          <w:tcPr>
            <w:tcW w:w="653" w:type="dxa"/>
            <w:vMerge/>
            <w:vAlign w:val="center"/>
          </w:tcPr>
          <w:p w14:paraId="495CF91F" w14:textId="77777777" w:rsidR="00BF1E6F" w:rsidRDefault="00BF1E6F">
            <w:pPr>
              <w:jc w:val="center"/>
              <w:rPr>
                <w:b/>
                <w:bCs/>
                <w:szCs w:val="21"/>
                <w:lang w:bidi="ar"/>
              </w:rPr>
            </w:pPr>
          </w:p>
        </w:tc>
        <w:tc>
          <w:tcPr>
            <w:tcW w:w="756" w:type="dxa"/>
            <w:vMerge w:val="restart"/>
            <w:vAlign w:val="center"/>
          </w:tcPr>
          <w:p w14:paraId="0ECDF7B3" w14:textId="77777777" w:rsidR="00BF1E6F" w:rsidRDefault="00000000">
            <w:pPr>
              <w:widowControl/>
              <w:jc w:val="center"/>
              <w:rPr>
                <w:szCs w:val="21"/>
                <w:lang w:bidi="ar"/>
              </w:rPr>
            </w:pPr>
            <w:r>
              <w:rPr>
                <w:szCs w:val="21"/>
                <w:lang w:bidi="ar"/>
              </w:rPr>
              <w:t>高污染</w:t>
            </w:r>
          </w:p>
          <w:p w14:paraId="0EA454EA" w14:textId="77777777" w:rsidR="00BF1E6F" w:rsidRDefault="00000000">
            <w:pPr>
              <w:widowControl/>
              <w:jc w:val="center"/>
              <w:rPr>
                <w:szCs w:val="21"/>
                <w:lang w:bidi="ar"/>
              </w:rPr>
            </w:pPr>
            <w:r>
              <w:rPr>
                <w:szCs w:val="21"/>
                <w:lang w:bidi="ar"/>
              </w:rPr>
              <w:t>燃料</w:t>
            </w:r>
            <w:r>
              <w:rPr>
                <w:szCs w:val="21"/>
                <w:lang w:bidi="ar"/>
              </w:rPr>
              <w:lastRenderedPageBreak/>
              <w:t>禁燃区</w:t>
            </w:r>
          </w:p>
        </w:tc>
        <w:tc>
          <w:tcPr>
            <w:tcW w:w="606" w:type="dxa"/>
            <w:vMerge w:val="restart"/>
            <w:vAlign w:val="center"/>
          </w:tcPr>
          <w:p w14:paraId="515A420A" w14:textId="77777777" w:rsidR="00BF1E6F" w:rsidRDefault="00000000">
            <w:pPr>
              <w:jc w:val="center"/>
              <w:rPr>
                <w:szCs w:val="21"/>
                <w:lang w:bidi="ar"/>
              </w:rPr>
            </w:pPr>
            <w:r>
              <w:rPr>
                <w:szCs w:val="21"/>
                <w:lang w:bidi="ar"/>
              </w:rPr>
              <w:lastRenderedPageBreak/>
              <w:t>重点管</w:t>
            </w:r>
            <w:r>
              <w:rPr>
                <w:szCs w:val="21"/>
                <w:lang w:bidi="ar"/>
              </w:rPr>
              <w:lastRenderedPageBreak/>
              <w:t>控单元</w:t>
            </w:r>
          </w:p>
        </w:tc>
        <w:tc>
          <w:tcPr>
            <w:tcW w:w="843" w:type="dxa"/>
            <w:vAlign w:val="center"/>
          </w:tcPr>
          <w:p w14:paraId="0EA459D8" w14:textId="77777777" w:rsidR="00BF1E6F" w:rsidRDefault="00000000">
            <w:pPr>
              <w:widowControl/>
              <w:jc w:val="center"/>
              <w:rPr>
                <w:szCs w:val="21"/>
                <w:lang w:bidi="ar"/>
              </w:rPr>
            </w:pPr>
            <w:r>
              <w:rPr>
                <w:szCs w:val="21"/>
                <w:lang w:bidi="ar"/>
              </w:rPr>
              <w:lastRenderedPageBreak/>
              <w:t>空间布局约束</w:t>
            </w:r>
          </w:p>
        </w:tc>
        <w:tc>
          <w:tcPr>
            <w:tcW w:w="3861" w:type="dxa"/>
            <w:vAlign w:val="center"/>
          </w:tcPr>
          <w:p w14:paraId="52176FA3" w14:textId="77777777" w:rsidR="00BF1E6F" w:rsidRDefault="00000000">
            <w:pPr>
              <w:widowControl/>
              <w:rPr>
                <w:szCs w:val="21"/>
                <w:lang w:bidi="ar"/>
              </w:rPr>
            </w:pPr>
            <w:r>
              <w:rPr>
                <w:szCs w:val="21"/>
                <w:lang w:bidi="ar"/>
              </w:rPr>
              <w:t>1</w:t>
            </w:r>
            <w:r>
              <w:rPr>
                <w:szCs w:val="21"/>
                <w:lang w:bidi="ar"/>
              </w:rPr>
              <w:t>．禁止销售、燃用高污染燃料；禁止新建、扩建燃用高污染燃料的设施。</w:t>
            </w:r>
            <w:r>
              <w:rPr>
                <w:szCs w:val="21"/>
                <w:lang w:bidi="ar"/>
              </w:rPr>
              <w:t xml:space="preserve"> </w:t>
            </w:r>
          </w:p>
          <w:p w14:paraId="68229495" w14:textId="77777777" w:rsidR="00BF1E6F" w:rsidRDefault="00000000">
            <w:pPr>
              <w:widowControl/>
              <w:rPr>
                <w:szCs w:val="21"/>
                <w:lang w:bidi="ar"/>
              </w:rPr>
            </w:pPr>
            <w:r>
              <w:rPr>
                <w:szCs w:val="21"/>
                <w:lang w:bidi="ar"/>
              </w:rPr>
              <w:t>2</w:t>
            </w:r>
            <w:r>
              <w:rPr>
                <w:szCs w:val="21"/>
                <w:lang w:bidi="ar"/>
              </w:rPr>
              <w:t>．新建、改建、扩建</w:t>
            </w:r>
            <w:r>
              <w:rPr>
                <w:szCs w:val="21"/>
                <w:lang w:bidi="ar"/>
              </w:rPr>
              <w:t>“</w:t>
            </w:r>
            <w:r>
              <w:rPr>
                <w:szCs w:val="21"/>
                <w:lang w:bidi="ar"/>
              </w:rPr>
              <w:t>两高</w:t>
            </w:r>
            <w:r>
              <w:rPr>
                <w:szCs w:val="21"/>
                <w:lang w:bidi="ar"/>
              </w:rPr>
              <w:t>”</w:t>
            </w:r>
            <w:r>
              <w:rPr>
                <w:szCs w:val="21"/>
                <w:lang w:bidi="ar"/>
              </w:rPr>
              <w:t>项目须符</w:t>
            </w:r>
            <w:r>
              <w:rPr>
                <w:szCs w:val="21"/>
                <w:lang w:bidi="ar"/>
              </w:rPr>
              <w:lastRenderedPageBreak/>
              <w:t>合生态环境保护法律法规和相关法定规划，满足重点污染物排放总量控制、碳排放达峰目标、生态环境准入清单、相关规划环评和相应行业建设项目环境准入条件、环评文件审批原则要求。</w:t>
            </w:r>
          </w:p>
        </w:tc>
        <w:tc>
          <w:tcPr>
            <w:tcW w:w="769" w:type="dxa"/>
            <w:vMerge/>
            <w:vAlign w:val="center"/>
          </w:tcPr>
          <w:p w14:paraId="11AB0634" w14:textId="77777777" w:rsidR="00BF1E6F" w:rsidRDefault="00BF1E6F">
            <w:pPr>
              <w:jc w:val="center"/>
              <w:rPr>
                <w:b/>
                <w:bCs/>
                <w:szCs w:val="21"/>
                <w:lang w:bidi="ar"/>
              </w:rPr>
            </w:pPr>
          </w:p>
        </w:tc>
        <w:tc>
          <w:tcPr>
            <w:tcW w:w="2851" w:type="dxa"/>
            <w:vMerge w:val="restart"/>
            <w:vAlign w:val="center"/>
          </w:tcPr>
          <w:p w14:paraId="6919A5D8" w14:textId="77777777" w:rsidR="00BF1E6F" w:rsidRDefault="00000000">
            <w:pPr>
              <w:rPr>
                <w:szCs w:val="21"/>
                <w:lang w:bidi="ar"/>
              </w:rPr>
            </w:pPr>
            <w:r>
              <w:rPr>
                <w:szCs w:val="21"/>
                <w:lang w:bidi="ar"/>
              </w:rPr>
              <w:t>本项</w:t>
            </w:r>
            <w:r>
              <w:rPr>
                <w:rFonts w:hint="eastAsia"/>
                <w:szCs w:val="21"/>
                <w:lang w:bidi="ar"/>
              </w:rPr>
              <w:t>不使用高污染燃料。</w:t>
            </w:r>
            <w:r>
              <w:rPr>
                <w:szCs w:val="21"/>
                <w:lang w:bidi="ar"/>
              </w:rPr>
              <w:t>不属于</w:t>
            </w:r>
            <w:r>
              <w:rPr>
                <w:rFonts w:hint="eastAsia"/>
                <w:szCs w:val="21"/>
                <w:lang w:bidi="ar"/>
              </w:rPr>
              <w:t>重点治理行业，</w:t>
            </w:r>
            <w:r>
              <w:rPr>
                <w:szCs w:val="21"/>
                <w:lang w:bidi="ar"/>
              </w:rPr>
              <w:t>项目使用清洁能源电能。</w:t>
            </w:r>
          </w:p>
        </w:tc>
        <w:tc>
          <w:tcPr>
            <w:tcW w:w="1637" w:type="dxa"/>
            <w:vAlign w:val="center"/>
          </w:tcPr>
          <w:p w14:paraId="17FC4F13" w14:textId="77777777" w:rsidR="00BF1E6F" w:rsidRDefault="00000000">
            <w:pPr>
              <w:jc w:val="center"/>
              <w:rPr>
                <w:szCs w:val="21"/>
                <w:lang w:bidi="ar"/>
              </w:rPr>
            </w:pPr>
            <w:r>
              <w:rPr>
                <w:rFonts w:hint="eastAsia"/>
                <w:color w:val="000000"/>
                <w:szCs w:val="21"/>
              </w:rPr>
              <w:t>符合</w:t>
            </w:r>
          </w:p>
        </w:tc>
      </w:tr>
      <w:tr w:rsidR="00BF1E6F" w14:paraId="5EB2C39A" w14:textId="77777777">
        <w:trPr>
          <w:jc w:val="center"/>
        </w:trPr>
        <w:tc>
          <w:tcPr>
            <w:tcW w:w="531" w:type="dxa"/>
            <w:vMerge/>
            <w:vAlign w:val="center"/>
          </w:tcPr>
          <w:p w14:paraId="4CE1C7CC" w14:textId="77777777" w:rsidR="00BF1E6F" w:rsidRDefault="00BF1E6F">
            <w:pPr>
              <w:jc w:val="center"/>
            </w:pPr>
          </w:p>
        </w:tc>
        <w:tc>
          <w:tcPr>
            <w:tcW w:w="618" w:type="dxa"/>
            <w:vMerge/>
            <w:vAlign w:val="center"/>
          </w:tcPr>
          <w:p w14:paraId="0CBAA857" w14:textId="77777777" w:rsidR="00BF1E6F" w:rsidRDefault="00BF1E6F">
            <w:pPr>
              <w:jc w:val="center"/>
            </w:pPr>
          </w:p>
        </w:tc>
        <w:tc>
          <w:tcPr>
            <w:tcW w:w="527" w:type="dxa"/>
            <w:vMerge/>
            <w:vAlign w:val="center"/>
          </w:tcPr>
          <w:p w14:paraId="6FD8D32A" w14:textId="77777777" w:rsidR="00BF1E6F" w:rsidRDefault="00BF1E6F">
            <w:pPr>
              <w:jc w:val="center"/>
            </w:pPr>
          </w:p>
        </w:tc>
        <w:tc>
          <w:tcPr>
            <w:tcW w:w="653" w:type="dxa"/>
            <w:vMerge/>
            <w:vAlign w:val="center"/>
          </w:tcPr>
          <w:p w14:paraId="6C29EFFC" w14:textId="77777777" w:rsidR="00BF1E6F" w:rsidRDefault="00BF1E6F">
            <w:pPr>
              <w:jc w:val="center"/>
            </w:pPr>
          </w:p>
        </w:tc>
        <w:tc>
          <w:tcPr>
            <w:tcW w:w="756" w:type="dxa"/>
            <w:vMerge/>
            <w:vAlign w:val="center"/>
          </w:tcPr>
          <w:p w14:paraId="1FE88EF5" w14:textId="77777777" w:rsidR="00BF1E6F" w:rsidRDefault="00BF1E6F">
            <w:pPr>
              <w:jc w:val="center"/>
              <w:rPr>
                <w:szCs w:val="21"/>
                <w:lang w:bidi="ar"/>
              </w:rPr>
            </w:pPr>
          </w:p>
        </w:tc>
        <w:tc>
          <w:tcPr>
            <w:tcW w:w="606" w:type="dxa"/>
            <w:vMerge/>
            <w:vAlign w:val="center"/>
          </w:tcPr>
          <w:p w14:paraId="37C122F3" w14:textId="77777777" w:rsidR="00BF1E6F" w:rsidRDefault="00BF1E6F">
            <w:pPr>
              <w:jc w:val="center"/>
              <w:rPr>
                <w:szCs w:val="21"/>
                <w:lang w:bidi="ar"/>
              </w:rPr>
            </w:pPr>
          </w:p>
        </w:tc>
        <w:tc>
          <w:tcPr>
            <w:tcW w:w="843" w:type="dxa"/>
            <w:vAlign w:val="center"/>
          </w:tcPr>
          <w:p w14:paraId="076684DF" w14:textId="77777777" w:rsidR="00BF1E6F" w:rsidRDefault="00000000">
            <w:pPr>
              <w:jc w:val="center"/>
              <w:rPr>
                <w:szCs w:val="21"/>
                <w:lang w:bidi="ar"/>
              </w:rPr>
            </w:pPr>
            <w:r>
              <w:rPr>
                <w:szCs w:val="21"/>
                <w:lang w:bidi="ar"/>
              </w:rPr>
              <w:t>污染物排放管控</w:t>
            </w:r>
          </w:p>
        </w:tc>
        <w:tc>
          <w:tcPr>
            <w:tcW w:w="3861" w:type="dxa"/>
            <w:vAlign w:val="center"/>
          </w:tcPr>
          <w:p w14:paraId="03040228" w14:textId="77777777" w:rsidR="00BF1E6F" w:rsidRDefault="00000000">
            <w:pPr>
              <w:widowControl/>
              <w:rPr>
                <w:szCs w:val="21"/>
                <w:lang w:bidi="ar"/>
              </w:rPr>
            </w:pPr>
            <w:r>
              <w:rPr>
                <w:szCs w:val="21"/>
                <w:lang w:bidi="ar"/>
              </w:rPr>
              <w:t>推进重点行业污染治理升级改造。二氧化硫、氮氧化物、颗粒物全面执行大气污染物特别排放限值。采取以电代煤、以气代煤，以及地热能、风能和太阳能等清洁能源替代措施。加强秸秆等生物质禁烧。严防因秸秆露天焚烧造成区域性重污染天气。</w:t>
            </w:r>
          </w:p>
        </w:tc>
        <w:tc>
          <w:tcPr>
            <w:tcW w:w="769" w:type="dxa"/>
            <w:vMerge/>
            <w:vAlign w:val="center"/>
          </w:tcPr>
          <w:p w14:paraId="4BD37346" w14:textId="77777777" w:rsidR="00BF1E6F" w:rsidRDefault="00BF1E6F">
            <w:pPr>
              <w:jc w:val="center"/>
            </w:pPr>
          </w:p>
        </w:tc>
        <w:tc>
          <w:tcPr>
            <w:tcW w:w="2851" w:type="dxa"/>
            <w:vMerge/>
            <w:vAlign w:val="center"/>
          </w:tcPr>
          <w:p w14:paraId="09FA2DDC" w14:textId="77777777" w:rsidR="00BF1E6F" w:rsidRDefault="00BF1E6F">
            <w:pPr>
              <w:jc w:val="center"/>
            </w:pPr>
          </w:p>
        </w:tc>
        <w:tc>
          <w:tcPr>
            <w:tcW w:w="1637" w:type="dxa"/>
            <w:vAlign w:val="center"/>
          </w:tcPr>
          <w:p w14:paraId="5DBE0AD7" w14:textId="77777777" w:rsidR="00BF1E6F" w:rsidRDefault="00000000">
            <w:pPr>
              <w:jc w:val="center"/>
            </w:pPr>
            <w:r>
              <w:rPr>
                <w:rFonts w:hint="eastAsia"/>
                <w:color w:val="000000"/>
                <w:szCs w:val="21"/>
              </w:rPr>
              <w:t>符合</w:t>
            </w:r>
          </w:p>
        </w:tc>
      </w:tr>
      <w:tr w:rsidR="00BF1E6F" w14:paraId="3BD9DA99" w14:textId="77777777">
        <w:trPr>
          <w:jc w:val="center"/>
        </w:trPr>
        <w:tc>
          <w:tcPr>
            <w:tcW w:w="531" w:type="dxa"/>
            <w:vMerge/>
            <w:vAlign w:val="center"/>
          </w:tcPr>
          <w:p w14:paraId="0B06E18F" w14:textId="77777777" w:rsidR="00BF1E6F" w:rsidRDefault="00BF1E6F">
            <w:pPr>
              <w:jc w:val="center"/>
            </w:pPr>
          </w:p>
        </w:tc>
        <w:tc>
          <w:tcPr>
            <w:tcW w:w="618" w:type="dxa"/>
            <w:vMerge/>
            <w:vAlign w:val="center"/>
          </w:tcPr>
          <w:p w14:paraId="2207F308" w14:textId="77777777" w:rsidR="00BF1E6F" w:rsidRDefault="00BF1E6F">
            <w:pPr>
              <w:jc w:val="center"/>
            </w:pPr>
          </w:p>
        </w:tc>
        <w:tc>
          <w:tcPr>
            <w:tcW w:w="527" w:type="dxa"/>
            <w:vMerge/>
            <w:vAlign w:val="center"/>
          </w:tcPr>
          <w:p w14:paraId="260349B5" w14:textId="77777777" w:rsidR="00BF1E6F" w:rsidRDefault="00BF1E6F">
            <w:pPr>
              <w:jc w:val="center"/>
            </w:pPr>
          </w:p>
        </w:tc>
        <w:tc>
          <w:tcPr>
            <w:tcW w:w="653" w:type="dxa"/>
            <w:vMerge/>
            <w:vAlign w:val="center"/>
          </w:tcPr>
          <w:p w14:paraId="672F6963" w14:textId="77777777" w:rsidR="00BF1E6F" w:rsidRDefault="00BF1E6F">
            <w:pPr>
              <w:jc w:val="center"/>
            </w:pPr>
          </w:p>
        </w:tc>
        <w:tc>
          <w:tcPr>
            <w:tcW w:w="756" w:type="dxa"/>
            <w:vMerge/>
            <w:vAlign w:val="center"/>
          </w:tcPr>
          <w:p w14:paraId="20EAE37E" w14:textId="77777777" w:rsidR="00BF1E6F" w:rsidRDefault="00BF1E6F">
            <w:pPr>
              <w:jc w:val="center"/>
              <w:rPr>
                <w:szCs w:val="21"/>
                <w:lang w:bidi="ar"/>
              </w:rPr>
            </w:pPr>
          </w:p>
        </w:tc>
        <w:tc>
          <w:tcPr>
            <w:tcW w:w="606" w:type="dxa"/>
            <w:vMerge/>
            <w:vAlign w:val="center"/>
          </w:tcPr>
          <w:p w14:paraId="6E261B28" w14:textId="77777777" w:rsidR="00BF1E6F" w:rsidRDefault="00BF1E6F">
            <w:pPr>
              <w:jc w:val="center"/>
              <w:rPr>
                <w:szCs w:val="21"/>
                <w:lang w:bidi="ar"/>
              </w:rPr>
            </w:pPr>
          </w:p>
        </w:tc>
        <w:tc>
          <w:tcPr>
            <w:tcW w:w="843" w:type="dxa"/>
            <w:vAlign w:val="center"/>
          </w:tcPr>
          <w:p w14:paraId="46ECCB30" w14:textId="77777777" w:rsidR="00BF1E6F" w:rsidRDefault="00000000">
            <w:pPr>
              <w:widowControl/>
              <w:jc w:val="center"/>
              <w:rPr>
                <w:szCs w:val="21"/>
                <w:lang w:bidi="ar"/>
              </w:rPr>
            </w:pPr>
            <w:r>
              <w:rPr>
                <w:szCs w:val="21"/>
                <w:lang w:bidi="ar"/>
              </w:rPr>
              <w:t>资源利用效率</w:t>
            </w:r>
          </w:p>
        </w:tc>
        <w:tc>
          <w:tcPr>
            <w:tcW w:w="3861" w:type="dxa"/>
            <w:vAlign w:val="center"/>
          </w:tcPr>
          <w:p w14:paraId="053BBB72" w14:textId="77777777" w:rsidR="00BF1E6F" w:rsidRDefault="00000000">
            <w:pPr>
              <w:widowControl/>
              <w:rPr>
                <w:szCs w:val="21"/>
                <w:lang w:bidi="ar"/>
              </w:rPr>
            </w:pPr>
            <w:r>
              <w:rPr>
                <w:szCs w:val="21"/>
                <w:lang w:bidi="ar"/>
              </w:rPr>
              <w:t>1</w:t>
            </w:r>
            <w:r>
              <w:rPr>
                <w:szCs w:val="21"/>
                <w:lang w:bidi="ar"/>
              </w:rPr>
              <w:t>．实施煤炭消费总量控制。煤炭消费总量控制以散煤削减为主，规上工业以燃料煤削减为主，完成省上下达的年度煤炭削减任务。</w:t>
            </w:r>
          </w:p>
          <w:p w14:paraId="5F92B112" w14:textId="77777777" w:rsidR="00BF1E6F" w:rsidRDefault="00000000">
            <w:pPr>
              <w:widowControl/>
              <w:rPr>
                <w:szCs w:val="21"/>
                <w:lang w:bidi="ar"/>
              </w:rPr>
            </w:pPr>
            <w:r>
              <w:rPr>
                <w:szCs w:val="21"/>
                <w:lang w:bidi="ar"/>
              </w:rPr>
              <w:t>2</w:t>
            </w:r>
            <w:r>
              <w:rPr>
                <w:szCs w:val="21"/>
                <w:lang w:bidi="ar"/>
              </w:rPr>
              <w:t>．全面加强秸秆综合利用。推广固化成型、生物气化、热解气化、炭化等能源化利用技术。</w:t>
            </w:r>
          </w:p>
          <w:p w14:paraId="199FE345" w14:textId="77777777" w:rsidR="00BF1E6F" w:rsidRDefault="00000000">
            <w:pPr>
              <w:widowControl/>
              <w:rPr>
                <w:szCs w:val="21"/>
                <w:lang w:bidi="ar"/>
              </w:rPr>
            </w:pPr>
            <w:r>
              <w:rPr>
                <w:szCs w:val="21"/>
                <w:lang w:bidi="ar"/>
              </w:rPr>
              <w:t>3</w:t>
            </w:r>
            <w:r>
              <w:rPr>
                <w:szCs w:val="21"/>
                <w:lang w:bidi="ar"/>
              </w:rPr>
              <w:t>．加快发展清洁能源和新能源。有序发展水电，优化风能、太阳能开发布局，因地制宜发展地热能等。</w:t>
            </w:r>
          </w:p>
        </w:tc>
        <w:tc>
          <w:tcPr>
            <w:tcW w:w="769" w:type="dxa"/>
            <w:vMerge/>
            <w:vAlign w:val="center"/>
          </w:tcPr>
          <w:p w14:paraId="25DE9ED7" w14:textId="77777777" w:rsidR="00BF1E6F" w:rsidRDefault="00BF1E6F">
            <w:pPr>
              <w:jc w:val="center"/>
            </w:pPr>
          </w:p>
        </w:tc>
        <w:tc>
          <w:tcPr>
            <w:tcW w:w="2851" w:type="dxa"/>
            <w:vMerge/>
            <w:vAlign w:val="center"/>
          </w:tcPr>
          <w:p w14:paraId="68807099" w14:textId="77777777" w:rsidR="00BF1E6F" w:rsidRDefault="00BF1E6F">
            <w:pPr>
              <w:jc w:val="center"/>
            </w:pPr>
          </w:p>
        </w:tc>
        <w:tc>
          <w:tcPr>
            <w:tcW w:w="1637" w:type="dxa"/>
            <w:vAlign w:val="center"/>
          </w:tcPr>
          <w:p w14:paraId="226C9D43" w14:textId="77777777" w:rsidR="00BF1E6F" w:rsidRDefault="00000000">
            <w:pPr>
              <w:jc w:val="center"/>
            </w:pPr>
            <w:r>
              <w:rPr>
                <w:rFonts w:hint="eastAsia"/>
                <w:color w:val="000000"/>
                <w:szCs w:val="21"/>
              </w:rPr>
              <w:t>符合</w:t>
            </w:r>
          </w:p>
        </w:tc>
      </w:tr>
    </w:tbl>
    <w:p w14:paraId="2FA3EF75" w14:textId="77777777" w:rsidR="00BF1E6F" w:rsidRDefault="00BF1E6F">
      <w:pPr>
        <w:pStyle w:val="aff6"/>
        <w:spacing w:line="240" w:lineRule="auto"/>
        <w:rPr>
          <w:szCs w:val="21"/>
        </w:rPr>
      </w:pPr>
    </w:p>
    <w:p w14:paraId="3F26271B" w14:textId="77777777" w:rsidR="00BF1E6F" w:rsidRDefault="00BF1E6F">
      <w:pPr>
        <w:sectPr w:rsidR="00BF1E6F">
          <w:pgSz w:w="16838" w:h="11906" w:orient="landscape"/>
          <w:pgMar w:top="1531" w:right="1701" w:bottom="1531" w:left="1701" w:header="907" w:footer="907" w:gutter="0"/>
          <w:cols w:space="720"/>
          <w:docGrid w:linePitch="312"/>
        </w:sectPr>
      </w:pPr>
    </w:p>
    <w:p w14:paraId="35B71B37" w14:textId="77777777" w:rsidR="00BF1E6F" w:rsidRDefault="00BF1E6F"/>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8195"/>
      </w:tblGrid>
      <w:tr w:rsidR="00BF1E6F" w14:paraId="3F4B1D02" w14:textId="77777777">
        <w:trPr>
          <w:trHeight w:val="1021"/>
          <w:jc w:val="center"/>
        </w:trPr>
        <w:tc>
          <w:tcPr>
            <w:tcW w:w="675" w:type="dxa"/>
            <w:vAlign w:val="center"/>
          </w:tcPr>
          <w:p w14:paraId="4C9BCFBE" w14:textId="77777777" w:rsidR="00BF1E6F" w:rsidRDefault="00BF1E6F">
            <w:pPr>
              <w:autoSpaceDE w:val="0"/>
              <w:autoSpaceDN w:val="0"/>
              <w:adjustRightInd w:val="0"/>
              <w:snapToGrid w:val="0"/>
              <w:jc w:val="center"/>
              <w:rPr>
                <w:kern w:val="0"/>
                <w:sz w:val="24"/>
              </w:rPr>
            </w:pPr>
          </w:p>
        </w:tc>
        <w:tc>
          <w:tcPr>
            <w:tcW w:w="8195" w:type="dxa"/>
            <w:vAlign w:val="center"/>
          </w:tcPr>
          <w:p w14:paraId="107D7FCC" w14:textId="77777777" w:rsidR="00BF1E6F" w:rsidRDefault="00000000">
            <w:pPr>
              <w:numPr>
                <w:ilvl w:val="0"/>
                <w:numId w:val="1"/>
              </w:numPr>
              <w:spacing w:line="360" w:lineRule="auto"/>
              <w:ind w:firstLineChars="200" w:firstLine="482"/>
              <w:rPr>
                <w:b/>
                <w:sz w:val="24"/>
              </w:rPr>
            </w:pPr>
            <w:r>
              <w:rPr>
                <w:b/>
                <w:sz w:val="24"/>
              </w:rPr>
              <w:t>本项目与相关政策、条例等符合性分析</w:t>
            </w:r>
          </w:p>
          <w:p w14:paraId="399C6B6F" w14:textId="77777777" w:rsidR="00BF1E6F" w:rsidRDefault="00000000">
            <w:pPr>
              <w:spacing w:line="360" w:lineRule="auto"/>
              <w:ind w:firstLineChars="200" w:firstLine="480"/>
              <w:rPr>
                <w:sz w:val="24"/>
              </w:rPr>
            </w:pPr>
            <w:r>
              <w:rPr>
                <w:sz w:val="24"/>
              </w:rPr>
              <w:t>本项目与相关环境管理政策相符性分析见下表。</w:t>
            </w:r>
          </w:p>
          <w:p w14:paraId="40D24F40" w14:textId="77777777" w:rsidR="00BF1E6F" w:rsidRDefault="00000000">
            <w:pPr>
              <w:keepNext/>
              <w:keepLines/>
              <w:spacing w:line="360" w:lineRule="auto"/>
              <w:ind w:firstLine="361"/>
              <w:jc w:val="center"/>
              <w:rPr>
                <w:b/>
                <w:bCs/>
                <w:sz w:val="24"/>
              </w:rPr>
            </w:pPr>
            <w:r>
              <w:rPr>
                <w:b/>
                <w:bCs/>
                <w:sz w:val="24"/>
              </w:rPr>
              <w:t>表</w:t>
            </w:r>
            <w:r>
              <w:rPr>
                <w:b/>
                <w:bCs/>
                <w:sz w:val="24"/>
              </w:rPr>
              <w:t>1-</w:t>
            </w:r>
            <w:r>
              <w:rPr>
                <w:rFonts w:hint="eastAsia"/>
                <w:b/>
                <w:bCs/>
                <w:sz w:val="24"/>
              </w:rPr>
              <w:t>4</w:t>
            </w:r>
            <w:r>
              <w:rPr>
                <w:b/>
                <w:bCs/>
                <w:sz w:val="24"/>
              </w:rPr>
              <w:t xml:space="preserve">  </w:t>
            </w:r>
            <w:r>
              <w:rPr>
                <w:b/>
                <w:bCs/>
                <w:sz w:val="24"/>
              </w:rPr>
              <w:t>本项目与相关政策、条例等符合性分析</w:t>
            </w:r>
          </w:p>
          <w:tbl>
            <w:tblPr>
              <w:tblW w:w="79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5"/>
              <w:gridCol w:w="3424"/>
              <w:gridCol w:w="2109"/>
              <w:gridCol w:w="598"/>
            </w:tblGrid>
            <w:tr w:rsidR="00BF1E6F" w14:paraId="0415A4C5" w14:textId="77777777">
              <w:trPr>
                <w:trHeight w:val="340"/>
                <w:jc w:val="center"/>
              </w:trPr>
              <w:tc>
                <w:tcPr>
                  <w:tcW w:w="1845" w:type="dxa"/>
                  <w:tcMar>
                    <w:left w:w="28" w:type="dxa"/>
                    <w:right w:w="28" w:type="dxa"/>
                  </w:tcMar>
                  <w:vAlign w:val="center"/>
                </w:tcPr>
                <w:p w14:paraId="5F37207E" w14:textId="77777777" w:rsidR="00BF1E6F" w:rsidRDefault="00000000">
                  <w:pPr>
                    <w:widowControl/>
                    <w:jc w:val="center"/>
                    <w:rPr>
                      <w:b/>
                      <w:bCs/>
                      <w:szCs w:val="21"/>
                    </w:rPr>
                  </w:pPr>
                  <w:r>
                    <w:rPr>
                      <w:b/>
                      <w:bCs/>
                      <w:szCs w:val="21"/>
                    </w:rPr>
                    <w:t>文件</w:t>
                  </w:r>
                </w:p>
              </w:tc>
              <w:tc>
                <w:tcPr>
                  <w:tcW w:w="3424" w:type="dxa"/>
                  <w:tcMar>
                    <w:left w:w="28" w:type="dxa"/>
                    <w:right w:w="28" w:type="dxa"/>
                  </w:tcMar>
                  <w:vAlign w:val="center"/>
                </w:tcPr>
                <w:p w14:paraId="60E65E3C" w14:textId="77777777" w:rsidR="00BF1E6F" w:rsidRDefault="00000000">
                  <w:pPr>
                    <w:widowControl/>
                    <w:jc w:val="center"/>
                    <w:rPr>
                      <w:b/>
                      <w:bCs/>
                      <w:szCs w:val="21"/>
                    </w:rPr>
                  </w:pPr>
                  <w:r>
                    <w:rPr>
                      <w:b/>
                      <w:bCs/>
                      <w:szCs w:val="21"/>
                    </w:rPr>
                    <w:t>政策要求</w:t>
                  </w:r>
                </w:p>
              </w:tc>
              <w:tc>
                <w:tcPr>
                  <w:tcW w:w="2109" w:type="dxa"/>
                  <w:tcMar>
                    <w:left w:w="28" w:type="dxa"/>
                    <w:right w:w="28" w:type="dxa"/>
                  </w:tcMar>
                  <w:vAlign w:val="center"/>
                </w:tcPr>
                <w:p w14:paraId="00BA032F" w14:textId="77777777" w:rsidR="00BF1E6F" w:rsidRDefault="00000000">
                  <w:pPr>
                    <w:widowControl/>
                    <w:jc w:val="center"/>
                    <w:rPr>
                      <w:b/>
                      <w:bCs/>
                      <w:szCs w:val="21"/>
                    </w:rPr>
                  </w:pPr>
                  <w:r>
                    <w:rPr>
                      <w:b/>
                      <w:bCs/>
                      <w:szCs w:val="21"/>
                    </w:rPr>
                    <w:t>本项目情况</w:t>
                  </w:r>
                </w:p>
              </w:tc>
              <w:tc>
                <w:tcPr>
                  <w:tcW w:w="598" w:type="dxa"/>
                  <w:tcMar>
                    <w:left w:w="28" w:type="dxa"/>
                    <w:right w:w="28" w:type="dxa"/>
                  </w:tcMar>
                  <w:vAlign w:val="center"/>
                </w:tcPr>
                <w:p w14:paraId="7B18DE50" w14:textId="77777777" w:rsidR="00BF1E6F" w:rsidRDefault="00000000">
                  <w:pPr>
                    <w:widowControl/>
                    <w:jc w:val="center"/>
                    <w:rPr>
                      <w:b/>
                      <w:bCs/>
                      <w:szCs w:val="21"/>
                    </w:rPr>
                  </w:pPr>
                  <w:r>
                    <w:rPr>
                      <w:b/>
                      <w:bCs/>
                      <w:szCs w:val="21"/>
                    </w:rPr>
                    <w:t>相符性</w:t>
                  </w:r>
                </w:p>
              </w:tc>
            </w:tr>
            <w:tr w:rsidR="00BF1E6F" w14:paraId="1C74BF7A" w14:textId="77777777">
              <w:trPr>
                <w:trHeight w:val="340"/>
                <w:jc w:val="center"/>
              </w:trPr>
              <w:tc>
                <w:tcPr>
                  <w:tcW w:w="1845" w:type="dxa"/>
                  <w:vMerge w:val="restart"/>
                  <w:tcMar>
                    <w:left w:w="28" w:type="dxa"/>
                    <w:right w:w="28" w:type="dxa"/>
                  </w:tcMar>
                  <w:vAlign w:val="center"/>
                </w:tcPr>
                <w:p w14:paraId="4D5EC267" w14:textId="77777777" w:rsidR="00BF1E6F" w:rsidRDefault="00000000">
                  <w:pPr>
                    <w:widowControl/>
                    <w:jc w:val="center"/>
                    <w:rPr>
                      <w:bCs/>
                      <w:szCs w:val="21"/>
                    </w:rPr>
                  </w:pPr>
                  <w:r>
                    <w:rPr>
                      <w:rFonts w:hint="eastAsia"/>
                      <w:bCs/>
                      <w:szCs w:val="21"/>
                    </w:rPr>
                    <w:t>《陕西省国民经济和社会发展第十四个五年规划和二〇三五年远景目</w:t>
                  </w:r>
                </w:p>
                <w:p w14:paraId="4754C308" w14:textId="77777777" w:rsidR="00BF1E6F" w:rsidRDefault="00000000">
                  <w:pPr>
                    <w:widowControl/>
                    <w:jc w:val="center"/>
                    <w:rPr>
                      <w:b/>
                      <w:bCs/>
                      <w:szCs w:val="21"/>
                    </w:rPr>
                  </w:pPr>
                  <w:r>
                    <w:rPr>
                      <w:rFonts w:hint="eastAsia"/>
                      <w:bCs/>
                      <w:szCs w:val="21"/>
                    </w:rPr>
                    <w:t>标纲要》（陕政发</w:t>
                  </w:r>
                  <w:r>
                    <w:rPr>
                      <w:rFonts w:hint="eastAsia"/>
                      <w:bCs/>
                      <w:szCs w:val="21"/>
                    </w:rPr>
                    <w:t xml:space="preserve">[2021]3 </w:t>
                  </w:r>
                  <w:r>
                    <w:rPr>
                      <w:rFonts w:hint="eastAsia"/>
                      <w:bCs/>
                      <w:szCs w:val="21"/>
                    </w:rPr>
                    <w:t>号）</w:t>
                  </w:r>
                </w:p>
              </w:tc>
              <w:tc>
                <w:tcPr>
                  <w:tcW w:w="3424" w:type="dxa"/>
                  <w:tcMar>
                    <w:left w:w="28" w:type="dxa"/>
                    <w:right w:w="28" w:type="dxa"/>
                  </w:tcMar>
                  <w:vAlign w:val="center"/>
                </w:tcPr>
                <w:p w14:paraId="19CAED0A" w14:textId="77777777" w:rsidR="00BF1E6F" w:rsidRDefault="00000000">
                  <w:pPr>
                    <w:widowControl/>
                    <w:jc w:val="center"/>
                    <w:rPr>
                      <w:bCs/>
                      <w:szCs w:val="21"/>
                    </w:rPr>
                  </w:pPr>
                  <w:r>
                    <w:rPr>
                      <w:rFonts w:hint="eastAsia"/>
                      <w:bCs/>
                      <w:szCs w:val="21"/>
                    </w:rPr>
                    <w:t>坚持“四个面向”，统筹利用好各方面创新资源，加强基础研究，强化技术创新突破，加快形成以基础研究带动应用技术突破、以技术引领产业发展、以产业推动技术创新的发展格局，建设面向西部、具有全国影响力的科技创新中心。</w:t>
                  </w:r>
                </w:p>
              </w:tc>
              <w:tc>
                <w:tcPr>
                  <w:tcW w:w="2109" w:type="dxa"/>
                  <w:vMerge w:val="restart"/>
                  <w:tcMar>
                    <w:left w:w="28" w:type="dxa"/>
                    <w:right w:w="28" w:type="dxa"/>
                  </w:tcMar>
                  <w:vAlign w:val="center"/>
                </w:tcPr>
                <w:p w14:paraId="18F45806" w14:textId="77777777" w:rsidR="00BF1E6F" w:rsidRDefault="00000000">
                  <w:pPr>
                    <w:jc w:val="left"/>
                    <w:rPr>
                      <w:bCs/>
                      <w:szCs w:val="21"/>
                    </w:rPr>
                  </w:pPr>
                  <w:r>
                    <w:rPr>
                      <w:bCs/>
                      <w:szCs w:val="21"/>
                    </w:rPr>
                    <w:t>本项目产品为高频低损耗锰锌功率铁氧体，主要应用于</w:t>
                  </w:r>
                  <w:r>
                    <w:rPr>
                      <w:bCs/>
                      <w:szCs w:val="21"/>
                    </w:rPr>
                    <w:t>LED</w:t>
                  </w:r>
                  <w:r>
                    <w:rPr>
                      <w:bCs/>
                      <w:szCs w:val="21"/>
                    </w:rPr>
                    <w:t>驱动电源、消费电子电源适配器、服务器电源和新能源汽车</w:t>
                  </w:r>
                  <w:r>
                    <w:rPr>
                      <w:bCs/>
                      <w:szCs w:val="21"/>
                    </w:rPr>
                    <w:t>DC/DC</w:t>
                  </w:r>
                  <w:r>
                    <w:rPr>
                      <w:bCs/>
                      <w:szCs w:val="21"/>
                    </w:rPr>
                    <w:t>转换器等领域。</w:t>
                  </w:r>
                  <w:r>
                    <w:rPr>
                      <w:rFonts w:hint="eastAsia"/>
                      <w:bCs/>
                      <w:szCs w:val="21"/>
                    </w:rPr>
                    <w:t>根据小试试验成果，本项目制备产品</w:t>
                  </w:r>
                  <w:r>
                    <w:rPr>
                      <w:bCs/>
                      <w:szCs w:val="21"/>
                    </w:rPr>
                    <w:t>的磁心损耗、饱和磁通密度等关键性能指标优于国内龙头企业横店东磁的</w:t>
                  </w:r>
                  <w:r>
                    <w:rPr>
                      <w:bCs/>
                      <w:szCs w:val="21"/>
                    </w:rPr>
                    <w:t>DMR51</w:t>
                  </w:r>
                  <w:r>
                    <w:rPr>
                      <w:bCs/>
                      <w:szCs w:val="21"/>
                    </w:rPr>
                    <w:t>产品，整体达到且部分优于行业标杆产品</w:t>
                  </w:r>
                  <w:r>
                    <w:rPr>
                      <w:bCs/>
                      <w:szCs w:val="21"/>
                    </w:rPr>
                    <w:t>—</w:t>
                  </w:r>
                  <w:r>
                    <w:rPr>
                      <w:bCs/>
                      <w:szCs w:val="21"/>
                    </w:rPr>
                    <w:t>日本</w:t>
                  </w:r>
                  <w:r>
                    <w:rPr>
                      <w:bCs/>
                      <w:szCs w:val="21"/>
                    </w:rPr>
                    <w:t>TDK</w:t>
                  </w:r>
                  <w:r>
                    <w:rPr>
                      <w:bCs/>
                      <w:szCs w:val="21"/>
                    </w:rPr>
                    <w:t>的</w:t>
                  </w:r>
                  <w:r>
                    <w:rPr>
                      <w:bCs/>
                      <w:szCs w:val="21"/>
                    </w:rPr>
                    <w:t>PC200</w:t>
                  </w:r>
                  <w:r>
                    <w:rPr>
                      <w:bCs/>
                      <w:szCs w:val="21"/>
                    </w:rPr>
                    <w:t>及荷兰</w:t>
                  </w:r>
                  <w:r>
                    <w:rPr>
                      <w:bCs/>
                      <w:szCs w:val="21"/>
                    </w:rPr>
                    <w:t>Ferroxcube</w:t>
                  </w:r>
                  <w:r>
                    <w:rPr>
                      <w:bCs/>
                      <w:szCs w:val="21"/>
                    </w:rPr>
                    <w:t>的</w:t>
                  </w:r>
                  <w:r>
                    <w:rPr>
                      <w:bCs/>
                      <w:szCs w:val="21"/>
                    </w:rPr>
                    <w:t>3F46</w:t>
                  </w:r>
                  <w:r>
                    <w:rPr>
                      <w:bCs/>
                      <w:szCs w:val="21"/>
                    </w:rPr>
                    <w:t>型高频低损耗锰锌功率铁氧体，具有良好的技术先进性</w:t>
                  </w:r>
                  <w:r>
                    <w:rPr>
                      <w:rFonts w:hint="eastAsia"/>
                      <w:bCs/>
                      <w:szCs w:val="21"/>
                    </w:rPr>
                    <w:t>。</w:t>
                  </w:r>
                </w:p>
              </w:tc>
              <w:tc>
                <w:tcPr>
                  <w:tcW w:w="598" w:type="dxa"/>
                  <w:tcMar>
                    <w:left w:w="28" w:type="dxa"/>
                    <w:right w:w="28" w:type="dxa"/>
                  </w:tcMar>
                  <w:vAlign w:val="center"/>
                </w:tcPr>
                <w:p w14:paraId="70E1AB47" w14:textId="77777777" w:rsidR="00BF1E6F" w:rsidRDefault="00000000">
                  <w:pPr>
                    <w:widowControl/>
                    <w:jc w:val="center"/>
                    <w:rPr>
                      <w:bCs/>
                      <w:szCs w:val="21"/>
                    </w:rPr>
                  </w:pPr>
                  <w:r>
                    <w:rPr>
                      <w:rFonts w:hint="eastAsia"/>
                      <w:bCs/>
                      <w:szCs w:val="21"/>
                    </w:rPr>
                    <w:t>符合</w:t>
                  </w:r>
                </w:p>
              </w:tc>
            </w:tr>
            <w:tr w:rsidR="00BF1E6F" w14:paraId="72337679" w14:textId="77777777">
              <w:trPr>
                <w:trHeight w:val="340"/>
                <w:jc w:val="center"/>
              </w:trPr>
              <w:tc>
                <w:tcPr>
                  <w:tcW w:w="1845" w:type="dxa"/>
                  <w:vMerge/>
                  <w:tcMar>
                    <w:left w:w="28" w:type="dxa"/>
                    <w:right w:w="28" w:type="dxa"/>
                  </w:tcMar>
                  <w:vAlign w:val="center"/>
                </w:tcPr>
                <w:p w14:paraId="45E26863" w14:textId="77777777" w:rsidR="00BF1E6F" w:rsidRDefault="00BF1E6F">
                  <w:pPr>
                    <w:widowControl/>
                    <w:jc w:val="center"/>
                    <w:rPr>
                      <w:bCs/>
                      <w:szCs w:val="21"/>
                    </w:rPr>
                  </w:pPr>
                </w:p>
              </w:tc>
              <w:tc>
                <w:tcPr>
                  <w:tcW w:w="3424" w:type="dxa"/>
                  <w:tcMar>
                    <w:left w:w="28" w:type="dxa"/>
                    <w:right w:w="28" w:type="dxa"/>
                  </w:tcMar>
                  <w:vAlign w:val="center"/>
                </w:tcPr>
                <w:p w14:paraId="19CB793B" w14:textId="77777777" w:rsidR="00BF1E6F" w:rsidRDefault="00000000">
                  <w:pPr>
                    <w:widowControl/>
                    <w:jc w:val="center"/>
                    <w:rPr>
                      <w:bCs/>
                      <w:szCs w:val="21"/>
                    </w:rPr>
                  </w:pPr>
                  <w:r>
                    <w:rPr>
                      <w:rFonts w:hint="eastAsia"/>
                      <w:bCs/>
                      <w:szCs w:val="21"/>
                    </w:rPr>
                    <w:t>组织实施重点产业链创新工程，统筹省内外高校、科研院所和企业研发资源，……，建设一批新技术应用场景和中试基地示范项目，集中攻克一批关键核心技术，引领我省产业发展加速向中高端迈进。</w:t>
                  </w:r>
                </w:p>
              </w:tc>
              <w:tc>
                <w:tcPr>
                  <w:tcW w:w="2109" w:type="dxa"/>
                  <w:vMerge/>
                  <w:tcMar>
                    <w:left w:w="28" w:type="dxa"/>
                    <w:right w:w="28" w:type="dxa"/>
                  </w:tcMar>
                  <w:vAlign w:val="center"/>
                </w:tcPr>
                <w:p w14:paraId="2DF6890D" w14:textId="77777777" w:rsidR="00BF1E6F" w:rsidRDefault="00BF1E6F">
                  <w:pPr>
                    <w:widowControl/>
                    <w:jc w:val="center"/>
                    <w:rPr>
                      <w:bCs/>
                      <w:szCs w:val="21"/>
                    </w:rPr>
                  </w:pPr>
                </w:p>
              </w:tc>
              <w:tc>
                <w:tcPr>
                  <w:tcW w:w="598" w:type="dxa"/>
                  <w:tcMar>
                    <w:left w:w="28" w:type="dxa"/>
                    <w:right w:w="28" w:type="dxa"/>
                  </w:tcMar>
                  <w:vAlign w:val="center"/>
                </w:tcPr>
                <w:p w14:paraId="65F48F89" w14:textId="77777777" w:rsidR="00BF1E6F" w:rsidRDefault="00000000">
                  <w:pPr>
                    <w:widowControl/>
                    <w:jc w:val="center"/>
                    <w:rPr>
                      <w:bCs/>
                      <w:szCs w:val="21"/>
                    </w:rPr>
                  </w:pPr>
                  <w:r>
                    <w:rPr>
                      <w:rFonts w:hint="eastAsia"/>
                      <w:bCs/>
                      <w:szCs w:val="21"/>
                    </w:rPr>
                    <w:t>符合</w:t>
                  </w:r>
                </w:p>
              </w:tc>
            </w:tr>
            <w:tr w:rsidR="00BF1E6F" w14:paraId="42329B8B" w14:textId="77777777">
              <w:trPr>
                <w:trHeight w:val="340"/>
                <w:jc w:val="center"/>
              </w:trPr>
              <w:tc>
                <w:tcPr>
                  <w:tcW w:w="1845" w:type="dxa"/>
                  <w:vMerge/>
                  <w:tcMar>
                    <w:left w:w="28" w:type="dxa"/>
                    <w:right w:w="28" w:type="dxa"/>
                  </w:tcMar>
                  <w:vAlign w:val="center"/>
                </w:tcPr>
                <w:p w14:paraId="3B54FBE4" w14:textId="77777777" w:rsidR="00BF1E6F" w:rsidRDefault="00BF1E6F">
                  <w:pPr>
                    <w:widowControl/>
                    <w:jc w:val="center"/>
                    <w:rPr>
                      <w:bCs/>
                      <w:szCs w:val="21"/>
                    </w:rPr>
                  </w:pPr>
                </w:p>
              </w:tc>
              <w:tc>
                <w:tcPr>
                  <w:tcW w:w="3424" w:type="dxa"/>
                  <w:tcMar>
                    <w:left w:w="28" w:type="dxa"/>
                    <w:right w:w="28" w:type="dxa"/>
                  </w:tcMar>
                  <w:vAlign w:val="center"/>
                </w:tcPr>
                <w:p w14:paraId="46501E16" w14:textId="77777777" w:rsidR="00BF1E6F" w:rsidRDefault="00000000">
                  <w:pPr>
                    <w:widowControl/>
                    <w:rPr>
                      <w:bCs/>
                      <w:szCs w:val="21"/>
                    </w:rPr>
                  </w:pPr>
                  <w:r>
                    <w:rPr>
                      <w:rFonts w:hint="eastAsia"/>
                      <w:bCs/>
                      <w:szCs w:val="21"/>
                    </w:rPr>
                    <w:t>围绕新一代信息技术、光伏、新材料、汽车、现代化工、生物医药等重点领域，编制产业链全图景规划，补齐产业链供应链短板，锻造产业链供应链长板，提升产业链整体竞争优势。</w:t>
                  </w:r>
                </w:p>
              </w:tc>
              <w:tc>
                <w:tcPr>
                  <w:tcW w:w="2109" w:type="dxa"/>
                  <w:vMerge/>
                  <w:tcMar>
                    <w:left w:w="28" w:type="dxa"/>
                    <w:right w:w="28" w:type="dxa"/>
                  </w:tcMar>
                  <w:vAlign w:val="center"/>
                </w:tcPr>
                <w:p w14:paraId="0A9F1E0B" w14:textId="77777777" w:rsidR="00BF1E6F" w:rsidRDefault="00BF1E6F">
                  <w:pPr>
                    <w:widowControl/>
                    <w:jc w:val="center"/>
                    <w:rPr>
                      <w:bCs/>
                      <w:szCs w:val="21"/>
                    </w:rPr>
                  </w:pPr>
                </w:p>
              </w:tc>
              <w:tc>
                <w:tcPr>
                  <w:tcW w:w="598" w:type="dxa"/>
                  <w:tcMar>
                    <w:left w:w="28" w:type="dxa"/>
                    <w:right w:w="28" w:type="dxa"/>
                  </w:tcMar>
                  <w:vAlign w:val="center"/>
                </w:tcPr>
                <w:p w14:paraId="15503CA1" w14:textId="77777777" w:rsidR="00BF1E6F" w:rsidRDefault="00000000">
                  <w:pPr>
                    <w:widowControl/>
                    <w:jc w:val="center"/>
                    <w:rPr>
                      <w:bCs/>
                      <w:szCs w:val="21"/>
                    </w:rPr>
                  </w:pPr>
                  <w:r>
                    <w:rPr>
                      <w:rFonts w:hint="eastAsia"/>
                      <w:bCs/>
                      <w:szCs w:val="21"/>
                    </w:rPr>
                    <w:t>符合</w:t>
                  </w:r>
                </w:p>
              </w:tc>
            </w:tr>
            <w:tr w:rsidR="00BF1E6F" w14:paraId="6C6C3B23" w14:textId="77777777">
              <w:trPr>
                <w:trHeight w:val="3810"/>
                <w:jc w:val="center"/>
              </w:trPr>
              <w:tc>
                <w:tcPr>
                  <w:tcW w:w="1845" w:type="dxa"/>
                  <w:vMerge w:val="restart"/>
                  <w:tcMar>
                    <w:left w:w="28" w:type="dxa"/>
                    <w:right w:w="28" w:type="dxa"/>
                  </w:tcMar>
                  <w:vAlign w:val="center"/>
                </w:tcPr>
                <w:p w14:paraId="2A860009" w14:textId="77777777" w:rsidR="00BF1E6F" w:rsidRDefault="00000000">
                  <w:pPr>
                    <w:pStyle w:val="pf0"/>
                    <w:rPr>
                      <w:rFonts w:ascii="Times New Roman" w:hAnsi="Times New Roman" w:cs="Times New Roman"/>
                      <w:bCs/>
                      <w:kern w:val="2"/>
                      <w:sz w:val="21"/>
                      <w:szCs w:val="21"/>
                    </w:rPr>
                  </w:pPr>
                  <w:r>
                    <w:rPr>
                      <w:rFonts w:ascii="Times New Roman" w:hAnsi="Times New Roman" w:cs="Times New Roman"/>
                      <w:bCs/>
                      <w:kern w:val="2"/>
                      <w:sz w:val="21"/>
                      <w:szCs w:val="21"/>
                    </w:rPr>
                    <w:t>《西咸新区泾河新城国民经济和社会发展第十四个五年规划和二〇三五年远景目标纲要》（陕泾河管发</w:t>
                  </w:r>
                  <w:r>
                    <w:rPr>
                      <w:rFonts w:ascii="Times New Roman" w:hAnsi="Times New Roman" w:cs="Times New Roman"/>
                      <w:bCs/>
                      <w:kern w:val="2"/>
                      <w:sz w:val="21"/>
                      <w:szCs w:val="21"/>
                    </w:rPr>
                    <w:t>[2021]27</w:t>
                  </w:r>
                  <w:r>
                    <w:rPr>
                      <w:rFonts w:ascii="Times New Roman" w:hAnsi="Times New Roman" w:cs="Times New Roman"/>
                      <w:bCs/>
                      <w:kern w:val="2"/>
                      <w:sz w:val="21"/>
                      <w:szCs w:val="21"/>
                    </w:rPr>
                    <w:t>号）</w:t>
                  </w:r>
                </w:p>
              </w:tc>
              <w:tc>
                <w:tcPr>
                  <w:tcW w:w="3424" w:type="dxa"/>
                  <w:tcMar>
                    <w:left w:w="28" w:type="dxa"/>
                    <w:right w:w="28" w:type="dxa"/>
                  </w:tcMar>
                  <w:vAlign w:val="center"/>
                </w:tcPr>
                <w:p w14:paraId="71BC1941" w14:textId="77777777" w:rsidR="00BF1E6F" w:rsidRDefault="00000000">
                  <w:pPr>
                    <w:widowControl/>
                    <w:rPr>
                      <w:bCs/>
                      <w:szCs w:val="21"/>
                    </w:rPr>
                  </w:pPr>
                  <w:r>
                    <w:rPr>
                      <w:rFonts w:hint="eastAsia"/>
                      <w:bCs/>
                      <w:szCs w:val="21"/>
                    </w:rPr>
                    <w:t>1.</w:t>
                  </w:r>
                  <w:r>
                    <w:rPr>
                      <w:rFonts w:hint="eastAsia"/>
                      <w:bCs/>
                      <w:szCs w:val="21"/>
                    </w:rPr>
                    <w:t>新能源新材料产业园</w:t>
                  </w:r>
                </w:p>
                <w:p w14:paraId="5821D776" w14:textId="77777777" w:rsidR="00BF1E6F" w:rsidRDefault="00000000">
                  <w:pPr>
                    <w:widowControl/>
                    <w:rPr>
                      <w:bCs/>
                      <w:szCs w:val="21"/>
                    </w:rPr>
                  </w:pPr>
                  <w:r>
                    <w:rPr>
                      <w:rFonts w:hint="eastAsia"/>
                      <w:bCs/>
                      <w:szCs w:val="21"/>
                    </w:rPr>
                    <w:t>遵循“基地带动、多元开发、创新驱动、科技引领”的理念，依托隆基光伏产业项目、欣旺达新能源、</w:t>
                  </w:r>
                  <w:r>
                    <w:rPr>
                      <w:rFonts w:hint="eastAsia"/>
                      <w:bCs/>
                      <w:szCs w:val="21"/>
                    </w:rPr>
                    <w:t xml:space="preserve"> </w:t>
                  </w:r>
                  <w:r>
                    <w:rPr>
                      <w:rFonts w:hint="eastAsia"/>
                      <w:bCs/>
                      <w:szCs w:val="21"/>
                    </w:rPr>
                    <w:t>陕煤研究院新能源产业基地项目，重点培育发展新能源动力电池、燃料动力、关键设备总成、动力电池材料、航空新材、环保新材料等。通过合作共建“飞地园区”、“伙伴园区”等，着力打造新能源新材料技术创新、智能制造和融合应用的产业生态圈。</w:t>
                  </w:r>
                </w:p>
                <w:p w14:paraId="2553A5A8" w14:textId="77777777" w:rsidR="00BF1E6F" w:rsidRDefault="00000000">
                  <w:pPr>
                    <w:pStyle w:val="2"/>
                    <w:spacing w:before="0" w:after="0" w:line="240" w:lineRule="auto"/>
                    <w:rPr>
                      <w:rFonts w:ascii="Times New Roman" w:eastAsia="宋体" w:hAnsi="Times New Roman" w:cs="Times New Roman"/>
                      <w:b w:val="0"/>
                      <w:sz w:val="21"/>
                      <w:szCs w:val="21"/>
                    </w:rPr>
                  </w:pPr>
                  <w:r>
                    <w:rPr>
                      <w:rFonts w:ascii="Times New Roman" w:eastAsia="宋体" w:hAnsi="Times New Roman" w:cs="Times New Roman" w:hint="eastAsia"/>
                      <w:b w:val="0"/>
                      <w:sz w:val="21"/>
                      <w:szCs w:val="21"/>
                    </w:rPr>
                    <w:t>2</w:t>
                  </w:r>
                  <w:r>
                    <w:rPr>
                      <w:rFonts w:ascii="Times New Roman" w:eastAsia="宋体" w:hAnsi="Times New Roman" w:cs="Times New Roman" w:hint="eastAsia"/>
                      <w:b w:val="0"/>
                      <w:sz w:val="21"/>
                      <w:szCs w:val="21"/>
                    </w:rPr>
                    <w:t>、大力发展新能源动力设备、新</w:t>
                  </w:r>
                </w:p>
                <w:p w14:paraId="1506E511" w14:textId="77777777" w:rsidR="00BF1E6F" w:rsidRDefault="00000000">
                  <w:pPr>
                    <w:pStyle w:val="2"/>
                    <w:spacing w:before="0" w:after="0" w:line="240" w:lineRule="auto"/>
                    <w:rPr>
                      <w:rFonts w:ascii="Times New Roman" w:eastAsia="宋体" w:hAnsi="Times New Roman" w:cs="Times New Roman"/>
                      <w:b w:val="0"/>
                      <w:sz w:val="21"/>
                      <w:szCs w:val="21"/>
                    </w:rPr>
                  </w:pPr>
                  <w:r>
                    <w:rPr>
                      <w:rFonts w:ascii="Times New Roman" w:eastAsia="宋体" w:hAnsi="Times New Roman" w:cs="Times New Roman" w:hint="eastAsia"/>
                      <w:b w:val="0"/>
                      <w:sz w:val="21"/>
                      <w:szCs w:val="21"/>
                    </w:rPr>
                    <w:t>材料、新能源、航空航天等战</w:t>
                  </w:r>
                </w:p>
                <w:p w14:paraId="448E7825" w14:textId="77777777" w:rsidR="00BF1E6F" w:rsidRDefault="00000000">
                  <w:pPr>
                    <w:pStyle w:val="2"/>
                    <w:spacing w:before="0" w:after="0" w:line="240" w:lineRule="auto"/>
                    <w:rPr>
                      <w:rFonts w:ascii="Times New Roman" w:eastAsia="宋体" w:hAnsi="Times New Roman" w:cs="Times New Roman"/>
                      <w:b w:val="0"/>
                      <w:sz w:val="21"/>
                      <w:szCs w:val="21"/>
                    </w:rPr>
                  </w:pPr>
                  <w:r>
                    <w:rPr>
                      <w:rFonts w:ascii="Times New Roman" w:eastAsia="宋体" w:hAnsi="Times New Roman" w:cs="Times New Roman" w:hint="eastAsia"/>
                      <w:b w:val="0"/>
                      <w:sz w:val="21"/>
                      <w:szCs w:val="21"/>
                    </w:rPr>
                    <w:t>略性新兴产业。</w:t>
                  </w:r>
                </w:p>
              </w:tc>
              <w:tc>
                <w:tcPr>
                  <w:tcW w:w="2109" w:type="dxa"/>
                  <w:tcMar>
                    <w:left w:w="28" w:type="dxa"/>
                    <w:right w:w="28" w:type="dxa"/>
                  </w:tcMar>
                  <w:vAlign w:val="center"/>
                </w:tcPr>
                <w:p w14:paraId="28A3FB69" w14:textId="77777777" w:rsidR="00BF1E6F" w:rsidRDefault="00000000">
                  <w:pPr>
                    <w:widowControl/>
                    <w:jc w:val="center"/>
                    <w:rPr>
                      <w:bCs/>
                      <w:szCs w:val="21"/>
                    </w:rPr>
                  </w:pPr>
                  <w:r>
                    <w:rPr>
                      <w:rFonts w:hint="eastAsia"/>
                      <w:bCs/>
                      <w:szCs w:val="21"/>
                    </w:rPr>
                    <w:t>本项目位于陕煤研究院新能源产业基地，项目为</w:t>
                  </w:r>
                  <w:r>
                    <w:rPr>
                      <w:kern w:val="0"/>
                      <w:szCs w:val="21"/>
                    </w:rPr>
                    <w:t>高频低损耗锰锌功率铁氧体制备技术开发中试项目</w:t>
                  </w:r>
                  <w:r>
                    <w:rPr>
                      <w:rFonts w:hint="eastAsia"/>
                      <w:bCs/>
                      <w:szCs w:val="21"/>
                    </w:rPr>
                    <w:t>，</w:t>
                  </w:r>
                  <w:r>
                    <w:rPr>
                      <w:color w:val="000000"/>
                      <w:szCs w:val="21"/>
                    </w:rPr>
                    <w:t>中试</w:t>
                  </w:r>
                  <w:r>
                    <w:rPr>
                      <w:rFonts w:hint="eastAsia"/>
                      <w:color w:val="000000"/>
                      <w:szCs w:val="21"/>
                    </w:rPr>
                    <w:t>产品</w:t>
                  </w:r>
                  <w:r>
                    <w:rPr>
                      <w:color w:val="000000"/>
                      <w:szCs w:val="21"/>
                    </w:rPr>
                    <w:t>高频低损耗锰锌功率铁氧体为高端新材料，主要应用于</w:t>
                  </w:r>
                  <w:r>
                    <w:rPr>
                      <w:color w:val="000000"/>
                      <w:szCs w:val="21"/>
                    </w:rPr>
                    <w:t>LED</w:t>
                  </w:r>
                  <w:r>
                    <w:rPr>
                      <w:color w:val="000000"/>
                      <w:szCs w:val="21"/>
                    </w:rPr>
                    <w:t>驱动电源、消费电子电源适配器、服务器电源和新能源汽车</w:t>
                  </w:r>
                  <w:r>
                    <w:rPr>
                      <w:color w:val="000000"/>
                      <w:szCs w:val="21"/>
                    </w:rPr>
                    <w:t>DC/DC</w:t>
                  </w:r>
                  <w:r>
                    <w:rPr>
                      <w:color w:val="000000"/>
                      <w:szCs w:val="21"/>
                    </w:rPr>
                    <w:t>转换器等领域</w:t>
                  </w:r>
                  <w:r>
                    <w:rPr>
                      <w:rFonts w:hint="eastAsia"/>
                      <w:bCs/>
                      <w:szCs w:val="21"/>
                    </w:rPr>
                    <w:t>。</w:t>
                  </w:r>
                </w:p>
              </w:tc>
              <w:tc>
                <w:tcPr>
                  <w:tcW w:w="598" w:type="dxa"/>
                  <w:tcMar>
                    <w:left w:w="28" w:type="dxa"/>
                    <w:right w:w="28" w:type="dxa"/>
                  </w:tcMar>
                  <w:vAlign w:val="center"/>
                </w:tcPr>
                <w:p w14:paraId="35F0A810" w14:textId="77777777" w:rsidR="00BF1E6F" w:rsidRDefault="00000000">
                  <w:pPr>
                    <w:widowControl/>
                    <w:jc w:val="center"/>
                    <w:rPr>
                      <w:bCs/>
                      <w:szCs w:val="21"/>
                    </w:rPr>
                  </w:pPr>
                  <w:r>
                    <w:rPr>
                      <w:rFonts w:hint="eastAsia"/>
                      <w:bCs/>
                      <w:szCs w:val="21"/>
                    </w:rPr>
                    <w:t>符合</w:t>
                  </w:r>
                </w:p>
              </w:tc>
            </w:tr>
            <w:tr w:rsidR="00BF1E6F" w14:paraId="46783521" w14:textId="77777777">
              <w:trPr>
                <w:trHeight w:val="2167"/>
                <w:jc w:val="center"/>
              </w:trPr>
              <w:tc>
                <w:tcPr>
                  <w:tcW w:w="1845" w:type="dxa"/>
                  <w:vMerge/>
                  <w:tcMar>
                    <w:left w:w="28" w:type="dxa"/>
                    <w:right w:w="28" w:type="dxa"/>
                  </w:tcMar>
                  <w:vAlign w:val="center"/>
                </w:tcPr>
                <w:p w14:paraId="0F2598F1" w14:textId="77777777" w:rsidR="00BF1E6F" w:rsidRDefault="00BF1E6F">
                  <w:pPr>
                    <w:pStyle w:val="pf0"/>
                    <w:rPr>
                      <w:rFonts w:ascii="Times New Roman" w:hAnsi="Times New Roman" w:cs="Times New Roman"/>
                      <w:bCs/>
                      <w:kern w:val="2"/>
                      <w:sz w:val="21"/>
                      <w:szCs w:val="21"/>
                    </w:rPr>
                  </w:pPr>
                </w:p>
              </w:tc>
              <w:tc>
                <w:tcPr>
                  <w:tcW w:w="3424" w:type="dxa"/>
                  <w:tcMar>
                    <w:left w:w="28" w:type="dxa"/>
                    <w:right w:w="28" w:type="dxa"/>
                  </w:tcMar>
                  <w:vAlign w:val="center"/>
                </w:tcPr>
                <w:p w14:paraId="30690655" w14:textId="77777777" w:rsidR="00BF1E6F" w:rsidRDefault="00000000">
                  <w:r>
                    <w:rPr>
                      <w:rFonts w:hint="eastAsia"/>
                    </w:rPr>
                    <w:t>3</w:t>
                  </w:r>
                  <w:r>
                    <w:rPr>
                      <w:rFonts w:hint="eastAsia"/>
                    </w:rPr>
                    <w:t>、强化企业在技术成果转化方面的龙头地位，支持企业为需求主体、投资主体、管理主体和市场主体，联合科研院所、高等院校力量，建设新型研发平台，提升产学研用协同创新能</w:t>
                  </w:r>
                </w:p>
                <w:p w14:paraId="4824A7DF" w14:textId="77777777" w:rsidR="00BF1E6F" w:rsidRDefault="00000000">
                  <w:pPr>
                    <w:rPr>
                      <w:bCs/>
                      <w:szCs w:val="21"/>
                    </w:rPr>
                  </w:pPr>
                  <w:r>
                    <w:rPr>
                      <w:rFonts w:hint="eastAsia"/>
                    </w:rPr>
                    <w:t>力，实现“出成果”和“用成果”有机统一。依托隆基、陕煤、欣旺达等建设新材料创新联合体。</w:t>
                  </w:r>
                </w:p>
              </w:tc>
              <w:tc>
                <w:tcPr>
                  <w:tcW w:w="2109" w:type="dxa"/>
                  <w:tcMar>
                    <w:left w:w="28" w:type="dxa"/>
                    <w:right w:w="28" w:type="dxa"/>
                  </w:tcMar>
                  <w:vAlign w:val="center"/>
                </w:tcPr>
                <w:p w14:paraId="4148EA4E" w14:textId="77777777" w:rsidR="00BF1E6F" w:rsidRDefault="00000000">
                  <w:pPr>
                    <w:widowControl/>
                    <w:jc w:val="left"/>
                    <w:rPr>
                      <w:bCs/>
                      <w:szCs w:val="21"/>
                    </w:rPr>
                  </w:pPr>
                  <w:r>
                    <w:rPr>
                      <w:rFonts w:hint="eastAsia"/>
                    </w:rPr>
                    <w:t>本项目为</w:t>
                  </w:r>
                  <w:r>
                    <w:t>工艺技术先进，产品的磁心损耗、饱和磁通密度等关键性能指标优于国内龙头企业产品，整体达到且部分优于行业标杆产品，对实现进口产品的国产化替代具有重要意义</w:t>
                  </w:r>
                  <w:r>
                    <w:rPr>
                      <w:rFonts w:hint="eastAsia"/>
                    </w:rPr>
                    <w:t>。</w:t>
                  </w:r>
                </w:p>
              </w:tc>
              <w:tc>
                <w:tcPr>
                  <w:tcW w:w="598" w:type="dxa"/>
                  <w:tcMar>
                    <w:left w:w="28" w:type="dxa"/>
                    <w:right w:w="28" w:type="dxa"/>
                  </w:tcMar>
                  <w:vAlign w:val="center"/>
                </w:tcPr>
                <w:p w14:paraId="25519970" w14:textId="77777777" w:rsidR="00BF1E6F" w:rsidRDefault="00000000">
                  <w:pPr>
                    <w:widowControl/>
                    <w:jc w:val="center"/>
                    <w:rPr>
                      <w:bCs/>
                      <w:szCs w:val="21"/>
                    </w:rPr>
                  </w:pPr>
                  <w:r>
                    <w:rPr>
                      <w:rFonts w:hint="eastAsia"/>
                      <w:bCs/>
                      <w:szCs w:val="21"/>
                    </w:rPr>
                    <w:t>符合</w:t>
                  </w:r>
                </w:p>
              </w:tc>
            </w:tr>
            <w:tr w:rsidR="00BF1E6F" w14:paraId="5B6823FA" w14:textId="77777777">
              <w:trPr>
                <w:trHeight w:val="2167"/>
                <w:jc w:val="center"/>
              </w:trPr>
              <w:tc>
                <w:tcPr>
                  <w:tcW w:w="1845" w:type="dxa"/>
                  <w:vMerge/>
                  <w:tcMar>
                    <w:left w:w="28" w:type="dxa"/>
                    <w:right w:w="28" w:type="dxa"/>
                  </w:tcMar>
                  <w:vAlign w:val="center"/>
                </w:tcPr>
                <w:p w14:paraId="0C9B0BDB" w14:textId="77777777" w:rsidR="00BF1E6F" w:rsidRDefault="00BF1E6F">
                  <w:pPr>
                    <w:pStyle w:val="pf0"/>
                    <w:rPr>
                      <w:rFonts w:ascii="Times New Roman" w:hAnsi="Times New Roman" w:cs="Times New Roman"/>
                      <w:bCs/>
                      <w:kern w:val="2"/>
                      <w:sz w:val="21"/>
                      <w:szCs w:val="21"/>
                    </w:rPr>
                  </w:pPr>
                </w:p>
              </w:tc>
              <w:tc>
                <w:tcPr>
                  <w:tcW w:w="3424" w:type="dxa"/>
                  <w:tcMar>
                    <w:left w:w="28" w:type="dxa"/>
                    <w:right w:w="28" w:type="dxa"/>
                  </w:tcMar>
                  <w:vAlign w:val="center"/>
                </w:tcPr>
                <w:p w14:paraId="3322945F" w14:textId="77777777" w:rsidR="00BF1E6F" w:rsidRDefault="00000000">
                  <w:r>
                    <w:rPr>
                      <w:rFonts w:hint="eastAsia"/>
                    </w:rPr>
                    <w:t>积极打造新能源汽车关键零部件、新能源新材料、应急安全及国防科技、清洁制造、商用航空航天、轨道交通装备、人工智能与机器人、智能家居、光通信设备及</w:t>
                  </w:r>
                  <w:r>
                    <w:rPr>
                      <w:rFonts w:hint="eastAsia"/>
                    </w:rPr>
                    <w:t xml:space="preserve"> 5G </w:t>
                  </w:r>
                  <w:r>
                    <w:rPr>
                      <w:rFonts w:hint="eastAsia"/>
                    </w:rPr>
                    <w:t>应用、文旅茯茶十大重点产业链，构建“七产十链”优势产业体系，建设西安北部先进制造业新高地。</w:t>
                  </w:r>
                </w:p>
              </w:tc>
              <w:tc>
                <w:tcPr>
                  <w:tcW w:w="2109" w:type="dxa"/>
                  <w:tcMar>
                    <w:left w:w="28" w:type="dxa"/>
                    <w:right w:w="28" w:type="dxa"/>
                  </w:tcMar>
                  <w:vAlign w:val="center"/>
                </w:tcPr>
                <w:p w14:paraId="50A2C2BF" w14:textId="77777777" w:rsidR="00BF1E6F" w:rsidRDefault="00000000">
                  <w:pPr>
                    <w:widowControl/>
                    <w:jc w:val="left"/>
                    <w:rPr>
                      <w:bCs/>
                      <w:szCs w:val="21"/>
                    </w:rPr>
                  </w:pPr>
                  <w:r>
                    <w:rPr>
                      <w:rFonts w:hint="eastAsia"/>
                      <w:bCs/>
                      <w:szCs w:val="21"/>
                    </w:rPr>
                    <w:t>本项目为</w:t>
                  </w:r>
                  <w:r>
                    <w:rPr>
                      <w:kern w:val="0"/>
                      <w:szCs w:val="21"/>
                    </w:rPr>
                    <w:t>高频低损耗锰锌功率铁氧体制备技术开发中试项目</w:t>
                  </w:r>
                  <w:r>
                    <w:rPr>
                      <w:rFonts w:hint="eastAsia"/>
                      <w:bCs/>
                      <w:szCs w:val="21"/>
                    </w:rPr>
                    <w:t>，</w:t>
                  </w:r>
                  <w:r>
                    <w:rPr>
                      <w:color w:val="000000"/>
                      <w:szCs w:val="21"/>
                    </w:rPr>
                    <w:t>中试</w:t>
                  </w:r>
                  <w:r>
                    <w:rPr>
                      <w:rFonts w:hint="eastAsia"/>
                      <w:color w:val="000000"/>
                      <w:szCs w:val="21"/>
                    </w:rPr>
                    <w:t>产品</w:t>
                  </w:r>
                  <w:r>
                    <w:rPr>
                      <w:color w:val="000000"/>
                      <w:szCs w:val="21"/>
                    </w:rPr>
                    <w:t>高频低损耗锰锌功率铁氧体为高端新材料，主要应用于</w:t>
                  </w:r>
                  <w:r>
                    <w:rPr>
                      <w:color w:val="000000"/>
                      <w:szCs w:val="21"/>
                    </w:rPr>
                    <w:t>LED</w:t>
                  </w:r>
                  <w:r>
                    <w:rPr>
                      <w:color w:val="000000"/>
                      <w:szCs w:val="21"/>
                    </w:rPr>
                    <w:t>驱动电源、消费电子电源适配器、服务器电源和新能源汽车</w:t>
                  </w:r>
                  <w:r>
                    <w:rPr>
                      <w:color w:val="000000"/>
                      <w:szCs w:val="21"/>
                    </w:rPr>
                    <w:t>DC/DC</w:t>
                  </w:r>
                  <w:r>
                    <w:rPr>
                      <w:color w:val="000000"/>
                      <w:szCs w:val="21"/>
                    </w:rPr>
                    <w:t>转换器等领域</w:t>
                  </w:r>
                  <w:r>
                    <w:rPr>
                      <w:rFonts w:hint="eastAsia"/>
                      <w:bCs/>
                      <w:szCs w:val="21"/>
                    </w:rPr>
                    <w:t>，属于泾河新城重点发展的新材料产业链中的项目。</w:t>
                  </w:r>
                </w:p>
              </w:tc>
              <w:tc>
                <w:tcPr>
                  <w:tcW w:w="598" w:type="dxa"/>
                  <w:tcMar>
                    <w:left w:w="28" w:type="dxa"/>
                    <w:right w:w="28" w:type="dxa"/>
                  </w:tcMar>
                  <w:vAlign w:val="center"/>
                </w:tcPr>
                <w:p w14:paraId="0F16091C" w14:textId="77777777" w:rsidR="00BF1E6F" w:rsidRDefault="00000000">
                  <w:pPr>
                    <w:widowControl/>
                    <w:jc w:val="center"/>
                    <w:rPr>
                      <w:bCs/>
                      <w:szCs w:val="21"/>
                    </w:rPr>
                  </w:pPr>
                  <w:r>
                    <w:rPr>
                      <w:rFonts w:hint="eastAsia"/>
                      <w:bCs/>
                      <w:szCs w:val="21"/>
                    </w:rPr>
                    <w:t>符合</w:t>
                  </w:r>
                </w:p>
              </w:tc>
            </w:tr>
            <w:tr w:rsidR="00BF1E6F" w14:paraId="61AD44B5" w14:textId="77777777">
              <w:trPr>
                <w:trHeight w:val="340"/>
                <w:jc w:val="center"/>
              </w:trPr>
              <w:tc>
                <w:tcPr>
                  <w:tcW w:w="1845" w:type="dxa"/>
                  <w:tcMar>
                    <w:left w:w="28" w:type="dxa"/>
                    <w:right w:w="28" w:type="dxa"/>
                  </w:tcMar>
                  <w:vAlign w:val="center"/>
                </w:tcPr>
                <w:p w14:paraId="45391F7D" w14:textId="77777777" w:rsidR="00BF1E6F" w:rsidRDefault="00000000">
                  <w:pPr>
                    <w:widowControl/>
                    <w:jc w:val="center"/>
                    <w:rPr>
                      <w:bCs/>
                      <w:szCs w:val="21"/>
                    </w:rPr>
                  </w:pPr>
                  <w:r>
                    <w:rPr>
                      <w:bCs/>
                      <w:szCs w:val="21"/>
                    </w:rPr>
                    <w:t>《陕西省生态环境厅关于进一步加强关中地区涉气重点行业项目环评管理的通知》（陕环环评函〔</w:t>
                  </w:r>
                  <w:r>
                    <w:rPr>
                      <w:bCs/>
                      <w:szCs w:val="21"/>
                    </w:rPr>
                    <w:t>2023</w:t>
                  </w:r>
                  <w:r>
                    <w:rPr>
                      <w:bCs/>
                      <w:szCs w:val="21"/>
                    </w:rPr>
                    <w:t>〕</w:t>
                  </w:r>
                  <w:r>
                    <w:rPr>
                      <w:bCs/>
                      <w:szCs w:val="21"/>
                    </w:rPr>
                    <w:t>76</w:t>
                  </w:r>
                  <w:r>
                    <w:rPr>
                      <w:bCs/>
                      <w:szCs w:val="21"/>
                    </w:rPr>
                    <w:t>号）</w:t>
                  </w:r>
                </w:p>
              </w:tc>
              <w:tc>
                <w:tcPr>
                  <w:tcW w:w="3424" w:type="dxa"/>
                  <w:tcMar>
                    <w:left w:w="28" w:type="dxa"/>
                    <w:right w:w="28" w:type="dxa"/>
                  </w:tcMar>
                  <w:vAlign w:val="center"/>
                </w:tcPr>
                <w:p w14:paraId="3B79C6F1" w14:textId="77777777" w:rsidR="00BF1E6F" w:rsidRDefault="00000000">
                  <w:pPr>
                    <w:widowControl/>
                    <w:jc w:val="center"/>
                    <w:rPr>
                      <w:bCs/>
                      <w:szCs w:val="21"/>
                    </w:rPr>
                  </w:pPr>
                  <w:r>
                    <w:rPr>
                      <w:bCs/>
                      <w:szCs w:val="21"/>
                    </w:rPr>
                    <w:t>一、关中地区涉气重点行业项目范围为生态环境部确定的</w:t>
                  </w:r>
                  <w:r>
                    <w:rPr>
                      <w:bCs/>
                      <w:szCs w:val="21"/>
                    </w:rPr>
                    <w:t>39</w:t>
                  </w:r>
                  <w:r>
                    <w:rPr>
                      <w:bCs/>
                      <w:szCs w:val="21"/>
                    </w:rPr>
                    <w:t>个重点行业的新改扩建项目，涉及关中各市（区）辖区及开发区范围内的应达到环保绩效</w:t>
                  </w:r>
                  <w:r>
                    <w:rPr>
                      <w:bCs/>
                      <w:szCs w:val="21"/>
                    </w:rPr>
                    <w:t>A</w:t>
                  </w:r>
                  <w:r>
                    <w:rPr>
                      <w:bCs/>
                      <w:szCs w:val="21"/>
                    </w:rPr>
                    <w:t>级、绩效引领性水平要求，西安市、咸阳市、渭南市的其他区域应达到环保绩效</w:t>
                  </w:r>
                  <w:r>
                    <w:rPr>
                      <w:bCs/>
                      <w:szCs w:val="21"/>
                    </w:rPr>
                    <w:t>B</w:t>
                  </w:r>
                  <w:r>
                    <w:rPr>
                      <w:bCs/>
                      <w:szCs w:val="21"/>
                    </w:rPr>
                    <w:t>级及以上要求。</w:t>
                  </w:r>
                </w:p>
                <w:p w14:paraId="49D1DECC" w14:textId="77777777" w:rsidR="00BF1E6F" w:rsidRDefault="00000000">
                  <w:pPr>
                    <w:widowControl/>
                    <w:jc w:val="center"/>
                    <w:rPr>
                      <w:bCs/>
                      <w:szCs w:val="21"/>
                    </w:rPr>
                  </w:pPr>
                  <w:r>
                    <w:rPr>
                      <w:bCs/>
                      <w:szCs w:val="21"/>
                    </w:rPr>
                    <w:t>二、关中地区涉气重点行业新、改、扩建项目环境影响报告书（表）应编制环保绩效管理篇章，按照环办大气函〔</w:t>
                  </w:r>
                  <w:r>
                    <w:rPr>
                      <w:bCs/>
                      <w:szCs w:val="21"/>
                    </w:rPr>
                    <w:t>2020</w:t>
                  </w:r>
                  <w:r>
                    <w:rPr>
                      <w:bCs/>
                      <w:szCs w:val="21"/>
                    </w:rPr>
                    <w:t>〕</w:t>
                  </w:r>
                  <w:r>
                    <w:rPr>
                      <w:bCs/>
                      <w:szCs w:val="21"/>
                    </w:rPr>
                    <w:t>340</w:t>
                  </w:r>
                  <w:r>
                    <w:rPr>
                      <w:bCs/>
                      <w:szCs w:val="21"/>
                    </w:rPr>
                    <w:t>号文件从建设项目的装备水平（生产工艺）、污染治理技术、排放限值、无组织管控要求、监测监控水平、环境管理水平、运输方式和管控要求等方面，专项分析拟建和已建项目建设内容、生态环境保护措施与对应环保绩效分级、绩效引领性水平的相符性。</w:t>
                  </w:r>
                </w:p>
              </w:tc>
              <w:tc>
                <w:tcPr>
                  <w:tcW w:w="2109" w:type="dxa"/>
                  <w:tcMar>
                    <w:left w:w="28" w:type="dxa"/>
                    <w:right w:w="28" w:type="dxa"/>
                  </w:tcMar>
                  <w:vAlign w:val="center"/>
                </w:tcPr>
                <w:p w14:paraId="135D0A62" w14:textId="77777777" w:rsidR="00BF1E6F" w:rsidRDefault="00000000">
                  <w:pPr>
                    <w:widowControl/>
                    <w:jc w:val="center"/>
                    <w:rPr>
                      <w:bCs/>
                      <w:szCs w:val="21"/>
                    </w:rPr>
                  </w:pPr>
                  <w:r>
                    <w:rPr>
                      <w:bCs/>
                      <w:szCs w:val="21"/>
                    </w:rPr>
                    <w:t>本项目位于西咸新区泾河新城</w:t>
                  </w:r>
                  <w:r>
                    <w:rPr>
                      <w:color w:val="000000"/>
                      <w:szCs w:val="21"/>
                    </w:rPr>
                    <w:t>泾干一街</w:t>
                  </w:r>
                  <w:r>
                    <w:rPr>
                      <w:color w:val="000000"/>
                      <w:szCs w:val="21"/>
                    </w:rPr>
                    <w:t>17</w:t>
                  </w:r>
                  <w:r>
                    <w:rPr>
                      <w:color w:val="000000"/>
                      <w:szCs w:val="21"/>
                    </w:rPr>
                    <w:t>号泾河新城陕煤技术研究院新能源材料有限公司现有厂区内</w:t>
                  </w:r>
                  <w:r>
                    <w:rPr>
                      <w:bCs/>
                      <w:szCs w:val="21"/>
                    </w:rPr>
                    <w:t>，属于关中地区，本项目</w:t>
                  </w:r>
                  <w:r>
                    <w:rPr>
                      <w:rFonts w:hint="eastAsia"/>
                      <w:bCs/>
                      <w:szCs w:val="21"/>
                    </w:rPr>
                    <w:t>不</w:t>
                  </w:r>
                  <w:r>
                    <w:rPr>
                      <w:bCs/>
                      <w:szCs w:val="21"/>
                    </w:rPr>
                    <w:t>属于文件中的</w:t>
                  </w:r>
                  <w:r>
                    <w:rPr>
                      <w:bCs/>
                      <w:szCs w:val="21"/>
                    </w:rPr>
                    <w:t>39</w:t>
                  </w:r>
                  <w:r>
                    <w:rPr>
                      <w:bCs/>
                      <w:szCs w:val="21"/>
                    </w:rPr>
                    <w:t>个重点行业</w:t>
                  </w:r>
                  <w:r>
                    <w:rPr>
                      <w:rFonts w:hint="eastAsia"/>
                      <w:bCs/>
                      <w:szCs w:val="21"/>
                    </w:rPr>
                    <w:t>。</w:t>
                  </w:r>
                </w:p>
              </w:tc>
              <w:tc>
                <w:tcPr>
                  <w:tcW w:w="598" w:type="dxa"/>
                  <w:tcMar>
                    <w:left w:w="28" w:type="dxa"/>
                    <w:right w:w="28" w:type="dxa"/>
                  </w:tcMar>
                  <w:vAlign w:val="center"/>
                </w:tcPr>
                <w:p w14:paraId="73641602" w14:textId="77777777" w:rsidR="00BF1E6F" w:rsidRDefault="00000000">
                  <w:pPr>
                    <w:widowControl/>
                    <w:jc w:val="center"/>
                    <w:rPr>
                      <w:bCs/>
                      <w:szCs w:val="21"/>
                    </w:rPr>
                  </w:pPr>
                  <w:r>
                    <w:rPr>
                      <w:bCs/>
                      <w:szCs w:val="21"/>
                    </w:rPr>
                    <w:t>符合</w:t>
                  </w:r>
                </w:p>
              </w:tc>
            </w:tr>
            <w:tr w:rsidR="00BF1E6F" w14:paraId="308C6CAB" w14:textId="77777777">
              <w:trPr>
                <w:trHeight w:val="340"/>
                <w:jc w:val="center"/>
              </w:trPr>
              <w:tc>
                <w:tcPr>
                  <w:tcW w:w="1845" w:type="dxa"/>
                  <w:tcMar>
                    <w:left w:w="28" w:type="dxa"/>
                    <w:right w:w="28" w:type="dxa"/>
                  </w:tcMar>
                  <w:vAlign w:val="center"/>
                </w:tcPr>
                <w:p w14:paraId="4F31C8DE" w14:textId="77777777" w:rsidR="00BF1E6F" w:rsidRDefault="00000000">
                  <w:pPr>
                    <w:pStyle w:val="affd"/>
                  </w:pPr>
                  <w:r>
                    <w:t>《陕西省</w:t>
                  </w:r>
                  <w:r>
                    <w:t>“</w:t>
                  </w:r>
                  <w:r>
                    <w:t>十四五</w:t>
                  </w:r>
                  <w:r>
                    <w:t>”</w:t>
                  </w:r>
                  <w:r>
                    <w:t>生态环境保护规划》（陕政办发〔</w:t>
                  </w:r>
                  <w:r>
                    <w:t>2021</w:t>
                  </w:r>
                  <w:r>
                    <w:t>〕</w:t>
                  </w:r>
                  <w:r>
                    <w:t>25</w:t>
                  </w:r>
                  <w:r>
                    <w:t>号）</w:t>
                  </w:r>
                </w:p>
              </w:tc>
              <w:tc>
                <w:tcPr>
                  <w:tcW w:w="3424" w:type="dxa"/>
                  <w:tcMar>
                    <w:left w:w="28" w:type="dxa"/>
                    <w:right w:w="28" w:type="dxa"/>
                  </w:tcMar>
                  <w:vAlign w:val="center"/>
                </w:tcPr>
                <w:p w14:paraId="43F3C2D1" w14:textId="77777777" w:rsidR="00BF1E6F" w:rsidRDefault="00000000">
                  <w:pPr>
                    <w:adjustRightInd w:val="0"/>
                    <w:snapToGrid w:val="0"/>
                    <w:jc w:val="center"/>
                    <w:rPr>
                      <w:color w:val="000000"/>
                      <w:szCs w:val="21"/>
                    </w:rPr>
                  </w:pPr>
                  <w:r>
                    <w:rPr>
                      <w:color w:val="000000"/>
                      <w:szCs w:val="21"/>
                    </w:rPr>
                    <w:t>(</w:t>
                  </w:r>
                  <w:r>
                    <w:rPr>
                      <w:color w:val="000000"/>
                      <w:szCs w:val="21"/>
                    </w:rPr>
                    <w:t>三</w:t>
                  </w:r>
                  <w:r>
                    <w:rPr>
                      <w:color w:val="000000"/>
                      <w:szCs w:val="21"/>
                    </w:rPr>
                    <w:t>)</w:t>
                  </w:r>
                  <w:r>
                    <w:rPr>
                      <w:color w:val="000000"/>
                      <w:szCs w:val="21"/>
                    </w:rPr>
                    <w:t>挥发性有机物综合整治工程。</w:t>
                  </w:r>
                </w:p>
                <w:p w14:paraId="7985A16A" w14:textId="77777777" w:rsidR="00BF1E6F" w:rsidRDefault="00000000">
                  <w:pPr>
                    <w:pStyle w:val="affd"/>
                  </w:pPr>
                  <w:r>
                    <w:rPr>
                      <w:color w:val="000000"/>
                    </w:rPr>
                    <w:t>针对储罐、装卸、敞开液面、动静密封点、废气收集治理、废气旁路、非正常工况等关键环节，对照相关行业排放标准及无组织排放控制要求，组织开展排查整治，确保稳定达标排放。实施低挥发性有机物含量的原辅</w:t>
                  </w:r>
                  <w:r>
                    <w:rPr>
                      <w:color w:val="000000"/>
                    </w:rPr>
                    <w:lastRenderedPageBreak/>
                    <w:t>材料源头替代、废气催化燃烧或回收处理，按照</w:t>
                  </w:r>
                  <w:r>
                    <w:rPr>
                      <w:color w:val="000000"/>
                    </w:rPr>
                    <w:t>“</w:t>
                  </w:r>
                  <w:r>
                    <w:rPr>
                      <w:color w:val="000000"/>
                    </w:rPr>
                    <w:t>一厂一策</w:t>
                  </w:r>
                  <w:r>
                    <w:rPr>
                      <w:color w:val="000000"/>
                    </w:rPr>
                    <w:t>”</w:t>
                  </w:r>
                  <w:r>
                    <w:rPr>
                      <w:color w:val="000000"/>
                    </w:rPr>
                    <w:t>方案，提升挥发性有机物综合治理水平</w:t>
                  </w:r>
                  <w:r>
                    <w:t>。</w:t>
                  </w:r>
                </w:p>
              </w:tc>
              <w:tc>
                <w:tcPr>
                  <w:tcW w:w="2109" w:type="dxa"/>
                  <w:tcMar>
                    <w:left w:w="28" w:type="dxa"/>
                    <w:right w:w="28" w:type="dxa"/>
                  </w:tcMar>
                  <w:vAlign w:val="center"/>
                </w:tcPr>
                <w:p w14:paraId="168E6961" w14:textId="77777777" w:rsidR="00BF1E6F" w:rsidRDefault="00000000">
                  <w:pPr>
                    <w:pStyle w:val="affd"/>
                  </w:pPr>
                  <w:r>
                    <w:rPr>
                      <w:color w:val="000000"/>
                    </w:rPr>
                    <w:lastRenderedPageBreak/>
                    <w:t>本项目为中试项目，</w:t>
                  </w:r>
                  <w:r>
                    <w:rPr>
                      <w:rFonts w:hint="eastAsia"/>
                      <w:color w:val="000000"/>
                    </w:rPr>
                    <w:t>中试</w:t>
                  </w:r>
                  <w:r>
                    <w:rPr>
                      <w:color w:val="000000"/>
                    </w:rPr>
                    <w:t>规模小，原辅料用量</w:t>
                  </w:r>
                  <w:r>
                    <w:rPr>
                      <w:rFonts w:hint="eastAsia"/>
                      <w:color w:val="000000"/>
                    </w:rPr>
                    <w:t>很少</w:t>
                  </w:r>
                  <w:r>
                    <w:rPr>
                      <w:color w:val="000000"/>
                    </w:rPr>
                    <w:t>，</w:t>
                  </w:r>
                  <w:r>
                    <w:rPr>
                      <w:rFonts w:hint="eastAsia"/>
                      <w:color w:val="000000"/>
                    </w:rPr>
                    <w:t>产生的有机废气经</w:t>
                  </w:r>
                  <w:r>
                    <w:rPr>
                      <w:color w:val="000000"/>
                    </w:rPr>
                    <w:t>通过活性炭吸附装置对废气进行处理，确保</w:t>
                  </w:r>
                  <w:r>
                    <w:rPr>
                      <w:rFonts w:hint="eastAsia"/>
                      <w:color w:val="000000"/>
                    </w:rPr>
                    <w:t>废气中污染物稳定达标排放</w:t>
                  </w:r>
                  <w:r>
                    <w:t>。</w:t>
                  </w:r>
                </w:p>
              </w:tc>
              <w:tc>
                <w:tcPr>
                  <w:tcW w:w="598" w:type="dxa"/>
                  <w:tcMar>
                    <w:left w:w="28" w:type="dxa"/>
                    <w:right w:w="28" w:type="dxa"/>
                  </w:tcMar>
                  <w:vAlign w:val="center"/>
                </w:tcPr>
                <w:p w14:paraId="706D6A1A" w14:textId="77777777" w:rsidR="00BF1E6F" w:rsidRDefault="00000000">
                  <w:pPr>
                    <w:pStyle w:val="affd"/>
                  </w:pPr>
                  <w:r>
                    <w:t>符合</w:t>
                  </w:r>
                </w:p>
              </w:tc>
            </w:tr>
            <w:tr w:rsidR="00BF1E6F" w14:paraId="044F0328" w14:textId="77777777">
              <w:trPr>
                <w:trHeight w:val="340"/>
                <w:jc w:val="center"/>
              </w:trPr>
              <w:tc>
                <w:tcPr>
                  <w:tcW w:w="1845" w:type="dxa"/>
                  <w:tcMar>
                    <w:left w:w="28" w:type="dxa"/>
                    <w:right w:w="28" w:type="dxa"/>
                  </w:tcMar>
                  <w:vAlign w:val="center"/>
                </w:tcPr>
                <w:p w14:paraId="1631B477" w14:textId="77777777" w:rsidR="00BF1E6F" w:rsidRDefault="00000000">
                  <w:pPr>
                    <w:widowControl/>
                    <w:jc w:val="center"/>
                    <w:rPr>
                      <w:szCs w:val="21"/>
                    </w:rPr>
                  </w:pPr>
                  <w:r>
                    <w:rPr>
                      <w:rFonts w:hint="eastAsia"/>
                      <w:szCs w:val="21"/>
                    </w:rPr>
                    <w:t>《</w:t>
                  </w:r>
                  <w:r>
                    <w:rPr>
                      <w:szCs w:val="21"/>
                    </w:rPr>
                    <w:t>西安市</w:t>
                  </w:r>
                  <w:r>
                    <w:rPr>
                      <w:szCs w:val="21"/>
                    </w:rPr>
                    <w:t>“</w:t>
                  </w:r>
                  <w:r>
                    <w:rPr>
                      <w:szCs w:val="21"/>
                    </w:rPr>
                    <w:t>十四五</w:t>
                  </w:r>
                  <w:r>
                    <w:rPr>
                      <w:szCs w:val="21"/>
                    </w:rPr>
                    <w:t>”</w:t>
                  </w:r>
                  <w:r>
                    <w:rPr>
                      <w:szCs w:val="21"/>
                    </w:rPr>
                    <w:t>生态环境保护规划》（市政发〔</w:t>
                  </w:r>
                  <w:r>
                    <w:rPr>
                      <w:szCs w:val="21"/>
                    </w:rPr>
                    <w:t>2021</w:t>
                  </w:r>
                  <w:r>
                    <w:rPr>
                      <w:szCs w:val="21"/>
                    </w:rPr>
                    <w:t>〕</w:t>
                  </w:r>
                  <w:r>
                    <w:rPr>
                      <w:szCs w:val="21"/>
                    </w:rPr>
                    <w:t>21</w:t>
                  </w:r>
                  <w:r>
                    <w:rPr>
                      <w:szCs w:val="21"/>
                    </w:rPr>
                    <w:t>号）</w:t>
                  </w:r>
                </w:p>
              </w:tc>
              <w:tc>
                <w:tcPr>
                  <w:tcW w:w="3424" w:type="dxa"/>
                  <w:tcMar>
                    <w:left w:w="28" w:type="dxa"/>
                    <w:right w:w="28" w:type="dxa"/>
                  </w:tcMar>
                  <w:vAlign w:val="center"/>
                </w:tcPr>
                <w:p w14:paraId="0BE4F2A1" w14:textId="77777777" w:rsidR="00BF1E6F" w:rsidRDefault="00000000">
                  <w:pPr>
                    <w:pStyle w:val="affd"/>
                    <w:rPr>
                      <w:bCs/>
                    </w:rPr>
                  </w:pPr>
                  <w:r>
                    <w:rPr>
                      <w:color w:val="000000"/>
                    </w:rPr>
                    <w:t>强化</w:t>
                  </w:r>
                  <w:r>
                    <w:rPr>
                      <w:color w:val="000000"/>
                    </w:rPr>
                    <w:t>“</w:t>
                  </w:r>
                  <w:r>
                    <w:rPr>
                      <w:color w:val="000000"/>
                    </w:rPr>
                    <w:t>三线一单</w:t>
                  </w:r>
                  <w:r>
                    <w:rPr>
                      <w:color w:val="000000"/>
                    </w:rPr>
                    <w:t>”</w:t>
                  </w:r>
                  <w:r>
                    <w:rPr>
                      <w:color w:val="000000"/>
                    </w:rPr>
                    <w:t>生态环境分区管控的刚性约束和政策引领作用，建立以</w:t>
                  </w:r>
                  <w:r>
                    <w:rPr>
                      <w:color w:val="000000"/>
                    </w:rPr>
                    <w:t>“</w:t>
                  </w:r>
                  <w:r>
                    <w:rPr>
                      <w:color w:val="000000"/>
                    </w:rPr>
                    <w:t>三线一单</w:t>
                  </w:r>
                  <w:r>
                    <w:rPr>
                      <w:color w:val="000000"/>
                    </w:rPr>
                    <w:t>”</w:t>
                  </w:r>
                  <w:r>
                    <w:rPr>
                      <w:color w:val="000000"/>
                    </w:rPr>
                    <w:t>为核心的生态环境分区管控体系，严格推动</w:t>
                  </w:r>
                  <w:r>
                    <w:rPr>
                      <w:color w:val="000000"/>
                    </w:rPr>
                    <w:t>“</w:t>
                  </w:r>
                  <w:r>
                    <w:rPr>
                      <w:color w:val="000000"/>
                    </w:rPr>
                    <w:t>三线一单</w:t>
                  </w:r>
                  <w:r>
                    <w:rPr>
                      <w:color w:val="000000"/>
                    </w:rPr>
                    <w:t>”</w:t>
                  </w:r>
                  <w:r>
                    <w:rPr>
                      <w:color w:val="000000"/>
                    </w:rPr>
                    <w:t>在规划编制、政策制定、环境准入、园区管理、执法监管等方面的应用。明确不同主体功能区域的生态环境功能定位，制定完善各类功能区的生态环境管理目标、空间管制要求和环境政策规定，建立国土空间开发的生态安全管控体系，实施差异化绩效考核</w:t>
                  </w:r>
                  <w:r>
                    <w:rPr>
                      <w:rFonts w:hint="eastAsia"/>
                      <w:color w:val="000000"/>
                    </w:rPr>
                    <w:t>。</w:t>
                  </w:r>
                </w:p>
              </w:tc>
              <w:tc>
                <w:tcPr>
                  <w:tcW w:w="2109" w:type="dxa"/>
                  <w:tcMar>
                    <w:left w:w="28" w:type="dxa"/>
                    <w:right w:w="28" w:type="dxa"/>
                  </w:tcMar>
                  <w:vAlign w:val="center"/>
                </w:tcPr>
                <w:p w14:paraId="693CC335" w14:textId="77777777" w:rsidR="00BF1E6F" w:rsidRDefault="00000000">
                  <w:pPr>
                    <w:pStyle w:val="affc"/>
                  </w:pPr>
                  <w:r>
                    <w:t>本项目符合《西安市人民政府关于印发</w:t>
                  </w:r>
                  <w:r>
                    <w:t>“</w:t>
                  </w:r>
                  <w:r>
                    <w:t>三线一单</w:t>
                  </w:r>
                  <w:r>
                    <w:t>”</w:t>
                  </w:r>
                  <w:r>
                    <w:t>生态环境分区管控方案的通知》（市政发</w:t>
                  </w:r>
                  <w:r>
                    <w:t>[2021]22</w:t>
                  </w:r>
                  <w:r>
                    <w:t>号）中的准入要求，符合园区规划、规划环评及审查意见要求。本项目为</w:t>
                  </w:r>
                  <w:r>
                    <w:rPr>
                      <w:rFonts w:ascii="Arial" w:hAnsi="Arial" w:cs="Arial"/>
                    </w:rPr>
                    <w:t>高频低损耗锰锌功率铁氧体</w:t>
                  </w:r>
                  <w:r>
                    <w:t>制备技术开发中试项目，属于《产业结构调整指导目录（</w:t>
                  </w:r>
                  <w:r>
                    <w:t>2024</w:t>
                  </w:r>
                  <w:r>
                    <w:t>年本）》及其修改单中的鼓励类项目，</w:t>
                  </w:r>
                  <w:r>
                    <w:rPr>
                      <w:rFonts w:ascii="Arial" w:hAnsi="Arial" w:cs="Arial"/>
                    </w:rPr>
                    <w:t>高频低损耗锰锌功率铁氧体</w:t>
                  </w:r>
                  <w:r>
                    <w:t>属于高端新材料。</w:t>
                  </w:r>
                </w:p>
              </w:tc>
              <w:tc>
                <w:tcPr>
                  <w:tcW w:w="598" w:type="dxa"/>
                  <w:tcMar>
                    <w:left w:w="28" w:type="dxa"/>
                    <w:right w:w="28" w:type="dxa"/>
                  </w:tcMar>
                  <w:vAlign w:val="center"/>
                </w:tcPr>
                <w:p w14:paraId="5B19B559" w14:textId="77777777" w:rsidR="00BF1E6F" w:rsidRDefault="00000000">
                  <w:pPr>
                    <w:jc w:val="center"/>
                    <w:rPr>
                      <w:szCs w:val="21"/>
                    </w:rPr>
                  </w:pPr>
                  <w:r>
                    <w:rPr>
                      <w:szCs w:val="21"/>
                    </w:rPr>
                    <w:t>符合</w:t>
                  </w:r>
                </w:p>
              </w:tc>
            </w:tr>
            <w:tr w:rsidR="00BF1E6F" w14:paraId="4B544449" w14:textId="77777777">
              <w:trPr>
                <w:trHeight w:val="340"/>
                <w:jc w:val="center"/>
              </w:trPr>
              <w:tc>
                <w:tcPr>
                  <w:tcW w:w="1845" w:type="dxa"/>
                  <w:vMerge w:val="restart"/>
                  <w:tcMar>
                    <w:left w:w="28" w:type="dxa"/>
                    <w:right w:w="28" w:type="dxa"/>
                  </w:tcMar>
                  <w:vAlign w:val="center"/>
                </w:tcPr>
                <w:p w14:paraId="6638D79E" w14:textId="77777777" w:rsidR="00BF1E6F" w:rsidRDefault="00000000">
                  <w:pPr>
                    <w:pStyle w:val="aff8"/>
                    <w:rPr>
                      <w:kern w:val="2"/>
                    </w:rPr>
                  </w:pPr>
                  <w:r>
                    <w:t>《西咸新区</w:t>
                  </w:r>
                  <w:r>
                    <w:t>“</w:t>
                  </w:r>
                  <w:r>
                    <w:t>十四五</w:t>
                  </w:r>
                  <w:r>
                    <w:t>”</w:t>
                  </w:r>
                  <w:r>
                    <w:t>生态环境保护规划》</w:t>
                  </w:r>
                  <w:r>
                    <w:rPr>
                      <w:rFonts w:hint="eastAsia"/>
                    </w:rPr>
                    <w:t>（</w:t>
                  </w:r>
                  <w:r>
                    <w:t>陕</w:t>
                  </w:r>
                  <w:r>
                    <w:rPr>
                      <w:rFonts w:hint="eastAsia"/>
                    </w:rPr>
                    <w:t>西咸</w:t>
                  </w:r>
                  <w:r>
                    <w:t>发〔</w:t>
                  </w:r>
                  <w:r>
                    <w:t>202</w:t>
                  </w:r>
                  <w:r>
                    <w:rPr>
                      <w:rFonts w:hint="eastAsia"/>
                    </w:rPr>
                    <w:t>1</w:t>
                  </w:r>
                  <w:r>
                    <w:t>〕</w:t>
                  </w:r>
                  <w:r>
                    <w:t>4</w:t>
                  </w:r>
                  <w:r>
                    <w:t>号</w:t>
                  </w:r>
                  <w:r>
                    <w:rPr>
                      <w:rFonts w:hint="eastAsia"/>
                    </w:rPr>
                    <w:t>）</w:t>
                  </w:r>
                </w:p>
              </w:tc>
              <w:tc>
                <w:tcPr>
                  <w:tcW w:w="3424" w:type="dxa"/>
                  <w:tcMar>
                    <w:left w:w="28" w:type="dxa"/>
                    <w:right w:w="28" w:type="dxa"/>
                  </w:tcMar>
                  <w:vAlign w:val="center"/>
                </w:tcPr>
                <w:p w14:paraId="2DB4AA2E" w14:textId="77777777" w:rsidR="00BF1E6F" w:rsidRDefault="00000000">
                  <w:pPr>
                    <w:pStyle w:val="2"/>
                    <w:spacing w:before="0" w:after="0" w:line="240" w:lineRule="auto"/>
                    <w:rPr>
                      <w:rFonts w:ascii="Times New Roman" w:eastAsia="宋体" w:hAnsi="Times New Roman" w:cs="Times New Roman"/>
                      <w:b w:val="0"/>
                      <w:bCs w:val="0"/>
                      <w:kern w:val="21"/>
                      <w:sz w:val="21"/>
                      <w:szCs w:val="21"/>
                      <w:u w:color="000000"/>
                    </w:rPr>
                  </w:pPr>
                  <w:r>
                    <w:rPr>
                      <w:rFonts w:ascii="Times New Roman" w:eastAsia="宋体" w:hAnsi="Times New Roman" w:cs="Times New Roman" w:hint="eastAsia"/>
                      <w:b w:val="0"/>
                      <w:bCs w:val="0"/>
                      <w:kern w:val="21"/>
                      <w:sz w:val="21"/>
                      <w:szCs w:val="21"/>
                      <w:u w:color="000000"/>
                    </w:rPr>
                    <w:t>加强生态环境分区管控。立足资源环境承载能力，优化重大基础设施、重大生产力和公共资源布局，强化“三线一单”为核心的生态环境分区管控的刚性约束和政策引导作用，细化生态环境分区管控要求和准入清单</w:t>
                  </w:r>
                  <w:r>
                    <w:rPr>
                      <w:rFonts w:ascii="Times New Roman" w:eastAsia="宋体" w:hAnsi="Times New Roman" w:cs="Times New Roman"/>
                      <w:b w:val="0"/>
                      <w:sz w:val="21"/>
                      <w:szCs w:val="21"/>
                    </w:rPr>
                    <w:t>。</w:t>
                  </w:r>
                </w:p>
              </w:tc>
              <w:tc>
                <w:tcPr>
                  <w:tcW w:w="2109" w:type="dxa"/>
                  <w:tcMar>
                    <w:left w:w="28" w:type="dxa"/>
                    <w:right w:w="28" w:type="dxa"/>
                  </w:tcMar>
                  <w:vAlign w:val="center"/>
                </w:tcPr>
                <w:p w14:paraId="06F18221" w14:textId="77777777" w:rsidR="00BF1E6F" w:rsidRDefault="00000000">
                  <w:pPr>
                    <w:jc w:val="center"/>
                  </w:pPr>
                  <w:r>
                    <w:rPr>
                      <w:rFonts w:hint="eastAsia"/>
                    </w:rPr>
                    <w:t>本项目拟建地属于西安市“三线一单”中的重点管控单元，经对照分析，本项目符合西安市重点管控单元的分区管控要求和生态环境准入相关要求</w:t>
                  </w:r>
                  <w:r>
                    <w:rPr>
                      <w:rFonts w:hint="eastAsia"/>
                      <w:bCs/>
                      <w:szCs w:val="21"/>
                    </w:rPr>
                    <w:t>。</w:t>
                  </w:r>
                </w:p>
              </w:tc>
              <w:tc>
                <w:tcPr>
                  <w:tcW w:w="598" w:type="dxa"/>
                  <w:tcMar>
                    <w:left w:w="28" w:type="dxa"/>
                    <w:right w:w="28" w:type="dxa"/>
                  </w:tcMar>
                  <w:vAlign w:val="center"/>
                </w:tcPr>
                <w:p w14:paraId="7A19D02D" w14:textId="77777777" w:rsidR="00BF1E6F" w:rsidRDefault="00000000">
                  <w:pPr>
                    <w:jc w:val="center"/>
                    <w:rPr>
                      <w:szCs w:val="21"/>
                    </w:rPr>
                  </w:pPr>
                  <w:r>
                    <w:rPr>
                      <w:szCs w:val="21"/>
                    </w:rPr>
                    <w:t>符合</w:t>
                  </w:r>
                </w:p>
              </w:tc>
            </w:tr>
            <w:tr w:rsidR="00BF1E6F" w14:paraId="6002EDE0" w14:textId="77777777">
              <w:trPr>
                <w:trHeight w:val="340"/>
                <w:jc w:val="center"/>
              </w:trPr>
              <w:tc>
                <w:tcPr>
                  <w:tcW w:w="1845" w:type="dxa"/>
                  <w:vMerge/>
                  <w:tcMar>
                    <w:left w:w="28" w:type="dxa"/>
                    <w:right w:w="28" w:type="dxa"/>
                  </w:tcMar>
                  <w:vAlign w:val="center"/>
                </w:tcPr>
                <w:p w14:paraId="7ACC7AC2" w14:textId="77777777" w:rsidR="00BF1E6F" w:rsidRDefault="00BF1E6F">
                  <w:pPr>
                    <w:pStyle w:val="aff8"/>
                  </w:pPr>
                </w:p>
              </w:tc>
              <w:tc>
                <w:tcPr>
                  <w:tcW w:w="3424" w:type="dxa"/>
                  <w:tcMar>
                    <w:left w:w="28" w:type="dxa"/>
                    <w:right w:w="28" w:type="dxa"/>
                  </w:tcMar>
                  <w:vAlign w:val="center"/>
                </w:tcPr>
                <w:p w14:paraId="118E674E" w14:textId="77777777" w:rsidR="00BF1E6F" w:rsidRDefault="00000000">
                  <w:pPr>
                    <w:pStyle w:val="2"/>
                    <w:spacing w:before="0" w:after="0" w:line="240" w:lineRule="auto"/>
                    <w:rPr>
                      <w:rFonts w:ascii="Times New Roman" w:eastAsia="宋体" w:hAnsi="Times New Roman" w:cs="Times New Roman"/>
                      <w:b w:val="0"/>
                      <w:bCs w:val="0"/>
                      <w:kern w:val="21"/>
                      <w:sz w:val="21"/>
                      <w:szCs w:val="21"/>
                      <w:u w:color="000000"/>
                    </w:rPr>
                  </w:pPr>
                  <w:r>
                    <w:rPr>
                      <w:rFonts w:ascii="Times New Roman" w:eastAsia="宋体" w:hAnsi="Times New Roman" w:cs="Times New Roman" w:hint="eastAsia"/>
                      <w:b w:val="0"/>
                      <w:bCs w:val="0"/>
                      <w:kern w:val="21"/>
                      <w:sz w:val="21"/>
                      <w:szCs w:val="21"/>
                      <w:u w:color="000000"/>
                    </w:rPr>
                    <w:t>以建材、石化、化工、工业涂装、包装印刷、农副产品加工等行业为重点，开展全流程清洁化、循环化、低碳化改造。依法推进重点行业强制性清洁生产审核，提高清洁生产对碳达峰、碳中和贡献度。</w:t>
                  </w:r>
                </w:p>
              </w:tc>
              <w:tc>
                <w:tcPr>
                  <w:tcW w:w="2109" w:type="dxa"/>
                  <w:tcMar>
                    <w:left w:w="28" w:type="dxa"/>
                    <w:right w:w="28" w:type="dxa"/>
                  </w:tcMar>
                  <w:vAlign w:val="center"/>
                </w:tcPr>
                <w:p w14:paraId="1F1DD482" w14:textId="77777777" w:rsidR="00BF1E6F" w:rsidRDefault="00000000">
                  <w:pPr>
                    <w:jc w:val="center"/>
                  </w:pPr>
                  <w:r>
                    <w:rPr>
                      <w:rFonts w:hint="eastAsia"/>
                    </w:rPr>
                    <w:t>本项目为</w:t>
                  </w:r>
                  <w:r>
                    <w:rPr>
                      <w:kern w:val="0"/>
                      <w:szCs w:val="21"/>
                    </w:rPr>
                    <w:t>高频低损耗锰锌功率铁氧体制备技术开发中试项目</w:t>
                  </w:r>
                  <w:r>
                    <w:rPr>
                      <w:rFonts w:hint="eastAsia"/>
                    </w:rPr>
                    <w:t>，国民经济行业类别为电子专用材料制造业，不属于所述应依法推进强制性清洁生产审核的重点行业。本项目的中试产物</w:t>
                  </w:r>
                  <w:r>
                    <w:rPr>
                      <w:kern w:val="0"/>
                      <w:szCs w:val="21"/>
                    </w:rPr>
                    <w:t>高频低损耗锰锌功率铁氧体</w:t>
                  </w:r>
                  <w:r>
                    <w:rPr>
                      <w:rFonts w:hint="eastAsia"/>
                    </w:rPr>
                    <w:t>属于高端新材料，中试过程中污染物排放强度、能源消耗强度和单位生产总值二氧化碳排放强度均很低。</w:t>
                  </w:r>
                </w:p>
              </w:tc>
              <w:tc>
                <w:tcPr>
                  <w:tcW w:w="598" w:type="dxa"/>
                  <w:tcMar>
                    <w:left w:w="28" w:type="dxa"/>
                    <w:right w:w="28" w:type="dxa"/>
                  </w:tcMar>
                  <w:vAlign w:val="center"/>
                </w:tcPr>
                <w:p w14:paraId="566E4968" w14:textId="77777777" w:rsidR="00BF1E6F" w:rsidRDefault="00000000">
                  <w:pPr>
                    <w:jc w:val="center"/>
                    <w:rPr>
                      <w:szCs w:val="21"/>
                    </w:rPr>
                  </w:pPr>
                  <w:r>
                    <w:rPr>
                      <w:szCs w:val="21"/>
                    </w:rPr>
                    <w:t>符合</w:t>
                  </w:r>
                </w:p>
              </w:tc>
            </w:tr>
            <w:tr w:rsidR="00BF1E6F" w14:paraId="092214AB" w14:textId="77777777">
              <w:trPr>
                <w:trHeight w:val="340"/>
                <w:jc w:val="center"/>
              </w:trPr>
              <w:tc>
                <w:tcPr>
                  <w:tcW w:w="1845" w:type="dxa"/>
                  <w:vMerge/>
                  <w:tcMar>
                    <w:left w:w="28" w:type="dxa"/>
                    <w:right w:w="28" w:type="dxa"/>
                  </w:tcMar>
                  <w:vAlign w:val="center"/>
                </w:tcPr>
                <w:p w14:paraId="6B6C9512" w14:textId="77777777" w:rsidR="00BF1E6F" w:rsidRDefault="00BF1E6F"/>
              </w:tc>
              <w:tc>
                <w:tcPr>
                  <w:tcW w:w="3424" w:type="dxa"/>
                  <w:tcMar>
                    <w:left w:w="28" w:type="dxa"/>
                    <w:right w:w="28" w:type="dxa"/>
                  </w:tcMar>
                  <w:vAlign w:val="center"/>
                </w:tcPr>
                <w:p w14:paraId="3F9FC68E" w14:textId="77777777" w:rsidR="00BF1E6F" w:rsidRDefault="00000000">
                  <w:pPr>
                    <w:pStyle w:val="2"/>
                    <w:spacing w:before="0" w:after="0" w:line="240" w:lineRule="auto"/>
                    <w:rPr>
                      <w:rFonts w:ascii="Times New Roman" w:eastAsia="宋体" w:hAnsi="Times New Roman" w:cs="Times New Roman"/>
                      <w:b w:val="0"/>
                      <w:bCs w:val="0"/>
                      <w:kern w:val="21"/>
                      <w:sz w:val="21"/>
                      <w:szCs w:val="21"/>
                      <w:u w:color="000000"/>
                    </w:rPr>
                  </w:pPr>
                  <w:r>
                    <w:rPr>
                      <w:rFonts w:ascii="Times New Roman" w:eastAsia="宋体" w:hAnsi="Times New Roman" w:cs="Times New Roman" w:hint="eastAsia"/>
                      <w:b w:val="0"/>
                      <w:bCs w:val="0"/>
                      <w:kern w:val="21"/>
                      <w:sz w:val="21"/>
                      <w:szCs w:val="21"/>
                      <w:u w:color="000000"/>
                    </w:rPr>
                    <w:t>优化污染天气应对体系。适时修订重污染天气应急预案和应急减排清单，继续推进工业企业环保绩效评级和差异化管理，鼓励企业自主升级改造。</w:t>
                  </w:r>
                </w:p>
              </w:tc>
              <w:tc>
                <w:tcPr>
                  <w:tcW w:w="2109" w:type="dxa"/>
                  <w:tcMar>
                    <w:left w:w="28" w:type="dxa"/>
                    <w:right w:w="28" w:type="dxa"/>
                  </w:tcMar>
                  <w:vAlign w:val="center"/>
                </w:tcPr>
                <w:p w14:paraId="6F910887" w14:textId="77777777" w:rsidR="00BF1E6F" w:rsidRDefault="00000000">
                  <w:pPr>
                    <w:jc w:val="center"/>
                  </w:pPr>
                  <w:r>
                    <w:rPr>
                      <w:rFonts w:hint="eastAsia"/>
                    </w:rPr>
                    <w:t>本项目为</w:t>
                  </w:r>
                  <w:r>
                    <w:rPr>
                      <w:kern w:val="0"/>
                      <w:szCs w:val="21"/>
                    </w:rPr>
                    <w:t>高频低损耗锰锌功率铁氧体制备技术开发中试项目</w:t>
                  </w:r>
                  <w:r>
                    <w:rPr>
                      <w:rFonts w:hint="eastAsia"/>
                    </w:rPr>
                    <w:t>，国民经济行业类别为</w:t>
                  </w:r>
                  <w:r>
                    <w:rPr>
                      <w:rFonts w:hint="eastAsia"/>
                    </w:rPr>
                    <w:lastRenderedPageBreak/>
                    <w:t>电子专用材料制造业，不属于《重污染天气重点行业应急减排措施制定技术指南（</w:t>
                  </w:r>
                  <w:r>
                    <w:rPr>
                      <w:rFonts w:hint="eastAsia"/>
                    </w:rPr>
                    <w:t xml:space="preserve">2020 </w:t>
                  </w:r>
                  <w:r>
                    <w:rPr>
                      <w:rFonts w:hint="eastAsia"/>
                    </w:rPr>
                    <w:t>年修订版）》中的</w:t>
                  </w:r>
                  <w:r>
                    <w:rPr>
                      <w:rFonts w:hint="eastAsia"/>
                    </w:rPr>
                    <w:t xml:space="preserve">39 </w:t>
                  </w:r>
                  <w:r>
                    <w:rPr>
                      <w:rFonts w:hint="eastAsia"/>
                    </w:rPr>
                    <w:t>个重点行业。</w:t>
                  </w:r>
                </w:p>
              </w:tc>
              <w:tc>
                <w:tcPr>
                  <w:tcW w:w="598" w:type="dxa"/>
                  <w:tcMar>
                    <w:left w:w="28" w:type="dxa"/>
                    <w:right w:w="28" w:type="dxa"/>
                  </w:tcMar>
                  <w:vAlign w:val="center"/>
                </w:tcPr>
                <w:p w14:paraId="2A01262B" w14:textId="77777777" w:rsidR="00BF1E6F" w:rsidRDefault="00000000">
                  <w:pPr>
                    <w:jc w:val="center"/>
                    <w:rPr>
                      <w:szCs w:val="21"/>
                    </w:rPr>
                  </w:pPr>
                  <w:r>
                    <w:rPr>
                      <w:szCs w:val="21"/>
                    </w:rPr>
                    <w:lastRenderedPageBreak/>
                    <w:t>符合</w:t>
                  </w:r>
                </w:p>
              </w:tc>
            </w:tr>
            <w:tr w:rsidR="00BF1E6F" w14:paraId="7589DF1F" w14:textId="77777777">
              <w:trPr>
                <w:trHeight w:val="340"/>
                <w:jc w:val="center"/>
              </w:trPr>
              <w:tc>
                <w:tcPr>
                  <w:tcW w:w="1845" w:type="dxa"/>
                  <w:vMerge/>
                  <w:tcMar>
                    <w:left w:w="28" w:type="dxa"/>
                    <w:right w:w="28" w:type="dxa"/>
                  </w:tcMar>
                  <w:vAlign w:val="center"/>
                </w:tcPr>
                <w:p w14:paraId="7B7F9DD0" w14:textId="77777777" w:rsidR="00BF1E6F" w:rsidRDefault="00BF1E6F"/>
              </w:tc>
              <w:tc>
                <w:tcPr>
                  <w:tcW w:w="3424" w:type="dxa"/>
                  <w:tcMar>
                    <w:left w:w="28" w:type="dxa"/>
                    <w:right w:w="28" w:type="dxa"/>
                  </w:tcMar>
                  <w:vAlign w:val="center"/>
                </w:tcPr>
                <w:p w14:paraId="69D62F85" w14:textId="77777777" w:rsidR="00BF1E6F" w:rsidRDefault="00000000">
                  <w:pPr>
                    <w:pStyle w:val="2"/>
                    <w:spacing w:before="0" w:after="0" w:line="240" w:lineRule="auto"/>
                    <w:rPr>
                      <w:rFonts w:ascii="Times New Roman" w:eastAsia="宋体" w:hAnsi="Times New Roman" w:cs="Times New Roman"/>
                      <w:b w:val="0"/>
                      <w:bCs w:val="0"/>
                      <w:kern w:val="21"/>
                      <w:sz w:val="21"/>
                      <w:szCs w:val="21"/>
                      <w:u w:color="000000"/>
                    </w:rPr>
                  </w:pPr>
                  <w:r>
                    <w:rPr>
                      <w:rFonts w:ascii="Times New Roman" w:eastAsia="宋体" w:hAnsi="Times New Roman" w:cs="Times New Roman" w:hint="eastAsia"/>
                      <w:b w:val="0"/>
                      <w:bCs w:val="0"/>
                      <w:kern w:val="21"/>
                      <w:sz w:val="21"/>
                      <w:szCs w:val="21"/>
                      <w:u w:color="000000"/>
                    </w:rPr>
                    <w:t>深入开展土壤环境质量调查和风险管控。加强地下水污染全过程风险控制。</w:t>
                  </w:r>
                </w:p>
              </w:tc>
              <w:tc>
                <w:tcPr>
                  <w:tcW w:w="2109" w:type="dxa"/>
                  <w:tcMar>
                    <w:left w:w="28" w:type="dxa"/>
                    <w:right w:w="28" w:type="dxa"/>
                  </w:tcMar>
                  <w:vAlign w:val="center"/>
                </w:tcPr>
                <w:p w14:paraId="58E9DE00" w14:textId="77777777" w:rsidR="00BF1E6F" w:rsidRDefault="00000000">
                  <w:pPr>
                    <w:jc w:val="center"/>
                  </w:pPr>
                  <w:r>
                    <w:rPr>
                      <w:rFonts w:hint="eastAsia"/>
                    </w:rPr>
                    <w:t>本项目为</w:t>
                  </w:r>
                  <w:r>
                    <w:rPr>
                      <w:kern w:val="0"/>
                      <w:szCs w:val="21"/>
                    </w:rPr>
                    <w:t>高频低损耗锰锌功率铁氧体制备技术开发中试项目</w:t>
                  </w:r>
                  <w:r>
                    <w:rPr>
                      <w:rFonts w:hint="eastAsia"/>
                    </w:rPr>
                    <w:t>，规模小，中试期短，对土壤环境的环境影响较小，中试设备均在封闭车间内布置，车间地面进行了硬化防渗处理。</w:t>
                  </w:r>
                </w:p>
              </w:tc>
              <w:tc>
                <w:tcPr>
                  <w:tcW w:w="598" w:type="dxa"/>
                  <w:tcMar>
                    <w:left w:w="28" w:type="dxa"/>
                    <w:right w:w="28" w:type="dxa"/>
                  </w:tcMar>
                  <w:vAlign w:val="center"/>
                </w:tcPr>
                <w:p w14:paraId="1EF69A4B" w14:textId="77777777" w:rsidR="00BF1E6F" w:rsidRDefault="00000000">
                  <w:pPr>
                    <w:jc w:val="center"/>
                    <w:rPr>
                      <w:szCs w:val="21"/>
                    </w:rPr>
                  </w:pPr>
                  <w:r>
                    <w:rPr>
                      <w:szCs w:val="21"/>
                    </w:rPr>
                    <w:t>符合</w:t>
                  </w:r>
                </w:p>
              </w:tc>
            </w:tr>
            <w:tr w:rsidR="00BF1E6F" w14:paraId="76ACE22C" w14:textId="77777777">
              <w:trPr>
                <w:trHeight w:val="340"/>
                <w:jc w:val="center"/>
              </w:trPr>
              <w:tc>
                <w:tcPr>
                  <w:tcW w:w="1845" w:type="dxa"/>
                  <w:tcMar>
                    <w:left w:w="28" w:type="dxa"/>
                    <w:right w:w="28" w:type="dxa"/>
                  </w:tcMar>
                  <w:vAlign w:val="center"/>
                </w:tcPr>
                <w:p w14:paraId="4541AB16" w14:textId="77777777" w:rsidR="00BF1E6F" w:rsidRDefault="00000000">
                  <w:pPr>
                    <w:pStyle w:val="aff8"/>
                    <w:rPr>
                      <w:kern w:val="2"/>
                    </w:rPr>
                  </w:pPr>
                  <w:r>
                    <w:t>《陕西省大气污染治理专项行动方案（</w:t>
                  </w:r>
                  <w:r>
                    <w:t>2023-2027</w:t>
                  </w:r>
                  <w:r>
                    <w:rPr>
                      <w:rFonts w:hint="eastAsia"/>
                    </w:rPr>
                    <w:t>年</w:t>
                  </w:r>
                  <w:r>
                    <w:t>）》（陕发〔</w:t>
                  </w:r>
                  <w:r>
                    <w:t>2023</w:t>
                  </w:r>
                  <w:r>
                    <w:t>〕</w:t>
                  </w:r>
                  <w:r>
                    <w:t>4</w:t>
                  </w:r>
                  <w:r>
                    <w:t>号）</w:t>
                  </w:r>
                </w:p>
              </w:tc>
              <w:tc>
                <w:tcPr>
                  <w:tcW w:w="3424" w:type="dxa"/>
                  <w:tcMar>
                    <w:left w:w="28" w:type="dxa"/>
                    <w:right w:w="28" w:type="dxa"/>
                  </w:tcMar>
                  <w:vAlign w:val="center"/>
                </w:tcPr>
                <w:p w14:paraId="034D4A88" w14:textId="77777777" w:rsidR="00BF1E6F" w:rsidRDefault="00000000">
                  <w:pPr>
                    <w:pStyle w:val="aff8"/>
                    <w:spacing w:after="0" w:line="240" w:lineRule="auto"/>
                  </w:pPr>
                  <w:r>
                    <w:t>产业发展结构调整。关中地区严禁新增钢铁、焦化、水泥熟料、平板玻璃、电解铝、氧化铝、煤化工产能，合理控制煤制油气产能规模，严控新增炼油产能。</w:t>
                  </w:r>
                </w:p>
              </w:tc>
              <w:tc>
                <w:tcPr>
                  <w:tcW w:w="2109" w:type="dxa"/>
                  <w:tcMar>
                    <w:left w:w="28" w:type="dxa"/>
                    <w:right w:w="28" w:type="dxa"/>
                  </w:tcMar>
                  <w:vAlign w:val="center"/>
                </w:tcPr>
                <w:p w14:paraId="4730E739" w14:textId="77777777" w:rsidR="00BF1E6F" w:rsidRDefault="00000000">
                  <w:pPr>
                    <w:pStyle w:val="aff8"/>
                    <w:spacing w:after="0" w:line="240" w:lineRule="auto"/>
                  </w:pPr>
                  <w:r>
                    <w:t>本项目不属于上述严禁产业，不涉及煤油气。</w:t>
                  </w:r>
                </w:p>
              </w:tc>
              <w:tc>
                <w:tcPr>
                  <w:tcW w:w="598" w:type="dxa"/>
                  <w:tcMar>
                    <w:left w:w="28" w:type="dxa"/>
                    <w:right w:w="28" w:type="dxa"/>
                  </w:tcMar>
                  <w:vAlign w:val="center"/>
                </w:tcPr>
                <w:p w14:paraId="3A2348CE" w14:textId="77777777" w:rsidR="00BF1E6F" w:rsidRDefault="00000000">
                  <w:pPr>
                    <w:pStyle w:val="aff8"/>
                    <w:rPr>
                      <w:kern w:val="2"/>
                    </w:rPr>
                  </w:pPr>
                  <w:r>
                    <w:t>符合</w:t>
                  </w:r>
                </w:p>
              </w:tc>
            </w:tr>
            <w:tr w:rsidR="00BF1E6F" w14:paraId="0192DBB4" w14:textId="77777777">
              <w:trPr>
                <w:trHeight w:val="340"/>
                <w:jc w:val="center"/>
              </w:trPr>
              <w:tc>
                <w:tcPr>
                  <w:tcW w:w="1845" w:type="dxa"/>
                  <w:tcMar>
                    <w:left w:w="28" w:type="dxa"/>
                    <w:right w:w="28" w:type="dxa"/>
                  </w:tcMar>
                  <w:vAlign w:val="center"/>
                </w:tcPr>
                <w:p w14:paraId="616D9BEE" w14:textId="77777777" w:rsidR="00BF1E6F" w:rsidRDefault="00000000">
                  <w:pPr>
                    <w:pStyle w:val="aff8"/>
                  </w:pPr>
                  <w:r>
                    <w:rPr>
                      <w:rFonts w:hint="eastAsia"/>
                    </w:rPr>
                    <w:t>《</w:t>
                  </w:r>
                  <w:r>
                    <w:t>西安市大气污染治理专项行动方案（</w:t>
                  </w:r>
                  <w:r>
                    <w:t>2023-2027</w:t>
                  </w:r>
                  <w:r>
                    <w:t>年）</w:t>
                  </w:r>
                  <w:r>
                    <w:rPr>
                      <w:rFonts w:hint="eastAsia"/>
                    </w:rPr>
                    <w:t>》</w:t>
                  </w:r>
                  <w:r>
                    <w:t>（市字〔</w:t>
                  </w:r>
                  <w:r>
                    <w:t>2023</w:t>
                  </w:r>
                  <w:r>
                    <w:t>〕</w:t>
                  </w:r>
                  <w:r>
                    <w:t>32</w:t>
                  </w:r>
                  <w:r>
                    <w:t>号）</w:t>
                  </w:r>
                </w:p>
              </w:tc>
              <w:tc>
                <w:tcPr>
                  <w:tcW w:w="3424" w:type="dxa"/>
                  <w:tcMar>
                    <w:left w:w="28" w:type="dxa"/>
                    <w:right w:w="28" w:type="dxa"/>
                  </w:tcMar>
                  <w:vAlign w:val="center"/>
                </w:tcPr>
                <w:p w14:paraId="4503F3AB" w14:textId="77777777" w:rsidR="00BF1E6F" w:rsidRDefault="00000000">
                  <w:pPr>
                    <w:pStyle w:val="aff8"/>
                    <w:spacing w:after="0" w:line="240" w:lineRule="auto"/>
                  </w:pPr>
                  <w:r>
                    <w:t>严格新改扩建涉气重点行业绩效评级限制条件。各区、开发区范围内新改扩建涉气重点行业企业应达到环保绩效</w:t>
                  </w:r>
                  <w:r>
                    <w:t>A</w:t>
                  </w:r>
                  <w:r>
                    <w:t>级、绩效引领性水平。</w:t>
                  </w:r>
                </w:p>
              </w:tc>
              <w:tc>
                <w:tcPr>
                  <w:tcW w:w="2109" w:type="dxa"/>
                  <w:tcMar>
                    <w:left w:w="28" w:type="dxa"/>
                    <w:right w:w="28" w:type="dxa"/>
                  </w:tcMar>
                  <w:vAlign w:val="center"/>
                </w:tcPr>
                <w:p w14:paraId="43A7CAC7" w14:textId="77777777" w:rsidR="00BF1E6F" w:rsidRDefault="00000000">
                  <w:pPr>
                    <w:pStyle w:val="aff8"/>
                    <w:spacing w:after="0" w:line="240" w:lineRule="auto"/>
                  </w:pPr>
                  <w:r>
                    <w:t>本项目</w:t>
                  </w:r>
                  <w:r>
                    <w:rPr>
                      <w:rFonts w:hint="eastAsia"/>
                    </w:rPr>
                    <w:t>不</w:t>
                  </w:r>
                  <w:r>
                    <w:t>属于涉气重点行业企业</w:t>
                  </w:r>
                  <w:r>
                    <w:rPr>
                      <w:rFonts w:hint="eastAsia"/>
                    </w:rPr>
                    <w:t>。</w:t>
                  </w:r>
                </w:p>
              </w:tc>
              <w:tc>
                <w:tcPr>
                  <w:tcW w:w="598" w:type="dxa"/>
                  <w:tcMar>
                    <w:left w:w="28" w:type="dxa"/>
                    <w:right w:w="28" w:type="dxa"/>
                  </w:tcMar>
                  <w:vAlign w:val="center"/>
                </w:tcPr>
                <w:p w14:paraId="171AFE1A" w14:textId="77777777" w:rsidR="00BF1E6F" w:rsidRDefault="00000000">
                  <w:pPr>
                    <w:pStyle w:val="aff8"/>
                  </w:pPr>
                  <w:r>
                    <w:t>符合</w:t>
                  </w:r>
                </w:p>
              </w:tc>
            </w:tr>
            <w:tr w:rsidR="00BF1E6F" w14:paraId="4BA01BAC" w14:textId="77777777">
              <w:trPr>
                <w:trHeight w:val="340"/>
                <w:jc w:val="center"/>
              </w:trPr>
              <w:tc>
                <w:tcPr>
                  <w:tcW w:w="1845" w:type="dxa"/>
                  <w:vMerge w:val="restart"/>
                  <w:tcMar>
                    <w:left w:w="28" w:type="dxa"/>
                    <w:right w:w="28" w:type="dxa"/>
                  </w:tcMar>
                  <w:vAlign w:val="center"/>
                </w:tcPr>
                <w:p w14:paraId="7A033AF7" w14:textId="77777777" w:rsidR="00BF1E6F" w:rsidRDefault="00000000">
                  <w:pPr>
                    <w:pStyle w:val="aff8"/>
                    <w:rPr>
                      <w:kern w:val="2"/>
                    </w:rPr>
                  </w:pPr>
                  <w:r>
                    <w:t>《西咸新区大气污染治理专项行动方案（</w:t>
                  </w:r>
                  <w:r>
                    <w:t>2023-2027</w:t>
                  </w:r>
                  <w:r>
                    <w:t>年）》</w:t>
                  </w:r>
                </w:p>
              </w:tc>
              <w:tc>
                <w:tcPr>
                  <w:tcW w:w="3424" w:type="dxa"/>
                  <w:tcMar>
                    <w:left w:w="28" w:type="dxa"/>
                    <w:right w:w="28" w:type="dxa"/>
                  </w:tcMar>
                  <w:vAlign w:val="center"/>
                </w:tcPr>
                <w:p w14:paraId="68FA06DF" w14:textId="77777777" w:rsidR="00BF1E6F" w:rsidRDefault="00000000">
                  <w:pPr>
                    <w:jc w:val="center"/>
                    <w:rPr>
                      <w:kern w:val="0"/>
                      <w:szCs w:val="21"/>
                    </w:rPr>
                  </w:pPr>
                  <w:r>
                    <w:rPr>
                      <w:kern w:val="0"/>
                      <w:szCs w:val="21"/>
                    </w:rPr>
                    <w:t>强化源头管控。严格落实国家、省、市及新区产业规划、产业政策、</w:t>
                  </w:r>
                  <w:r>
                    <w:rPr>
                      <w:kern w:val="0"/>
                      <w:szCs w:val="21"/>
                    </w:rPr>
                    <w:t>“</w:t>
                  </w:r>
                  <w:r>
                    <w:rPr>
                      <w:kern w:val="0"/>
                      <w:szCs w:val="21"/>
                    </w:rPr>
                    <w:t>三线一单</w:t>
                  </w:r>
                  <w:r>
                    <w:rPr>
                      <w:kern w:val="0"/>
                      <w:szCs w:val="21"/>
                    </w:rPr>
                    <w:t>”</w:t>
                  </w:r>
                  <w:r>
                    <w:rPr>
                      <w:kern w:val="0"/>
                      <w:szCs w:val="21"/>
                    </w:rPr>
                    <w:t>、规划环评等要求，深入开展区域空间生态环境评价工作，积极推行区域、规划环境影响评价，新、改、扩建化工、石化、建材、有色等项目的环境影响评价应满足区域、规划环评要求。</w:t>
                  </w:r>
                </w:p>
              </w:tc>
              <w:tc>
                <w:tcPr>
                  <w:tcW w:w="2109" w:type="dxa"/>
                  <w:tcMar>
                    <w:left w:w="28" w:type="dxa"/>
                    <w:right w:w="28" w:type="dxa"/>
                  </w:tcMar>
                  <w:vAlign w:val="center"/>
                </w:tcPr>
                <w:p w14:paraId="5AE68907" w14:textId="77777777" w:rsidR="00BF1E6F" w:rsidRDefault="00000000">
                  <w:pPr>
                    <w:pStyle w:val="2"/>
                    <w:spacing w:before="0" w:after="0" w:line="240" w:lineRule="auto"/>
                    <w:jc w:val="center"/>
                    <w:rPr>
                      <w:rFonts w:ascii="Times New Roman" w:eastAsia="宋体" w:hAnsi="Times New Roman" w:cs="Times New Roman"/>
                      <w:b w:val="0"/>
                      <w:sz w:val="21"/>
                      <w:szCs w:val="21"/>
                    </w:rPr>
                  </w:pPr>
                  <w:r>
                    <w:rPr>
                      <w:rFonts w:ascii="Times New Roman" w:eastAsia="宋体" w:hAnsi="Times New Roman" w:cs="Times New Roman" w:hint="eastAsia"/>
                      <w:b w:val="0"/>
                      <w:sz w:val="21"/>
                      <w:szCs w:val="21"/>
                    </w:rPr>
                    <w:t>本项目拟建地属于西安市“三线一单”中的重点管控单元，经对照分析，本项目符合西安市重点管控单元的分区管控要求和生态环境准入相关要求。</w:t>
                  </w:r>
                  <w:r>
                    <w:rPr>
                      <w:rFonts w:ascii="Times New Roman" w:eastAsia="宋体" w:hAnsi="Times New Roman" w:cs="Times New Roman"/>
                      <w:b w:val="0"/>
                      <w:sz w:val="21"/>
                      <w:szCs w:val="21"/>
                    </w:rPr>
                    <w:t>本项目满足《西咸新区</w:t>
                  </w:r>
                  <w:r>
                    <w:rPr>
                      <w:rFonts w:ascii="Times New Roman" w:eastAsia="宋体" w:hAnsi="Times New Roman" w:cs="Times New Roman"/>
                      <w:b w:val="0"/>
                      <w:sz w:val="21"/>
                      <w:szCs w:val="21"/>
                    </w:rPr>
                    <w:t>-</w:t>
                  </w:r>
                  <w:r>
                    <w:rPr>
                      <w:rFonts w:ascii="Times New Roman" w:eastAsia="宋体" w:hAnsi="Times New Roman" w:cs="Times New Roman"/>
                      <w:b w:val="0"/>
                      <w:sz w:val="21"/>
                      <w:szCs w:val="21"/>
                    </w:rPr>
                    <w:t>泾河新城</w:t>
                  </w:r>
                  <w:r>
                    <w:rPr>
                      <w:rFonts w:ascii="Times New Roman" w:eastAsia="宋体" w:hAnsi="Times New Roman" w:cs="Times New Roman" w:hint="eastAsia"/>
                      <w:b w:val="0"/>
                      <w:sz w:val="21"/>
                      <w:szCs w:val="21"/>
                    </w:rPr>
                    <w:t>分区</w:t>
                  </w:r>
                  <w:r>
                    <w:rPr>
                      <w:rFonts w:ascii="Times New Roman" w:eastAsia="宋体" w:hAnsi="Times New Roman" w:cs="Times New Roman"/>
                      <w:b w:val="0"/>
                      <w:sz w:val="21"/>
                      <w:szCs w:val="21"/>
                    </w:rPr>
                    <w:t>规划》及《陕西省西咸新区泾河新城分区规划（</w:t>
                  </w:r>
                  <w:r>
                    <w:rPr>
                      <w:rFonts w:ascii="Times New Roman" w:eastAsia="宋体" w:hAnsi="Times New Roman" w:cs="Times New Roman"/>
                      <w:b w:val="0"/>
                      <w:sz w:val="21"/>
                      <w:szCs w:val="21"/>
                    </w:rPr>
                    <w:t>2016-2035</w:t>
                  </w:r>
                  <w:r>
                    <w:rPr>
                      <w:rFonts w:ascii="Times New Roman" w:eastAsia="宋体" w:hAnsi="Times New Roman" w:cs="Times New Roman"/>
                      <w:b w:val="0"/>
                      <w:sz w:val="21"/>
                      <w:szCs w:val="21"/>
                    </w:rPr>
                    <w:t>）》环境影响报告书</w:t>
                  </w:r>
                  <w:r>
                    <w:rPr>
                      <w:rFonts w:ascii="Times New Roman" w:eastAsia="宋体" w:hAnsi="Times New Roman" w:cs="Times New Roman" w:hint="eastAsia"/>
                      <w:b w:val="0"/>
                      <w:sz w:val="21"/>
                      <w:szCs w:val="21"/>
                    </w:rPr>
                    <w:t>及审查意见</w:t>
                  </w:r>
                  <w:r>
                    <w:rPr>
                      <w:rFonts w:ascii="Times New Roman" w:eastAsia="宋体" w:hAnsi="Times New Roman" w:cs="Times New Roman"/>
                      <w:b w:val="0"/>
                      <w:sz w:val="21"/>
                      <w:szCs w:val="21"/>
                    </w:rPr>
                    <w:t>要求。</w:t>
                  </w:r>
                </w:p>
              </w:tc>
              <w:tc>
                <w:tcPr>
                  <w:tcW w:w="598" w:type="dxa"/>
                  <w:tcMar>
                    <w:left w:w="28" w:type="dxa"/>
                    <w:right w:w="28" w:type="dxa"/>
                  </w:tcMar>
                  <w:vAlign w:val="center"/>
                </w:tcPr>
                <w:p w14:paraId="5923C096" w14:textId="77777777" w:rsidR="00BF1E6F" w:rsidRDefault="00000000">
                  <w:pPr>
                    <w:jc w:val="center"/>
                    <w:rPr>
                      <w:szCs w:val="21"/>
                    </w:rPr>
                  </w:pPr>
                  <w:r>
                    <w:rPr>
                      <w:szCs w:val="21"/>
                    </w:rPr>
                    <w:t>符合</w:t>
                  </w:r>
                </w:p>
              </w:tc>
            </w:tr>
            <w:tr w:rsidR="00BF1E6F" w14:paraId="0D6E9046" w14:textId="77777777">
              <w:trPr>
                <w:trHeight w:val="340"/>
                <w:jc w:val="center"/>
              </w:trPr>
              <w:tc>
                <w:tcPr>
                  <w:tcW w:w="1845" w:type="dxa"/>
                  <w:vMerge/>
                  <w:tcMar>
                    <w:left w:w="28" w:type="dxa"/>
                    <w:right w:w="28" w:type="dxa"/>
                  </w:tcMar>
                  <w:vAlign w:val="center"/>
                </w:tcPr>
                <w:p w14:paraId="585285E0" w14:textId="77777777" w:rsidR="00BF1E6F" w:rsidRDefault="00BF1E6F">
                  <w:pPr>
                    <w:pStyle w:val="aff8"/>
                  </w:pPr>
                </w:p>
              </w:tc>
              <w:tc>
                <w:tcPr>
                  <w:tcW w:w="3424" w:type="dxa"/>
                  <w:tcMar>
                    <w:left w:w="28" w:type="dxa"/>
                    <w:right w:w="28" w:type="dxa"/>
                  </w:tcMar>
                  <w:vAlign w:val="center"/>
                </w:tcPr>
                <w:p w14:paraId="70E6CDE5" w14:textId="77777777" w:rsidR="00BF1E6F" w:rsidRDefault="00000000">
                  <w:pPr>
                    <w:jc w:val="center"/>
                    <w:rPr>
                      <w:kern w:val="0"/>
                      <w:szCs w:val="21"/>
                    </w:rPr>
                  </w:pPr>
                  <w:r>
                    <w:t>严格新改扩建涉气重点行业绩效评级限制条件。各区、开发区范围内新改扩建涉气重点行业企业应达到环保绩效</w:t>
                  </w:r>
                  <w:r>
                    <w:t>A</w:t>
                  </w:r>
                  <w:r>
                    <w:t>级、绩效引领性水平。</w:t>
                  </w:r>
                </w:p>
              </w:tc>
              <w:tc>
                <w:tcPr>
                  <w:tcW w:w="2109" w:type="dxa"/>
                  <w:tcMar>
                    <w:left w:w="28" w:type="dxa"/>
                    <w:right w:w="28" w:type="dxa"/>
                  </w:tcMar>
                  <w:vAlign w:val="center"/>
                </w:tcPr>
                <w:p w14:paraId="6175BD21" w14:textId="77777777" w:rsidR="00BF1E6F" w:rsidRDefault="00000000">
                  <w:pPr>
                    <w:pStyle w:val="2"/>
                    <w:spacing w:before="0" w:after="0" w:line="240" w:lineRule="auto"/>
                    <w:jc w:val="center"/>
                    <w:rPr>
                      <w:rFonts w:ascii="Times New Roman" w:eastAsia="宋体" w:hAnsi="Times New Roman" w:cs="Times New Roman"/>
                      <w:b w:val="0"/>
                      <w:sz w:val="21"/>
                      <w:szCs w:val="21"/>
                    </w:rPr>
                  </w:pPr>
                  <w:r>
                    <w:rPr>
                      <w:rFonts w:ascii="Times New Roman" w:eastAsia="宋体" w:hAnsi="Times New Roman" w:cs="Times New Roman"/>
                      <w:b w:val="0"/>
                      <w:sz w:val="21"/>
                      <w:szCs w:val="21"/>
                    </w:rPr>
                    <w:t>本项目</w:t>
                  </w:r>
                  <w:r>
                    <w:rPr>
                      <w:rFonts w:ascii="Times New Roman" w:eastAsia="宋体" w:hAnsi="Times New Roman" w:cs="Times New Roman" w:hint="eastAsia"/>
                      <w:b w:val="0"/>
                      <w:sz w:val="21"/>
                      <w:szCs w:val="21"/>
                    </w:rPr>
                    <w:t>不</w:t>
                  </w:r>
                  <w:r>
                    <w:rPr>
                      <w:rFonts w:ascii="Times New Roman" w:eastAsia="宋体" w:hAnsi="Times New Roman" w:cs="Times New Roman"/>
                      <w:b w:val="0"/>
                      <w:sz w:val="21"/>
                      <w:szCs w:val="21"/>
                    </w:rPr>
                    <w:t>属于涉气重点行业企业</w:t>
                  </w:r>
                  <w:r>
                    <w:rPr>
                      <w:rFonts w:ascii="Times New Roman" w:eastAsia="宋体" w:hAnsi="Times New Roman" w:cs="Times New Roman" w:hint="eastAsia"/>
                      <w:b w:val="0"/>
                      <w:sz w:val="21"/>
                      <w:szCs w:val="21"/>
                    </w:rPr>
                    <w:t>。</w:t>
                  </w:r>
                </w:p>
              </w:tc>
              <w:tc>
                <w:tcPr>
                  <w:tcW w:w="598" w:type="dxa"/>
                  <w:tcMar>
                    <w:left w:w="28" w:type="dxa"/>
                    <w:right w:w="28" w:type="dxa"/>
                  </w:tcMar>
                  <w:vAlign w:val="center"/>
                </w:tcPr>
                <w:p w14:paraId="7CE58D66" w14:textId="77777777" w:rsidR="00BF1E6F" w:rsidRDefault="00000000">
                  <w:pPr>
                    <w:jc w:val="center"/>
                    <w:rPr>
                      <w:szCs w:val="21"/>
                    </w:rPr>
                  </w:pPr>
                  <w:r>
                    <w:rPr>
                      <w:szCs w:val="21"/>
                    </w:rPr>
                    <w:t>符合</w:t>
                  </w:r>
                </w:p>
              </w:tc>
            </w:tr>
            <w:tr w:rsidR="00BF1E6F" w14:paraId="2F267238" w14:textId="77777777">
              <w:trPr>
                <w:trHeight w:val="340"/>
                <w:jc w:val="center"/>
              </w:trPr>
              <w:tc>
                <w:tcPr>
                  <w:tcW w:w="1845" w:type="dxa"/>
                  <w:tcMar>
                    <w:left w:w="28" w:type="dxa"/>
                    <w:right w:w="28" w:type="dxa"/>
                  </w:tcMar>
                  <w:vAlign w:val="center"/>
                </w:tcPr>
                <w:p w14:paraId="65A1779D" w14:textId="77777777" w:rsidR="00BF1E6F" w:rsidRDefault="00000000">
                  <w:pPr>
                    <w:pStyle w:val="aff8"/>
                    <w:rPr>
                      <w:kern w:val="2"/>
                    </w:rPr>
                  </w:pPr>
                  <w:r>
                    <w:t>《</w:t>
                  </w:r>
                  <w:r>
                    <w:rPr>
                      <w:rFonts w:hint="eastAsia"/>
                    </w:rPr>
                    <w:t>西咸新区</w:t>
                  </w:r>
                  <w:r>
                    <w:t>泾河新</w:t>
                  </w:r>
                  <w:r>
                    <w:lastRenderedPageBreak/>
                    <w:t>城大气污染治理专项行动方案（</w:t>
                  </w:r>
                  <w:r>
                    <w:t>2023-2027</w:t>
                  </w:r>
                  <w:r>
                    <w:t>年）》</w:t>
                  </w:r>
                </w:p>
              </w:tc>
              <w:tc>
                <w:tcPr>
                  <w:tcW w:w="3424" w:type="dxa"/>
                  <w:tcMar>
                    <w:left w:w="28" w:type="dxa"/>
                    <w:right w:w="28" w:type="dxa"/>
                  </w:tcMar>
                  <w:vAlign w:val="center"/>
                </w:tcPr>
                <w:p w14:paraId="7E76A5FC" w14:textId="77777777" w:rsidR="00BF1E6F" w:rsidRDefault="00000000">
                  <w:pPr>
                    <w:jc w:val="center"/>
                    <w:rPr>
                      <w:kern w:val="0"/>
                      <w:szCs w:val="21"/>
                    </w:rPr>
                  </w:pPr>
                  <w:r>
                    <w:rPr>
                      <w:szCs w:val="21"/>
                      <w:lang w:val="zh-CN"/>
                    </w:rPr>
                    <w:lastRenderedPageBreak/>
                    <w:t>强化源头管控。严格落实国家、省、</w:t>
                  </w:r>
                  <w:r>
                    <w:rPr>
                      <w:szCs w:val="21"/>
                      <w:lang w:val="zh-CN"/>
                    </w:rPr>
                    <w:lastRenderedPageBreak/>
                    <w:t>市、新区及新城产业规划、产业政策、</w:t>
                  </w:r>
                  <w:r>
                    <w:rPr>
                      <w:szCs w:val="21"/>
                      <w:lang w:val="zh-CN"/>
                    </w:rPr>
                    <w:t>“</w:t>
                  </w:r>
                  <w:r>
                    <w:rPr>
                      <w:szCs w:val="21"/>
                      <w:lang w:val="zh-CN"/>
                    </w:rPr>
                    <w:t>三线一单</w:t>
                  </w:r>
                  <w:r>
                    <w:rPr>
                      <w:szCs w:val="21"/>
                      <w:lang w:val="zh-CN"/>
                    </w:rPr>
                    <w:t>”</w:t>
                  </w:r>
                  <w:r>
                    <w:rPr>
                      <w:szCs w:val="21"/>
                      <w:lang w:val="zh-CN"/>
                    </w:rPr>
                    <w:t>、规划环评等要求，配合新区开展区域空间生态环境评价工作，积极推行区域、规划环境影响评价，新、改、扩建化工、石化、建材、有色等项目的环境影响评价应满足区域、规划环评要求。</w:t>
                  </w:r>
                </w:p>
              </w:tc>
              <w:tc>
                <w:tcPr>
                  <w:tcW w:w="2109" w:type="dxa"/>
                  <w:tcMar>
                    <w:left w:w="28" w:type="dxa"/>
                    <w:right w:w="28" w:type="dxa"/>
                  </w:tcMar>
                  <w:vAlign w:val="center"/>
                </w:tcPr>
                <w:p w14:paraId="28CAC097" w14:textId="77777777" w:rsidR="00BF1E6F" w:rsidRDefault="00000000">
                  <w:pPr>
                    <w:pStyle w:val="2"/>
                    <w:keepNext w:val="0"/>
                    <w:keepLines w:val="0"/>
                    <w:spacing w:before="0" w:after="0" w:line="240" w:lineRule="auto"/>
                    <w:jc w:val="center"/>
                    <w:rPr>
                      <w:rFonts w:ascii="Times New Roman" w:eastAsia="宋体" w:hAnsi="Times New Roman" w:cs="Times New Roman"/>
                      <w:b w:val="0"/>
                      <w:sz w:val="21"/>
                      <w:szCs w:val="21"/>
                    </w:rPr>
                  </w:pPr>
                  <w:r>
                    <w:rPr>
                      <w:rFonts w:ascii="Times New Roman" w:eastAsia="宋体" w:hAnsi="Times New Roman" w:cs="Times New Roman"/>
                      <w:b w:val="0"/>
                      <w:bCs w:val="0"/>
                      <w:kern w:val="0"/>
                      <w:sz w:val="21"/>
                      <w:szCs w:val="21"/>
                    </w:rPr>
                    <w:lastRenderedPageBreak/>
                    <w:t>本项目</w:t>
                  </w:r>
                  <w:r>
                    <w:rPr>
                      <w:rFonts w:ascii="Times New Roman" w:eastAsia="宋体" w:hAnsi="Times New Roman" w:cs="Times New Roman" w:hint="eastAsia"/>
                      <w:b w:val="0"/>
                      <w:bCs w:val="0"/>
                      <w:kern w:val="0"/>
                      <w:sz w:val="21"/>
                      <w:szCs w:val="21"/>
                    </w:rPr>
                    <w:t>为</w:t>
                  </w:r>
                  <w:r>
                    <w:rPr>
                      <w:rFonts w:ascii="Times New Roman" w:eastAsia="宋体" w:hAnsi="Times New Roman" w:cs="Times New Roman"/>
                      <w:b w:val="0"/>
                      <w:bCs w:val="0"/>
                      <w:kern w:val="0"/>
                      <w:sz w:val="21"/>
                      <w:szCs w:val="21"/>
                    </w:rPr>
                    <w:t>高频低损耗</w:t>
                  </w:r>
                  <w:r>
                    <w:rPr>
                      <w:rFonts w:ascii="Times New Roman" w:eastAsia="宋体" w:hAnsi="Times New Roman" w:cs="Times New Roman"/>
                      <w:b w:val="0"/>
                      <w:bCs w:val="0"/>
                      <w:kern w:val="0"/>
                      <w:sz w:val="21"/>
                      <w:szCs w:val="21"/>
                    </w:rPr>
                    <w:lastRenderedPageBreak/>
                    <w:t>锰锌功率铁氧体制备技术开发中试项目，符合</w:t>
                  </w:r>
                  <w:r>
                    <w:rPr>
                      <w:rFonts w:ascii="Times New Roman" w:eastAsia="宋体" w:hAnsi="Times New Roman" w:cs="Times New Roman"/>
                      <w:b w:val="0"/>
                      <w:bCs w:val="0"/>
                      <w:kern w:val="0"/>
                      <w:sz w:val="21"/>
                      <w:szCs w:val="21"/>
                      <w:lang w:val="zh-CN"/>
                    </w:rPr>
                    <w:t>产业规划、产业政策、</w:t>
                  </w:r>
                  <w:r>
                    <w:rPr>
                      <w:rFonts w:ascii="Times New Roman" w:eastAsia="宋体" w:hAnsi="Times New Roman" w:cs="Times New Roman"/>
                      <w:b w:val="0"/>
                      <w:bCs w:val="0"/>
                      <w:kern w:val="0"/>
                      <w:sz w:val="21"/>
                      <w:szCs w:val="21"/>
                      <w:lang w:val="zh-CN"/>
                    </w:rPr>
                    <w:t>“</w:t>
                  </w:r>
                  <w:r>
                    <w:rPr>
                      <w:rFonts w:ascii="Times New Roman" w:eastAsia="宋体" w:hAnsi="Times New Roman" w:cs="Times New Roman"/>
                      <w:b w:val="0"/>
                      <w:bCs w:val="0"/>
                      <w:kern w:val="0"/>
                      <w:sz w:val="21"/>
                      <w:szCs w:val="21"/>
                      <w:lang w:val="zh-CN"/>
                    </w:rPr>
                    <w:t>三线一单</w:t>
                  </w:r>
                  <w:r>
                    <w:rPr>
                      <w:rFonts w:ascii="Times New Roman" w:eastAsia="宋体" w:hAnsi="Times New Roman" w:cs="Times New Roman"/>
                      <w:b w:val="0"/>
                      <w:bCs w:val="0"/>
                      <w:kern w:val="0"/>
                      <w:sz w:val="21"/>
                      <w:szCs w:val="21"/>
                      <w:lang w:val="zh-CN"/>
                    </w:rPr>
                    <w:t>”</w:t>
                  </w:r>
                  <w:r>
                    <w:rPr>
                      <w:rFonts w:ascii="Times New Roman" w:eastAsia="宋体" w:hAnsi="Times New Roman" w:cs="Times New Roman"/>
                      <w:b w:val="0"/>
                      <w:bCs w:val="0"/>
                      <w:kern w:val="0"/>
                      <w:sz w:val="21"/>
                      <w:szCs w:val="21"/>
                      <w:lang w:val="zh-CN"/>
                    </w:rPr>
                    <w:t>、规划环评</w:t>
                  </w:r>
                  <w:r>
                    <w:rPr>
                      <w:rFonts w:ascii="Times New Roman" w:eastAsia="宋体" w:hAnsi="Times New Roman" w:cs="Times New Roman"/>
                      <w:b w:val="0"/>
                      <w:bCs w:val="0"/>
                      <w:kern w:val="0"/>
                      <w:sz w:val="21"/>
                      <w:szCs w:val="21"/>
                    </w:rPr>
                    <w:t>的</w:t>
                  </w:r>
                  <w:r>
                    <w:rPr>
                      <w:rFonts w:ascii="Times New Roman" w:eastAsia="宋体" w:hAnsi="Times New Roman" w:cs="Times New Roman"/>
                      <w:b w:val="0"/>
                      <w:bCs w:val="0"/>
                      <w:kern w:val="0"/>
                      <w:sz w:val="21"/>
                      <w:szCs w:val="21"/>
                      <w:lang w:val="zh-CN"/>
                    </w:rPr>
                    <w:t>要求。</w:t>
                  </w:r>
                </w:p>
              </w:tc>
              <w:tc>
                <w:tcPr>
                  <w:tcW w:w="598" w:type="dxa"/>
                  <w:tcMar>
                    <w:left w:w="28" w:type="dxa"/>
                    <w:right w:w="28" w:type="dxa"/>
                  </w:tcMar>
                  <w:vAlign w:val="center"/>
                </w:tcPr>
                <w:p w14:paraId="054B2711" w14:textId="77777777" w:rsidR="00BF1E6F" w:rsidRDefault="00000000">
                  <w:pPr>
                    <w:jc w:val="center"/>
                    <w:rPr>
                      <w:szCs w:val="21"/>
                    </w:rPr>
                  </w:pPr>
                  <w:r>
                    <w:rPr>
                      <w:szCs w:val="21"/>
                    </w:rPr>
                    <w:lastRenderedPageBreak/>
                    <w:t>符合</w:t>
                  </w:r>
                </w:p>
              </w:tc>
            </w:tr>
            <w:tr w:rsidR="00BF1E6F" w14:paraId="0BA68EF2" w14:textId="77777777">
              <w:trPr>
                <w:trHeight w:val="340"/>
                <w:jc w:val="center"/>
              </w:trPr>
              <w:tc>
                <w:tcPr>
                  <w:tcW w:w="1845" w:type="dxa"/>
                  <w:vMerge w:val="restart"/>
                  <w:tcMar>
                    <w:left w:w="28" w:type="dxa"/>
                    <w:right w:w="28" w:type="dxa"/>
                  </w:tcMar>
                  <w:vAlign w:val="center"/>
                </w:tcPr>
                <w:p w14:paraId="70F8AD46" w14:textId="77777777" w:rsidR="00BF1E6F" w:rsidRDefault="00000000">
                  <w:pPr>
                    <w:pStyle w:val="aff8"/>
                  </w:pPr>
                  <w:r>
                    <w:t>《关于印发工业炉窑大气污染综合治理方案的通知》（环大气</w:t>
                  </w:r>
                  <w:r>
                    <w:t>[2019]56</w:t>
                  </w:r>
                  <w:r>
                    <w:t>号）</w:t>
                  </w:r>
                </w:p>
              </w:tc>
              <w:tc>
                <w:tcPr>
                  <w:tcW w:w="3424" w:type="dxa"/>
                  <w:tcMar>
                    <w:left w:w="28" w:type="dxa"/>
                    <w:right w:w="28" w:type="dxa"/>
                  </w:tcMar>
                  <w:vAlign w:val="center"/>
                </w:tcPr>
                <w:p w14:paraId="0F1C5BF5" w14:textId="77777777" w:rsidR="00BF1E6F" w:rsidRDefault="00000000">
                  <w:pPr>
                    <w:jc w:val="center"/>
                    <w:rPr>
                      <w:szCs w:val="21"/>
                      <w:lang w:val="zh-CN"/>
                    </w:rPr>
                  </w:pPr>
                  <w:r>
                    <w:rPr>
                      <w:rFonts w:hint="eastAsia"/>
                    </w:rPr>
                    <w:t>加大产业结构和能源结构调整力度，快淘汰落后产能和不达标工业炉窑，实施燃料清洁低碳化替代。</w:t>
                  </w:r>
                </w:p>
              </w:tc>
              <w:tc>
                <w:tcPr>
                  <w:tcW w:w="2109" w:type="dxa"/>
                  <w:tcMar>
                    <w:left w:w="28" w:type="dxa"/>
                    <w:right w:w="28" w:type="dxa"/>
                  </w:tcMar>
                  <w:vAlign w:val="center"/>
                </w:tcPr>
                <w:p w14:paraId="4E006D7E"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本项目属于《产业结构调整指导目录（</w:t>
                  </w:r>
                  <w:r>
                    <w:rPr>
                      <w:rFonts w:ascii="Times New Roman" w:eastAsia="宋体" w:hAnsi="Times New Roman" w:cs="Times New Roman" w:hint="eastAsia"/>
                      <w:b w:val="0"/>
                      <w:bCs w:val="0"/>
                      <w:sz w:val="21"/>
                      <w:szCs w:val="24"/>
                    </w:rPr>
                    <w:t>2024</w:t>
                  </w:r>
                  <w:r>
                    <w:rPr>
                      <w:rFonts w:ascii="Times New Roman" w:eastAsia="宋体" w:hAnsi="Times New Roman" w:cs="Times New Roman" w:hint="eastAsia"/>
                      <w:b w:val="0"/>
                      <w:bCs w:val="0"/>
                      <w:sz w:val="21"/>
                      <w:szCs w:val="24"/>
                    </w:rPr>
                    <w:t>年本）》中的鼓励类项目。本项目回转炉和烧结炉均采用电炉，不属于淘汰类工业炉窑。</w:t>
                  </w:r>
                </w:p>
              </w:tc>
              <w:tc>
                <w:tcPr>
                  <w:tcW w:w="598" w:type="dxa"/>
                  <w:tcMar>
                    <w:left w:w="28" w:type="dxa"/>
                    <w:right w:w="28" w:type="dxa"/>
                  </w:tcMar>
                  <w:vAlign w:val="center"/>
                </w:tcPr>
                <w:p w14:paraId="01754A0D" w14:textId="77777777" w:rsidR="00BF1E6F" w:rsidRDefault="00BF1E6F">
                  <w:pPr>
                    <w:jc w:val="center"/>
                    <w:rPr>
                      <w:szCs w:val="21"/>
                    </w:rPr>
                  </w:pPr>
                </w:p>
              </w:tc>
            </w:tr>
            <w:tr w:rsidR="00BF1E6F" w14:paraId="266BAD24" w14:textId="77777777">
              <w:trPr>
                <w:trHeight w:val="340"/>
                <w:jc w:val="center"/>
              </w:trPr>
              <w:tc>
                <w:tcPr>
                  <w:tcW w:w="1845" w:type="dxa"/>
                  <w:vMerge/>
                  <w:tcMar>
                    <w:left w:w="28" w:type="dxa"/>
                    <w:right w:w="28" w:type="dxa"/>
                  </w:tcMar>
                  <w:vAlign w:val="center"/>
                </w:tcPr>
                <w:p w14:paraId="0FC69290" w14:textId="77777777" w:rsidR="00BF1E6F" w:rsidRDefault="00BF1E6F">
                  <w:pPr>
                    <w:pStyle w:val="aff8"/>
                  </w:pPr>
                </w:p>
              </w:tc>
              <w:tc>
                <w:tcPr>
                  <w:tcW w:w="3424" w:type="dxa"/>
                  <w:tcMar>
                    <w:left w:w="28" w:type="dxa"/>
                    <w:right w:w="28" w:type="dxa"/>
                  </w:tcMar>
                  <w:vAlign w:val="center"/>
                </w:tcPr>
                <w:p w14:paraId="4FF16994" w14:textId="77777777" w:rsidR="00BF1E6F" w:rsidRDefault="00000000">
                  <w:pPr>
                    <w:jc w:val="center"/>
                    <w:rPr>
                      <w:szCs w:val="21"/>
                      <w:lang w:val="zh-CN"/>
                    </w:rPr>
                  </w:pPr>
                  <w:r>
                    <w:rPr>
                      <w:rFonts w:hint="eastAsia"/>
                    </w:rPr>
                    <w:t>新建涉工业炉窑的建设项目，原则上要入园区，配套建设高效环保治理设施。重点区域严格控制涉工业炉窑建设项目，严禁新增钢铁、焦化、电解铝、铸造、水泥和平板玻璃等产能。</w:t>
                  </w:r>
                </w:p>
              </w:tc>
              <w:tc>
                <w:tcPr>
                  <w:tcW w:w="2109" w:type="dxa"/>
                  <w:tcMar>
                    <w:left w:w="28" w:type="dxa"/>
                    <w:right w:w="28" w:type="dxa"/>
                  </w:tcMar>
                  <w:vAlign w:val="center"/>
                </w:tcPr>
                <w:p w14:paraId="7B6C2AFE"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拟建于泾河新城陕煤技术研究院新能源材料有限公司现有厂区内，拟建地位于泾河新城功能分区中的中国原点智慧科创产业区，配套建设高效环保治理设施，废气污染物均可以做到稳定达标排放。本项目不属于所述严禁新增产能的项目。</w:t>
                  </w:r>
                </w:p>
              </w:tc>
              <w:tc>
                <w:tcPr>
                  <w:tcW w:w="598" w:type="dxa"/>
                  <w:tcMar>
                    <w:left w:w="28" w:type="dxa"/>
                    <w:right w:w="28" w:type="dxa"/>
                  </w:tcMar>
                  <w:vAlign w:val="center"/>
                </w:tcPr>
                <w:p w14:paraId="7FBA3AB8" w14:textId="77777777" w:rsidR="00BF1E6F" w:rsidRDefault="00000000">
                  <w:pPr>
                    <w:jc w:val="center"/>
                    <w:rPr>
                      <w:szCs w:val="21"/>
                    </w:rPr>
                  </w:pPr>
                  <w:r>
                    <w:rPr>
                      <w:rFonts w:hint="eastAsia"/>
                    </w:rPr>
                    <w:t>符合</w:t>
                  </w:r>
                </w:p>
              </w:tc>
            </w:tr>
            <w:tr w:rsidR="00BF1E6F" w14:paraId="4825A261" w14:textId="77777777">
              <w:trPr>
                <w:trHeight w:val="340"/>
                <w:jc w:val="center"/>
              </w:trPr>
              <w:tc>
                <w:tcPr>
                  <w:tcW w:w="1845" w:type="dxa"/>
                  <w:vMerge/>
                  <w:tcMar>
                    <w:left w:w="28" w:type="dxa"/>
                    <w:right w:w="28" w:type="dxa"/>
                  </w:tcMar>
                  <w:vAlign w:val="center"/>
                </w:tcPr>
                <w:p w14:paraId="0BDE0124" w14:textId="77777777" w:rsidR="00BF1E6F" w:rsidRDefault="00BF1E6F">
                  <w:pPr>
                    <w:pStyle w:val="aff8"/>
                  </w:pPr>
                </w:p>
              </w:tc>
              <w:tc>
                <w:tcPr>
                  <w:tcW w:w="3424" w:type="dxa"/>
                  <w:tcMar>
                    <w:left w:w="28" w:type="dxa"/>
                    <w:right w:w="28" w:type="dxa"/>
                  </w:tcMar>
                  <w:vAlign w:val="center"/>
                </w:tcPr>
                <w:p w14:paraId="5EDE8B5B" w14:textId="77777777" w:rsidR="00BF1E6F" w:rsidRDefault="00000000">
                  <w:pPr>
                    <w:jc w:val="center"/>
                    <w:rPr>
                      <w:szCs w:val="21"/>
                      <w:lang w:val="zh-CN"/>
                    </w:rPr>
                  </w:pPr>
                  <w:r>
                    <w:rPr>
                      <w:rFonts w:hint="eastAsia"/>
                    </w:rPr>
                    <w:t>加快淘汰燃煤工业炉窑</w:t>
                  </w:r>
                </w:p>
              </w:tc>
              <w:tc>
                <w:tcPr>
                  <w:tcW w:w="2109" w:type="dxa"/>
                  <w:tcMar>
                    <w:left w:w="28" w:type="dxa"/>
                    <w:right w:w="28" w:type="dxa"/>
                  </w:tcMar>
                  <w:vAlign w:val="center"/>
                </w:tcPr>
                <w:p w14:paraId="1A9514A0"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本项目回转炉和烧结炉均采用电炉。</w:t>
                  </w:r>
                </w:p>
              </w:tc>
              <w:tc>
                <w:tcPr>
                  <w:tcW w:w="598" w:type="dxa"/>
                  <w:tcMar>
                    <w:left w:w="28" w:type="dxa"/>
                    <w:right w:w="28" w:type="dxa"/>
                  </w:tcMar>
                  <w:vAlign w:val="center"/>
                </w:tcPr>
                <w:p w14:paraId="64450D8C" w14:textId="77777777" w:rsidR="00BF1E6F" w:rsidRDefault="00000000">
                  <w:pPr>
                    <w:jc w:val="center"/>
                    <w:rPr>
                      <w:szCs w:val="21"/>
                    </w:rPr>
                  </w:pPr>
                  <w:r>
                    <w:rPr>
                      <w:rFonts w:hint="eastAsia"/>
                    </w:rPr>
                    <w:t>符合</w:t>
                  </w:r>
                </w:p>
              </w:tc>
            </w:tr>
            <w:tr w:rsidR="00BF1E6F" w14:paraId="0D19B9E7" w14:textId="77777777">
              <w:trPr>
                <w:trHeight w:val="340"/>
                <w:jc w:val="center"/>
              </w:trPr>
              <w:tc>
                <w:tcPr>
                  <w:tcW w:w="1845" w:type="dxa"/>
                  <w:vMerge/>
                  <w:tcMar>
                    <w:left w:w="28" w:type="dxa"/>
                    <w:right w:w="28" w:type="dxa"/>
                  </w:tcMar>
                  <w:vAlign w:val="center"/>
                </w:tcPr>
                <w:p w14:paraId="66D33A01" w14:textId="77777777" w:rsidR="00BF1E6F" w:rsidRDefault="00BF1E6F">
                  <w:pPr>
                    <w:pStyle w:val="aff8"/>
                  </w:pPr>
                </w:p>
              </w:tc>
              <w:tc>
                <w:tcPr>
                  <w:tcW w:w="3424" w:type="dxa"/>
                  <w:tcMar>
                    <w:left w:w="28" w:type="dxa"/>
                    <w:right w:w="28" w:type="dxa"/>
                  </w:tcMar>
                  <w:vAlign w:val="center"/>
                </w:tcPr>
                <w:p w14:paraId="50651F3D" w14:textId="77777777" w:rsidR="00BF1E6F" w:rsidRDefault="00000000">
                  <w:pPr>
                    <w:jc w:val="center"/>
                    <w:rPr>
                      <w:szCs w:val="21"/>
                      <w:lang w:val="zh-CN"/>
                    </w:rPr>
                  </w:pPr>
                  <w:r>
                    <w:rPr>
                      <w:rFonts w:hint="eastAsia"/>
                    </w:rPr>
                    <w:t>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铸造行业烧结、高炉工序污染排放控制按照钢铁行业相关标准要求执行；重点区域原则上按照颗粒物、二氧化硫、氮氧化物排</w:t>
                  </w:r>
                  <w:r>
                    <w:rPr>
                      <w:rFonts w:hint="eastAsia"/>
                    </w:rPr>
                    <w:cr/>
                  </w:r>
                  <w:r>
                    <w:rPr>
                      <w:rFonts w:hint="eastAsia"/>
                    </w:rPr>
                    <w:t>限值分别不高于</w:t>
                  </w:r>
                  <w:r>
                    <w:rPr>
                      <w:rFonts w:hint="eastAsia"/>
                    </w:rPr>
                    <w:t>30</w:t>
                  </w:r>
                  <w:r>
                    <w:rPr>
                      <w:rFonts w:hint="eastAsia"/>
                    </w:rPr>
                    <w:t>、</w:t>
                  </w:r>
                  <w:r>
                    <w:rPr>
                      <w:rFonts w:hint="eastAsia"/>
                    </w:rPr>
                    <w:t>200</w:t>
                  </w:r>
                  <w:r>
                    <w:rPr>
                      <w:rFonts w:hint="eastAsia"/>
                    </w:rPr>
                    <w:t>、</w:t>
                  </w:r>
                  <w:r>
                    <w:rPr>
                      <w:rFonts w:hint="eastAsia"/>
                    </w:rPr>
                    <w:t>300</w:t>
                  </w:r>
                  <w:r>
                    <w:rPr>
                      <w:rFonts w:hint="eastAsia"/>
                    </w:rPr>
                    <w:t>毫克</w:t>
                  </w:r>
                  <w:r>
                    <w:rPr>
                      <w:rFonts w:hint="eastAsia"/>
                    </w:rPr>
                    <w:t>/</w:t>
                  </w:r>
                  <w:r>
                    <w:rPr>
                      <w:rFonts w:hint="eastAsia"/>
                    </w:rPr>
                    <w:t>立方米实施改造。</w:t>
                  </w:r>
                </w:p>
              </w:tc>
              <w:tc>
                <w:tcPr>
                  <w:tcW w:w="2109" w:type="dxa"/>
                  <w:tcMar>
                    <w:left w:w="28" w:type="dxa"/>
                    <w:right w:w="28" w:type="dxa"/>
                  </w:tcMar>
                  <w:vAlign w:val="center"/>
                </w:tcPr>
                <w:p w14:paraId="526C500F"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本项目中试废气中主要污染物是颗粒物和非甲烷总烃，配套布袋除尘器和活性炭吸附装置进行处理，经处理后废气中颗粒物排放满足环大气</w:t>
                  </w:r>
                  <w:r>
                    <w:rPr>
                      <w:rFonts w:ascii="Times New Roman" w:eastAsia="宋体" w:hAnsi="Times New Roman" w:cs="Times New Roman" w:hint="eastAsia"/>
                      <w:b w:val="0"/>
                      <w:bCs w:val="0"/>
                      <w:sz w:val="21"/>
                      <w:szCs w:val="24"/>
                    </w:rPr>
                    <w:t>[2019]56</w:t>
                  </w:r>
                  <w:r>
                    <w:rPr>
                      <w:rFonts w:ascii="Times New Roman" w:eastAsia="宋体" w:hAnsi="Times New Roman" w:cs="Times New Roman" w:hint="eastAsia"/>
                      <w:b w:val="0"/>
                      <w:bCs w:val="0"/>
                      <w:sz w:val="21"/>
                      <w:szCs w:val="24"/>
                    </w:rPr>
                    <w:t>号中重点区域排放限值要求（颗粒物：</w:t>
                  </w:r>
                  <w:r>
                    <w:rPr>
                      <w:rFonts w:ascii="Times New Roman" w:eastAsia="宋体" w:hAnsi="Times New Roman" w:cs="Times New Roman" w:hint="eastAsia"/>
                      <w:b w:val="0"/>
                      <w:bCs w:val="0"/>
                      <w:sz w:val="21"/>
                      <w:szCs w:val="24"/>
                    </w:rPr>
                    <w:t>30mg/m</w:t>
                  </w:r>
                  <w:r>
                    <w:rPr>
                      <w:rFonts w:ascii="Times New Roman" w:eastAsia="宋体" w:hAnsi="Times New Roman" w:cs="Times New Roman" w:hint="eastAsia"/>
                      <w:b w:val="0"/>
                      <w:bCs w:val="0"/>
                      <w:sz w:val="21"/>
                      <w:szCs w:val="24"/>
                      <w:vertAlign w:val="superscript"/>
                    </w:rPr>
                    <w:t>3</w:t>
                  </w:r>
                  <w:r>
                    <w:rPr>
                      <w:rFonts w:ascii="Times New Roman" w:eastAsia="宋体" w:hAnsi="Times New Roman" w:cs="Times New Roman" w:hint="eastAsia"/>
                      <w:b w:val="0"/>
                      <w:bCs w:val="0"/>
                      <w:sz w:val="21"/>
                      <w:szCs w:val="24"/>
                    </w:rPr>
                    <w:t>），废气中的非甲烷总烃排放满足《大气污染物综合排放标准》（</w:t>
                  </w:r>
                  <w:r>
                    <w:rPr>
                      <w:rFonts w:ascii="Times New Roman" w:eastAsia="宋体" w:hAnsi="Times New Roman" w:cs="Times New Roman" w:hint="eastAsia"/>
                      <w:b w:val="0"/>
                      <w:bCs w:val="0"/>
                      <w:sz w:val="21"/>
                      <w:szCs w:val="24"/>
                    </w:rPr>
                    <w:t>GB16297-1996</w:t>
                  </w:r>
                  <w:r>
                    <w:rPr>
                      <w:rFonts w:ascii="Times New Roman" w:eastAsia="宋体" w:hAnsi="Times New Roman" w:cs="Times New Roman" w:hint="eastAsia"/>
                      <w:b w:val="0"/>
                      <w:bCs w:val="0"/>
                      <w:sz w:val="21"/>
                      <w:szCs w:val="24"/>
                    </w:rPr>
                    <w:t>）表</w:t>
                  </w:r>
                  <w:r>
                    <w:rPr>
                      <w:rFonts w:ascii="Times New Roman" w:eastAsia="宋体" w:hAnsi="Times New Roman" w:cs="Times New Roman" w:hint="eastAsia"/>
                      <w:b w:val="0"/>
                      <w:bCs w:val="0"/>
                      <w:sz w:val="21"/>
                      <w:szCs w:val="24"/>
                    </w:rPr>
                    <w:t>2</w:t>
                  </w:r>
                  <w:r>
                    <w:rPr>
                      <w:rFonts w:ascii="Times New Roman" w:eastAsia="宋体" w:hAnsi="Times New Roman" w:cs="Times New Roman" w:hint="eastAsia"/>
                      <w:b w:val="0"/>
                      <w:bCs w:val="0"/>
                      <w:sz w:val="21"/>
                      <w:szCs w:val="24"/>
                    </w:rPr>
                    <w:t>中二级标准限值。</w:t>
                  </w:r>
                </w:p>
              </w:tc>
              <w:tc>
                <w:tcPr>
                  <w:tcW w:w="598" w:type="dxa"/>
                  <w:tcMar>
                    <w:left w:w="28" w:type="dxa"/>
                    <w:right w:w="28" w:type="dxa"/>
                  </w:tcMar>
                  <w:vAlign w:val="center"/>
                </w:tcPr>
                <w:p w14:paraId="204834AE" w14:textId="77777777" w:rsidR="00BF1E6F" w:rsidRDefault="00000000">
                  <w:pPr>
                    <w:jc w:val="center"/>
                    <w:rPr>
                      <w:szCs w:val="21"/>
                    </w:rPr>
                  </w:pPr>
                  <w:r>
                    <w:rPr>
                      <w:rFonts w:hint="eastAsia"/>
                    </w:rPr>
                    <w:t>符合</w:t>
                  </w:r>
                </w:p>
              </w:tc>
            </w:tr>
            <w:tr w:rsidR="00BF1E6F" w14:paraId="742F47F2" w14:textId="77777777">
              <w:trPr>
                <w:trHeight w:val="340"/>
                <w:jc w:val="center"/>
              </w:trPr>
              <w:tc>
                <w:tcPr>
                  <w:tcW w:w="1845" w:type="dxa"/>
                  <w:vMerge w:val="restart"/>
                  <w:tcMar>
                    <w:left w:w="28" w:type="dxa"/>
                    <w:right w:w="28" w:type="dxa"/>
                  </w:tcMar>
                  <w:vAlign w:val="center"/>
                </w:tcPr>
                <w:p w14:paraId="2EFD795C" w14:textId="77777777" w:rsidR="00BF1E6F" w:rsidRDefault="00000000">
                  <w:pPr>
                    <w:pStyle w:val="aff8"/>
                  </w:pPr>
                  <w:r>
                    <w:t>《陕西省工业炉窑大气污染综合治理实施方案》（陕环函</w:t>
                  </w:r>
                  <w:r>
                    <w:lastRenderedPageBreak/>
                    <w:t>[2019]247</w:t>
                  </w:r>
                  <w:r>
                    <w:t>号）</w:t>
                  </w:r>
                </w:p>
              </w:tc>
              <w:tc>
                <w:tcPr>
                  <w:tcW w:w="3424" w:type="dxa"/>
                  <w:tcMar>
                    <w:left w:w="28" w:type="dxa"/>
                    <w:right w:w="28" w:type="dxa"/>
                  </w:tcMar>
                  <w:vAlign w:val="center"/>
                </w:tcPr>
                <w:p w14:paraId="4D2578DE" w14:textId="77777777" w:rsidR="00BF1E6F" w:rsidRDefault="00000000">
                  <w:pPr>
                    <w:jc w:val="center"/>
                    <w:rPr>
                      <w:szCs w:val="21"/>
                      <w:lang w:val="zh-CN"/>
                    </w:rPr>
                  </w:pPr>
                  <w:r>
                    <w:rPr>
                      <w:rFonts w:hint="eastAsia"/>
                    </w:rPr>
                    <w:lastRenderedPageBreak/>
                    <w:t>新建涉工业炉窑的建设项目，原则上要入园区，配套建设高效环保治理设。关中地区严格控制涉工业炉窑建设项目，严禁新增钢铁、焦化、电解铝、铸造、水泥和平板玻璃等产能。</w:t>
                  </w:r>
                </w:p>
              </w:tc>
              <w:tc>
                <w:tcPr>
                  <w:tcW w:w="2109" w:type="dxa"/>
                  <w:tcMar>
                    <w:left w:w="28" w:type="dxa"/>
                    <w:right w:w="28" w:type="dxa"/>
                  </w:tcMar>
                  <w:vAlign w:val="center"/>
                </w:tcPr>
                <w:p w14:paraId="319AAA33"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kern w:val="0"/>
                      <w:sz w:val="21"/>
                      <w:szCs w:val="21"/>
                    </w:rPr>
                  </w:pPr>
                  <w:r>
                    <w:rPr>
                      <w:rFonts w:ascii="Times New Roman" w:eastAsia="宋体" w:hAnsi="Times New Roman" w:cs="Times New Roman" w:hint="eastAsia"/>
                      <w:b w:val="0"/>
                      <w:bCs w:val="0"/>
                      <w:sz w:val="21"/>
                      <w:szCs w:val="24"/>
                    </w:rPr>
                    <w:t>本项目拟建于泾河新城陕煤技术研究院新能源材料有限公司现有厂区内，拟建地位于泾河新城功能分区</w:t>
                  </w:r>
                  <w:r>
                    <w:rPr>
                      <w:rFonts w:ascii="Times New Roman" w:eastAsia="宋体" w:hAnsi="Times New Roman" w:cs="Times New Roman" w:hint="eastAsia"/>
                      <w:b w:val="0"/>
                      <w:bCs w:val="0"/>
                      <w:sz w:val="21"/>
                      <w:szCs w:val="24"/>
                    </w:rPr>
                    <w:lastRenderedPageBreak/>
                    <w:t>中的中国原点智慧科创产业区，配套建设高效环保治理设施，废气污染物均可以做到稳定达标排放。本项目不属于所述严禁新增产能的项目。</w:t>
                  </w:r>
                </w:p>
              </w:tc>
              <w:tc>
                <w:tcPr>
                  <w:tcW w:w="598" w:type="dxa"/>
                  <w:tcMar>
                    <w:left w:w="28" w:type="dxa"/>
                    <w:right w:w="28" w:type="dxa"/>
                  </w:tcMar>
                  <w:vAlign w:val="center"/>
                </w:tcPr>
                <w:p w14:paraId="1580404B" w14:textId="77777777" w:rsidR="00BF1E6F" w:rsidRDefault="00BF1E6F">
                  <w:pPr>
                    <w:jc w:val="center"/>
                    <w:rPr>
                      <w:szCs w:val="21"/>
                    </w:rPr>
                  </w:pPr>
                </w:p>
              </w:tc>
            </w:tr>
            <w:tr w:rsidR="00BF1E6F" w14:paraId="5766F145" w14:textId="77777777">
              <w:trPr>
                <w:trHeight w:val="340"/>
                <w:jc w:val="center"/>
              </w:trPr>
              <w:tc>
                <w:tcPr>
                  <w:tcW w:w="1845" w:type="dxa"/>
                  <w:vMerge/>
                  <w:tcMar>
                    <w:left w:w="28" w:type="dxa"/>
                    <w:right w:w="28" w:type="dxa"/>
                  </w:tcMar>
                  <w:vAlign w:val="center"/>
                </w:tcPr>
                <w:p w14:paraId="54E812C9" w14:textId="77777777" w:rsidR="00BF1E6F" w:rsidRDefault="00BF1E6F">
                  <w:pPr>
                    <w:pStyle w:val="aff8"/>
                  </w:pPr>
                </w:p>
              </w:tc>
              <w:tc>
                <w:tcPr>
                  <w:tcW w:w="3424" w:type="dxa"/>
                  <w:tcMar>
                    <w:left w:w="28" w:type="dxa"/>
                    <w:right w:w="28" w:type="dxa"/>
                  </w:tcMar>
                  <w:vAlign w:val="center"/>
                </w:tcPr>
                <w:p w14:paraId="66259D3B" w14:textId="77777777" w:rsidR="00BF1E6F" w:rsidRDefault="00000000">
                  <w:pPr>
                    <w:jc w:val="center"/>
                    <w:rPr>
                      <w:szCs w:val="21"/>
                      <w:lang w:val="zh-CN"/>
                    </w:rPr>
                  </w:pPr>
                  <w:r>
                    <w:rPr>
                      <w:rFonts w:hint="eastAsia"/>
                    </w:rPr>
                    <w:t>原则上禁止新建燃料类煤气发生炉。</w:t>
                  </w:r>
                </w:p>
              </w:tc>
              <w:tc>
                <w:tcPr>
                  <w:tcW w:w="2109" w:type="dxa"/>
                  <w:tcMar>
                    <w:left w:w="28" w:type="dxa"/>
                    <w:right w:w="28" w:type="dxa"/>
                  </w:tcMar>
                  <w:vAlign w:val="center"/>
                </w:tcPr>
                <w:p w14:paraId="4C0DD612"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本项目回转炉和烧结炉均采用电炉，不新建煤气发生炉。</w:t>
                  </w:r>
                </w:p>
              </w:tc>
              <w:tc>
                <w:tcPr>
                  <w:tcW w:w="598" w:type="dxa"/>
                  <w:tcMar>
                    <w:left w:w="28" w:type="dxa"/>
                    <w:right w:w="28" w:type="dxa"/>
                  </w:tcMar>
                  <w:vAlign w:val="center"/>
                </w:tcPr>
                <w:p w14:paraId="49DA511F" w14:textId="77777777" w:rsidR="00BF1E6F" w:rsidRDefault="00000000">
                  <w:pPr>
                    <w:jc w:val="center"/>
                    <w:rPr>
                      <w:szCs w:val="21"/>
                    </w:rPr>
                  </w:pPr>
                  <w:r>
                    <w:rPr>
                      <w:rFonts w:hint="eastAsia"/>
                    </w:rPr>
                    <w:t>符合</w:t>
                  </w:r>
                </w:p>
              </w:tc>
            </w:tr>
            <w:tr w:rsidR="00BF1E6F" w14:paraId="7443A99E" w14:textId="77777777">
              <w:trPr>
                <w:trHeight w:val="340"/>
                <w:jc w:val="center"/>
              </w:trPr>
              <w:tc>
                <w:tcPr>
                  <w:tcW w:w="1845" w:type="dxa"/>
                  <w:vMerge/>
                  <w:tcMar>
                    <w:left w:w="28" w:type="dxa"/>
                    <w:right w:w="28" w:type="dxa"/>
                  </w:tcMar>
                  <w:vAlign w:val="center"/>
                </w:tcPr>
                <w:p w14:paraId="2342CA32" w14:textId="77777777" w:rsidR="00BF1E6F" w:rsidRDefault="00BF1E6F">
                  <w:pPr>
                    <w:pStyle w:val="aff8"/>
                  </w:pPr>
                </w:p>
              </w:tc>
              <w:tc>
                <w:tcPr>
                  <w:tcW w:w="3424" w:type="dxa"/>
                  <w:tcMar>
                    <w:left w:w="28" w:type="dxa"/>
                    <w:right w:w="28" w:type="dxa"/>
                  </w:tcMar>
                  <w:vAlign w:val="center"/>
                </w:tcPr>
                <w:p w14:paraId="5453A9BE" w14:textId="77777777" w:rsidR="00BF1E6F" w:rsidRDefault="00000000">
                  <w:pPr>
                    <w:jc w:val="center"/>
                  </w:pPr>
                  <w:r>
                    <w:rPr>
                      <w:rFonts w:hint="eastAsia"/>
                    </w:rPr>
                    <w:t>推进工业炉窑全面达标排放，已有行业排放标准的工业炉窑，严格执行行业排放标准相关规定，配套建设高效脱硫脱硝除尘设施，确保稳定达标排放。关中地区钢铁、水泥、焦化、有色等行业严格按照《关中地区重点行业大气污染物排放标准》（</w:t>
                  </w:r>
                  <w:r>
                    <w:rPr>
                      <w:rFonts w:hint="eastAsia"/>
                    </w:rPr>
                    <w:t>DB61 941-2018</w:t>
                  </w:r>
                  <w:r>
                    <w:rPr>
                      <w:rFonts w:hint="eastAsia"/>
                    </w:rPr>
                    <w:t>）执行。</w:t>
                  </w:r>
                </w:p>
              </w:tc>
              <w:tc>
                <w:tcPr>
                  <w:tcW w:w="2109" w:type="dxa"/>
                  <w:tcMar>
                    <w:left w:w="28" w:type="dxa"/>
                    <w:right w:w="28" w:type="dxa"/>
                  </w:tcMar>
                  <w:vAlign w:val="center"/>
                </w:tcPr>
                <w:p w14:paraId="28A3C61A" w14:textId="77777777" w:rsidR="00BF1E6F" w:rsidRDefault="00000000">
                  <w:pPr>
                    <w:pStyle w:val="2"/>
                    <w:keepNext w:val="0"/>
                    <w:keepLines w:val="0"/>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本项目中试废气中主要污染物是颗粒物、非甲烷总烃，配套布袋除尘器和活性炭吸附装置进行处理，经处理后废气中颗粒物排放满足环大气</w:t>
                  </w:r>
                  <w:r>
                    <w:rPr>
                      <w:rFonts w:ascii="Times New Roman" w:eastAsia="宋体" w:hAnsi="Times New Roman" w:cs="Times New Roman" w:hint="eastAsia"/>
                      <w:b w:val="0"/>
                      <w:bCs w:val="0"/>
                      <w:sz w:val="21"/>
                      <w:szCs w:val="24"/>
                    </w:rPr>
                    <w:t>[2019]56</w:t>
                  </w:r>
                  <w:r>
                    <w:rPr>
                      <w:rFonts w:ascii="Times New Roman" w:eastAsia="宋体" w:hAnsi="Times New Roman" w:cs="Times New Roman" w:hint="eastAsia"/>
                      <w:b w:val="0"/>
                      <w:bCs w:val="0"/>
                      <w:sz w:val="21"/>
                      <w:szCs w:val="24"/>
                    </w:rPr>
                    <w:t>号中重点区域排放限值要求（颗粒物：</w:t>
                  </w:r>
                  <w:r>
                    <w:rPr>
                      <w:rFonts w:ascii="Times New Roman" w:eastAsia="宋体" w:hAnsi="Times New Roman" w:cs="Times New Roman" w:hint="eastAsia"/>
                      <w:b w:val="0"/>
                      <w:bCs w:val="0"/>
                      <w:sz w:val="21"/>
                      <w:szCs w:val="24"/>
                    </w:rPr>
                    <w:t>30mg/m</w:t>
                  </w:r>
                  <w:r>
                    <w:rPr>
                      <w:rFonts w:ascii="Times New Roman" w:eastAsia="宋体" w:hAnsi="Times New Roman" w:cs="Times New Roman" w:hint="eastAsia"/>
                      <w:b w:val="0"/>
                      <w:bCs w:val="0"/>
                      <w:sz w:val="21"/>
                      <w:szCs w:val="24"/>
                      <w:vertAlign w:val="superscript"/>
                    </w:rPr>
                    <w:t>3</w:t>
                  </w:r>
                  <w:r>
                    <w:rPr>
                      <w:rFonts w:ascii="Times New Roman" w:eastAsia="宋体" w:hAnsi="Times New Roman" w:cs="Times New Roman" w:hint="eastAsia"/>
                      <w:b w:val="0"/>
                      <w:bCs w:val="0"/>
                      <w:sz w:val="21"/>
                      <w:szCs w:val="24"/>
                    </w:rPr>
                    <w:t>），废气中的非甲烷总烃排放满足《大气污染物综合排放标准》（</w:t>
                  </w:r>
                  <w:r>
                    <w:rPr>
                      <w:rFonts w:ascii="Times New Roman" w:eastAsia="宋体" w:hAnsi="Times New Roman" w:cs="Times New Roman" w:hint="eastAsia"/>
                      <w:b w:val="0"/>
                      <w:bCs w:val="0"/>
                      <w:sz w:val="21"/>
                      <w:szCs w:val="24"/>
                    </w:rPr>
                    <w:t>GB16297-1996</w:t>
                  </w:r>
                  <w:r>
                    <w:rPr>
                      <w:rFonts w:ascii="Times New Roman" w:eastAsia="宋体" w:hAnsi="Times New Roman" w:cs="Times New Roman" w:hint="eastAsia"/>
                      <w:b w:val="0"/>
                      <w:bCs w:val="0"/>
                      <w:sz w:val="21"/>
                      <w:szCs w:val="24"/>
                    </w:rPr>
                    <w:t>）表</w:t>
                  </w:r>
                  <w:r>
                    <w:rPr>
                      <w:rFonts w:ascii="Times New Roman" w:eastAsia="宋体" w:hAnsi="Times New Roman" w:cs="Times New Roman" w:hint="eastAsia"/>
                      <w:b w:val="0"/>
                      <w:bCs w:val="0"/>
                      <w:sz w:val="21"/>
                      <w:szCs w:val="24"/>
                    </w:rPr>
                    <w:t>2</w:t>
                  </w:r>
                  <w:r>
                    <w:rPr>
                      <w:rFonts w:ascii="Times New Roman" w:eastAsia="宋体" w:hAnsi="Times New Roman" w:cs="Times New Roman" w:hint="eastAsia"/>
                      <w:b w:val="0"/>
                      <w:bCs w:val="0"/>
                      <w:sz w:val="21"/>
                      <w:szCs w:val="24"/>
                    </w:rPr>
                    <w:t>中二级标准限值。</w:t>
                  </w:r>
                </w:p>
              </w:tc>
              <w:tc>
                <w:tcPr>
                  <w:tcW w:w="598" w:type="dxa"/>
                  <w:tcMar>
                    <w:left w:w="28" w:type="dxa"/>
                    <w:right w:w="28" w:type="dxa"/>
                  </w:tcMar>
                  <w:vAlign w:val="center"/>
                </w:tcPr>
                <w:p w14:paraId="2DF39263" w14:textId="77777777" w:rsidR="00BF1E6F" w:rsidRDefault="00000000">
                  <w:pPr>
                    <w:jc w:val="center"/>
                    <w:rPr>
                      <w:szCs w:val="21"/>
                    </w:rPr>
                  </w:pPr>
                  <w:r>
                    <w:rPr>
                      <w:rFonts w:hint="eastAsia"/>
                    </w:rPr>
                    <w:t>符合</w:t>
                  </w:r>
                </w:p>
              </w:tc>
            </w:tr>
            <w:tr w:rsidR="00BF1E6F" w14:paraId="712D1ABD" w14:textId="77777777">
              <w:trPr>
                <w:trHeight w:val="340"/>
                <w:jc w:val="center"/>
              </w:trPr>
              <w:tc>
                <w:tcPr>
                  <w:tcW w:w="1845" w:type="dxa"/>
                  <w:vMerge w:val="restart"/>
                  <w:tcMar>
                    <w:left w:w="28" w:type="dxa"/>
                    <w:right w:w="28" w:type="dxa"/>
                  </w:tcMar>
                  <w:vAlign w:val="center"/>
                </w:tcPr>
                <w:p w14:paraId="62CF0171" w14:textId="77777777" w:rsidR="00BF1E6F" w:rsidRDefault="00000000">
                  <w:pPr>
                    <w:pStyle w:val="aff8"/>
                  </w:pPr>
                  <w:r>
                    <w:rPr>
                      <w:rFonts w:hint="eastAsia"/>
                    </w:rPr>
                    <w:t>《空气质量持续改善行动计划》（国发</w:t>
                  </w:r>
                  <w:r>
                    <w:rPr>
                      <w:rFonts w:hint="eastAsia"/>
                    </w:rPr>
                    <w:t xml:space="preserve">[2023]24 </w:t>
                  </w:r>
                  <w:r>
                    <w:rPr>
                      <w:rFonts w:hint="eastAsia"/>
                    </w:rPr>
                    <w:t>号）</w:t>
                  </w:r>
                </w:p>
              </w:tc>
              <w:tc>
                <w:tcPr>
                  <w:tcW w:w="3424" w:type="dxa"/>
                  <w:tcMar>
                    <w:left w:w="28" w:type="dxa"/>
                    <w:right w:w="28" w:type="dxa"/>
                  </w:tcMar>
                  <w:vAlign w:val="center"/>
                </w:tcPr>
                <w:p w14:paraId="3A772D62" w14:textId="77777777" w:rsidR="00BF1E6F" w:rsidRDefault="00000000">
                  <w:r>
                    <w:rPr>
                      <w:rFonts w:hint="eastAsia"/>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w:t>
                  </w:r>
                </w:p>
              </w:tc>
              <w:tc>
                <w:tcPr>
                  <w:tcW w:w="2109" w:type="dxa"/>
                  <w:tcMar>
                    <w:left w:w="28" w:type="dxa"/>
                    <w:right w:w="28" w:type="dxa"/>
                  </w:tcMar>
                  <w:vAlign w:val="center"/>
                </w:tcPr>
                <w:p w14:paraId="0914E092"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本项目为</w:t>
                  </w:r>
                  <w:r>
                    <w:rPr>
                      <w:rFonts w:ascii="Times New Roman" w:eastAsia="宋体" w:hAnsi="Times New Roman" w:cs="Times New Roman"/>
                      <w:b w:val="0"/>
                      <w:bCs w:val="0"/>
                      <w:sz w:val="21"/>
                      <w:szCs w:val="24"/>
                    </w:rPr>
                    <w:t>高频低损耗锰锌功率铁氧体制备技术开发中试项目</w:t>
                  </w:r>
                  <w:r>
                    <w:rPr>
                      <w:rFonts w:ascii="Times New Roman" w:eastAsia="宋体" w:hAnsi="Times New Roman" w:cs="Times New Roman" w:hint="eastAsia"/>
                      <w:b w:val="0"/>
                      <w:bCs w:val="0"/>
                      <w:sz w:val="21"/>
                      <w:szCs w:val="24"/>
                    </w:rPr>
                    <w:t>，国民经济行业分类为电子专业材料制造业，不属于“两高一低”项目。本项目拟建于泾河新城，符合泾河新城分区规划及其规划环评和审查意见的要求，属于《产业结构调整指导目录</w:t>
                  </w:r>
                </w:p>
                <w:p w14:paraId="00F7FDF6"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w:t>
                  </w:r>
                  <w:r>
                    <w:rPr>
                      <w:rFonts w:ascii="Times New Roman" w:eastAsia="宋体" w:hAnsi="Times New Roman" w:cs="Times New Roman" w:hint="eastAsia"/>
                      <w:b w:val="0"/>
                      <w:bCs w:val="0"/>
                      <w:sz w:val="21"/>
                      <w:szCs w:val="24"/>
                    </w:rPr>
                    <w:t>2024</w:t>
                  </w:r>
                  <w:r>
                    <w:rPr>
                      <w:rFonts w:ascii="Times New Roman" w:eastAsia="宋体" w:hAnsi="Times New Roman" w:cs="Times New Roman" w:hint="eastAsia"/>
                      <w:b w:val="0"/>
                      <w:bCs w:val="0"/>
                      <w:sz w:val="21"/>
                      <w:szCs w:val="24"/>
                    </w:rPr>
                    <w:t>年本）》中的鼓励类项目，并符合《西安市人民政府关于印发“三线一单”生态环境分区管控方案的通知》（市政发</w:t>
                  </w:r>
                  <w:r>
                    <w:rPr>
                      <w:rFonts w:ascii="Times New Roman" w:eastAsia="宋体" w:hAnsi="Times New Roman" w:cs="Times New Roman" w:hint="eastAsia"/>
                      <w:b w:val="0"/>
                      <w:bCs w:val="0"/>
                      <w:sz w:val="21"/>
                      <w:szCs w:val="24"/>
                    </w:rPr>
                    <w:t xml:space="preserve">[2021]22 </w:t>
                  </w:r>
                  <w:r>
                    <w:rPr>
                      <w:rFonts w:ascii="Times New Roman" w:eastAsia="宋体" w:hAnsi="Times New Roman" w:cs="Times New Roman" w:hint="eastAsia"/>
                      <w:b w:val="0"/>
                      <w:bCs w:val="0"/>
                      <w:sz w:val="21"/>
                      <w:szCs w:val="24"/>
                    </w:rPr>
                    <w:t>号）中的相关要求。</w:t>
                  </w:r>
                </w:p>
              </w:tc>
              <w:tc>
                <w:tcPr>
                  <w:tcW w:w="598" w:type="dxa"/>
                  <w:tcMar>
                    <w:left w:w="28" w:type="dxa"/>
                    <w:right w:w="28" w:type="dxa"/>
                  </w:tcMar>
                  <w:vAlign w:val="center"/>
                </w:tcPr>
                <w:p w14:paraId="44D66D54" w14:textId="77777777" w:rsidR="00BF1E6F" w:rsidRDefault="00000000">
                  <w:pPr>
                    <w:jc w:val="center"/>
                  </w:pPr>
                  <w:r>
                    <w:rPr>
                      <w:rFonts w:hint="eastAsia"/>
                    </w:rPr>
                    <w:t>符合</w:t>
                  </w:r>
                </w:p>
              </w:tc>
            </w:tr>
            <w:tr w:rsidR="00BF1E6F" w14:paraId="43E01C34" w14:textId="77777777">
              <w:trPr>
                <w:trHeight w:val="544"/>
                <w:jc w:val="center"/>
              </w:trPr>
              <w:tc>
                <w:tcPr>
                  <w:tcW w:w="1845" w:type="dxa"/>
                  <w:vMerge/>
                  <w:tcMar>
                    <w:left w:w="28" w:type="dxa"/>
                    <w:right w:w="28" w:type="dxa"/>
                  </w:tcMar>
                  <w:vAlign w:val="center"/>
                </w:tcPr>
                <w:p w14:paraId="6A67A730" w14:textId="77777777" w:rsidR="00BF1E6F" w:rsidRDefault="00BF1E6F">
                  <w:pPr>
                    <w:pStyle w:val="aff8"/>
                  </w:pPr>
                </w:p>
              </w:tc>
              <w:tc>
                <w:tcPr>
                  <w:tcW w:w="3424" w:type="dxa"/>
                  <w:tcMar>
                    <w:left w:w="28" w:type="dxa"/>
                    <w:right w:w="28" w:type="dxa"/>
                  </w:tcMar>
                  <w:vAlign w:val="center"/>
                </w:tcPr>
                <w:p w14:paraId="2585D73F" w14:textId="77777777" w:rsidR="00BF1E6F" w:rsidRDefault="00000000">
                  <w:r>
                    <w:rPr>
                      <w:rFonts w:hint="eastAsia"/>
                    </w:rPr>
                    <w:t>实施工业炉窑清洁能源替代。有序推进以电代煤，积极稳妥推进以气代煤。</w:t>
                  </w:r>
                </w:p>
              </w:tc>
              <w:tc>
                <w:tcPr>
                  <w:tcW w:w="2109" w:type="dxa"/>
                  <w:tcMar>
                    <w:left w:w="28" w:type="dxa"/>
                    <w:right w:w="28" w:type="dxa"/>
                  </w:tcMar>
                  <w:vAlign w:val="center"/>
                </w:tcPr>
                <w:p w14:paraId="1A9F5A90" w14:textId="77777777" w:rsidR="00BF1E6F" w:rsidRDefault="00000000">
                  <w:pPr>
                    <w:pStyle w:val="2"/>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本项目回转炉和烧结</w:t>
                  </w:r>
                  <w:r>
                    <w:rPr>
                      <w:rFonts w:ascii="Times New Roman" w:eastAsia="宋体" w:hAnsi="Times New Roman" w:cs="Times New Roman" w:hint="eastAsia"/>
                      <w:b w:val="0"/>
                      <w:bCs w:val="0"/>
                      <w:sz w:val="21"/>
                      <w:szCs w:val="24"/>
                    </w:rPr>
                    <w:lastRenderedPageBreak/>
                    <w:t>炉均采用电炉。</w:t>
                  </w:r>
                </w:p>
              </w:tc>
              <w:tc>
                <w:tcPr>
                  <w:tcW w:w="598" w:type="dxa"/>
                  <w:tcMar>
                    <w:left w:w="28" w:type="dxa"/>
                    <w:right w:w="28" w:type="dxa"/>
                  </w:tcMar>
                  <w:vAlign w:val="center"/>
                </w:tcPr>
                <w:p w14:paraId="6E621582" w14:textId="77777777" w:rsidR="00BF1E6F" w:rsidRDefault="00000000">
                  <w:pPr>
                    <w:jc w:val="center"/>
                  </w:pPr>
                  <w:r>
                    <w:rPr>
                      <w:rFonts w:hint="eastAsia"/>
                    </w:rPr>
                    <w:lastRenderedPageBreak/>
                    <w:t>符合</w:t>
                  </w:r>
                </w:p>
              </w:tc>
            </w:tr>
            <w:tr w:rsidR="00BF1E6F" w14:paraId="07E96DAA" w14:textId="77777777">
              <w:trPr>
                <w:trHeight w:val="340"/>
                <w:jc w:val="center"/>
              </w:trPr>
              <w:tc>
                <w:tcPr>
                  <w:tcW w:w="1845" w:type="dxa"/>
                  <w:vMerge w:val="restart"/>
                  <w:tcMar>
                    <w:left w:w="28" w:type="dxa"/>
                    <w:right w:w="28" w:type="dxa"/>
                  </w:tcMar>
                  <w:vAlign w:val="center"/>
                </w:tcPr>
                <w:p w14:paraId="07A6DA06" w14:textId="77777777" w:rsidR="00BF1E6F" w:rsidRDefault="00000000">
                  <w:pPr>
                    <w:pStyle w:val="aff8"/>
                  </w:pPr>
                  <w:r>
                    <w:rPr>
                      <w:rFonts w:hint="eastAsia"/>
                    </w:rPr>
                    <w:t>《西安市生态环境局西咸新区分局关于加强挥发性有机物活性炭吸附处理设施运行管理工作的通知》（陕西咸环发</w:t>
                  </w:r>
                  <w:r>
                    <w:rPr>
                      <w:rFonts w:hint="eastAsia"/>
                    </w:rPr>
                    <w:t xml:space="preserve">[2023]1 </w:t>
                  </w:r>
                  <w:r>
                    <w:rPr>
                      <w:rFonts w:hint="eastAsia"/>
                    </w:rPr>
                    <w:t>号文）</w:t>
                  </w:r>
                </w:p>
              </w:tc>
              <w:tc>
                <w:tcPr>
                  <w:tcW w:w="3424" w:type="dxa"/>
                  <w:tcMar>
                    <w:left w:w="28" w:type="dxa"/>
                    <w:right w:w="28" w:type="dxa"/>
                  </w:tcMar>
                  <w:vAlign w:val="center"/>
                </w:tcPr>
                <w:p w14:paraId="2706D792" w14:textId="77777777" w:rsidR="00BF1E6F" w:rsidRDefault="00000000">
                  <w:r>
                    <w:rPr>
                      <w:rFonts w:hint="eastAsia"/>
                    </w:rPr>
                    <w:t>（一）规范治理技术。</w:t>
                  </w:r>
                </w:p>
                <w:p w14:paraId="4C88C924" w14:textId="77777777" w:rsidR="00BF1E6F" w:rsidRDefault="00000000">
                  <w:r>
                    <w:rPr>
                      <w:rFonts w:hint="eastAsia"/>
                    </w:rPr>
                    <w:t>除恶臭异味治理外，淘汰单一使用低温等离子、光催化氧化、活性炭吸附棉、水喷淋等低效处理工艺或其组合工艺。原料</w:t>
                  </w:r>
                  <w:r>
                    <w:rPr>
                      <w:rFonts w:hint="eastAsia"/>
                    </w:rPr>
                    <w:t>VOCs</w:t>
                  </w:r>
                  <w:r>
                    <w:rPr>
                      <w:rFonts w:hint="eastAsia"/>
                    </w:rPr>
                    <w:t>浓度高、排放总量较大的生产工艺原则上采用</w:t>
                  </w:r>
                  <w:r>
                    <w:rPr>
                      <w:rFonts w:hint="eastAsia"/>
                    </w:rPr>
                    <w:t>RTO</w:t>
                  </w:r>
                  <w:r>
                    <w:rPr>
                      <w:rFonts w:hint="eastAsia"/>
                    </w:rPr>
                    <w:t>、</w:t>
                  </w:r>
                </w:p>
                <w:p w14:paraId="36994065" w14:textId="77777777" w:rsidR="00BF1E6F" w:rsidRDefault="00000000">
                  <w:r>
                    <w:rPr>
                      <w:rFonts w:hint="eastAsia"/>
                    </w:rPr>
                    <w:t>RCO</w:t>
                  </w:r>
                  <w:r>
                    <w:rPr>
                      <w:rFonts w:hint="eastAsia"/>
                    </w:rPr>
                    <w:t>等高效处理技术。</w:t>
                  </w:r>
                </w:p>
              </w:tc>
              <w:tc>
                <w:tcPr>
                  <w:tcW w:w="2109" w:type="dxa"/>
                  <w:tcMar>
                    <w:left w:w="28" w:type="dxa"/>
                    <w:right w:w="28" w:type="dxa"/>
                  </w:tcMar>
                  <w:vAlign w:val="center"/>
                </w:tcPr>
                <w:p w14:paraId="3048461F"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本项目为中试项目，中试期短，中试规模小，中试过程中涉及的</w:t>
                  </w:r>
                  <w:r>
                    <w:rPr>
                      <w:rFonts w:ascii="Times New Roman" w:eastAsia="宋体" w:hAnsi="Times New Roman" w:cs="Times New Roman" w:hint="eastAsia"/>
                      <w:b w:val="0"/>
                      <w:bCs w:val="0"/>
                      <w:sz w:val="21"/>
                      <w:szCs w:val="24"/>
                    </w:rPr>
                    <w:t>VOCs</w:t>
                  </w:r>
                  <w:r>
                    <w:rPr>
                      <w:rFonts w:ascii="Times New Roman" w:eastAsia="宋体" w:hAnsi="Times New Roman" w:cs="Times New Roman" w:hint="eastAsia"/>
                      <w:b w:val="0"/>
                      <w:bCs w:val="0"/>
                      <w:sz w:val="21"/>
                      <w:szCs w:val="24"/>
                    </w:rPr>
                    <w:t>物料主要是</w:t>
                  </w:r>
                  <w:r>
                    <w:rPr>
                      <w:rFonts w:ascii="Times New Roman" w:eastAsia="宋体" w:hAnsi="Times New Roman" w:cs="Times New Roman"/>
                      <w:b w:val="0"/>
                      <w:bCs w:val="0"/>
                      <w:sz w:val="21"/>
                      <w:szCs w:val="24"/>
                    </w:rPr>
                    <w:t>PVA</w:t>
                  </w:r>
                  <w:r>
                    <w:rPr>
                      <w:rFonts w:ascii="Times New Roman" w:eastAsia="宋体" w:hAnsi="Times New Roman" w:cs="Times New Roman" w:hint="eastAsia"/>
                      <w:b w:val="0"/>
                      <w:bCs w:val="0"/>
                      <w:sz w:val="21"/>
                      <w:szCs w:val="24"/>
                    </w:rPr>
                    <w:t>，生产过程产生的少量的有机废气采用活性炭吸附处理后达标排放，活性炭吸附设施采用颗粒状活性炭或蜂窝状活性炭，不采用活性炭吸附棉。</w:t>
                  </w:r>
                </w:p>
              </w:tc>
              <w:tc>
                <w:tcPr>
                  <w:tcW w:w="598" w:type="dxa"/>
                  <w:tcMar>
                    <w:left w:w="28" w:type="dxa"/>
                    <w:right w:w="28" w:type="dxa"/>
                  </w:tcMar>
                  <w:vAlign w:val="center"/>
                </w:tcPr>
                <w:p w14:paraId="5FB6EE86" w14:textId="77777777" w:rsidR="00BF1E6F" w:rsidRDefault="00000000">
                  <w:pPr>
                    <w:jc w:val="center"/>
                  </w:pPr>
                  <w:r>
                    <w:rPr>
                      <w:rFonts w:hint="eastAsia"/>
                    </w:rPr>
                    <w:t>符合</w:t>
                  </w:r>
                </w:p>
              </w:tc>
            </w:tr>
            <w:tr w:rsidR="00BF1E6F" w14:paraId="7204081B" w14:textId="77777777">
              <w:trPr>
                <w:trHeight w:val="340"/>
                <w:jc w:val="center"/>
              </w:trPr>
              <w:tc>
                <w:tcPr>
                  <w:tcW w:w="1845" w:type="dxa"/>
                  <w:vMerge/>
                  <w:tcMar>
                    <w:left w:w="28" w:type="dxa"/>
                    <w:right w:w="28" w:type="dxa"/>
                  </w:tcMar>
                  <w:vAlign w:val="center"/>
                </w:tcPr>
                <w:p w14:paraId="2120C436" w14:textId="77777777" w:rsidR="00BF1E6F" w:rsidRDefault="00BF1E6F">
                  <w:pPr>
                    <w:pStyle w:val="aff8"/>
                  </w:pPr>
                </w:p>
              </w:tc>
              <w:tc>
                <w:tcPr>
                  <w:tcW w:w="3424" w:type="dxa"/>
                  <w:tcMar>
                    <w:left w:w="28" w:type="dxa"/>
                    <w:right w:w="28" w:type="dxa"/>
                  </w:tcMar>
                  <w:vAlign w:val="center"/>
                </w:tcPr>
                <w:p w14:paraId="011420F7" w14:textId="77777777" w:rsidR="00BF1E6F" w:rsidRDefault="00000000">
                  <w:r>
                    <w:rPr>
                      <w:rFonts w:hint="eastAsia"/>
                    </w:rPr>
                    <w:t>（二）保证活性炭质量。企业购置活性炭必须提供活性炭检测报告，技术指标至少应包括水分含量、耐磨强度（颗粒活性炭）、抗压强度（蜂窝活性炭）、碘吸附值、四氯化碳吸附率、着火点等。活性炭技术指标应符合《工业有机废气净化用活性炭技术指标级试验方法》（</w:t>
                  </w:r>
                  <w:r>
                    <w:rPr>
                      <w:rFonts w:hint="eastAsia"/>
                    </w:rPr>
                    <w:t>L/YT3284</w:t>
                  </w:r>
                  <w:r>
                    <w:rPr>
                      <w:rFonts w:hint="eastAsia"/>
                    </w:rPr>
                    <w:t>）规定的优级活性炭指标要求。</w:t>
                  </w:r>
                </w:p>
              </w:tc>
              <w:tc>
                <w:tcPr>
                  <w:tcW w:w="2109" w:type="dxa"/>
                  <w:tcMar>
                    <w:left w:w="28" w:type="dxa"/>
                    <w:right w:w="28" w:type="dxa"/>
                  </w:tcMar>
                  <w:vAlign w:val="center"/>
                </w:tcPr>
                <w:p w14:paraId="7C4152EF"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评价要求建设单位严格控制采购的活性炭质量，活性炭技术指标应符合《工业有机废气净化用活性炭技术指标级验方法》</w:t>
                  </w:r>
                </w:p>
                <w:p w14:paraId="7117854C"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w:t>
                  </w:r>
                  <w:r>
                    <w:rPr>
                      <w:rFonts w:ascii="Times New Roman" w:eastAsia="宋体" w:hAnsi="Times New Roman" w:cs="Times New Roman" w:hint="eastAsia"/>
                      <w:b w:val="0"/>
                      <w:bCs w:val="0"/>
                      <w:sz w:val="21"/>
                      <w:szCs w:val="24"/>
                    </w:rPr>
                    <w:t>L/YT3284</w:t>
                  </w:r>
                  <w:r>
                    <w:rPr>
                      <w:rFonts w:ascii="Times New Roman" w:eastAsia="宋体" w:hAnsi="Times New Roman" w:cs="Times New Roman" w:hint="eastAsia"/>
                      <w:b w:val="0"/>
                      <w:bCs w:val="0"/>
                      <w:sz w:val="21"/>
                      <w:szCs w:val="24"/>
                    </w:rPr>
                    <w:t>）规定的优级活性炭指标要求。根据《关于加快解决当前挥发性有机物治理突出问题的通知》（环大气</w:t>
                  </w:r>
                  <w:r>
                    <w:rPr>
                      <w:rFonts w:ascii="Times New Roman" w:eastAsia="宋体" w:hAnsi="Times New Roman" w:cs="Times New Roman" w:hint="eastAsia"/>
                      <w:b w:val="0"/>
                      <w:bCs w:val="0"/>
                      <w:sz w:val="21"/>
                      <w:szCs w:val="24"/>
                    </w:rPr>
                    <w:t xml:space="preserve">[2021]65 </w:t>
                  </w:r>
                  <w:r>
                    <w:rPr>
                      <w:rFonts w:ascii="Times New Roman" w:eastAsia="宋体" w:hAnsi="Times New Roman" w:cs="Times New Roman" w:hint="eastAsia"/>
                      <w:b w:val="0"/>
                      <w:bCs w:val="0"/>
                      <w:sz w:val="21"/>
                      <w:szCs w:val="24"/>
                    </w:rPr>
                    <w:t>号），采用颗粒活性炭作为吸附剂时，其碘值不宜低于</w:t>
                  </w:r>
                  <w:r>
                    <w:rPr>
                      <w:rFonts w:ascii="Times New Roman" w:eastAsia="宋体" w:hAnsi="Times New Roman" w:cs="Times New Roman" w:hint="eastAsia"/>
                      <w:b w:val="0"/>
                      <w:bCs w:val="0"/>
                      <w:sz w:val="21"/>
                      <w:szCs w:val="24"/>
                    </w:rPr>
                    <w:t>800mg/g</w:t>
                  </w:r>
                  <w:r>
                    <w:rPr>
                      <w:rFonts w:ascii="Times New Roman" w:eastAsia="宋体" w:hAnsi="Times New Roman" w:cs="Times New Roman" w:hint="eastAsia"/>
                      <w:b w:val="0"/>
                      <w:bCs w:val="0"/>
                      <w:sz w:val="21"/>
                      <w:szCs w:val="24"/>
                    </w:rPr>
                    <w:t>，采用蜂窝活性炭作为吸附剂时，其碘值不宜低于</w:t>
                  </w:r>
                  <w:r>
                    <w:rPr>
                      <w:rFonts w:ascii="Times New Roman" w:eastAsia="宋体" w:hAnsi="Times New Roman" w:cs="Times New Roman" w:hint="eastAsia"/>
                      <w:b w:val="0"/>
                      <w:bCs w:val="0"/>
                      <w:sz w:val="21"/>
                      <w:szCs w:val="24"/>
                    </w:rPr>
                    <w:t>650mg/g</w:t>
                  </w:r>
                  <w:r>
                    <w:rPr>
                      <w:rFonts w:ascii="Times New Roman" w:eastAsia="宋体" w:hAnsi="Times New Roman" w:cs="Times New Roman" w:hint="eastAsia"/>
                      <w:b w:val="0"/>
                      <w:bCs w:val="0"/>
                      <w:sz w:val="21"/>
                      <w:szCs w:val="24"/>
                    </w:rPr>
                    <w:t>。</w:t>
                  </w:r>
                </w:p>
              </w:tc>
              <w:tc>
                <w:tcPr>
                  <w:tcW w:w="598" w:type="dxa"/>
                  <w:tcMar>
                    <w:left w:w="28" w:type="dxa"/>
                    <w:right w:w="28" w:type="dxa"/>
                  </w:tcMar>
                  <w:vAlign w:val="center"/>
                </w:tcPr>
                <w:p w14:paraId="2E619E56" w14:textId="77777777" w:rsidR="00BF1E6F" w:rsidRDefault="00000000">
                  <w:pPr>
                    <w:jc w:val="center"/>
                  </w:pPr>
                  <w:r>
                    <w:rPr>
                      <w:rFonts w:hint="eastAsia"/>
                    </w:rPr>
                    <w:t>符合</w:t>
                  </w:r>
                </w:p>
              </w:tc>
            </w:tr>
            <w:tr w:rsidR="00BF1E6F" w14:paraId="590A2546" w14:textId="77777777">
              <w:trPr>
                <w:trHeight w:val="340"/>
                <w:jc w:val="center"/>
              </w:trPr>
              <w:tc>
                <w:tcPr>
                  <w:tcW w:w="1845" w:type="dxa"/>
                  <w:vMerge/>
                  <w:tcMar>
                    <w:left w:w="28" w:type="dxa"/>
                    <w:right w:w="28" w:type="dxa"/>
                  </w:tcMar>
                  <w:vAlign w:val="center"/>
                </w:tcPr>
                <w:p w14:paraId="1FB7DCDC" w14:textId="77777777" w:rsidR="00BF1E6F" w:rsidRDefault="00BF1E6F">
                  <w:pPr>
                    <w:pStyle w:val="aff8"/>
                  </w:pPr>
                </w:p>
              </w:tc>
              <w:tc>
                <w:tcPr>
                  <w:tcW w:w="3424" w:type="dxa"/>
                  <w:tcMar>
                    <w:left w:w="28" w:type="dxa"/>
                    <w:right w:w="28" w:type="dxa"/>
                  </w:tcMar>
                  <w:vAlign w:val="center"/>
                </w:tcPr>
                <w:p w14:paraId="6BA0B0DF" w14:textId="77777777" w:rsidR="00BF1E6F" w:rsidRDefault="00000000">
                  <w:r>
                    <w:rPr>
                      <w:rFonts w:hint="eastAsia"/>
                    </w:rPr>
                    <w:t>（三）明确填充量并及时更换。企业应当根据风量和</w:t>
                  </w:r>
                  <w:r>
                    <w:rPr>
                      <w:rFonts w:hint="eastAsia"/>
                    </w:rPr>
                    <w:t>VOCs</w:t>
                  </w:r>
                  <w:r>
                    <w:rPr>
                      <w:rFonts w:hint="eastAsia"/>
                    </w:rPr>
                    <w:t>初始浓度范围，明确活性炭的填充量、填充厚度和更换时间。</w:t>
                  </w:r>
                </w:p>
              </w:tc>
              <w:tc>
                <w:tcPr>
                  <w:tcW w:w="2109" w:type="dxa"/>
                  <w:tcMar>
                    <w:left w:w="28" w:type="dxa"/>
                    <w:right w:w="28" w:type="dxa"/>
                  </w:tcMar>
                  <w:vAlign w:val="center"/>
                </w:tcPr>
                <w:p w14:paraId="0EAE49C2"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考虑到本项目属于中试项目并且有机废气产生量很小的特点，评价建议在详细设计中的环保专篇中结合政策要求和项目特点，合理确定活性炭填充量、填充厚度和更换时间。</w:t>
                  </w:r>
                </w:p>
              </w:tc>
              <w:tc>
                <w:tcPr>
                  <w:tcW w:w="598" w:type="dxa"/>
                  <w:tcMar>
                    <w:left w:w="28" w:type="dxa"/>
                    <w:right w:w="28" w:type="dxa"/>
                  </w:tcMar>
                  <w:vAlign w:val="center"/>
                </w:tcPr>
                <w:p w14:paraId="4F505CEF" w14:textId="77777777" w:rsidR="00BF1E6F" w:rsidRDefault="00000000">
                  <w:pPr>
                    <w:jc w:val="center"/>
                  </w:pPr>
                  <w:r>
                    <w:rPr>
                      <w:rFonts w:hint="eastAsia"/>
                    </w:rPr>
                    <w:t>符合</w:t>
                  </w:r>
                </w:p>
              </w:tc>
            </w:tr>
            <w:tr w:rsidR="00BF1E6F" w14:paraId="6BCB9F03" w14:textId="77777777">
              <w:trPr>
                <w:trHeight w:val="340"/>
                <w:jc w:val="center"/>
              </w:trPr>
              <w:tc>
                <w:tcPr>
                  <w:tcW w:w="1845" w:type="dxa"/>
                  <w:vMerge/>
                  <w:tcMar>
                    <w:left w:w="28" w:type="dxa"/>
                    <w:right w:w="28" w:type="dxa"/>
                  </w:tcMar>
                  <w:vAlign w:val="center"/>
                </w:tcPr>
                <w:p w14:paraId="7544D035" w14:textId="77777777" w:rsidR="00BF1E6F" w:rsidRDefault="00BF1E6F">
                  <w:pPr>
                    <w:pStyle w:val="aff8"/>
                  </w:pPr>
                </w:p>
              </w:tc>
              <w:tc>
                <w:tcPr>
                  <w:tcW w:w="3424" w:type="dxa"/>
                  <w:tcMar>
                    <w:left w:w="28" w:type="dxa"/>
                    <w:right w:w="28" w:type="dxa"/>
                  </w:tcMar>
                  <w:vAlign w:val="center"/>
                </w:tcPr>
                <w:p w14:paraId="6BF48307" w14:textId="77777777" w:rsidR="00BF1E6F" w:rsidRDefault="00000000">
                  <w:r>
                    <w:rPr>
                      <w:rFonts w:hint="eastAsia"/>
                    </w:rPr>
                    <w:t>（五）严格控制无组织排放。盛装</w:t>
                  </w:r>
                  <w:r>
                    <w:rPr>
                      <w:rFonts w:hint="eastAsia"/>
                    </w:rPr>
                    <w:t xml:space="preserve"> VOCs </w:t>
                  </w:r>
                  <w:r>
                    <w:rPr>
                      <w:rFonts w:hint="eastAsia"/>
                    </w:rPr>
                    <w:t>物料的容器或包装袋应密闭储存于室内，或存放于设置有雨棚、遮阳和防渗设施的专用场地，非取用状态时应加盖、封口，保持封闭。含</w:t>
                  </w:r>
                  <w:r>
                    <w:rPr>
                      <w:rFonts w:hint="eastAsia"/>
                    </w:rPr>
                    <w:t xml:space="preserve">VOCs </w:t>
                  </w:r>
                  <w:r>
                    <w:rPr>
                      <w:rFonts w:hint="eastAsia"/>
                    </w:rPr>
                    <w:t>废料（渣、液）以及</w:t>
                  </w:r>
                  <w:r>
                    <w:rPr>
                      <w:rFonts w:hint="eastAsia"/>
                    </w:rPr>
                    <w:t xml:space="preserve"> VOCs</w:t>
                  </w:r>
                  <w:r>
                    <w:rPr>
                      <w:rFonts w:hint="eastAsia"/>
                    </w:rPr>
                    <w:t>物</w:t>
                  </w:r>
                  <w:r>
                    <w:rPr>
                      <w:rFonts w:hint="eastAsia"/>
                    </w:rPr>
                    <w:lastRenderedPageBreak/>
                    <w:t>料废包装物等属于危险废物的应密封储存于危废储存间。</w:t>
                  </w:r>
                </w:p>
              </w:tc>
              <w:tc>
                <w:tcPr>
                  <w:tcW w:w="2109" w:type="dxa"/>
                  <w:tcMar>
                    <w:left w:w="28" w:type="dxa"/>
                    <w:right w:w="28" w:type="dxa"/>
                  </w:tcMar>
                  <w:vAlign w:val="center"/>
                </w:tcPr>
                <w:p w14:paraId="1E539476"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lastRenderedPageBreak/>
                    <w:t>本项目为中试项目，规模小。中试过程中产生的少量有机废气采用管道进行收集后活性炭吸附处理后有组织排放。</w:t>
                  </w:r>
                </w:p>
              </w:tc>
              <w:tc>
                <w:tcPr>
                  <w:tcW w:w="598" w:type="dxa"/>
                  <w:tcMar>
                    <w:left w:w="28" w:type="dxa"/>
                    <w:right w:w="28" w:type="dxa"/>
                  </w:tcMar>
                  <w:vAlign w:val="center"/>
                </w:tcPr>
                <w:p w14:paraId="07734285" w14:textId="77777777" w:rsidR="00BF1E6F" w:rsidRDefault="00000000">
                  <w:pPr>
                    <w:jc w:val="center"/>
                  </w:pPr>
                  <w:r>
                    <w:rPr>
                      <w:rFonts w:hint="eastAsia"/>
                    </w:rPr>
                    <w:t>符合</w:t>
                  </w:r>
                </w:p>
              </w:tc>
            </w:tr>
            <w:tr w:rsidR="00BF1E6F" w14:paraId="38FE3B02" w14:textId="77777777">
              <w:trPr>
                <w:trHeight w:val="340"/>
                <w:jc w:val="center"/>
              </w:trPr>
              <w:tc>
                <w:tcPr>
                  <w:tcW w:w="1845" w:type="dxa"/>
                  <w:vMerge/>
                  <w:tcMar>
                    <w:left w:w="28" w:type="dxa"/>
                    <w:right w:w="28" w:type="dxa"/>
                  </w:tcMar>
                  <w:vAlign w:val="center"/>
                </w:tcPr>
                <w:p w14:paraId="7DA026DA" w14:textId="77777777" w:rsidR="00BF1E6F" w:rsidRDefault="00BF1E6F">
                  <w:pPr>
                    <w:pStyle w:val="aff8"/>
                  </w:pPr>
                </w:p>
              </w:tc>
              <w:tc>
                <w:tcPr>
                  <w:tcW w:w="3424" w:type="dxa"/>
                  <w:tcMar>
                    <w:left w:w="28" w:type="dxa"/>
                    <w:right w:w="28" w:type="dxa"/>
                  </w:tcMar>
                  <w:vAlign w:val="center"/>
                </w:tcPr>
                <w:p w14:paraId="03FF87A3" w14:textId="77777777" w:rsidR="00BF1E6F" w:rsidRDefault="00000000">
                  <w:r>
                    <w:rPr>
                      <w:rFonts w:hint="eastAsia"/>
                    </w:rPr>
                    <w:t>（六）严格危废管理。产生废活性炭的企业，必须与有许可证的危废经营单位签订危废处置协议。</w:t>
                  </w:r>
                </w:p>
              </w:tc>
              <w:tc>
                <w:tcPr>
                  <w:tcW w:w="2109" w:type="dxa"/>
                  <w:tcMar>
                    <w:left w:w="28" w:type="dxa"/>
                    <w:right w:w="28" w:type="dxa"/>
                  </w:tcMar>
                  <w:vAlign w:val="center"/>
                </w:tcPr>
                <w:p w14:paraId="7D03373A"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本项目有机废气处理过程中产生的废活性炭属于危险废物，评价要求严格按照危险废物相关的标准和政策进行全过程管理，交由有资质的单位妥善处置</w:t>
                  </w:r>
                </w:p>
              </w:tc>
              <w:tc>
                <w:tcPr>
                  <w:tcW w:w="598" w:type="dxa"/>
                  <w:tcMar>
                    <w:left w:w="28" w:type="dxa"/>
                    <w:right w:w="28" w:type="dxa"/>
                  </w:tcMar>
                  <w:vAlign w:val="center"/>
                </w:tcPr>
                <w:p w14:paraId="7F6AA30E" w14:textId="77777777" w:rsidR="00BF1E6F" w:rsidRDefault="00000000">
                  <w:pPr>
                    <w:jc w:val="center"/>
                  </w:pPr>
                  <w:r>
                    <w:rPr>
                      <w:rFonts w:hint="eastAsia"/>
                    </w:rPr>
                    <w:t>符合</w:t>
                  </w:r>
                </w:p>
              </w:tc>
            </w:tr>
            <w:tr w:rsidR="00BF1E6F" w14:paraId="753D3F73" w14:textId="77777777">
              <w:trPr>
                <w:trHeight w:val="340"/>
                <w:jc w:val="center"/>
              </w:trPr>
              <w:tc>
                <w:tcPr>
                  <w:tcW w:w="1845" w:type="dxa"/>
                  <w:vMerge/>
                  <w:tcMar>
                    <w:left w:w="28" w:type="dxa"/>
                    <w:right w:w="28" w:type="dxa"/>
                  </w:tcMar>
                  <w:vAlign w:val="center"/>
                </w:tcPr>
                <w:p w14:paraId="0C2A9D5D" w14:textId="77777777" w:rsidR="00BF1E6F" w:rsidRDefault="00BF1E6F">
                  <w:pPr>
                    <w:pStyle w:val="aff8"/>
                  </w:pPr>
                </w:p>
              </w:tc>
              <w:tc>
                <w:tcPr>
                  <w:tcW w:w="3424" w:type="dxa"/>
                  <w:tcMar>
                    <w:left w:w="28" w:type="dxa"/>
                    <w:right w:w="28" w:type="dxa"/>
                  </w:tcMar>
                  <w:vAlign w:val="center"/>
                </w:tcPr>
                <w:p w14:paraId="59E39FE5" w14:textId="77777777" w:rsidR="00BF1E6F" w:rsidRDefault="00000000">
                  <w:r>
                    <w:rPr>
                      <w:rFonts w:hint="eastAsia"/>
                    </w:rPr>
                    <w:t>（九）完善台账记录。企业应按要求做好活性炭吸附日常运行维护台账记录，台账内容应包括开启时间、关停时间、更换时间</w:t>
                  </w:r>
                  <w:r>
                    <w:rPr>
                      <w:rFonts w:hint="eastAsia"/>
                    </w:rPr>
                    <w:t>\</w:t>
                  </w:r>
                  <w:r>
                    <w:rPr>
                      <w:rFonts w:hint="eastAsia"/>
                    </w:rPr>
                    <w:t>更换照片、装填数量、设计参数、风量等，以及活性炭主要技术指标检测合格材料。环境管理台账记录保存期限不得少于</w:t>
                  </w:r>
                  <w:r>
                    <w:rPr>
                      <w:rFonts w:hint="eastAsia"/>
                    </w:rPr>
                    <w:t xml:space="preserve"> 5 </w:t>
                  </w:r>
                  <w:r>
                    <w:rPr>
                      <w:rFonts w:hint="eastAsia"/>
                    </w:rPr>
                    <w:t>年。</w:t>
                  </w:r>
                </w:p>
              </w:tc>
              <w:tc>
                <w:tcPr>
                  <w:tcW w:w="2109" w:type="dxa"/>
                  <w:tcMar>
                    <w:left w:w="28" w:type="dxa"/>
                    <w:right w:w="28" w:type="dxa"/>
                  </w:tcMar>
                  <w:vAlign w:val="center"/>
                </w:tcPr>
                <w:p w14:paraId="0C7A0D5B" w14:textId="77777777" w:rsidR="00BF1E6F" w:rsidRDefault="00000000">
                  <w:pPr>
                    <w:pStyle w:val="2"/>
                    <w:spacing w:before="0" w:after="0" w:line="240" w:lineRule="auto"/>
                    <w:jc w:val="center"/>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评价要求建设单位做好中试期活性炭吸附日常运行管理维护台账记录工作，台账内容应包括开启时间、关停时间、更换时间</w:t>
                  </w:r>
                  <w:r>
                    <w:rPr>
                      <w:rFonts w:ascii="Times New Roman" w:eastAsia="宋体" w:hAnsi="Times New Roman" w:cs="Times New Roman" w:hint="eastAsia"/>
                      <w:b w:val="0"/>
                      <w:bCs w:val="0"/>
                      <w:sz w:val="21"/>
                      <w:szCs w:val="24"/>
                    </w:rPr>
                    <w:t>\</w:t>
                  </w:r>
                  <w:r>
                    <w:rPr>
                      <w:rFonts w:ascii="Times New Roman" w:eastAsia="宋体" w:hAnsi="Times New Roman" w:cs="Times New Roman" w:hint="eastAsia"/>
                      <w:b w:val="0"/>
                      <w:bCs w:val="0"/>
                      <w:sz w:val="21"/>
                      <w:szCs w:val="24"/>
                    </w:rPr>
                    <w:t>更换照片、装填数量、设计参数、风量等，以及活性炭主要技术指标检测合格材料。环境管理台账记录保存期限不得少于</w:t>
                  </w:r>
                  <w:r>
                    <w:rPr>
                      <w:rFonts w:ascii="Times New Roman" w:eastAsia="宋体" w:hAnsi="Times New Roman" w:cs="Times New Roman" w:hint="eastAsia"/>
                      <w:b w:val="0"/>
                      <w:bCs w:val="0"/>
                      <w:sz w:val="21"/>
                      <w:szCs w:val="24"/>
                    </w:rPr>
                    <w:t xml:space="preserve"> 5 </w:t>
                  </w:r>
                  <w:r>
                    <w:rPr>
                      <w:rFonts w:ascii="Times New Roman" w:eastAsia="宋体" w:hAnsi="Times New Roman" w:cs="Times New Roman" w:hint="eastAsia"/>
                      <w:b w:val="0"/>
                      <w:bCs w:val="0"/>
                      <w:sz w:val="21"/>
                      <w:szCs w:val="24"/>
                    </w:rPr>
                    <w:t>年。</w:t>
                  </w:r>
                </w:p>
              </w:tc>
              <w:tc>
                <w:tcPr>
                  <w:tcW w:w="598" w:type="dxa"/>
                  <w:tcMar>
                    <w:left w:w="28" w:type="dxa"/>
                    <w:right w:w="28" w:type="dxa"/>
                  </w:tcMar>
                  <w:vAlign w:val="center"/>
                </w:tcPr>
                <w:p w14:paraId="415F0485" w14:textId="77777777" w:rsidR="00BF1E6F" w:rsidRDefault="00000000">
                  <w:pPr>
                    <w:jc w:val="center"/>
                  </w:pPr>
                  <w:r>
                    <w:rPr>
                      <w:rFonts w:hint="eastAsia"/>
                    </w:rPr>
                    <w:t>符合</w:t>
                  </w:r>
                </w:p>
              </w:tc>
            </w:tr>
          </w:tbl>
          <w:p w14:paraId="49B81683" w14:textId="77777777" w:rsidR="00BF1E6F" w:rsidRDefault="00000000">
            <w:pPr>
              <w:pageBreakBefore/>
              <w:numPr>
                <w:ilvl w:val="0"/>
                <w:numId w:val="1"/>
              </w:numPr>
              <w:spacing w:beforeLines="50" w:before="120" w:line="360" w:lineRule="auto"/>
              <w:ind w:firstLineChars="200" w:firstLine="482"/>
              <w:jc w:val="left"/>
              <w:rPr>
                <w:b/>
                <w:sz w:val="24"/>
              </w:rPr>
            </w:pPr>
            <w:r>
              <w:rPr>
                <w:b/>
                <w:sz w:val="24"/>
              </w:rPr>
              <w:t>选址符合性分析</w:t>
            </w:r>
          </w:p>
          <w:p w14:paraId="3644839F" w14:textId="77777777" w:rsidR="00BF1E6F" w:rsidRDefault="00000000">
            <w:pPr>
              <w:spacing w:line="360" w:lineRule="auto"/>
              <w:ind w:firstLineChars="200" w:firstLine="480"/>
              <w:rPr>
                <w:sz w:val="24"/>
              </w:rPr>
            </w:pPr>
            <w:r>
              <w:rPr>
                <w:sz w:val="24"/>
              </w:rPr>
              <w:t>项目位于西咸新区泾河新城泾干一街</w:t>
            </w:r>
            <w:r>
              <w:rPr>
                <w:sz w:val="24"/>
              </w:rPr>
              <w:t>17</w:t>
            </w:r>
            <w:r>
              <w:rPr>
                <w:sz w:val="24"/>
              </w:rPr>
              <w:t>号泾河新城陕煤技术研究院新能源材料有限公司现有厂区内，用地类型为工业用地</w:t>
            </w:r>
            <w:r>
              <w:rPr>
                <w:rFonts w:hint="eastAsia"/>
                <w:sz w:val="24"/>
              </w:rPr>
              <w:t>（土地证见附件</w:t>
            </w:r>
            <w:r>
              <w:rPr>
                <w:rFonts w:hint="eastAsia"/>
                <w:sz w:val="24"/>
              </w:rPr>
              <w:t>1</w:t>
            </w:r>
            <w:r>
              <w:rPr>
                <w:rFonts w:hint="eastAsia"/>
                <w:sz w:val="24"/>
              </w:rPr>
              <w:t>）</w:t>
            </w:r>
            <w:r>
              <w:rPr>
                <w:sz w:val="24"/>
              </w:rPr>
              <w:t>。对照国土资源部国家发展和改革委员会关于发布实施的《限制用地项目目录（</w:t>
            </w:r>
            <w:r>
              <w:rPr>
                <w:sz w:val="24"/>
              </w:rPr>
              <w:t>2012</w:t>
            </w:r>
            <w:r>
              <w:rPr>
                <w:sz w:val="24"/>
              </w:rPr>
              <w:t>年本）》和《禁止用地项目目录（</w:t>
            </w:r>
            <w:r>
              <w:rPr>
                <w:sz w:val="24"/>
              </w:rPr>
              <w:t>2012</w:t>
            </w:r>
            <w:r>
              <w:rPr>
                <w:sz w:val="24"/>
              </w:rPr>
              <w:t>年本》可知，项目的建设符合国家土地利用政策的要求。</w:t>
            </w:r>
          </w:p>
          <w:p w14:paraId="7D7A310B" w14:textId="77777777" w:rsidR="00BF1E6F" w:rsidRDefault="00000000">
            <w:pPr>
              <w:spacing w:line="360" w:lineRule="auto"/>
              <w:ind w:firstLineChars="200" w:firstLine="480"/>
              <w:rPr>
                <w:sz w:val="24"/>
              </w:rPr>
            </w:pPr>
            <w:r>
              <w:rPr>
                <w:sz w:val="24"/>
              </w:rPr>
              <w:t>项目所在地交通便利，水、电等基础配套设施完善。</w:t>
            </w:r>
          </w:p>
          <w:p w14:paraId="53B85B5F" w14:textId="77777777" w:rsidR="00BF1E6F" w:rsidRDefault="00000000">
            <w:pPr>
              <w:spacing w:line="360" w:lineRule="auto"/>
              <w:ind w:firstLineChars="200" w:firstLine="480"/>
              <w:rPr>
                <w:sz w:val="24"/>
              </w:rPr>
            </w:pPr>
            <w:r>
              <w:rPr>
                <w:sz w:val="24"/>
              </w:rPr>
              <w:t>本项目实施后，无</w:t>
            </w:r>
            <w:r>
              <w:rPr>
                <w:rFonts w:hint="eastAsia"/>
                <w:sz w:val="24"/>
              </w:rPr>
              <w:t>生产</w:t>
            </w:r>
            <w:r>
              <w:rPr>
                <w:sz w:val="24"/>
              </w:rPr>
              <w:t>废水排放，废气、噪声可做到达标排放，固废均得到合理处置，各环境要素基本能够满足相应的功能区划要求，对周边环境影响较小。</w:t>
            </w:r>
          </w:p>
          <w:p w14:paraId="62962666" w14:textId="77777777" w:rsidR="00BF1E6F" w:rsidRDefault="00000000">
            <w:pPr>
              <w:spacing w:line="360" w:lineRule="auto"/>
              <w:ind w:firstLineChars="200" w:firstLine="480"/>
              <w:rPr>
                <w:sz w:val="24"/>
              </w:rPr>
            </w:pPr>
            <w:r>
              <w:rPr>
                <w:sz w:val="24"/>
              </w:rPr>
              <w:t>项目四周不涉及自然保护区、饮用水水源保护区、文物古迹文物保护单位。</w:t>
            </w:r>
          </w:p>
          <w:p w14:paraId="354BFD8F" w14:textId="77777777" w:rsidR="00BF1E6F" w:rsidRDefault="00000000">
            <w:pPr>
              <w:autoSpaceDE w:val="0"/>
              <w:autoSpaceDN w:val="0"/>
              <w:adjustRightInd w:val="0"/>
              <w:snapToGrid w:val="0"/>
              <w:spacing w:line="360" w:lineRule="auto"/>
              <w:ind w:firstLineChars="200" w:firstLine="480"/>
              <w:rPr>
                <w:sz w:val="24"/>
              </w:rPr>
            </w:pPr>
            <w:r>
              <w:rPr>
                <w:sz w:val="24"/>
              </w:rPr>
              <w:t>因此，从环保角度，本项目选址合理。</w:t>
            </w:r>
          </w:p>
        </w:tc>
      </w:tr>
    </w:tbl>
    <w:p w14:paraId="3FA4A932" w14:textId="77777777" w:rsidR="00BF1E6F" w:rsidRDefault="00BF1E6F">
      <w:pPr>
        <w:spacing w:line="360" w:lineRule="auto"/>
        <w:outlineLvl w:val="0"/>
        <w:rPr>
          <w:rFonts w:eastAsia="黑体"/>
          <w:color w:val="0000FF"/>
          <w:sz w:val="30"/>
        </w:rPr>
        <w:sectPr w:rsidR="00BF1E6F">
          <w:pgSz w:w="11906" w:h="16838"/>
          <w:pgMar w:top="1701" w:right="1531" w:bottom="1701" w:left="1531" w:header="907" w:footer="907" w:gutter="0"/>
          <w:cols w:space="720"/>
          <w:docGrid w:linePitch="312"/>
        </w:sectPr>
      </w:pPr>
    </w:p>
    <w:p w14:paraId="2AFBCA58" w14:textId="77777777" w:rsidR="00BF1E6F" w:rsidRDefault="00000000">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6"/>
        <w:gridCol w:w="8425"/>
      </w:tblGrid>
      <w:tr w:rsidR="00BF1E6F" w14:paraId="0BC6829B" w14:textId="77777777">
        <w:trPr>
          <w:trHeight w:val="2248"/>
          <w:jc w:val="center"/>
        </w:trPr>
        <w:tc>
          <w:tcPr>
            <w:tcW w:w="496" w:type="dxa"/>
            <w:vAlign w:val="center"/>
          </w:tcPr>
          <w:p w14:paraId="188E4A05" w14:textId="77777777" w:rsidR="00BF1E6F" w:rsidRDefault="00000000">
            <w:pPr>
              <w:pStyle w:val="af6"/>
              <w:adjustRightInd w:val="0"/>
              <w:snapToGrid w:val="0"/>
              <w:spacing w:before="0" w:beforeAutospacing="0" w:after="0" w:afterAutospacing="0"/>
              <w:jc w:val="center"/>
              <w:rPr>
                <w:rFonts w:cs="宋体"/>
                <w:b/>
                <w:szCs w:val="24"/>
              </w:rPr>
            </w:pPr>
            <w:r>
              <w:rPr>
                <w:rFonts w:cs="宋体" w:hint="eastAsia"/>
                <w:b/>
                <w:szCs w:val="24"/>
              </w:rPr>
              <w:t>建设内容</w:t>
            </w:r>
          </w:p>
        </w:tc>
        <w:tc>
          <w:tcPr>
            <w:tcW w:w="8425" w:type="dxa"/>
          </w:tcPr>
          <w:p w14:paraId="25BA5033" w14:textId="77777777" w:rsidR="00BF1E6F" w:rsidRDefault="00000000">
            <w:pPr>
              <w:adjustRightInd w:val="0"/>
              <w:snapToGrid w:val="0"/>
              <w:spacing w:beforeLines="50" w:before="120" w:line="360" w:lineRule="auto"/>
              <w:rPr>
                <w:b/>
                <w:color w:val="000000"/>
                <w:sz w:val="24"/>
              </w:rPr>
            </w:pPr>
            <w:r>
              <w:rPr>
                <w:b/>
                <w:color w:val="000000"/>
                <w:sz w:val="24"/>
              </w:rPr>
              <w:t>2.1</w:t>
            </w:r>
            <w:r>
              <w:rPr>
                <w:rFonts w:hint="eastAsia"/>
                <w:b/>
                <w:color w:val="000000"/>
                <w:sz w:val="24"/>
              </w:rPr>
              <w:t>项目由来</w:t>
            </w:r>
          </w:p>
          <w:p w14:paraId="77A378B6" w14:textId="77777777" w:rsidR="00BF1E6F" w:rsidRDefault="00000000">
            <w:pPr>
              <w:spacing w:line="360" w:lineRule="auto"/>
              <w:ind w:firstLineChars="200" w:firstLine="480"/>
              <w:rPr>
                <w:color w:val="000000"/>
                <w:sz w:val="24"/>
              </w:rPr>
            </w:pPr>
            <w:r>
              <w:rPr>
                <w:color w:val="000000"/>
                <w:sz w:val="24"/>
              </w:rPr>
              <w:t>1</w:t>
            </w:r>
            <w:r>
              <w:rPr>
                <w:color w:val="000000"/>
                <w:sz w:val="24"/>
              </w:rPr>
              <w:t>、陕西煤业化工技术研究院有限责任公司概况</w:t>
            </w:r>
          </w:p>
          <w:p w14:paraId="555AC332" w14:textId="77777777" w:rsidR="00BF1E6F" w:rsidRDefault="00000000">
            <w:pPr>
              <w:spacing w:line="360" w:lineRule="auto"/>
              <w:ind w:firstLineChars="200" w:firstLine="480"/>
              <w:rPr>
                <w:color w:val="000000"/>
                <w:sz w:val="24"/>
              </w:rPr>
            </w:pPr>
            <w:r>
              <w:rPr>
                <w:color w:val="000000"/>
                <w:sz w:val="24"/>
              </w:rPr>
              <w:t>陕西煤业化工技术研究院有限责任公司（以下简称</w:t>
            </w:r>
            <w:r>
              <w:rPr>
                <w:color w:val="000000"/>
                <w:sz w:val="24"/>
              </w:rPr>
              <w:t>“</w:t>
            </w:r>
            <w:r>
              <w:rPr>
                <w:color w:val="000000"/>
                <w:sz w:val="24"/>
              </w:rPr>
              <w:t>陕煤研究院</w:t>
            </w:r>
            <w:r>
              <w:rPr>
                <w:color w:val="000000"/>
                <w:sz w:val="24"/>
              </w:rPr>
              <w:t>”</w:t>
            </w:r>
            <w:r>
              <w:rPr>
                <w:color w:val="000000"/>
                <w:sz w:val="24"/>
              </w:rPr>
              <w:t>）于</w:t>
            </w:r>
            <w:r>
              <w:rPr>
                <w:color w:val="000000"/>
                <w:sz w:val="24"/>
              </w:rPr>
              <w:t>2011</w:t>
            </w:r>
            <w:r>
              <w:rPr>
                <w:color w:val="000000"/>
                <w:sz w:val="24"/>
              </w:rPr>
              <w:t>年</w:t>
            </w:r>
            <w:r>
              <w:rPr>
                <w:color w:val="000000"/>
                <w:sz w:val="24"/>
              </w:rPr>
              <w:t>3</w:t>
            </w:r>
            <w:r>
              <w:rPr>
                <w:color w:val="000000"/>
                <w:sz w:val="24"/>
              </w:rPr>
              <w:t>月成立，是陕西煤业化工集团从加快产业结构调整，提高核心竞争力，促进企业安全、高效、环保和可持续发展的战略高度出发，投资</w:t>
            </w:r>
            <w:r>
              <w:rPr>
                <w:color w:val="000000"/>
                <w:sz w:val="24"/>
              </w:rPr>
              <w:t>25</w:t>
            </w:r>
            <w:r>
              <w:rPr>
                <w:color w:val="000000"/>
                <w:sz w:val="24"/>
              </w:rPr>
              <w:t>亿元人民币成立的具备独立法人资格的高新技术开发企业，代表陕西煤业化工集团出资组织集团内外的科技研发工作，并行使出资人的权利。</w:t>
            </w:r>
          </w:p>
          <w:p w14:paraId="15FF305B" w14:textId="77777777" w:rsidR="00BF1E6F" w:rsidRDefault="00000000">
            <w:pPr>
              <w:spacing w:line="360" w:lineRule="auto"/>
              <w:ind w:firstLineChars="200" w:firstLine="480"/>
              <w:rPr>
                <w:color w:val="000000"/>
                <w:sz w:val="24"/>
              </w:rPr>
            </w:pPr>
            <w:r>
              <w:rPr>
                <w:color w:val="000000"/>
                <w:sz w:val="24"/>
              </w:rPr>
              <w:t>陕煤研究院成立以来，立足陕西煤业化工集团，面向市场，高起点、高质量、高水平地培育</w:t>
            </w:r>
            <w:r>
              <w:rPr>
                <w:color w:val="000000"/>
                <w:sz w:val="24"/>
              </w:rPr>
              <w:t>“</w:t>
            </w:r>
            <w:r>
              <w:rPr>
                <w:color w:val="000000"/>
                <w:sz w:val="24"/>
              </w:rPr>
              <w:t>资金、技术、平台、人才、机制</w:t>
            </w:r>
            <w:r>
              <w:rPr>
                <w:color w:val="000000"/>
                <w:sz w:val="24"/>
              </w:rPr>
              <w:t>”</w:t>
            </w:r>
            <w:r>
              <w:rPr>
                <w:color w:val="000000"/>
                <w:sz w:val="24"/>
              </w:rPr>
              <w:t>等科技创新核心要素，投入资金累计达到</w:t>
            </w:r>
            <w:r>
              <w:rPr>
                <w:color w:val="000000"/>
                <w:sz w:val="24"/>
              </w:rPr>
              <w:t>180</w:t>
            </w:r>
            <w:r>
              <w:rPr>
                <w:color w:val="000000"/>
                <w:sz w:val="24"/>
              </w:rPr>
              <w:t>多亿元，获得省部级以上奖项</w:t>
            </w:r>
            <w:r>
              <w:rPr>
                <w:color w:val="000000"/>
                <w:sz w:val="24"/>
              </w:rPr>
              <w:t>100</w:t>
            </w:r>
            <w:r>
              <w:rPr>
                <w:color w:val="000000"/>
                <w:sz w:val="24"/>
              </w:rPr>
              <w:t>余项，获得专利授权</w:t>
            </w:r>
            <w:r>
              <w:rPr>
                <w:color w:val="000000"/>
                <w:sz w:val="24"/>
              </w:rPr>
              <w:t>1706</w:t>
            </w:r>
            <w:r>
              <w:rPr>
                <w:color w:val="000000"/>
                <w:sz w:val="24"/>
              </w:rPr>
              <w:t>件，其中主导建立了</w:t>
            </w:r>
            <w:r>
              <w:rPr>
                <w:color w:val="000000"/>
                <w:sz w:val="24"/>
              </w:rPr>
              <w:t>“</w:t>
            </w:r>
            <w:r>
              <w:rPr>
                <w:color w:val="000000"/>
                <w:sz w:val="24"/>
              </w:rPr>
              <w:t>煤炭绿色安全高效开采国家地方联合共建工程中心</w:t>
            </w:r>
            <w:r>
              <w:rPr>
                <w:color w:val="000000"/>
                <w:sz w:val="24"/>
              </w:rPr>
              <w:t>”</w:t>
            </w:r>
            <w:r>
              <w:rPr>
                <w:color w:val="000000"/>
                <w:sz w:val="24"/>
              </w:rPr>
              <w:t>和</w:t>
            </w:r>
            <w:r>
              <w:rPr>
                <w:color w:val="000000"/>
                <w:sz w:val="24"/>
              </w:rPr>
              <w:t>“</w:t>
            </w:r>
            <w:r>
              <w:rPr>
                <w:color w:val="000000"/>
                <w:sz w:val="24"/>
              </w:rPr>
              <w:t>国家能源煤炭分质清洁转化重点实验室</w:t>
            </w:r>
            <w:r>
              <w:rPr>
                <w:color w:val="000000"/>
                <w:sz w:val="24"/>
              </w:rPr>
              <w:t>”2</w:t>
            </w:r>
            <w:r>
              <w:rPr>
                <w:color w:val="000000"/>
                <w:sz w:val="24"/>
              </w:rPr>
              <w:t>个国家级科研平台，</w:t>
            </w:r>
            <w:r>
              <w:rPr>
                <w:color w:val="000000"/>
                <w:sz w:val="24"/>
              </w:rPr>
              <w:t>1</w:t>
            </w:r>
            <w:r>
              <w:rPr>
                <w:color w:val="000000"/>
                <w:sz w:val="24"/>
              </w:rPr>
              <w:t>个院士专家工作站和</w:t>
            </w:r>
            <w:r>
              <w:rPr>
                <w:color w:val="000000"/>
                <w:sz w:val="24"/>
              </w:rPr>
              <w:t>2</w:t>
            </w:r>
            <w:r>
              <w:rPr>
                <w:color w:val="000000"/>
                <w:sz w:val="24"/>
              </w:rPr>
              <w:t>个博士后科研工作站。</w:t>
            </w:r>
          </w:p>
          <w:p w14:paraId="79EEC8B4" w14:textId="77777777" w:rsidR="00BF1E6F" w:rsidRDefault="00000000">
            <w:pPr>
              <w:spacing w:line="360" w:lineRule="auto"/>
              <w:ind w:firstLineChars="200" w:firstLine="480"/>
              <w:rPr>
                <w:color w:val="000000"/>
                <w:sz w:val="24"/>
              </w:rPr>
            </w:pPr>
            <w:r>
              <w:rPr>
                <w:color w:val="000000"/>
                <w:sz w:val="24"/>
              </w:rPr>
              <w:t>陕煤研究院成立</w:t>
            </w:r>
            <w:r>
              <w:rPr>
                <w:color w:val="000000"/>
                <w:sz w:val="24"/>
              </w:rPr>
              <w:t>10</w:t>
            </w:r>
            <w:r>
              <w:rPr>
                <w:color w:val="000000"/>
                <w:sz w:val="24"/>
              </w:rPr>
              <w:t>余年来，以科技产业化推动产业科技化为目标，以重大、关键、核心技术研发为先导，按照</w:t>
            </w:r>
            <w:r>
              <w:rPr>
                <w:color w:val="000000"/>
                <w:sz w:val="24"/>
              </w:rPr>
              <w:t>“</w:t>
            </w:r>
            <w:r>
              <w:rPr>
                <w:color w:val="000000"/>
                <w:sz w:val="24"/>
              </w:rPr>
              <w:t>支撑煤炭、引领煤化、借力资本、开拓新元</w:t>
            </w:r>
            <w:r>
              <w:rPr>
                <w:color w:val="000000"/>
                <w:sz w:val="24"/>
              </w:rPr>
              <w:t>”</w:t>
            </w:r>
            <w:r>
              <w:rPr>
                <w:color w:val="000000"/>
                <w:sz w:val="24"/>
              </w:rPr>
              <w:t>的发展战略，围绕</w:t>
            </w:r>
            <w:r>
              <w:rPr>
                <w:color w:val="000000"/>
                <w:sz w:val="24"/>
              </w:rPr>
              <w:t>“</w:t>
            </w:r>
            <w:r>
              <w:rPr>
                <w:color w:val="000000"/>
                <w:sz w:val="24"/>
              </w:rPr>
              <w:t>技术研究、产品开发、生产经营、资本运作</w:t>
            </w:r>
            <w:r>
              <w:rPr>
                <w:color w:val="000000"/>
                <w:sz w:val="24"/>
              </w:rPr>
              <w:t>”</w:t>
            </w:r>
            <w:r>
              <w:rPr>
                <w:color w:val="000000"/>
                <w:sz w:val="24"/>
              </w:rPr>
              <w:t>的主营业务路径，实践形成了</w:t>
            </w:r>
            <w:r>
              <w:rPr>
                <w:color w:val="000000"/>
                <w:sz w:val="24"/>
              </w:rPr>
              <w:t>“5+6+7+N”</w:t>
            </w:r>
            <w:r>
              <w:rPr>
                <w:color w:val="000000"/>
                <w:sz w:val="24"/>
              </w:rPr>
              <w:t>的科技创新体系。成立了</w:t>
            </w:r>
            <w:r>
              <w:rPr>
                <w:color w:val="000000"/>
                <w:sz w:val="24"/>
              </w:rPr>
              <w:t>5</w:t>
            </w:r>
            <w:r>
              <w:rPr>
                <w:color w:val="000000"/>
                <w:sz w:val="24"/>
              </w:rPr>
              <w:t>个专业技术研究所：现代煤炭开采技术研究所、现代化工技术研究所、新能源技术研究所、新材料技术研究所、工程技术研究所。构建了</w:t>
            </w:r>
            <w:r>
              <w:rPr>
                <w:color w:val="000000"/>
                <w:sz w:val="24"/>
              </w:rPr>
              <w:t>6</w:t>
            </w:r>
            <w:r>
              <w:rPr>
                <w:color w:val="000000"/>
                <w:sz w:val="24"/>
              </w:rPr>
              <w:t>大科研机构：侧重煤炭开采、高端化工、新能源、新材料方向的西安研究总院；侧重高端化工、新材料方向的上海研究院；侧重新一代信息技术、新材料方向的深圳研究院；以及正在筹建的雄安研究院和日韩、欧洲分支机构。打造了</w:t>
            </w:r>
            <w:r>
              <w:rPr>
                <w:color w:val="000000"/>
                <w:sz w:val="24"/>
              </w:rPr>
              <w:t>7</w:t>
            </w:r>
            <w:r>
              <w:rPr>
                <w:color w:val="000000"/>
                <w:sz w:val="24"/>
              </w:rPr>
              <w:t>大科研基地：西安总部研发基地、新能源材料基地、渭南煤矿用新材料产业基地、华州工业化试验基地、蒲城工业化试验基地、泾河新城新能源基地、榆林工业化示范基地。组建</w:t>
            </w:r>
            <w:r>
              <w:rPr>
                <w:color w:val="000000"/>
                <w:sz w:val="24"/>
              </w:rPr>
              <w:t>“N”</w:t>
            </w:r>
            <w:r>
              <w:rPr>
                <w:color w:val="000000"/>
                <w:sz w:val="24"/>
              </w:rPr>
              <w:t>个高新技术创新与产业孵化项目部，目前已经正式成立</w:t>
            </w:r>
            <w:r>
              <w:rPr>
                <w:color w:val="000000"/>
                <w:sz w:val="24"/>
              </w:rPr>
              <w:t>20</w:t>
            </w:r>
            <w:r>
              <w:rPr>
                <w:color w:val="000000"/>
                <w:sz w:val="24"/>
              </w:rPr>
              <w:t>个。</w:t>
            </w:r>
          </w:p>
          <w:p w14:paraId="5896A3B1" w14:textId="77777777" w:rsidR="00BF1E6F" w:rsidRDefault="00000000">
            <w:pPr>
              <w:spacing w:line="360" w:lineRule="auto"/>
              <w:ind w:firstLineChars="200" w:firstLine="480"/>
              <w:rPr>
                <w:color w:val="000000"/>
                <w:sz w:val="24"/>
              </w:rPr>
            </w:pPr>
            <w:r>
              <w:rPr>
                <w:color w:val="000000"/>
                <w:sz w:val="24"/>
              </w:rPr>
              <w:t>在人员机构设置上，研究院坚持</w:t>
            </w:r>
            <w:r>
              <w:rPr>
                <w:color w:val="000000"/>
                <w:sz w:val="24"/>
              </w:rPr>
              <w:t>“</w:t>
            </w:r>
            <w:r>
              <w:rPr>
                <w:color w:val="000000"/>
                <w:sz w:val="24"/>
              </w:rPr>
              <w:t>大科研、小机关</w:t>
            </w:r>
            <w:r>
              <w:rPr>
                <w:color w:val="000000"/>
                <w:sz w:val="24"/>
              </w:rPr>
              <w:t>”</w:t>
            </w:r>
            <w:r>
              <w:rPr>
                <w:color w:val="000000"/>
                <w:sz w:val="24"/>
              </w:rPr>
              <w:t>的思路，设置有：企业</w:t>
            </w:r>
            <w:r>
              <w:rPr>
                <w:color w:val="000000"/>
                <w:sz w:val="24"/>
              </w:rPr>
              <w:lastRenderedPageBreak/>
              <w:t>管理部、科研管理部、发展计划部、党群工作部、综合管理部、人力资源部、建设生产部、安全环保部、财务经营部</w:t>
            </w:r>
            <w:r>
              <w:rPr>
                <w:color w:val="000000"/>
                <w:sz w:val="24"/>
              </w:rPr>
              <w:t>9</w:t>
            </w:r>
            <w:r>
              <w:rPr>
                <w:color w:val="000000"/>
                <w:sz w:val="24"/>
              </w:rPr>
              <w:t>个机关职能部门，建立起了一支覆盖煤炭、化工、新能源、新材料等领域，千余人规模、教育背景良好、创新思维活跃、工作热情高涨、勇于直面挑战、努力自觉奋斗、严格遵守纪律的专业人才队伍，现有科研人员</w:t>
            </w:r>
            <w:r>
              <w:rPr>
                <w:color w:val="000000"/>
                <w:sz w:val="24"/>
              </w:rPr>
              <w:t>541</w:t>
            </w:r>
            <w:r>
              <w:rPr>
                <w:color w:val="000000"/>
                <w:sz w:val="24"/>
              </w:rPr>
              <w:t>人，其中硕士</w:t>
            </w:r>
            <w:r>
              <w:rPr>
                <w:color w:val="000000"/>
                <w:sz w:val="24"/>
              </w:rPr>
              <w:t>405</w:t>
            </w:r>
            <w:r>
              <w:rPr>
                <w:color w:val="000000"/>
                <w:sz w:val="24"/>
              </w:rPr>
              <w:t>人，博士</w:t>
            </w:r>
            <w:r>
              <w:rPr>
                <w:color w:val="000000"/>
                <w:sz w:val="24"/>
              </w:rPr>
              <w:t>50</w:t>
            </w:r>
            <w:r>
              <w:rPr>
                <w:color w:val="000000"/>
                <w:sz w:val="24"/>
              </w:rPr>
              <w:t>人，拥有教授级高级工程师</w:t>
            </w:r>
            <w:r>
              <w:rPr>
                <w:color w:val="000000"/>
                <w:sz w:val="24"/>
              </w:rPr>
              <w:t>9</w:t>
            </w:r>
            <w:r>
              <w:rPr>
                <w:color w:val="000000"/>
                <w:sz w:val="24"/>
              </w:rPr>
              <w:t>人，高级工程师</w:t>
            </w:r>
            <w:r>
              <w:rPr>
                <w:color w:val="000000"/>
                <w:sz w:val="24"/>
              </w:rPr>
              <w:t>94</w:t>
            </w:r>
            <w:r>
              <w:rPr>
                <w:color w:val="000000"/>
                <w:sz w:val="24"/>
              </w:rPr>
              <w:t>人，中级工程师</w:t>
            </w:r>
            <w:r>
              <w:rPr>
                <w:color w:val="000000"/>
                <w:sz w:val="24"/>
              </w:rPr>
              <w:t>208</w:t>
            </w:r>
            <w:r>
              <w:rPr>
                <w:color w:val="000000"/>
                <w:sz w:val="24"/>
              </w:rPr>
              <w:t>人。其中，现有技术开发及产业孵化支撑人员</w:t>
            </w:r>
            <w:r>
              <w:rPr>
                <w:color w:val="000000"/>
                <w:sz w:val="24"/>
              </w:rPr>
              <w:t>283</w:t>
            </w:r>
            <w:r>
              <w:rPr>
                <w:color w:val="000000"/>
                <w:sz w:val="24"/>
              </w:rPr>
              <w:t>人，平均年龄</w:t>
            </w:r>
            <w:r>
              <w:rPr>
                <w:color w:val="000000"/>
                <w:sz w:val="24"/>
              </w:rPr>
              <w:t>34</w:t>
            </w:r>
            <w:r>
              <w:rPr>
                <w:color w:val="000000"/>
                <w:sz w:val="24"/>
              </w:rPr>
              <w:t>岁。</w:t>
            </w:r>
          </w:p>
          <w:p w14:paraId="26129259" w14:textId="77777777" w:rsidR="00BF1E6F" w:rsidRDefault="00000000">
            <w:pPr>
              <w:spacing w:line="360" w:lineRule="auto"/>
              <w:ind w:firstLineChars="200" w:firstLine="480"/>
              <w:rPr>
                <w:color w:val="000000"/>
                <w:sz w:val="24"/>
              </w:rPr>
            </w:pPr>
            <w:r>
              <w:rPr>
                <w:color w:val="000000"/>
                <w:sz w:val="24"/>
              </w:rPr>
              <w:t>截止目前，陕煤研究院已经在煤炭、化工、新能源、新材料等四个方向，布局和开展了</w:t>
            </w:r>
            <w:r>
              <w:rPr>
                <w:color w:val="000000"/>
                <w:sz w:val="24"/>
              </w:rPr>
              <w:t>300</w:t>
            </w:r>
            <w:r>
              <w:rPr>
                <w:color w:val="000000"/>
                <w:sz w:val="24"/>
              </w:rPr>
              <w:t>多项技术，建设了</w:t>
            </w:r>
            <w:r>
              <w:rPr>
                <w:color w:val="000000"/>
                <w:sz w:val="24"/>
              </w:rPr>
              <w:t>30</w:t>
            </w:r>
            <w:r>
              <w:rPr>
                <w:color w:val="000000"/>
                <w:sz w:val="24"/>
              </w:rPr>
              <w:t>条中试及以上试验生产线。在煤热解</w:t>
            </w:r>
            <w:r>
              <w:rPr>
                <w:color w:val="000000"/>
                <w:sz w:val="24"/>
              </w:rPr>
              <w:t>-</w:t>
            </w:r>
            <w:r>
              <w:rPr>
                <w:color w:val="000000"/>
                <w:sz w:val="24"/>
              </w:rPr>
              <w:t>多联产、煤制化学品、高端聚合物、新能源材料与器件等</w:t>
            </w:r>
            <w:r>
              <w:rPr>
                <w:color w:val="000000"/>
                <w:sz w:val="24"/>
              </w:rPr>
              <w:t>10</w:t>
            </w:r>
            <w:r>
              <w:rPr>
                <w:color w:val="000000"/>
                <w:sz w:val="24"/>
              </w:rPr>
              <w:t>个方向，形成</w:t>
            </w:r>
            <w:r>
              <w:rPr>
                <w:color w:val="000000"/>
                <w:sz w:val="24"/>
              </w:rPr>
              <w:t>50</w:t>
            </w:r>
            <w:r>
              <w:rPr>
                <w:color w:val="000000"/>
                <w:sz w:val="24"/>
              </w:rPr>
              <w:t>多种单体产品、</w:t>
            </w:r>
            <w:r>
              <w:rPr>
                <w:color w:val="000000"/>
                <w:sz w:val="24"/>
              </w:rPr>
              <w:t>100</w:t>
            </w:r>
            <w:r>
              <w:rPr>
                <w:color w:val="000000"/>
                <w:sz w:val="24"/>
              </w:rPr>
              <w:t>多种关联产品。</w:t>
            </w:r>
            <w:r>
              <w:rPr>
                <w:color w:val="000000"/>
                <w:sz w:val="24"/>
              </w:rPr>
              <w:t>“</w:t>
            </w:r>
            <w:r>
              <w:rPr>
                <w:color w:val="000000"/>
                <w:sz w:val="24"/>
              </w:rPr>
              <w:t>十四五</w:t>
            </w:r>
            <w:r>
              <w:rPr>
                <w:color w:val="000000"/>
                <w:sz w:val="24"/>
              </w:rPr>
              <w:t>”</w:t>
            </w:r>
            <w:r>
              <w:rPr>
                <w:color w:val="000000"/>
                <w:sz w:val="24"/>
              </w:rPr>
              <w:t>期间，陕煤研究院将继续以提高创新能力和促进科技成果产业化为目标，加快建设陕北、蒲城、华州、泾河新城、新能源材料等高新技术产业孵化基地，统筹部署高新技术集成应用和产业化示范，打造高新技术产业集群，攻克一批核心关键技术，向产业价值链的高端延伸，超前布局新材料和新能源领域的先导技术，积极培育高新技术产业，为陕西煤业化工集团的转型发展提供最先、最强、最优的科技支撑。</w:t>
            </w:r>
          </w:p>
          <w:p w14:paraId="31851A07" w14:textId="77777777" w:rsidR="00BF1E6F" w:rsidRDefault="00000000">
            <w:pPr>
              <w:spacing w:line="360" w:lineRule="auto"/>
              <w:ind w:firstLineChars="200" w:firstLine="480"/>
              <w:rPr>
                <w:color w:val="000000"/>
                <w:sz w:val="24"/>
              </w:rPr>
            </w:pPr>
            <w:r>
              <w:rPr>
                <w:rFonts w:hint="eastAsia"/>
                <w:color w:val="000000"/>
                <w:sz w:val="24"/>
              </w:rPr>
              <w:t>2</w:t>
            </w:r>
            <w:r>
              <w:rPr>
                <w:color w:val="000000"/>
                <w:sz w:val="24"/>
              </w:rPr>
              <w:t>、泾河新城陕煤技术研究院新能源材料有限公司概况</w:t>
            </w:r>
          </w:p>
          <w:p w14:paraId="5A445323" w14:textId="77777777" w:rsidR="00BF1E6F" w:rsidRDefault="00000000">
            <w:pPr>
              <w:spacing w:line="360" w:lineRule="auto"/>
              <w:ind w:firstLineChars="200" w:firstLine="480"/>
              <w:rPr>
                <w:color w:val="000000"/>
                <w:sz w:val="24"/>
              </w:rPr>
            </w:pPr>
            <w:r>
              <w:rPr>
                <w:color w:val="000000"/>
                <w:sz w:val="24"/>
              </w:rPr>
              <w:t>泾河新城陕煤技术研究院新能源材料有限公司（以下简称</w:t>
            </w:r>
            <w:r>
              <w:rPr>
                <w:color w:val="000000"/>
                <w:sz w:val="24"/>
              </w:rPr>
              <w:t>“</w:t>
            </w:r>
            <w:r>
              <w:rPr>
                <w:color w:val="000000"/>
                <w:sz w:val="24"/>
              </w:rPr>
              <w:t>泾河公司</w:t>
            </w:r>
            <w:r>
              <w:rPr>
                <w:color w:val="000000"/>
                <w:sz w:val="24"/>
              </w:rPr>
              <w:t>”</w:t>
            </w:r>
            <w:r>
              <w:rPr>
                <w:color w:val="000000"/>
                <w:sz w:val="24"/>
              </w:rPr>
              <w:t>）现是陕煤研究院的全资子公司，成立于</w:t>
            </w:r>
            <w:r>
              <w:rPr>
                <w:color w:val="000000"/>
                <w:sz w:val="24"/>
              </w:rPr>
              <w:t>2021</w:t>
            </w:r>
            <w:r>
              <w:rPr>
                <w:color w:val="000000"/>
                <w:sz w:val="24"/>
              </w:rPr>
              <w:t>年</w:t>
            </w:r>
            <w:r>
              <w:rPr>
                <w:color w:val="000000"/>
                <w:sz w:val="24"/>
              </w:rPr>
              <w:t>1</w:t>
            </w:r>
            <w:r>
              <w:rPr>
                <w:color w:val="000000"/>
                <w:sz w:val="24"/>
              </w:rPr>
              <w:t>月，其发展定位为研究院在国内以自主创新的新能源材料方向先进技术实现产业化的研发、试验和示范生产基地。泾河公司在泾河新城已征得工业用地</w:t>
            </w:r>
            <w:r>
              <w:rPr>
                <w:color w:val="000000"/>
                <w:sz w:val="24"/>
              </w:rPr>
              <w:t>267</w:t>
            </w:r>
            <w:r>
              <w:rPr>
                <w:color w:val="000000"/>
                <w:sz w:val="24"/>
              </w:rPr>
              <w:t>亩，厂区内正在实施</w:t>
            </w:r>
            <w:r>
              <w:rPr>
                <w:rFonts w:hint="eastAsia"/>
                <w:color w:val="000000"/>
                <w:sz w:val="24"/>
              </w:rPr>
              <w:t>的项目是</w:t>
            </w:r>
            <w:r>
              <w:rPr>
                <w:color w:val="000000"/>
                <w:sz w:val="24"/>
              </w:rPr>
              <w:t>陕煤研究院泾河新城新能源产业基地项目（一期），</w:t>
            </w:r>
            <w:r>
              <w:rPr>
                <w:rFonts w:hint="eastAsia"/>
                <w:color w:val="000000"/>
                <w:sz w:val="24"/>
              </w:rPr>
              <w:t>该</w:t>
            </w:r>
            <w:r>
              <w:rPr>
                <w:color w:val="000000"/>
                <w:sz w:val="24"/>
              </w:rPr>
              <w:t>项目主要建设内容包括硅碳负极材料生产线</w:t>
            </w:r>
            <w:r>
              <w:rPr>
                <w:color w:val="000000"/>
                <w:sz w:val="24"/>
              </w:rPr>
              <w:t>1</w:t>
            </w:r>
            <w:r>
              <w:rPr>
                <w:color w:val="000000"/>
                <w:sz w:val="24"/>
              </w:rPr>
              <w:t>条、硅氧负极材料生产线</w:t>
            </w:r>
            <w:r>
              <w:rPr>
                <w:color w:val="000000"/>
                <w:sz w:val="24"/>
              </w:rPr>
              <w:t>1</w:t>
            </w:r>
            <w:r>
              <w:rPr>
                <w:color w:val="000000"/>
                <w:sz w:val="24"/>
              </w:rPr>
              <w:t>条、三元高镍正极前驱体生产线</w:t>
            </w:r>
            <w:r>
              <w:rPr>
                <w:color w:val="000000"/>
                <w:sz w:val="24"/>
              </w:rPr>
              <w:t>4</w:t>
            </w:r>
            <w:r>
              <w:rPr>
                <w:color w:val="000000"/>
                <w:sz w:val="24"/>
              </w:rPr>
              <w:t>条，该项目环境影响报告书已于</w:t>
            </w:r>
            <w:r>
              <w:rPr>
                <w:color w:val="000000"/>
                <w:sz w:val="24"/>
              </w:rPr>
              <w:t>2021</w:t>
            </w:r>
            <w:r>
              <w:rPr>
                <w:color w:val="000000"/>
                <w:sz w:val="24"/>
              </w:rPr>
              <w:t>年</w:t>
            </w:r>
            <w:r>
              <w:rPr>
                <w:color w:val="000000"/>
                <w:sz w:val="24"/>
              </w:rPr>
              <w:t>10</w:t>
            </w:r>
            <w:r>
              <w:rPr>
                <w:color w:val="000000"/>
                <w:sz w:val="24"/>
              </w:rPr>
              <w:t>月取得西咸新区行政审批与政务服务局的批复（陕西咸审服准</w:t>
            </w:r>
            <w:r>
              <w:rPr>
                <w:color w:val="000000"/>
                <w:sz w:val="24"/>
              </w:rPr>
              <w:t>[2021]143</w:t>
            </w:r>
            <w:r>
              <w:rPr>
                <w:color w:val="000000"/>
                <w:sz w:val="24"/>
              </w:rPr>
              <w:t>号），目前该项目正在建设过程中，预计</w:t>
            </w:r>
            <w:r>
              <w:rPr>
                <w:color w:val="000000"/>
                <w:sz w:val="24"/>
              </w:rPr>
              <w:t>2024</w:t>
            </w:r>
            <w:r>
              <w:rPr>
                <w:color w:val="000000"/>
                <w:sz w:val="24"/>
              </w:rPr>
              <w:t>年</w:t>
            </w:r>
            <w:r>
              <w:rPr>
                <w:color w:val="000000"/>
                <w:sz w:val="24"/>
              </w:rPr>
              <w:t>6</w:t>
            </w:r>
            <w:r>
              <w:rPr>
                <w:color w:val="000000"/>
                <w:sz w:val="24"/>
              </w:rPr>
              <w:t>月份建成，</w:t>
            </w:r>
            <w:r>
              <w:rPr>
                <w:rFonts w:hint="eastAsia"/>
                <w:color w:val="000000"/>
                <w:sz w:val="24"/>
              </w:rPr>
              <w:t>根据现场踏勘，泾河公司一期项目施工现场管理较规范，基本不存在施工期环境保护问题。另外现有厂区内拟建设高品质氮化铝粉体材料制备技术开发中试项目、低损耗铁硅铝磁粉芯制备技术开发中试项目，项目均已取得陕西省西咸新区泾河新城管理委员会的批复，分别为西咸</w:t>
            </w:r>
            <w:r>
              <w:rPr>
                <w:rFonts w:hint="eastAsia"/>
                <w:color w:val="000000"/>
                <w:sz w:val="24"/>
              </w:rPr>
              <w:lastRenderedPageBreak/>
              <w:t>泾河审准</w:t>
            </w:r>
            <w:r>
              <w:rPr>
                <w:rFonts w:hint="eastAsia"/>
                <w:color w:val="000000"/>
                <w:sz w:val="24"/>
              </w:rPr>
              <w:t xml:space="preserve">[2023]10 </w:t>
            </w:r>
            <w:r>
              <w:rPr>
                <w:rFonts w:hint="eastAsia"/>
                <w:color w:val="000000"/>
                <w:sz w:val="24"/>
              </w:rPr>
              <w:t>号、西咸泾河审准</w:t>
            </w:r>
            <w:r>
              <w:rPr>
                <w:rFonts w:hint="eastAsia"/>
                <w:color w:val="000000"/>
                <w:sz w:val="24"/>
              </w:rPr>
              <w:t>[2024]2</w:t>
            </w:r>
            <w:r>
              <w:rPr>
                <w:rFonts w:hint="eastAsia"/>
                <w:color w:val="000000"/>
                <w:sz w:val="24"/>
              </w:rPr>
              <w:t>号，目前该两项目均处于详细设计阶段，尚未开工建设。本项目与它们之间无依托关系，项目均属于独立的中试项目。</w:t>
            </w:r>
          </w:p>
          <w:p w14:paraId="0A364254" w14:textId="77777777" w:rsidR="00BF1E6F" w:rsidRDefault="00000000">
            <w:pPr>
              <w:pStyle w:val="2"/>
              <w:spacing w:before="0" w:after="0" w:line="360" w:lineRule="auto"/>
              <w:ind w:firstLineChars="200" w:firstLine="480"/>
              <w:rPr>
                <w:rFonts w:ascii="Times New Roman" w:eastAsia="宋体" w:hAnsi="Times New Roman" w:cs="Times New Roman"/>
                <w:b w:val="0"/>
                <w:bCs w:val="0"/>
                <w:color w:val="000000"/>
                <w:sz w:val="24"/>
                <w:szCs w:val="24"/>
              </w:rPr>
            </w:pPr>
            <w:r>
              <w:rPr>
                <w:rFonts w:ascii="Times New Roman" w:eastAsia="宋体" w:hAnsi="Times New Roman" w:cs="Times New Roman" w:hint="eastAsia"/>
                <w:b w:val="0"/>
                <w:bCs w:val="0"/>
                <w:color w:val="000000"/>
                <w:sz w:val="24"/>
                <w:szCs w:val="24"/>
              </w:rPr>
              <w:t>本项目拟建于泾河公司现有厂区内，部分工程需要依托泾河公司的一期项目，根据陕煤研究院对本项目的整体进度安排，本项目预计</w:t>
            </w:r>
            <w:r>
              <w:rPr>
                <w:rFonts w:ascii="Times New Roman" w:eastAsia="宋体" w:hAnsi="Times New Roman" w:cs="Times New Roman" w:hint="eastAsia"/>
                <w:b w:val="0"/>
                <w:bCs w:val="0"/>
                <w:color w:val="000000"/>
                <w:sz w:val="24"/>
                <w:szCs w:val="24"/>
              </w:rPr>
              <w:t>2025</w:t>
            </w:r>
            <w:r>
              <w:rPr>
                <w:rFonts w:ascii="Times New Roman" w:eastAsia="宋体" w:hAnsi="Times New Roman" w:cs="Times New Roman" w:hint="eastAsia"/>
                <w:b w:val="0"/>
                <w:bCs w:val="0"/>
                <w:color w:val="000000"/>
                <w:sz w:val="24"/>
                <w:szCs w:val="24"/>
              </w:rPr>
              <w:t>年</w:t>
            </w:r>
            <w:r>
              <w:rPr>
                <w:rFonts w:ascii="Times New Roman" w:eastAsia="宋体" w:hAnsi="Times New Roman" w:cs="Times New Roman" w:hint="eastAsia"/>
                <w:b w:val="0"/>
                <w:bCs w:val="0"/>
                <w:color w:val="000000"/>
                <w:sz w:val="24"/>
                <w:szCs w:val="24"/>
              </w:rPr>
              <w:t>3</w:t>
            </w:r>
            <w:r>
              <w:rPr>
                <w:rFonts w:ascii="Times New Roman" w:eastAsia="宋体" w:hAnsi="Times New Roman" w:cs="Times New Roman" w:hint="eastAsia"/>
                <w:b w:val="0"/>
                <w:bCs w:val="0"/>
                <w:color w:val="000000"/>
                <w:sz w:val="24"/>
                <w:szCs w:val="24"/>
              </w:rPr>
              <w:t>月建成，泾河公司一期项目先于本项目建成，满足本项目依托其相应公辅工程的需要。本项目与泾河公司的发展定位和产业方向一致，符合泾河公司厂区整体生产布局要求。</w:t>
            </w:r>
          </w:p>
          <w:p w14:paraId="5E9B5779" w14:textId="77777777" w:rsidR="00BF1E6F" w:rsidRDefault="00000000">
            <w:pPr>
              <w:pStyle w:val="2"/>
              <w:spacing w:before="0" w:after="0" w:line="360" w:lineRule="auto"/>
              <w:ind w:firstLineChars="200" w:firstLine="480"/>
              <w:rPr>
                <w:rFonts w:ascii="Times New Roman" w:eastAsia="宋体" w:hAnsi="Times New Roman" w:cs="Times New Roman"/>
                <w:b w:val="0"/>
                <w:bCs w:val="0"/>
                <w:color w:val="000000"/>
                <w:sz w:val="24"/>
                <w:szCs w:val="24"/>
              </w:rPr>
            </w:pPr>
            <w:r>
              <w:rPr>
                <w:rFonts w:ascii="Times New Roman" w:eastAsia="宋体" w:hAnsi="Times New Roman" w:cs="Times New Roman" w:hint="eastAsia"/>
                <w:b w:val="0"/>
                <w:bCs w:val="0"/>
                <w:color w:val="000000"/>
                <w:sz w:val="24"/>
                <w:szCs w:val="24"/>
              </w:rPr>
              <w:t>目前，陕煤研究院已打造了包括泾河公司在内的</w:t>
            </w:r>
            <w:r>
              <w:rPr>
                <w:rFonts w:ascii="Times New Roman" w:eastAsia="宋体" w:hAnsi="Times New Roman" w:cs="Times New Roman" w:hint="eastAsia"/>
                <w:b w:val="0"/>
                <w:bCs w:val="0"/>
                <w:color w:val="000000"/>
                <w:sz w:val="24"/>
                <w:szCs w:val="24"/>
              </w:rPr>
              <w:t>7</w:t>
            </w:r>
            <w:r>
              <w:rPr>
                <w:rFonts w:ascii="Times New Roman" w:eastAsia="宋体" w:hAnsi="Times New Roman" w:cs="Times New Roman" w:hint="eastAsia"/>
                <w:b w:val="0"/>
                <w:bCs w:val="0"/>
                <w:color w:val="000000"/>
                <w:sz w:val="24"/>
                <w:szCs w:val="24"/>
              </w:rPr>
              <w:t>个科研基地，根据陕煤研究院对各科研基地的定位，泾河公司将承担陕煤研究院新能源领域相关中试项目的落地转化职能，各入驻的中试项目中试期的环境管理工作由泾河公司进行统筹安排，泾河公司已成立专职的环境管理机构。</w:t>
            </w:r>
          </w:p>
          <w:p w14:paraId="08779753" w14:textId="77777777" w:rsidR="00BF1E6F" w:rsidRDefault="00000000">
            <w:pPr>
              <w:spacing w:line="360" w:lineRule="auto"/>
              <w:ind w:firstLineChars="200" w:firstLine="480"/>
              <w:rPr>
                <w:color w:val="000000"/>
                <w:sz w:val="24"/>
              </w:rPr>
            </w:pPr>
            <w:r>
              <w:rPr>
                <w:color w:val="000000"/>
                <w:sz w:val="24"/>
              </w:rPr>
              <w:t>3</w:t>
            </w:r>
            <w:r>
              <w:rPr>
                <w:color w:val="000000"/>
                <w:sz w:val="24"/>
              </w:rPr>
              <w:t>、项目由来</w:t>
            </w:r>
          </w:p>
          <w:p w14:paraId="6EF500E0" w14:textId="77777777" w:rsidR="00BF1E6F" w:rsidRDefault="00000000">
            <w:pPr>
              <w:spacing w:line="360" w:lineRule="auto"/>
              <w:ind w:firstLineChars="200" w:firstLine="480"/>
              <w:rPr>
                <w:rFonts w:ascii="Arial" w:hAnsi="Arial" w:cs="Arial"/>
                <w:sz w:val="24"/>
              </w:rPr>
            </w:pPr>
            <w:r>
              <w:rPr>
                <w:rFonts w:ascii="Arial" w:hAnsi="Arial" w:cs="Arial"/>
                <w:sz w:val="24"/>
              </w:rPr>
              <w:t>开关电源由电感、变压器、电容、三极管等元器件构成，其中电感、变压器由磁粉芯、纳米晶及铁氧体等软磁材料组成。开关电源的三极管需要直流电驱动，直流电流经电感、变压器绕组时会产生直流偏置场，大的直流电流分量会使磁心的工作磁通密度迅速增大，达到饱和磁通密度后，开关电源便会失效。在高直流偏置（</w:t>
            </w:r>
            <w:r>
              <w:rPr>
                <w:rFonts w:ascii="Arial" w:hAnsi="Arial" w:cs="Arial"/>
                <w:sz w:val="24"/>
              </w:rPr>
              <w:t>&gt;200A/m</w:t>
            </w:r>
            <w:r>
              <w:rPr>
                <w:rFonts w:ascii="Arial" w:hAnsi="Arial" w:cs="Arial"/>
                <w:sz w:val="24"/>
              </w:rPr>
              <w:t>）场景，如直流充电桩、车载充电机、逆变器、</w:t>
            </w:r>
            <w:r>
              <w:rPr>
                <w:rFonts w:ascii="Arial" w:hAnsi="Arial" w:cs="Arial"/>
                <w:sz w:val="24"/>
              </w:rPr>
              <w:t>UPS</w:t>
            </w:r>
            <w:r>
              <w:rPr>
                <w:rFonts w:ascii="Arial" w:hAnsi="Arial" w:cs="Arial"/>
                <w:sz w:val="24"/>
              </w:rPr>
              <w:t>电源等，磁心应当使用交直流叠加特性较好的金属磁粉芯；在低直流偏置（</w:t>
            </w:r>
            <w:r>
              <w:rPr>
                <w:rFonts w:ascii="Arial" w:hAnsi="Arial" w:cs="Arial"/>
                <w:sz w:val="24"/>
              </w:rPr>
              <w:t>≤200A/m</w:t>
            </w:r>
            <w:r>
              <w:rPr>
                <w:rFonts w:ascii="Arial" w:hAnsi="Arial" w:cs="Arial"/>
                <w:sz w:val="24"/>
              </w:rPr>
              <w:t>）场景，磁心可选用纳米晶和铁氧体材料。纳米晶因饱和磁通密度大（达</w:t>
            </w:r>
            <w:r>
              <w:rPr>
                <w:rFonts w:ascii="Arial" w:hAnsi="Arial" w:cs="Arial"/>
                <w:sz w:val="24"/>
              </w:rPr>
              <w:t>2.1T</w:t>
            </w:r>
            <w:r>
              <w:rPr>
                <w:rFonts w:ascii="Arial" w:hAnsi="Arial" w:cs="Arial"/>
                <w:sz w:val="24"/>
              </w:rPr>
              <w:t>），通常应用于</w:t>
            </w:r>
            <w:r>
              <w:rPr>
                <w:rFonts w:ascii="Arial" w:hAnsi="Arial" w:cs="Arial"/>
                <w:sz w:val="24"/>
              </w:rPr>
              <w:t>10kW</w:t>
            </w:r>
            <w:r>
              <w:rPr>
                <w:rFonts w:ascii="Arial" w:hAnsi="Arial" w:cs="Arial"/>
                <w:sz w:val="24"/>
              </w:rPr>
              <w:t>以上的大功率开关电源，如电镀电源、激光电源等；铁氧体饱和磁通密度小（</w:t>
            </w:r>
            <w:r>
              <w:rPr>
                <w:rFonts w:ascii="Arial" w:hAnsi="Arial" w:cs="Arial"/>
                <w:sz w:val="24"/>
              </w:rPr>
              <w:t>0.35-0.55T</w:t>
            </w:r>
            <w:r>
              <w:rPr>
                <w:rFonts w:ascii="Arial" w:hAnsi="Arial" w:cs="Arial"/>
                <w:sz w:val="24"/>
              </w:rPr>
              <w:t>），适合应用于</w:t>
            </w:r>
            <w:r>
              <w:rPr>
                <w:rFonts w:ascii="Arial" w:hAnsi="Arial" w:cs="Arial"/>
                <w:sz w:val="24"/>
              </w:rPr>
              <w:t>10kW</w:t>
            </w:r>
            <w:r>
              <w:rPr>
                <w:rFonts w:ascii="Arial" w:hAnsi="Arial" w:cs="Arial"/>
                <w:sz w:val="24"/>
              </w:rPr>
              <w:t>及以下的小功率开关电源，如消费电子电源、服务器电源、</w:t>
            </w:r>
            <w:r>
              <w:rPr>
                <w:rFonts w:ascii="Arial" w:hAnsi="Arial" w:cs="Arial"/>
                <w:sz w:val="24"/>
              </w:rPr>
              <w:t>LED</w:t>
            </w:r>
            <w:r>
              <w:rPr>
                <w:rFonts w:ascii="Arial" w:hAnsi="Arial" w:cs="Arial"/>
                <w:sz w:val="24"/>
              </w:rPr>
              <w:t>驱动电源、新能源汽车</w:t>
            </w:r>
            <w:r>
              <w:rPr>
                <w:rFonts w:ascii="Arial" w:hAnsi="Arial" w:cs="Arial"/>
                <w:sz w:val="24"/>
              </w:rPr>
              <w:t>DC/DC</w:t>
            </w:r>
            <w:r>
              <w:rPr>
                <w:rFonts w:ascii="Arial" w:hAnsi="Arial" w:cs="Arial"/>
                <w:sz w:val="24"/>
              </w:rPr>
              <w:t>转换器等。</w:t>
            </w:r>
          </w:p>
          <w:p w14:paraId="482F7448" w14:textId="77777777" w:rsidR="00BF1E6F" w:rsidRDefault="00000000">
            <w:pPr>
              <w:spacing w:line="360" w:lineRule="auto"/>
              <w:ind w:firstLineChars="200" w:firstLine="480"/>
              <w:rPr>
                <w:rFonts w:ascii="Arial" w:hAnsi="Arial" w:cs="Arial"/>
                <w:sz w:val="24"/>
              </w:rPr>
            </w:pPr>
            <w:r>
              <w:rPr>
                <w:rFonts w:ascii="Arial" w:hAnsi="Arial" w:cs="Arial"/>
                <w:sz w:val="24"/>
              </w:rPr>
              <w:t>针对铁氧体所适用的</w:t>
            </w:r>
            <w:r>
              <w:rPr>
                <w:rFonts w:ascii="Arial" w:hAnsi="Arial" w:cs="Arial"/>
                <w:sz w:val="24"/>
              </w:rPr>
              <w:t>10kW</w:t>
            </w:r>
            <w:r>
              <w:rPr>
                <w:rFonts w:ascii="Arial" w:hAnsi="Arial" w:cs="Arial"/>
                <w:sz w:val="24"/>
              </w:rPr>
              <w:t>及以下的小功率开关电源领域，其下游应用场景对开关电源的小型化、集成化、高效化要求越来越高。开关电源中电感和变压器体积约占开关电源的</w:t>
            </w:r>
            <w:r>
              <w:rPr>
                <w:rFonts w:ascii="Arial" w:hAnsi="Arial" w:cs="Arial"/>
                <w:sz w:val="24"/>
              </w:rPr>
              <w:t>30%</w:t>
            </w:r>
            <w:r>
              <w:rPr>
                <w:rFonts w:ascii="Arial" w:hAnsi="Arial" w:cs="Arial"/>
                <w:sz w:val="24"/>
              </w:rPr>
              <w:t>，电感和变压器的输出电压正比于磁心工作频率和有效面积（</w:t>
            </w:r>
            <w:r>
              <w:rPr>
                <w:rFonts w:ascii="Arial" w:hAnsi="Arial" w:cs="Arial"/>
                <w:sz w:val="24"/>
              </w:rPr>
              <w:t>U0</w:t>
            </w:r>
            <w:r>
              <w:rPr>
                <w:rFonts w:ascii="Arial" w:hAnsi="Arial" w:cs="Arial" w:hint="eastAsia"/>
                <w:sz w:val="24"/>
              </w:rPr>
              <w:t>∝</w:t>
            </w:r>
            <w:r>
              <w:rPr>
                <w:rFonts w:ascii="Arial" w:hAnsi="Arial" w:cs="Arial"/>
                <w:sz w:val="24"/>
              </w:rPr>
              <w:t>f·Ae</w:t>
            </w:r>
            <w:r>
              <w:rPr>
                <w:rFonts w:ascii="Arial" w:hAnsi="Arial" w:cs="Arial"/>
                <w:sz w:val="24"/>
              </w:rPr>
              <w:t>），因此在输出电压一定时，可以通过提高频率来减小体积。</w:t>
            </w:r>
          </w:p>
          <w:p w14:paraId="5F8CBF01" w14:textId="77777777" w:rsidR="00BF1E6F" w:rsidRDefault="00000000">
            <w:pPr>
              <w:spacing w:line="360" w:lineRule="auto"/>
              <w:ind w:firstLineChars="200" w:firstLine="480"/>
              <w:rPr>
                <w:rFonts w:ascii="Arial" w:hAnsi="Arial" w:cs="Arial"/>
                <w:sz w:val="24"/>
              </w:rPr>
            </w:pPr>
            <w:r>
              <w:rPr>
                <w:rFonts w:ascii="Arial" w:hAnsi="Arial" w:cs="Arial"/>
                <w:sz w:val="24"/>
              </w:rPr>
              <w:lastRenderedPageBreak/>
              <w:t>在此趋势下，下游开关电源设备厂商相继开发高频率开关电源产品，例如</w:t>
            </w:r>
            <w:r>
              <w:rPr>
                <w:rFonts w:ascii="Arial" w:hAnsi="Arial" w:cs="Arial"/>
                <w:sz w:val="24"/>
              </w:rPr>
              <w:t>TDK Lambda</w:t>
            </w:r>
            <w:r>
              <w:rPr>
                <w:rFonts w:ascii="Arial" w:hAnsi="Arial" w:cs="Arial"/>
                <w:sz w:val="24"/>
              </w:rPr>
              <w:t>开发了</w:t>
            </w:r>
            <w:r>
              <w:rPr>
                <w:rFonts w:ascii="Arial" w:hAnsi="Arial" w:cs="Arial"/>
                <w:sz w:val="24"/>
              </w:rPr>
              <w:t>5MHz</w:t>
            </w:r>
            <w:r>
              <w:rPr>
                <w:rFonts w:ascii="Arial" w:hAnsi="Arial" w:cs="Arial"/>
                <w:sz w:val="24"/>
              </w:rPr>
              <w:t>的</w:t>
            </w:r>
            <w:r>
              <w:rPr>
                <w:rFonts w:ascii="Arial" w:hAnsi="Arial" w:cs="Arial"/>
                <w:sz w:val="24"/>
              </w:rPr>
              <w:t>DC/DC</w:t>
            </w:r>
            <w:r>
              <w:rPr>
                <w:rFonts w:ascii="Arial" w:hAnsi="Arial" w:cs="Arial"/>
                <w:sz w:val="24"/>
              </w:rPr>
              <w:t>转换器、德州仪器开发了</w:t>
            </w:r>
            <w:r>
              <w:rPr>
                <w:rFonts w:ascii="Arial" w:hAnsi="Arial" w:cs="Arial"/>
                <w:sz w:val="24"/>
              </w:rPr>
              <w:t>3MHz</w:t>
            </w:r>
            <w:r>
              <w:rPr>
                <w:rFonts w:ascii="Arial" w:hAnsi="Arial" w:cs="Arial"/>
                <w:sz w:val="24"/>
              </w:rPr>
              <w:t>、</w:t>
            </w:r>
            <w:r>
              <w:rPr>
                <w:rFonts w:ascii="Arial" w:hAnsi="Arial" w:cs="Arial"/>
                <w:sz w:val="24"/>
              </w:rPr>
              <w:t>5MHz</w:t>
            </w:r>
            <w:r>
              <w:rPr>
                <w:rFonts w:ascii="Arial" w:hAnsi="Arial" w:cs="Arial"/>
                <w:sz w:val="24"/>
              </w:rPr>
              <w:t>的</w:t>
            </w:r>
            <w:r>
              <w:rPr>
                <w:rFonts w:ascii="Arial" w:hAnsi="Arial" w:cs="Arial"/>
                <w:sz w:val="24"/>
              </w:rPr>
              <w:t>DC/DC</w:t>
            </w:r>
            <w:r>
              <w:rPr>
                <w:rFonts w:ascii="Arial" w:hAnsi="Arial" w:cs="Arial"/>
                <w:sz w:val="24"/>
              </w:rPr>
              <w:t>转换器。虽然高频化为开关电源带来了尺寸更小、响应更快、材料更少等好处，但同时提高了开关电源功率损耗，降低了转换效率，同时导致温升加剧，不仅为开关电源热设计带来困难，增加散热组件的体积和成本，还可能使得开关电源无法保证稳定的功率输出，因此降低高频条件下的功率损耗成为核心。开关电源中磁心损耗占总功率损耗的</w:t>
            </w:r>
            <w:r>
              <w:rPr>
                <w:rFonts w:ascii="Arial" w:hAnsi="Arial" w:cs="Arial"/>
                <w:sz w:val="24"/>
              </w:rPr>
              <w:t>70%</w:t>
            </w:r>
            <w:r>
              <w:rPr>
                <w:rFonts w:ascii="Arial" w:hAnsi="Arial" w:cs="Arial"/>
                <w:sz w:val="24"/>
              </w:rPr>
              <w:t>左右，磁心损耗包括涡流损耗、剩余损耗和磁滞损耗，其中涡流损耗来源于感应电流发热，剩余损耗来源于畴壁共振及电子在离子间的扩散，磁滞损耗来源于磁畴转动受阻。可以看出，降低磁心损耗的关键是高性能软磁铁氧体材料的开发。</w:t>
            </w:r>
          </w:p>
          <w:p w14:paraId="358862D4" w14:textId="77777777" w:rsidR="00BF1E6F" w:rsidRDefault="00000000">
            <w:pPr>
              <w:spacing w:line="360" w:lineRule="auto"/>
              <w:ind w:firstLineChars="200" w:firstLine="480"/>
              <w:rPr>
                <w:rFonts w:ascii="Arial" w:hAnsi="Arial" w:cs="Arial"/>
                <w:sz w:val="24"/>
              </w:rPr>
            </w:pPr>
            <w:r>
              <w:rPr>
                <w:rFonts w:ascii="Arial" w:hAnsi="Arial" w:cs="Arial"/>
                <w:sz w:val="24"/>
              </w:rPr>
              <w:t>本项目为与电子科技大学进行合作开发的中试项目，主要在氧化物陶瓷法的基础上，通过开发新的主配方、协同添加剂配方及平衡气氛烧结工艺，使锰锌功率铁氧体在高频（</w:t>
            </w:r>
            <w:r>
              <w:rPr>
                <w:rFonts w:ascii="Arial" w:hAnsi="Arial" w:cs="Arial"/>
                <w:sz w:val="24"/>
              </w:rPr>
              <w:t>1~5MHz</w:t>
            </w:r>
            <w:r>
              <w:rPr>
                <w:rFonts w:ascii="Arial" w:hAnsi="Arial" w:cs="Arial"/>
                <w:sz w:val="24"/>
              </w:rPr>
              <w:t>）下的磁心损耗控制在较低范围，同时兼具较高的起始磁导率及饱和磁通密度，满足下游开关电源小型化、集成化、高能效化的要求。样品的磁心损耗、饱和磁通密度等关键性能指标优于国内龙头企业横店东磁的</w:t>
            </w:r>
            <w:r>
              <w:rPr>
                <w:rFonts w:ascii="Arial" w:hAnsi="Arial" w:cs="Arial"/>
                <w:sz w:val="24"/>
              </w:rPr>
              <w:t>DMR51</w:t>
            </w:r>
            <w:r>
              <w:rPr>
                <w:rFonts w:ascii="Arial" w:hAnsi="Arial" w:cs="Arial"/>
                <w:sz w:val="24"/>
              </w:rPr>
              <w:t>产品，整体达到且部分优于行业标杆产品</w:t>
            </w:r>
            <w:r>
              <w:rPr>
                <w:rFonts w:ascii="Arial" w:hAnsi="Arial" w:cs="Arial"/>
                <w:sz w:val="24"/>
              </w:rPr>
              <w:t>—</w:t>
            </w:r>
            <w:r>
              <w:rPr>
                <w:rFonts w:ascii="Arial" w:hAnsi="Arial" w:cs="Arial"/>
                <w:sz w:val="24"/>
              </w:rPr>
              <w:t>日本</w:t>
            </w:r>
            <w:r>
              <w:rPr>
                <w:rFonts w:ascii="Arial" w:hAnsi="Arial" w:cs="Arial"/>
                <w:sz w:val="24"/>
              </w:rPr>
              <w:t>TDK</w:t>
            </w:r>
            <w:r>
              <w:rPr>
                <w:rFonts w:ascii="Arial" w:hAnsi="Arial" w:cs="Arial"/>
                <w:sz w:val="24"/>
              </w:rPr>
              <w:t>的</w:t>
            </w:r>
            <w:r>
              <w:rPr>
                <w:rFonts w:ascii="Arial" w:hAnsi="Arial" w:cs="Arial"/>
                <w:sz w:val="24"/>
              </w:rPr>
              <w:t>PC200</w:t>
            </w:r>
            <w:r>
              <w:rPr>
                <w:rFonts w:ascii="Arial" w:hAnsi="Arial" w:cs="Arial"/>
                <w:sz w:val="24"/>
              </w:rPr>
              <w:t>及荷兰</w:t>
            </w:r>
            <w:r>
              <w:rPr>
                <w:rFonts w:ascii="Arial" w:hAnsi="Arial" w:cs="Arial"/>
                <w:sz w:val="24"/>
              </w:rPr>
              <w:t>Ferroxcube</w:t>
            </w:r>
            <w:r>
              <w:rPr>
                <w:rFonts w:ascii="Arial" w:hAnsi="Arial" w:cs="Arial"/>
                <w:sz w:val="24"/>
              </w:rPr>
              <w:t>的</w:t>
            </w:r>
            <w:r>
              <w:rPr>
                <w:rFonts w:ascii="Arial" w:hAnsi="Arial" w:cs="Arial"/>
                <w:sz w:val="24"/>
              </w:rPr>
              <w:t>3F46</w:t>
            </w:r>
            <w:r>
              <w:rPr>
                <w:rFonts w:ascii="Arial" w:hAnsi="Arial" w:cs="Arial"/>
                <w:sz w:val="24"/>
              </w:rPr>
              <w:t>型高频低损耗锰锌功率铁氧体。</w:t>
            </w:r>
            <w:r>
              <w:rPr>
                <w:rFonts w:ascii="Arial" w:hAnsi="Arial" w:cs="Arial" w:hint="eastAsia"/>
                <w:sz w:val="24"/>
              </w:rPr>
              <w:t>本项目目前已具备进行工程化开发的条件。为了加快该工艺的工业化应用，陕煤研究院拟在泾河新城陕煤技术研究院新能源材料有限公司现有厂区内建设高频低损耗锰锌功率铁氧体制备技术开发中试项目。</w:t>
            </w:r>
          </w:p>
          <w:p w14:paraId="4C443435" w14:textId="77777777" w:rsidR="00BF1E6F" w:rsidRDefault="00000000">
            <w:pPr>
              <w:spacing w:line="360" w:lineRule="auto"/>
              <w:ind w:firstLineChars="200" w:firstLine="480"/>
              <w:rPr>
                <w:color w:val="000000"/>
                <w:sz w:val="24"/>
              </w:rPr>
            </w:pPr>
            <w:r>
              <w:rPr>
                <w:color w:val="000000"/>
                <w:sz w:val="24"/>
              </w:rPr>
              <w:t>根据《中华人民共和国环境保护法》、《中华人民共和国环境影响评价法》和《建设项目环境保护管理条例》等有关法律、法规的要求，该项目需开展环境影响评价工作。对照《建设项目环境影响评价分类管理名录》（</w:t>
            </w:r>
            <w:r>
              <w:rPr>
                <w:color w:val="000000"/>
                <w:sz w:val="24"/>
              </w:rPr>
              <w:t>2021</w:t>
            </w:r>
            <w:r>
              <w:rPr>
                <w:color w:val="000000"/>
                <w:sz w:val="24"/>
              </w:rPr>
              <w:t>年版）（部令</w:t>
            </w:r>
            <w:r>
              <w:rPr>
                <w:color w:val="000000"/>
                <w:sz w:val="24"/>
              </w:rPr>
              <w:t>2020</w:t>
            </w:r>
            <w:r>
              <w:rPr>
                <w:color w:val="000000"/>
                <w:sz w:val="24"/>
              </w:rPr>
              <w:t>年第</w:t>
            </w:r>
            <w:r>
              <w:rPr>
                <w:color w:val="000000"/>
                <w:sz w:val="24"/>
              </w:rPr>
              <w:t>16</w:t>
            </w:r>
            <w:r>
              <w:rPr>
                <w:color w:val="000000"/>
                <w:sz w:val="24"/>
              </w:rPr>
              <w:t>号），本项目属于其中的</w:t>
            </w:r>
            <w:r>
              <w:rPr>
                <w:color w:val="000000"/>
                <w:sz w:val="24"/>
              </w:rPr>
              <w:t>“</w:t>
            </w:r>
            <w:r>
              <w:rPr>
                <w:color w:val="000000"/>
                <w:sz w:val="24"/>
              </w:rPr>
              <w:t>三十六、计算机、通信和其他电子设备制造业</w:t>
            </w:r>
            <w:r>
              <w:rPr>
                <w:color w:val="000000"/>
                <w:sz w:val="24"/>
              </w:rPr>
              <w:t>”</w:t>
            </w:r>
            <w:r>
              <w:rPr>
                <w:color w:val="000000"/>
                <w:sz w:val="24"/>
              </w:rPr>
              <w:t>中</w:t>
            </w:r>
            <w:r>
              <w:rPr>
                <w:color w:val="000000"/>
                <w:sz w:val="24"/>
              </w:rPr>
              <w:t>“81</w:t>
            </w:r>
            <w:r>
              <w:rPr>
                <w:color w:val="000000"/>
                <w:sz w:val="24"/>
              </w:rPr>
              <w:t>电子元件及电子专用材料制造</w:t>
            </w:r>
            <w:r>
              <w:rPr>
                <w:color w:val="000000"/>
                <w:sz w:val="24"/>
              </w:rPr>
              <w:t>398”</w:t>
            </w:r>
            <w:r>
              <w:rPr>
                <w:color w:val="000000"/>
                <w:sz w:val="24"/>
              </w:rPr>
              <w:t>中</w:t>
            </w:r>
            <w:r>
              <w:rPr>
                <w:color w:val="000000"/>
                <w:sz w:val="24"/>
              </w:rPr>
              <w:t>“</w:t>
            </w:r>
            <w:r>
              <w:rPr>
                <w:color w:val="000000"/>
                <w:sz w:val="24"/>
              </w:rPr>
              <w:t>电子专用材料制造</w:t>
            </w:r>
            <w:r>
              <w:rPr>
                <w:color w:val="000000"/>
                <w:sz w:val="24"/>
              </w:rPr>
              <w:t>”</w:t>
            </w:r>
            <w:r>
              <w:rPr>
                <w:color w:val="000000"/>
                <w:sz w:val="24"/>
              </w:rPr>
              <w:t>，应编制环境影响报告表。为此，陕西煤业化工技术研究院有限责任公司</w:t>
            </w:r>
            <w:r>
              <w:rPr>
                <w:rFonts w:hint="eastAsia"/>
                <w:color w:val="000000"/>
                <w:sz w:val="24"/>
              </w:rPr>
              <w:t>锰锌功率铁氧体中试项目筹备组</w:t>
            </w:r>
            <w:r>
              <w:rPr>
                <w:color w:val="000000"/>
                <w:sz w:val="24"/>
              </w:rPr>
              <w:t>于</w:t>
            </w:r>
            <w:r>
              <w:rPr>
                <w:color w:val="000000"/>
                <w:sz w:val="24"/>
              </w:rPr>
              <w:t>2023</w:t>
            </w:r>
            <w:r>
              <w:rPr>
                <w:color w:val="000000"/>
                <w:sz w:val="24"/>
              </w:rPr>
              <w:t>年</w:t>
            </w:r>
            <w:r>
              <w:rPr>
                <w:color w:val="000000"/>
                <w:sz w:val="24"/>
              </w:rPr>
              <w:t>1</w:t>
            </w:r>
            <w:r>
              <w:rPr>
                <w:rFonts w:hint="eastAsia"/>
                <w:color w:val="000000"/>
                <w:sz w:val="24"/>
              </w:rPr>
              <w:t>2</w:t>
            </w:r>
            <w:r>
              <w:rPr>
                <w:color w:val="000000"/>
                <w:sz w:val="24"/>
              </w:rPr>
              <w:t>月正式委托陕西煤业化工技术研究院有限责任公司</w:t>
            </w:r>
            <w:r>
              <w:rPr>
                <w:rFonts w:hint="eastAsia"/>
                <w:color w:val="000000"/>
                <w:sz w:val="24"/>
              </w:rPr>
              <w:t>工程技术研究所</w:t>
            </w:r>
            <w:r>
              <w:rPr>
                <w:color w:val="000000"/>
                <w:sz w:val="24"/>
              </w:rPr>
              <w:t>承担该项目的环境影响评价工作。接受委托后，我</w:t>
            </w:r>
            <w:r>
              <w:rPr>
                <w:rFonts w:hint="eastAsia"/>
                <w:color w:val="000000"/>
                <w:sz w:val="24"/>
              </w:rPr>
              <w:t>部门</w:t>
            </w:r>
            <w:r>
              <w:rPr>
                <w:color w:val="000000"/>
                <w:sz w:val="24"/>
              </w:rPr>
              <w:t>立即组织人员对项目现场进行实地踏勘，调查了解项目所在地的自</w:t>
            </w:r>
            <w:r>
              <w:rPr>
                <w:color w:val="000000"/>
                <w:sz w:val="24"/>
              </w:rPr>
              <w:lastRenderedPageBreak/>
              <w:t>然、社会和生态环境相关资料及项目有关技术资料，通过全面深入调查、监测、分析编制完成该项目环境影响报告表。</w:t>
            </w:r>
          </w:p>
          <w:p w14:paraId="6F93C33F" w14:textId="77777777" w:rsidR="00BF1E6F" w:rsidRDefault="00000000">
            <w:pPr>
              <w:adjustRightInd w:val="0"/>
              <w:snapToGrid w:val="0"/>
              <w:spacing w:beforeLines="50" w:before="120" w:line="360" w:lineRule="auto"/>
              <w:rPr>
                <w:b/>
                <w:color w:val="000000"/>
                <w:sz w:val="24"/>
              </w:rPr>
            </w:pPr>
            <w:r>
              <w:rPr>
                <w:rFonts w:hint="eastAsia"/>
                <w:b/>
                <w:color w:val="000000"/>
                <w:sz w:val="24"/>
              </w:rPr>
              <w:t>2.2</w:t>
            </w:r>
            <w:r>
              <w:rPr>
                <w:rFonts w:hint="eastAsia"/>
                <w:b/>
                <w:color w:val="000000"/>
                <w:sz w:val="24"/>
              </w:rPr>
              <w:t>地理位置</w:t>
            </w:r>
          </w:p>
          <w:p w14:paraId="12B63A9B" w14:textId="77777777" w:rsidR="00BF1E6F" w:rsidRDefault="00000000">
            <w:pPr>
              <w:adjustRightInd w:val="0"/>
              <w:snapToGrid w:val="0"/>
              <w:spacing w:line="360" w:lineRule="auto"/>
              <w:ind w:firstLineChars="200" w:firstLine="480"/>
              <w:rPr>
                <w:kern w:val="0"/>
                <w:sz w:val="24"/>
              </w:rPr>
            </w:pPr>
            <w:r>
              <w:rPr>
                <w:kern w:val="0"/>
                <w:sz w:val="24"/>
              </w:rPr>
              <w:t>项目位于泾河公司现有厂区内</w:t>
            </w:r>
            <w:r>
              <w:rPr>
                <w:rFonts w:hint="eastAsia"/>
                <w:color w:val="000000"/>
              </w:rPr>
              <w:t>，</w:t>
            </w:r>
            <w:r>
              <w:rPr>
                <w:kern w:val="0"/>
                <w:sz w:val="24"/>
              </w:rPr>
              <w:t>厂区北侧紧邻</w:t>
            </w:r>
            <w:r>
              <w:rPr>
                <w:kern w:val="0"/>
                <w:sz w:val="24"/>
              </w:rPr>
              <w:t>G65</w:t>
            </w:r>
            <w:r>
              <w:rPr>
                <w:kern w:val="0"/>
                <w:sz w:val="24"/>
              </w:rPr>
              <w:t>包茂高速辅道，南侧间隔泾干一街为基泰园林，西侧为西藏城投（西安）锂碳产业园，西北侧约</w:t>
            </w:r>
            <w:r>
              <w:rPr>
                <w:kern w:val="0"/>
                <w:sz w:val="24"/>
              </w:rPr>
              <w:t>105m</w:t>
            </w:r>
            <w:r>
              <w:rPr>
                <w:kern w:val="0"/>
                <w:sz w:val="24"/>
              </w:rPr>
              <w:t>处为陕西交通控股集团有限公司西富分公司泾阳管理所，东侧约</w:t>
            </w:r>
            <w:r>
              <w:rPr>
                <w:kern w:val="0"/>
                <w:sz w:val="24"/>
              </w:rPr>
              <w:t>110m</w:t>
            </w:r>
            <w:r>
              <w:rPr>
                <w:kern w:val="0"/>
                <w:sz w:val="24"/>
              </w:rPr>
              <w:t>处为</w:t>
            </w:r>
            <w:r>
              <w:rPr>
                <w:kern w:val="0"/>
                <w:sz w:val="24"/>
              </w:rPr>
              <w:t>G65</w:t>
            </w:r>
            <w:r>
              <w:rPr>
                <w:kern w:val="0"/>
                <w:sz w:val="24"/>
              </w:rPr>
              <w:t>包茂高速</w:t>
            </w:r>
            <w:r>
              <w:rPr>
                <w:rFonts w:hint="eastAsia"/>
                <w:kern w:val="0"/>
                <w:sz w:val="24"/>
              </w:rPr>
              <w:t>。</w:t>
            </w:r>
          </w:p>
          <w:p w14:paraId="73F30361" w14:textId="77777777" w:rsidR="00BF1E6F" w:rsidRDefault="00000000">
            <w:pPr>
              <w:spacing w:line="360" w:lineRule="auto"/>
              <w:ind w:firstLineChars="200" w:firstLine="480"/>
              <w:rPr>
                <w:kern w:val="0"/>
                <w:sz w:val="24"/>
              </w:rPr>
            </w:pPr>
            <w:r>
              <w:rPr>
                <w:kern w:val="0"/>
                <w:sz w:val="24"/>
              </w:rPr>
              <w:t>本项目位于泾河公司现有厂区内</w:t>
            </w:r>
            <w:r>
              <w:rPr>
                <w:kern w:val="0"/>
                <w:sz w:val="24"/>
              </w:rPr>
              <w:t>22#</w:t>
            </w:r>
            <w:r>
              <w:rPr>
                <w:kern w:val="0"/>
                <w:sz w:val="24"/>
              </w:rPr>
              <w:t>厂房，</w:t>
            </w:r>
            <w:r>
              <w:rPr>
                <w:rFonts w:hint="eastAsia"/>
                <w:kern w:val="0"/>
                <w:sz w:val="24"/>
              </w:rPr>
              <w:t>厂房</w:t>
            </w:r>
            <w:r>
              <w:rPr>
                <w:kern w:val="0"/>
                <w:sz w:val="24"/>
              </w:rPr>
              <w:t>东侧</w:t>
            </w:r>
            <w:r>
              <w:rPr>
                <w:rFonts w:hint="eastAsia"/>
                <w:kern w:val="0"/>
                <w:sz w:val="24"/>
              </w:rPr>
              <w:t>为</w:t>
            </w:r>
            <w:r>
              <w:rPr>
                <w:kern w:val="0"/>
                <w:sz w:val="24"/>
              </w:rPr>
              <w:t>负极成品生产车间（丙类）；西侧</w:t>
            </w:r>
            <w:r>
              <w:rPr>
                <w:rFonts w:hint="eastAsia"/>
                <w:kern w:val="0"/>
                <w:sz w:val="24"/>
              </w:rPr>
              <w:t>为</w:t>
            </w:r>
            <w:r>
              <w:rPr>
                <w:kern w:val="0"/>
                <w:sz w:val="24"/>
              </w:rPr>
              <w:t>试生产车间（二期预留）；北侧</w:t>
            </w:r>
            <w:r>
              <w:rPr>
                <w:rFonts w:hint="eastAsia"/>
                <w:kern w:val="0"/>
                <w:sz w:val="24"/>
              </w:rPr>
              <w:t>为</w:t>
            </w:r>
            <w:r>
              <w:rPr>
                <w:kern w:val="0"/>
                <w:sz w:val="24"/>
              </w:rPr>
              <w:t>非机动车停车区</w:t>
            </w:r>
            <w:r>
              <w:rPr>
                <w:rFonts w:hint="eastAsia"/>
                <w:kern w:val="0"/>
                <w:sz w:val="24"/>
              </w:rPr>
              <w:t>；</w:t>
            </w:r>
            <w:r>
              <w:rPr>
                <w:kern w:val="0"/>
                <w:sz w:val="24"/>
              </w:rPr>
              <w:t>南侧</w:t>
            </w:r>
            <w:r>
              <w:rPr>
                <w:rFonts w:hint="eastAsia"/>
                <w:kern w:val="0"/>
                <w:sz w:val="24"/>
              </w:rPr>
              <w:t>为</w:t>
            </w:r>
            <w:r>
              <w:rPr>
                <w:kern w:val="0"/>
                <w:sz w:val="24"/>
              </w:rPr>
              <w:t>研发中心（二期预留）。</w:t>
            </w:r>
            <w:r>
              <w:rPr>
                <w:rFonts w:hint="eastAsia"/>
                <w:kern w:val="0"/>
                <w:sz w:val="24"/>
              </w:rPr>
              <w:t>2</w:t>
            </w:r>
            <w:r>
              <w:rPr>
                <w:kern w:val="0"/>
                <w:sz w:val="24"/>
              </w:rPr>
              <w:t>2</w:t>
            </w:r>
            <w:r>
              <w:rPr>
                <w:rFonts w:hint="eastAsia"/>
                <w:kern w:val="0"/>
                <w:sz w:val="24"/>
              </w:rPr>
              <w:t>#</w:t>
            </w:r>
            <w:r>
              <w:rPr>
                <w:rFonts w:hint="eastAsia"/>
                <w:kern w:val="0"/>
                <w:sz w:val="24"/>
              </w:rPr>
              <w:t>厂房整体</w:t>
            </w:r>
            <w:r>
              <w:rPr>
                <w:rFonts w:hint="eastAsia"/>
                <w:kern w:val="0"/>
                <w:sz w:val="24"/>
              </w:rPr>
              <w:t>1</w:t>
            </w:r>
            <w:r>
              <w:rPr>
                <w:rFonts w:hint="eastAsia"/>
                <w:kern w:val="0"/>
                <w:sz w:val="24"/>
              </w:rPr>
              <w:t>层，局部为三层，厂房一层为主生产车间，二层为生产辅房，三层为实验车间。本项目位于</w:t>
            </w:r>
            <w:r>
              <w:rPr>
                <w:rFonts w:hint="eastAsia"/>
                <w:kern w:val="0"/>
                <w:sz w:val="24"/>
              </w:rPr>
              <w:t>2</w:t>
            </w:r>
            <w:r>
              <w:rPr>
                <w:kern w:val="0"/>
                <w:sz w:val="24"/>
              </w:rPr>
              <w:t>2</w:t>
            </w:r>
            <w:r>
              <w:rPr>
                <w:rFonts w:hint="eastAsia"/>
                <w:kern w:val="0"/>
                <w:sz w:val="24"/>
              </w:rPr>
              <w:t>#</w:t>
            </w:r>
            <w:r>
              <w:rPr>
                <w:rFonts w:hint="eastAsia"/>
                <w:kern w:val="0"/>
                <w:sz w:val="24"/>
              </w:rPr>
              <w:t>厂房的主生产车间，生产车间的北侧为预留中试项目生产车间，西侧隔参观走廊为由北自南依次为粘结剂项目、铁硅铝磁粉芯项目和氮化铝项目，南侧为燃料电磁碳纤维纸项目。</w:t>
            </w:r>
            <w:r>
              <w:rPr>
                <w:kern w:val="0"/>
                <w:sz w:val="24"/>
              </w:rPr>
              <w:t>厂区中心地理</w:t>
            </w:r>
            <w:r>
              <w:rPr>
                <w:rFonts w:hint="eastAsia"/>
                <w:kern w:val="0"/>
                <w:sz w:val="24"/>
              </w:rPr>
              <w:t>坐标</w:t>
            </w:r>
            <w:r>
              <w:rPr>
                <w:kern w:val="0"/>
                <w:sz w:val="24"/>
              </w:rPr>
              <w:t>：</w:t>
            </w:r>
            <w:r>
              <w:rPr>
                <w:rFonts w:hint="eastAsia"/>
                <w:kern w:val="0"/>
                <w:sz w:val="24"/>
              </w:rPr>
              <w:t xml:space="preserve">108 </w:t>
            </w:r>
            <w:r>
              <w:rPr>
                <w:rFonts w:hint="eastAsia"/>
                <w:kern w:val="0"/>
                <w:sz w:val="24"/>
              </w:rPr>
              <w:t>度</w:t>
            </w:r>
            <w:r>
              <w:rPr>
                <w:rFonts w:hint="eastAsia"/>
                <w:kern w:val="0"/>
                <w:sz w:val="24"/>
              </w:rPr>
              <w:t xml:space="preserve"> 5</w:t>
            </w:r>
            <w:r>
              <w:rPr>
                <w:kern w:val="0"/>
                <w:sz w:val="24"/>
              </w:rPr>
              <w:t>5</w:t>
            </w:r>
            <w:r>
              <w:rPr>
                <w:rFonts w:hint="eastAsia"/>
                <w:kern w:val="0"/>
                <w:sz w:val="24"/>
              </w:rPr>
              <w:t xml:space="preserve"> </w:t>
            </w:r>
            <w:r>
              <w:rPr>
                <w:rFonts w:hint="eastAsia"/>
                <w:kern w:val="0"/>
                <w:sz w:val="24"/>
              </w:rPr>
              <w:t>分</w:t>
            </w:r>
            <w:r>
              <w:rPr>
                <w:rFonts w:hint="eastAsia"/>
                <w:kern w:val="0"/>
                <w:sz w:val="24"/>
              </w:rPr>
              <w:t xml:space="preserve"> </w:t>
            </w:r>
            <w:r>
              <w:rPr>
                <w:kern w:val="0"/>
                <w:sz w:val="24"/>
              </w:rPr>
              <w:t>1</w:t>
            </w:r>
            <w:r>
              <w:rPr>
                <w:rFonts w:hint="eastAsia"/>
                <w:kern w:val="0"/>
                <w:sz w:val="24"/>
              </w:rPr>
              <w:t>.</w:t>
            </w:r>
            <w:r>
              <w:rPr>
                <w:kern w:val="0"/>
                <w:sz w:val="24"/>
              </w:rPr>
              <w:t>1</w:t>
            </w:r>
            <w:r>
              <w:rPr>
                <w:rFonts w:hint="eastAsia"/>
                <w:kern w:val="0"/>
                <w:sz w:val="24"/>
              </w:rPr>
              <w:t>9</w:t>
            </w:r>
            <w:r>
              <w:rPr>
                <w:kern w:val="0"/>
                <w:sz w:val="24"/>
              </w:rPr>
              <w:t>0</w:t>
            </w:r>
            <w:r>
              <w:rPr>
                <w:rFonts w:hint="eastAsia"/>
                <w:kern w:val="0"/>
                <w:sz w:val="24"/>
              </w:rPr>
              <w:t xml:space="preserve"> </w:t>
            </w:r>
            <w:r>
              <w:rPr>
                <w:rFonts w:hint="eastAsia"/>
                <w:kern w:val="0"/>
                <w:sz w:val="24"/>
              </w:rPr>
              <w:t>秒，</w:t>
            </w:r>
            <w:r>
              <w:rPr>
                <w:rFonts w:hint="eastAsia"/>
                <w:kern w:val="0"/>
                <w:sz w:val="24"/>
              </w:rPr>
              <w:t xml:space="preserve"> 34 </w:t>
            </w:r>
            <w:r>
              <w:rPr>
                <w:rFonts w:hint="eastAsia"/>
                <w:kern w:val="0"/>
                <w:sz w:val="24"/>
              </w:rPr>
              <w:t>度</w:t>
            </w:r>
            <w:r>
              <w:rPr>
                <w:rFonts w:hint="eastAsia"/>
                <w:kern w:val="0"/>
                <w:sz w:val="24"/>
              </w:rPr>
              <w:t xml:space="preserve"> 31 </w:t>
            </w:r>
            <w:r>
              <w:rPr>
                <w:rFonts w:hint="eastAsia"/>
                <w:kern w:val="0"/>
                <w:sz w:val="24"/>
              </w:rPr>
              <w:t>分</w:t>
            </w:r>
            <w:r>
              <w:rPr>
                <w:rFonts w:hint="eastAsia"/>
                <w:kern w:val="0"/>
                <w:sz w:val="24"/>
              </w:rPr>
              <w:t xml:space="preserve"> </w:t>
            </w:r>
            <w:r>
              <w:rPr>
                <w:kern w:val="0"/>
                <w:sz w:val="24"/>
              </w:rPr>
              <w:t>8</w:t>
            </w:r>
            <w:r>
              <w:rPr>
                <w:rFonts w:hint="eastAsia"/>
                <w:kern w:val="0"/>
                <w:sz w:val="24"/>
              </w:rPr>
              <w:t xml:space="preserve">.030 </w:t>
            </w:r>
            <w:r>
              <w:rPr>
                <w:rFonts w:hint="eastAsia"/>
                <w:kern w:val="0"/>
                <w:sz w:val="24"/>
              </w:rPr>
              <w:t>秒</w:t>
            </w:r>
            <w:r>
              <w:rPr>
                <w:kern w:val="0"/>
                <w:sz w:val="24"/>
              </w:rPr>
              <w:t>。</w:t>
            </w:r>
          </w:p>
          <w:p w14:paraId="4CD58D7C" w14:textId="77777777" w:rsidR="00BF1E6F" w:rsidRDefault="00000000">
            <w:pPr>
              <w:adjustRightInd w:val="0"/>
              <w:snapToGrid w:val="0"/>
              <w:spacing w:line="360" w:lineRule="auto"/>
              <w:ind w:firstLineChars="200" w:firstLine="480"/>
              <w:rPr>
                <w:kern w:val="0"/>
                <w:sz w:val="24"/>
              </w:rPr>
            </w:pPr>
            <w:r>
              <w:rPr>
                <w:kern w:val="0"/>
                <w:sz w:val="24"/>
              </w:rPr>
              <w:t>项目地理位置详见附图</w:t>
            </w:r>
            <w:r>
              <w:rPr>
                <w:kern w:val="0"/>
                <w:sz w:val="24"/>
              </w:rPr>
              <w:t>3</w:t>
            </w:r>
            <w:r>
              <w:rPr>
                <w:rFonts w:hint="eastAsia"/>
                <w:kern w:val="0"/>
                <w:sz w:val="24"/>
              </w:rPr>
              <w:t>，</w:t>
            </w:r>
            <w:r>
              <w:rPr>
                <w:kern w:val="0"/>
                <w:sz w:val="24"/>
              </w:rPr>
              <w:t>四邻关系详见附图</w:t>
            </w:r>
            <w:r>
              <w:rPr>
                <w:kern w:val="0"/>
                <w:sz w:val="24"/>
              </w:rPr>
              <w:t>4</w:t>
            </w:r>
            <w:r>
              <w:rPr>
                <w:rFonts w:hint="eastAsia"/>
                <w:kern w:val="0"/>
                <w:sz w:val="24"/>
              </w:rPr>
              <w:t>，项目在泾河公司位置关系见附图</w:t>
            </w:r>
            <w:r>
              <w:rPr>
                <w:rFonts w:hint="eastAsia"/>
                <w:kern w:val="0"/>
                <w:sz w:val="24"/>
              </w:rPr>
              <w:t>5</w:t>
            </w:r>
            <w:r>
              <w:rPr>
                <w:kern w:val="0"/>
                <w:sz w:val="24"/>
              </w:rPr>
              <w:t>。</w:t>
            </w:r>
          </w:p>
          <w:p w14:paraId="37A1A198" w14:textId="77777777" w:rsidR="00BF1E6F" w:rsidRDefault="00000000">
            <w:pPr>
              <w:pStyle w:val="2"/>
              <w:spacing w:before="0" w:after="0" w:line="360" w:lineRule="auto"/>
              <w:rPr>
                <w:rFonts w:ascii="Times New Roman" w:eastAsia="宋体" w:hAnsi="Times New Roman"/>
                <w:bCs w:val="0"/>
                <w:color w:val="000000"/>
                <w:sz w:val="24"/>
                <w:szCs w:val="24"/>
              </w:rPr>
            </w:pPr>
            <w:r>
              <w:rPr>
                <w:rFonts w:ascii="Times New Roman" w:eastAsia="宋体" w:hAnsi="Times New Roman" w:hint="eastAsia"/>
                <w:bCs w:val="0"/>
                <w:color w:val="000000"/>
                <w:sz w:val="24"/>
                <w:szCs w:val="24"/>
              </w:rPr>
              <w:t>2.2</w:t>
            </w:r>
            <w:r>
              <w:rPr>
                <w:rFonts w:ascii="Times New Roman" w:eastAsia="宋体" w:hAnsi="Times New Roman"/>
                <w:bCs w:val="0"/>
                <w:color w:val="000000"/>
                <w:sz w:val="24"/>
                <w:szCs w:val="24"/>
              </w:rPr>
              <w:t xml:space="preserve"> </w:t>
            </w:r>
            <w:r>
              <w:rPr>
                <w:rFonts w:ascii="Times New Roman" w:eastAsia="宋体" w:hAnsi="Times New Roman" w:hint="eastAsia"/>
                <w:bCs w:val="0"/>
                <w:color w:val="000000"/>
                <w:sz w:val="24"/>
                <w:szCs w:val="24"/>
              </w:rPr>
              <w:t>建设内容</w:t>
            </w:r>
          </w:p>
          <w:p w14:paraId="4EC10C00" w14:textId="77777777" w:rsidR="00BF1E6F" w:rsidRDefault="00000000">
            <w:pPr>
              <w:adjustRightInd w:val="0"/>
              <w:snapToGrid w:val="0"/>
              <w:spacing w:line="360" w:lineRule="auto"/>
              <w:ind w:firstLine="480"/>
              <w:rPr>
                <w:bCs/>
                <w:color w:val="000000"/>
                <w:sz w:val="24"/>
              </w:rPr>
            </w:pPr>
            <w:r>
              <w:rPr>
                <w:rFonts w:hint="eastAsia"/>
                <w:color w:val="000000"/>
                <w:sz w:val="24"/>
              </w:rPr>
              <w:t>本项目</w:t>
            </w:r>
            <w:r>
              <w:rPr>
                <w:bCs/>
                <w:color w:val="000000"/>
                <w:sz w:val="24"/>
              </w:rPr>
              <w:t>主要建设内容详见表</w:t>
            </w:r>
            <w:r>
              <w:rPr>
                <w:bCs/>
                <w:color w:val="000000"/>
                <w:sz w:val="24"/>
              </w:rPr>
              <w:t>2-1</w:t>
            </w:r>
            <w:r>
              <w:rPr>
                <w:rFonts w:hint="eastAsia"/>
                <w:bCs/>
                <w:color w:val="000000"/>
                <w:sz w:val="24"/>
              </w:rPr>
              <w:t>。</w:t>
            </w:r>
          </w:p>
          <w:p w14:paraId="5EF63649" w14:textId="77777777" w:rsidR="00BF1E6F" w:rsidRDefault="00000000">
            <w:pPr>
              <w:jc w:val="center"/>
              <w:rPr>
                <w:b/>
                <w:color w:val="000000"/>
              </w:rPr>
            </w:pPr>
            <w:r>
              <w:rPr>
                <w:b/>
                <w:color w:val="000000"/>
              </w:rPr>
              <w:t>表</w:t>
            </w:r>
            <w:r>
              <w:rPr>
                <w:b/>
                <w:color w:val="000000"/>
              </w:rPr>
              <w:t>2</w:t>
            </w:r>
            <w:r>
              <w:rPr>
                <w:rFonts w:hint="eastAsia"/>
                <w:b/>
                <w:color w:val="000000"/>
              </w:rPr>
              <w:t>-</w:t>
            </w:r>
            <w:r>
              <w:rPr>
                <w:b/>
                <w:color w:val="000000"/>
              </w:rPr>
              <w:t xml:space="preserve">1  </w:t>
            </w:r>
            <w:r>
              <w:rPr>
                <w:b/>
                <w:color w:val="000000"/>
              </w:rPr>
              <w:t>本项目工程组成一览表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2"/>
              <w:gridCol w:w="1124"/>
              <w:gridCol w:w="1300"/>
              <w:gridCol w:w="4279"/>
              <w:gridCol w:w="844"/>
            </w:tblGrid>
            <w:tr w:rsidR="00BF1E6F" w14:paraId="785D427C" w14:textId="77777777">
              <w:tc>
                <w:tcPr>
                  <w:tcW w:w="386" w:type="pct"/>
                  <w:shd w:val="clear" w:color="auto" w:fill="auto"/>
                  <w:vAlign w:val="center"/>
                </w:tcPr>
                <w:p w14:paraId="268D8A01" w14:textId="77777777" w:rsidR="00BF1E6F" w:rsidRDefault="00000000">
                  <w:pPr>
                    <w:jc w:val="center"/>
                    <w:rPr>
                      <w:color w:val="000000"/>
                      <w:szCs w:val="21"/>
                    </w:rPr>
                  </w:pPr>
                  <w:r>
                    <w:rPr>
                      <w:color w:val="000000"/>
                      <w:szCs w:val="21"/>
                    </w:rPr>
                    <w:t>类别</w:t>
                  </w:r>
                </w:p>
              </w:tc>
              <w:tc>
                <w:tcPr>
                  <w:tcW w:w="687" w:type="pct"/>
                  <w:shd w:val="clear" w:color="auto" w:fill="auto"/>
                  <w:vAlign w:val="center"/>
                </w:tcPr>
                <w:p w14:paraId="1EF40907" w14:textId="77777777" w:rsidR="00BF1E6F" w:rsidRDefault="00000000">
                  <w:pPr>
                    <w:jc w:val="center"/>
                    <w:rPr>
                      <w:color w:val="000000"/>
                      <w:szCs w:val="21"/>
                    </w:rPr>
                  </w:pPr>
                  <w:r>
                    <w:rPr>
                      <w:color w:val="000000"/>
                      <w:szCs w:val="21"/>
                    </w:rPr>
                    <w:t>项目组成</w:t>
                  </w:r>
                </w:p>
              </w:tc>
              <w:tc>
                <w:tcPr>
                  <w:tcW w:w="3411" w:type="pct"/>
                  <w:gridSpan w:val="2"/>
                  <w:shd w:val="clear" w:color="auto" w:fill="auto"/>
                  <w:vAlign w:val="center"/>
                </w:tcPr>
                <w:p w14:paraId="130B2205" w14:textId="77777777" w:rsidR="00BF1E6F" w:rsidRDefault="00000000">
                  <w:pPr>
                    <w:jc w:val="center"/>
                    <w:rPr>
                      <w:color w:val="000000"/>
                      <w:szCs w:val="21"/>
                    </w:rPr>
                  </w:pPr>
                  <w:r>
                    <w:rPr>
                      <w:color w:val="000000"/>
                      <w:szCs w:val="21"/>
                    </w:rPr>
                    <w:t>主要建设内容</w:t>
                  </w:r>
                </w:p>
              </w:tc>
              <w:tc>
                <w:tcPr>
                  <w:tcW w:w="516" w:type="pct"/>
                  <w:shd w:val="clear" w:color="auto" w:fill="auto"/>
                  <w:vAlign w:val="center"/>
                </w:tcPr>
                <w:p w14:paraId="2D24D071" w14:textId="77777777" w:rsidR="00BF1E6F" w:rsidRDefault="00000000">
                  <w:pPr>
                    <w:jc w:val="center"/>
                    <w:rPr>
                      <w:color w:val="000000"/>
                      <w:szCs w:val="21"/>
                    </w:rPr>
                  </w:pPr>
                  <w:r>
                    <w:rPr>
                      <w:color w:val="000000"/>
                      <w:szCs w:val="21"/>
                    </w:rPr>
                    <w:t>备注</w:t>
                  </w:r>
                </w:p>
              </w:tc>
            </w:tr>
            <w:tr w:rsidR="00BF1E6F" w14:paraId="1BE2DB43" w14:textId="77777777">
              <w:trPr>
                <w:trHeight w:val="1484"/>
              </w:trPr>
              <w:tc>
                <w:tcPr>
                  <w:tcW w:w="386" w:type="pct"/>
                  <w:shd w:val="clear" w:color="auto" w:fill="auto"/>
                  <w:vAlign w:val="center"/>
                </w:tcPr>
                <w:p w14:paraId="2CCC7B2B" w14:textId="77777777" w:rsidR="00BF1E6F" w:rsidRDefault="00000000">
                  <w:pPr>
                    <w:jc w:val="center"/>
                    <w:rPr>
                      <w:color w:val="000000"/>
                      <w:szCs w:val="21"/>
                    </w:rPr>
                  </w:pPr>
                  <w:r>
                    <w:rPr>
                      <w:color w:val="000000"/>
                      <w:szCs w:val="21"/>
                    </w:rPr>
                    <w:t>主体工程</w:t>
                  </w:r>
                </w:p>
              </w:tc>
              <w:tc>
                <w:tcPr>
                  <w:tcW w:w="687" w:type="pct"/>
                  <w:shd w:val="clear" w:color="auto" w:fill="auto"/>
                  <w:vAlign w:val="center"/>
                </w:tcPr>
                <w:p w14:paraId="3B9DFEA8" w14:textId="77777777" w:rsidR="00BF1E6F" w:rsidRDefault="00000000">
                  <w:pPr>
                    <w:jc w:val="center"/>
                    <w:rPr>
                      <w:color w:val="000000"/>
                      <w:szCs w:val="21"/>
                    </w:rPr>
                  </w:pPr>
                  <w:r>
                    <w:rPr>
                      <w:color w:val="000000"/>
                      <w:szCs w:val="21"/>
                    </w:rPr>
                    <w:t>中试车间</w:t>
                  </w:r>
                </w:p>
              </w:tc>
              <w:tc>
                <w:tcPr>
                  <w:tcW w:w="3411" w:type="pct"/>
                  <w:gridSpan w:val="2"/>
                  <w:shd w:val="clear" w:color="auto" w:fill="auto"/>
                  <w:vAlign w:val="center"/>
                </w:tcPr>
                <w:p w14:paraId="373F4B4C" w14:textId="77777777" w:rsidR="00BF1E6F" w:rsidRDefault="00000000">
                  <w:pPr>
                    <w:rPr>
                      <w:color w:val="000000"/>
                      <w:szCs w:val="21"/>
                    </w:rPr>
                  </w:pPr>
                  <w:r>
                    <w:rPr>
                      <w:rFonts w:hint="eastAsia"/>
                      <w:color w:val="000000"/>
                      <w:szCs w:val="21"/>
                    </w:rPr>
                    <w:t>本项目建设</w:t>
                  </w:r>
                  <w:r>
                    <w:rPr>
                      <w:rFonts w:hint="eastAsia"/>
                      <w:color w:val="000000"/>
                      <w:szCs w:val="21"/>
                    </w:rPr>
                    <w:t>1</w:t>
                  </w:r>
                  <w:r>
                    <w:rPr>
                      <w:rFonts w:hint="eastAsia"/>
                      <w:color w:val="000000"/>
                      <w:szCs w:val="21"/>
                    </w:rPr>
                    <w:t>座建筑面积</w:t>
                  </w:r>
                  <w:r>
                    <w:rPr>
                      <w:color w:val="000000"/>
                      <w:szCs w:val="21"/>
                    </w:rPr>
                    <w:t>4</w:t>
                  </w:r>
                  <w:r>
                    <w:rPr>
                      <w:rFonts w:hint="eastAsia"/>
                      <w:color w:val="000000"/>
                      <w:szCs w:val="21"/>
                    </w:rPr>
                    <w:t>01.6m</w:t>
                  </w:r>
                  <w:r>
                    <w:rPr>
                      <w:color w:val="000000"/>
                      <w:szCs w:val="21"/>
                      <w:vertAlign w:val="superscript"/>
                    </w:rPr>
                    <w:t>2</w:t>
                  </w:r>
                  <w:r>
                    <w:rPr>
                      <w:rFonts w:hint="eastAsia"/>
                      <w:color w:val="000000"/>
                      <w:szCs w:val="21"/>
                    </w:rPr>
                    <w:t>的中试车间，</w:t>
                  </w:r>
                  <w:r>
                    <w:rPr>
                      <w:rFonts w:ascii="Arial" w:hAnsi="Arial" w:cs="Arial"/>
                    </w:rPr>
                    <w:t>中试装置布置于</w:t>
                  </w:r>
                  <w:r>
                    <w:rPr>
                      <w:rFonts w:ascii="Arial" w:hAnsi="Arial" w:cs="Arial"/>
                    </w:rPr>
                    <w:t>22#</w:t>
                  </w:r>
                  <w:r>
                    <w:rPr>
                      <w:rFonts w:ascii="Arial" w:hAnsi="Arial" w:cs="Arial"/>
                    </w:rPr>
                    <w:t>厂房</w:t>
                  </w:r>
                  <w:r>
                    <w:rPr>
                      <w:rFonts w:ascii="Arial" w:hAnsi="Arial" w:cs="Arial" w:hint="eastAsia"/>
                    </w:rPr>
                    <w:t>北侧</w:t>
                  </w:r>
                  <w:r>
                    <w:rPr>
                      <w:rFonts w:ascii="Arial" w:hAnsi="Arial" w:cs="Arial"/>
                    </w:rPr>
                    <w:t>，</w:t>
                  </w:r>
                  <w:r>
                    <w:rPr>
                      <w:rFonts w:ascii="Arial" w:hAnsi="Arial" w:cs="Arial"/>
                      <w:szCs w:val="22"/>
                    </w:rPr>
                    <w:t>中试装置主要包括：预烧系统</w:t>
                  </w:r>
                  <w:r>
                    <w:rPr>
                      <w:rFonts w:ascii="Arial" w:hAnsi="Arial" w:cs="Arial"/>
                    </w:rPr>
                    <w:t>、掺杂</w:t>
                  </w:r>
                  <w:r>
                    <w:rPr>
                      <w:rFonts w:ascii="Arial" w:hAnsi="Arial" w:cs="Arial"/>
                      <w:szCs w:val="22"/>
                    </w:rPr>
                    <w:t>系统</w:t>
                  </w:r>
                  <w:r>
                    <w:rPr>
                      <w:rFonts w:ascii="Arial" w:hAnsi="Arial" w:cs="Arial"/>
                    </w:rPr>
                    <w:t>、成型</w:t>
                  </w:r>
                  <w:r>
                    <w:rPr>
                      <w:rFonts w:ascii="Arial" w:hAnsi="Arial" w:cs="Arial"/>
                      <w:szCs w:val="22"/>
                    </w:rPr>
                    <w:t>系统</w:t>
                  </w:r>
                  <w:r>
                    <w:rPr>
                      <w:rFonts w:ascii="Arial" w:hAnsi="Arial" w:cs="Arial"/>
                    </w:rPr>
                    <w:t>、烧结</w:t>
                  </w:r>
                  <w:r>
                    <w:rPr>
                      <w:rFonts w:ascii="Arial" w:hAnsi="Arial" w:cs="Arial"/>
                      <w:szCs w:val="22"/>
                    </w:rPr>
                    <w:t>系统和</w:t>
                  </w:r>
                  <w:r>
                    <w:rPr>
                      <w:rFonts w:ascii="Arial" w:hAnsi="Arial" w:cs="Arial"/>
                    </w:rPr>
                    <w:t>产品包装</w:t>
                  </w:r>
                  <w:r>
                    <w:rPr>
                      <w:rFonts w:ascii="Arial" w:hAnsi="Arial" w:cs="Arial"/>
                      <w:szCs w:val="22"/>
                    </w:rPr>
                    <w:t>系统</w:t>
                  </w:r>
                  <w:r>
                    <w:rPr>
                      <w:color w:val="000000"/>
                      <w:szCs w:val="21"/>
                    </w:rPr>
                    <w:t>。</w:t>
                  </w:r>
                </w:p>
              </w:tc>
              <w:tc>
                <w:tcPr>
                  <w:tcW w:w="516" w:type="pct"/>
                  <w:shd w:val="clear" w:color="auto" w:fill="auto"/>
                  <w:vAlign w:val="center"/>
                </w:tcPr>
                <w:p w14:paraId="12387B67" w14:textId="77777777" w:rsidR="00BF1E6F" w:rsidRDefault="00000000">
                  <w:pPr>
                    <w:jc w:val="center"/>
                    <w:rPr>
                      <w:color w:val="000000"/>
                      <w:szCs w:val="21"/>
                    </w:rPr>
                  </w:pPr>
                  <w:r>
                    <w:rPr>
                      <w:color w:val="000000"/>
                      <w:szCs w:val="21"/>
                    </w:rPr>
                    <w:t>新建</w:t>
                  </w:r>
                </w:p>
              </w:tc>
            </w:tr>
            <w:tr w:rsidR="00BF1E6F" w14:paraId="69111D50" w14:textId="77777777">
              <w:tc>
                <w:tcPr>
                  <w:tcW w:w="386" w:type="pct"/>
                  <w:vMerge w:val="restart"/>
                  <w:shd w:val="clear" w:color="auto" w:fill="auto"/>
                  <w:vAlign w:val="center"/>
                </w:tcPr>
                <w:p w14:paraId="69025FB2" w14:textId="77777777" w:rsidR="00BF1E6F" w:rsidRDefault="00000000">
                  <w:pPr>
                    <w:jc w:val="center"/>
                    <w:rPr>
                      <w:color w:val="000000"/>
                      <w:szCs w:val="21"/>
                    </w:rPr>
                  </w:pPr>
                  <w:r>
                    <w:rPr>
                      <w:color w:val="000000"/>
                      <w:szCs w:val="21"/>
                    </w:rPr>
                    <w:t>公辅工程</w:t>
                  </w:r>
                </w:p>
              </w:tc>
              <w:tc>
                <w:tcPr>
                  <w:tcW w:w="687" w:type="pct"/>
                  <w:shd w:val="clear" w:color="auto" w:fill="auto"/>
                  <w:vAlign w:val="center"/>
                </w:tcPr>
                <w:p w14:paraId="1B1E1F03" w14:textId="77777777" w:rsidR="00BF1E6F" w:rsidRDefault="00000000">
                  <w:pPr>
                    <w:jc w:val="center"/>
                    <w:rPr>
                      <w:color w:val="000000"/>
                      <w:szCs w:val="21"/>
                    </w:rPr>
                  </w:pPr>
                  <w:r>
                    <w:rPr>
                      <w:color w:val="000000"/>
                      <w:szCs w:val="21"/>
                    </w:rPr>
                    <w:t>给水系统</w:t>
                  </w:r>
                </w:p>
              </w:tc>
              <w:tc>
                <w:tcPr>
                  <w:tcW w:w="3411" w:type="pct"/>
                  <w:gridSpan w:val="2"/>
                  <w:shd w:val="clear" w:color="auto" w:fill="auto"/>
                  <w:vAlign w:val="center"/>
                </w:tcPr>
                <w:p w14:paraId="6D98666B" w14:textId="77777777" w:rsidR="00BF1E6F" w:rsidRDefault="00000000">
                  <w:pPr>
                    <w:rPr>
                      <w:color w:val="000000"/>
                      <w:szCs w:val="21"/>
                    </w:rPr>
                  </w:pPr>
                  <w:r>
                    <w:rPr>
                      <w:color w:val="000000"/>
                      <w:szCs w:val="21"/>
                    </w:rPr>
                    <w:t>本项目用水主要包括生活用水、</w:t>
                  </w:r>
                  <w:r>
                    <w:rPr>
                      <w:rFonts w:hint="eastAsia"/>
                      <w:color w:val="000000"/>
                      <w:szCs w:val="21"/>
                    </w:rPr>
                    <w:t>生产</w:t>
                  </w:r>
                  <w:r>
                    <w:rPr>
                      <w:color w:val="000000"/>
                      <w:szCs w:val="21"/>
                    </w:rPr>
                    <w:t>用水</w:t>
                  </w:r>
                  <w:r>
                    <w:rPr>
                      <w:rFonts w:hint="eastAsia"/>
                      <w:color w:val="000000"/>
                      <w:szCs w:val="21"/>
                    </w:rPr>
                    <w:t>，</w:t>
                  </w:r>
                  <w:r>
                    <w:rPr>
                      <w:color w:val="000000"/>
                      <w:szCs w:val="21"/>
                    </w:rPr>
                    <w:t>依托泾河新城陕煤技术研究院新能源材料有限公司给水系统，水源为市政给水。</w:t>
                  </w:r>
                </w:p>
              </w:tc>
              <w:tc>
                <w:tcPr>
                  <w:tcW w:w="516" w:type="pct"/>
                  <w:shd w:val="clear" w:color="auto" w:fill="auto"/>
                  <w:vAlign w:val="center"/>
                </w:tcPr>
                <w:p w14:paraId="0A9DF6C8" w14:textId="77777777" w:rsidR="00BF1E6F" w:rsidRDefault="00000000">
                  <w:pPr>
                    <w:jc w:val="center"/>
                    <w:rPr>
                      <w:color w:val="000000"/>
                      <w:szCs w:val="21"/>
                    </w:rPr>
                  </w:pPr>
                  <w:r>
                    <w:rPr>
                      <w:color w:val="000000"/>
                      <w:szCs w:val="21"/>
                    </w:rPr>
                    <w:t>依托泾河公司</w:t>
                  </w:r>
                </w:p>
              </w:tc>
            </w:tr>
            <w:tr w:rsidR="00BF1E6F" w14:paraId="10F2369C" w14:textId="77777777">
              <w:tc>
                <w:tcPr>
                  <w:tcW w:w="386" w:type="pct"/>
                  <w:vMerge/>
                  <w:shd w:val="clear" w:color="auto" w:fill="auto"/>
                  <w:vAlign w:val="center"/>
                </w:tcPr>
                <w:p w14:paraId="509E6AEA" w14:textId="77777777" w:rsidR="00BF1E6F" w:rsidRDefault="00BF1E6F">
                  <w:pPr>
                    <w:jc w:val="center"/>
                    <w:rPr>
                      <w:color w:val="000000"/>
                      <w:szCs w:val="21"/>
                    </w:rPr>
                  </w:pPr>
                </w:p>
              </w:tc>
              <w:tc>
                <w:tcPr>
                  <w:tcW w:w="687" w:type="pct"/>
                  <w:shd w:val="clear" w:color="auto" w:fill="auto"/>
                  <w:vAlign w:val="center"/>
                </w:tcPr>
                <w:p w14:paraId="68787F94" w14:textId="77777777" w:rsidR="00BF1E6F" w:rsidRDefault="00000000">
                  <w:pPr>
                    <w:jc w:val="center"/>
                    <w:rPr>
                      <w:color w:val="000000"/>
                      <w:szCs w:val="21"/>
                    </w:rPr>
                  </w:pPr>
                  <w:r>
                    <w:rPr>
                      <w:color w:val="000000"/>
                      <w:szCs w:val="21"/>
                    </w:rPr>
                    <w:t>排水系统</w:t>
                  </w:r>
                </w:p>
              </w:tc>
              <w:tc>
                <w:tcPr>
                  <w:tcW w:w="3411" w:type="pct"/>
                  <w:gridSpan w:val="2"/>
                  <w:shd w:val="clear" w:color="auto" w:fill="auto"/>
                  <w:vAlign w:val="center"/>
                </w:tcPr>
                <w:p w14:paraId="71C3322B" w14:textId="77777777" w:rsidR="00BF1E6F" w:rsidRDefault="00000000">
                  <w:pPr>
                    <w:rPr>
                      <w:color w:val="000000"/>
                      <w:szCs w:val="21"/>
                    </w:rPr>
                  </w:pPr>
                  <w:r>
                    <w:rPr>
                      <w:color w:val="000000"/>
                      <w:szCs w:val="21"/>
                    </w:rPr>
                    <w:t>本项目中试期废水主要是生活污水，收集后依托泾河公司厂区内污水处理站处理达标后排入市政管网，最终进入泾河新城第二污水处理厂进一步处理。</w:t>
                  </w:r>
                </w:p>
              </w:tc>
              <w:tc>
                <w:tcPr>
                  <w:tcW w:w="516" w:type="pct"/>
                  <w:shd w:val="clear" w:color="auto" w:fill="auto"/>
                  <w:vAlign w:val="center"/>
                </w:tcPr>
                <w:p w14:paraId="6868A0EB" w14:textId="77777777" w:rsidR="00BF1E6F" w:rsidRDefault="00000000">
                  <w:pPr>
                    <w:jc w:val="center"/>
                    <w:rPr>
                      <w:color w:val="000000"/>
                      <w:szCs w:val="21"/>
                    </w:rPr>
                  </w:pPr>
                  <w:r>
                    <w:rPr>
                      <w:color w:val="000000"/>
                      <w:szCs w:val="21"/>
                    </w:rPr>
                    <w:t>依托泾河公司</w:t>
                  </w:r>
                </w:p>
              </w:tc>
            </w:tr>
            <w:tr w:rsidR="00BF1E6F" w14:paraId="6F2DFD42" w14:textId="77777777">
              <w:tc>
                <w:tcPr>
                  <w:tcW w:w="386" w:type="pct"/>
                  <w:vMerge/>
                  <w:shd w:val="clear" w:color="auto" w:fill="auto"/>
                  <w:vAlign w:val="center"/>
                </w:tcPr>
                <w:p w14:paraId="3725ACFA" w14:textId="77777777" w:rsidR="00BF1E6F" w:rsidRDefault="00BF1E6F">
                  <w:pPr>
                    <w:jc w:val="center"/>
                    <w:rPr>
                      <w:color w:val="000000"/>
                      <w:szCs w:val="21"/>
                    </w:rPr>
                  </w:pPr>
                </w:p>
              </w:tc>
              <w:tc>
                <w:tcPr>
                  <w:tcW w:w="687" w:type="pct"/>
                  <w:shd w:val="clear" w:color="auto" w:fill="auto"/>
                  <w:vAlign w:val="center"/>
                </w:tcPr>
                <w:p w14:paraId="3B69D667" w14:textId="77777777" w:rsidR="00BF1E6F" w:rsidRDefault="00000000">
                  <w:pPr>
                    <w:jc w:val="center"/>
                    <w:rPr>
                      <w:color w:val="000000"/>
                      <w:szCs w:val="21"/>
                    </w:rPr>
                  </w:pPr>
                  <w:r>
                    <w:rPr>
                      <w:color w:val="000000"/>
                      <w:szCs w:val="21"/>
                    </w:rPr>
                    <w:t>供配电</w:t>
                  </w:r>
                </w:p>
              </w:tc>
              <w:tc>
                <w:tcPr>
                  <w:tcW w:w="3411" w:type="pct"/>
                  <w:gridSpan w:val="2"/>
                  <w:shd w:val="clear" w:color="auto" w:fill="auto"/>
                  <w:vAlign w:val="center"/>
                </w:tcPr>
                <w:p w14:paraId="6652F041" w14:textId="77777777" w:rsidR="00BF1E6F" w:rsidRDefault="00000000">
                  <w:pPr>
                    <w:rPr>
                      <w:color w:val="000000"/>
                      <w:szCs w:val="21"/>
                    </w:rPr>
                  </w:pPr>
                  <w:r>
                    <w:rPr>
                      <w:color w:val="000000"/>
                      <w:szCs w:val="21"/>
                    </w:rPr>
                    <w:t>依托泾河公司的变配电室，电源引自泾河厂区总变电所。</w:t>
                  </w:r>
                </w:p>
              </w:tc>
              <w:tc>
                <w:tcPr>
                  <w:tcW w:w="516" w:type="pct"/>
                  <w:shd w:val="clear" w:color="auto" w:fill="auto"/>
                  <w:vAlign w:val="center"/>
                </w:tcPr>
                <w:p w14:paraId="16D7C85B" w14:textId="77777777" w:rsidR="00BF1E6F" w:rsidRDefault="00000000">
                  <w:pPr>
                    <w:jc w:val="center"/>
                    <w:rPr>
                      <w:color w:val="000000"/>
                      <w:szCs w:val="21"/>
                    </w:rPr>
                  </w:pPr>
                  <w:r>
                    <w:rPr>
                      <w:color w:val="000000"/>
                      <w:szCs w:val="21"/>
                    </w:rPr>
                    <w:t>依托泾河公司</w:t>
                  </w:r>
                </w:p>
              </w:tc>
            </w:tr>
            <w:tr w:rsidR="00BF1E6F" w14:paraId="107D14B5" w14:textId="77777777">
              <w:tc>
                <w:tcPr>
                  <w:tcW w:w="386" w:type="pct"/>
                  <w:vMerge/>
                  <w:shd w:val="clear" w:color="auto" w:fill="auto"/>
                  <w:vAlign w:val="center"/>
                </w:tcPr>
                <w:p w14:paraId="5259C1A4" w14:textId="77777777" w:rsidR="00BF1E6F" w:rsidRDefault="00BF1E6F">
                  <w:pPr>
                    <w:jc w:val="center"/>
                    <w:rPr>
                      <w:color w:val="000000"/>
                      <w:szCs w:val="21"/>
                    </w:rPr>
                  </w:pPr>
                </w:p>
              </w:tc>
              <w:tc>
                <w:tcPr>
                  <w:tcW w:w="687" w:type="pct"/>
                  <w:shd w:val="clear" w:color="auto" w:fill="auto"/>
                  <w:vAlign w:val="center"/>
                </w:tcPr>
                <w:p w14:paraId="5866835F" w14:textId="77777777" w:rsidR="00BF1E6F" w:rsidRDefault="00000000">
                  <w:pPr>
                    <w:jc w:val="center"/>
                    <w:rPr>
                      <w:color w:val="000000"/>
                      <w:szCs w:val="21"/>
                    </w:rPr>
                  </w:pPr>
                  <w:r>
                    <w:rPr>
                      <w:color w:val="000000"/>
                      <w:szCs w:val="21"/>
                    </w:rPr>
                    <w:t>纯水</w:t>
                  </w:r>
                </w:p>
              </w:tc>
              <w:tc>
                <w:tcPr>
                  <w:tcW w:w="3411" w:type="pct"/>
                  <w:gridSpan w:val="2"/>
                  <w:shd w:val="clear" w:color="auto" w:fill="auto"/>
                  <w:vAlign w:val="center"/>
                </w:tcPr>
                <w:p w14:paraId="6FCAC8B2" w14:textId="77777777" w:rsidR="00BF1E6F" w:rsidRDefault="00000000">
                  <w:pPr>
                    <w:rPr>
                      <w:color w:val="000000"/>
                      <w:szCs w:val="21"/>
                    </w:rPr>
                  </w:pPr>
                  <w:r>
                    <w:rPr>
                      <w:color w:val="000000"/>
                      <w:szCs w:val="21"/>
                    </w:rPr>
                    <w:t>本项目中试过程中工艺用水</w:t>
                  </w:r>
                  <w:r>
                    <w:rPr>
                      <w:rFonts w:hint="eastAsia"/>
                      <w:color w:val="000000"/>
                      <w:szCs w:val="21"/>
                    </w:rPr>
                    <w:t>所需</w:t>
                  </w:r>
                  <w:r>
                    <w:rPr>
                      <w:rFonts w:ascii="Arial" w:hAnsi="Arial" w:cs="Arial"/>
                    </w:rPr>
                    <w:t>纯水系统、冷冻水</w:t>
                  </w:r>
                  <w:r>
                    <w:rPr>
                      <w:color w:val="000000"/>
                      <w:szCs w:val="21"/>
                    </w:rPr>
                    <w:t>，依托泾河公司纯水制备系统</w:t>
                  </w:r>
                  <w:r>
                    <w:rPr>
                      <w:rFonts w:hint="eastAsia"/>
                      <w:color w:val="000000"/>
                      <w:szCs w:val="21"/>
                    </w:rPr>
                    <w:t>和冷冻水系统</w:t>
                  </w:r>
                  <w:r>
                    <w:rPr>
                      <w:color w:val="000000"/>
                      <w:szCs w:val="21"/>
                    </w:rPr>
                    <w:t>，</w:t>
                  </w:r>
                  <w:r>
                    <w:rPr>
                      <w:rFonts w:hint="eastAsia"/>
                      <w:color w:val="000000"/>
                      <w:szCs w:val="21"/>
                    </w:rPr>
                    <w:t>可</w:t>
                  </w:r>
                  <w:r>
                    <w:rPr>
                      <w:color w:val="000000"/>
                      <w:szCs w:val="21"/>
                    </w:rPr>
                    <w:t>满足本项目要求。</w:t>
                  </w:r>
                </w:p>
              </w:tc>
              <w:tc>
                <w:tcPr>
                  <w:tcW w:w="516" w:type="pct"/>
                  <w:shd w:val="clear" w:color="auto" w:fill="auto"/>
                  <w:vAlign w:val="center"/>
                </w:tcPr>
                <w:p w14:paraId="5182582A" w14:textId="77777777" w:rsidR="00BF1E6F" w:rsidRDefault="00000000">
                  <w:pPr>
                    <w:jc w:val="center"/>
                    <w:rPr>
                      <w:color w:val="000000"/>
                      <w:szCs w:val="21"/>
                    </w:rPr>
                  </w:pPr>
                  <w:r>
                    <w:rPr>
                      <w:color w:val="000000"/>
                      <w:szCs w:val="21"/>
                    </w:rPr>
                    <w:t>依托泾河公司</w:t>
                  </w:r>
                </w:p>
              </w:tc>
            </w:tr>
            <w:tr w:rsidR="00BF1E6F" w14:paraId="75CEFBA0" w14:textId="77777777">
              <w:tc>
                <w:tcPr>
                  <w:tcW w:w="386" w:type="pct"/>
                  <w:vMerge/>
                  <w:shd w:val="clear" w:color="auto" w:fill="auto"/>
                  <w:vAlign w:val="center"/>
                </w:tcPr>
                <w:p w14:paraId="2990283D" w14:textId="77777777" w:rsidR="00BF1E6F" w:rsidRDefault="00BF1E6F">
                  <w:pPr>
                    <w:jc w:val="center"/>
                    <w:rPr>
                      <w:color w:val="000000"/>
                      <w:szCs w:val="21"/>
                    </w:rPr>
                  </w:pPr>
                </w:p>
              </w:tc>
              <w:tc>
                <w:tcPr>
                  <w:tcW w:w="687" w:type="pct"/>
                  <w:shd w:val="clear" w:color="auto" w:fill="auto"/>
                  <w:vAlign w:val="center"/>
                </w:tcPr>
                <w:p w14:paraId="1A6486C0" w14:textId="77777777" w:rsidR="00BF1E6F" w:rsidRDefault="00000000">
                  <w:pPr>
                    <w:jc w:val="center"/>
                    <w:rPr>
                      <w:color w:val="000000"/>
                      <w:szCs w:val="21"/>
                    </w:rPr>
                  </w:pPr>
                  <w:r>
                    <w:rPr>
                      <w:color w:val="000000"/>
                      <w:szCs w:val="21"/>
                    </w:rPr>
                    <w:t>循环冷却水系统</w:t>
                  </w:r>
                </w:p>
              </w:tc>
              <w:tc>
                <w:tcPr>
                  <w:tcW w:w="3411" w:type="pct"/>
                  <w:gridSpan w:val="2"/>
                  <w:shd w:val="clear" w:color="auto" w:fill="auto"/>
                  <w:vAlign w:val="center"/>
                </w:tcPr>
                <w:p w14:paraId="1D923E62" w14:textId="77777777" w:rsidR="00BF1E6F" w:rsidRDefault="00000000">
                  <w:pPr>
                    <w:rPr>
                      <w:color w:val="000000"/>
                      <w:szCs w:val="21"/>
                    </w:rPr>
                  </w:pPr>
                  <w:r>
                    <w:rPr>
                      <w:color w:val="000000"/>
                      <w:szCs w:val="21"/>
                    </w:rPr>
                    <w:t>本项目循环冷却水依托泾河公司循环冷却水系统。</w:t>
                  </w:r>
                  <w:r>
                    <w:rPr>
                      <w:rFonts w:hint="eastAsia"/>
                      <w:color w:val="000000"/>
                      <w:szCs w:val="21"/>
                    </w:rPr>
                    <w:t>可</w:t>
                  </w:r>
                  <w:r>
                    <w:rPr>
                      <w:color w:val="000000"/>
                      <w:szCs w:val="21"/>
                    </w:rPr>
                    <w:t>满足本项目要求。</w:t>
                  </w:r>
                </w:p>
              </w:tc>
              <w:tc>
                <w:tcPr>
                  <w:tcW w:w="516" w:type="pct"/>
                  <w:shd w:val="clear" w:color="auto" w:fill="auto"/>
                  <w:vAlign w:val="center"/>
                </w:tcPr>
                <w:p w14:paraId="0E6FE5C9" w14:textId="77777777" w:rsidR="00BF1E6F" w:rsidRDefault="00000000">
                  <w:pPr>
                    <w:jc w:val="center"/>
                    <w:rPr>
                      <w:color w:val="000000"/>
                      <w:szCs w:val="21"/>
                    </w:rPr>
                  </w:pPr>
                  <w:r>
                    <w:rPr>
                      <w:color w:val="000000"/>
                      <w:szCs w:val="21"/>
                    </w:rPr>
                    <w:t>依托泾河公司</w:t>
                  </w:r>
                </w:p>
              </w:tc>
            </w:tr>
            <w:tr w:rsidR="00BF1E6F" w14:paraId="6540549A" w14:textId="77777777">
              <w:tc>
                <w:tcPr>
                  <w:tcW w:w="386" w:type="pct"/>
                  <w:vMerge/>
                  <w:shd w:val="clear" w:color="auto" w:fill="auto"/>
                  <w:vAlign w:val="center"/>
                </w:tcPr>
                <w:p w14:paraId="20981E64" w14:textId="77777777" w:rsidR="00BF1E6F" w:rsidRDefault="00BF1E6F">
                  <w:pPr>
                    <w:jc w:val="center"/>
                    <w:rPr>
                      <w:color w:val="000000"/>
                      <w:szCs w:val="21"/>
                    </w:rPr>
                  </w:pPr>
                </w:p>
              </w:tc>
              <w:tc>
                <w:tcPr>
                  <w:tcW w:w="687" w:type="pct"/>
                  <w:shd w:val="clear" w:color="auto" w:fill="auto"/>
                  <w:vAlign w:val="center"/>
                </w:tcPr>
                <w:p w14:paraId="06D2A026" w14:textId="77777777" w:rsidR="00BF1E6F" w:rsidRDefault="00000000">
                  <w:pPr>
                    <w:jc w:val="center"/>
                    <w:rPr>
                      <w:color w:val="000000"/>
                      <w:szCs w:val="21"/>
                    </w:rPr>
                  </w:pPr>
                  <w:r>
                    <w:rPr>
                      <w:color w:val="000000"/>
                      <w:szCs w:val="21"/>
                    </w:rPr>
                    <w:t>检测室</w:t>
                  </w:r>
                </w:p>
              </w:tc>
              <w:tc>
                <w:tcPr>
                  <w:tcW w:w="3411" w:type="pct"/>
                  <w:gridSpan w:val="2"/>
                  <w:shd w:val="clear" w:color="auto" w:fill="auto"/>
                  <w:vAlign w:val="center"/>
                </w:tcPr>
                <w:p w14:paraId="59567FA9" w14:textId="77777777" w:rsidR="00BF1E6F" w:rsidRDefault="00000000">
                  <w:pPr>
                    <w:rPr>
                      <w:color w:val="000000"/>
                      <w:szCs w:val="21"/>
                    </w:rPr>
                  </w:pPr>
                  <w:r>
                    <w:rPr>
                      <w:color w:val="000000"/>
                      <w:szCs w:val="21"/>
                    </w:rPr>
                    <w:t>设置检测室，负责本项目成品的</w:t>
                  </w:r>
                  <w:r>
                    <w:rPr>
                      <w:rFonts w:hint="eastAsia"/>
                      <w:color w:val="000000"/>
                      <w:szCs w:val="21"/>
                    </w:rPr>
                    <w:t>物理</w:t>
                  </w:r>
                  <w:r>
                    <w:rPr>
                      <w:color w:val="000000"/>
                      <w:szCs w:val="21"/>
                    </w:rPr>
                    <w:t>性能检验。</w:t>
                  </w:r>
                </w:p>
              </w:tc>
              <w:tc>
                <w:tcPr>
                  <w:tcW w:w="516" w:type="pct"/>
                  <w:shd w:val="clear" w:color="auto" w:fill="auto"/>
                  <w:vAlign w:val="center"/>
                </w:tcPr>
                <w:p w14:paraId="666C5687" w14:textId="77777777" w:rsidR="00BF1E6F" w:rsidRDefault="00000000">
                  <w:pPr>
                    <w:jc w:val="center"/>
                    <w:rPr>
                      <w:color w:val="000000"/>
                      <w:szCs w:val="21"/>
                    </w:rPr>
                  </w:pPr>
                  <w:r>
                    <w:rPr>
                      <w:rFonts w:hint="eastAsia"/>
                      <w:color w:val="000000"/>
                      <w:szCs w:val="21"/>
                    </w:rPr>
                    <w:t>依托</w:t>
                  </w:r>
                  <w:r>
                    <w:rPr>
                      <w:color w:val="000000"/>
                      <w:szCs w:val="21"/>
                    </w:rPr>
                    <w:t>泾河公司</w:t>
                  </w:r>
                </w:p>
              </w:tc>
            </w:tr>
            <w:tr w:rsidR="00BF1E6F" w14:paraId="0F958AF4" w14:textId="77777777">
              <w:tc>
                <w:tcPr>
                  <w:tcW w:w="386" w:type="pct"/>
                  <w:vMerge/>
                  <w:shd w:val="clear" w:color="auto" w:fill="auto"/>
                  <w:vAlign w:val="center"/>
                </w:tcPr>
                <w:p w14:paraId="6FFA96CC" w14:textId="77777777" w:rsidR="00BF1E6F" w:rsidRDefault="00BF1E6F">
                  <w:pPr>
                    <w:jc w:val="center"/>
                    <w:rPr>
                      <w:color w:val="000000"/>
                      <w:szCs w:val="21"/>
                    </w:rPr>
                  </w:pPr>
                </w:p>
              </w:tc>
              <w:tc>
                <w:tcPr>
                  <w:tcW w:w="687" w:type="pct"/>
                  <w:shd w:val="clear" w:color="auto" w:fill="auto"/>
                  <w:vAlign w:val="center"/>
                </w:tcPr>
                <w:p w14:paraId="7B77FDCD" w14:textId="77777777" w:rsidR="00BF1E6F" w:rsidRDefault="00000000">
                  <w:pPr>
                    <w:jc w:val="center"/>
                    <w:rPr>
                      <w:color w:val="000000"/>
                      <w:szCs w:val="21"/>
                    </w:rPr>
                  </w:pPr>
                  <w:r>
                    <w:rPr>
                      <w:color w:val="000000"/>
                      <w:szCs w:val="21"/>
                    </w:rPr>
                    <w:t>氮气</w:t>
                  </w:r>
                </w:p>
              </w:tc>
              <w:tc>
                <w:tcPr>
                  <w:tcW w:w="3411" w:type="pct"/>
                  <w:gridSpan w:val="2"/>
                  <w:shd w:val="clear" w:color="auto" w:fill="auto"/>
                  <w:vAlign w:val="center"/>
                </w:tcPr>
                <w:p w14:paraId="45509EAE" w14:textId="77777777" w:rsidR="00BF1E6F" w:rsidRDefault="00000000">
                  <w:pPr>
                    <w:rPr>
                      <w:color w:val="000000"/>
                      <w:szCs w:val="21"/>
                    </w:rPr>
                  </w:pPr>
                  <w:r>
                    <w:rPr>
                      <w:color w:val="000000"/>
                      <w:szCs w:val="21"/>
                    </w:rPr>
                    <w:t>本项目氮气依托泾河公司的制氮站提供，泾河公司制氮站设变压吸附空分制氮机</w:t>
                  </w:r>
                  <w:r>
                    <w:rPr>
                      <w:color w:val="000000"/>
                      <w:szCs w:val="21"/>
                    </w:rPr>
                    <w:t>1</w:t>
                  </w:r>
                  <w:r>
                    <w:rPr>
                      <w:color w:val="000000"/>
                      <w:szCs w:val="21"/>
                    </w:rPr>
                    <w:t>套，</w:t>
                  </w:r>
                  <w:r>
                    <w:rPr>
                      <w:snapToGrid w:val="0"/>
                      <w:color w:val="000000"/>
                      <w:szCs w:val="21"/>
                    </w:rPr>
                    <w:t>制氮机额定产气量</w:t>
                  </w:r>
                  <w:r>
                    <w:rPr>
                      <w:snapToGrid w:val="0"/>
                      <w:color w:val="000000"/>
                      <w:szCs w:val="21"/>
                    </w:rPr>
                    <w:t>600Nm</w:t>
                  </w:r>
                  <w:r>
                    <w:rPr>
                      <w:snapToGrid w:val="0"/>
                      <w:color w:val="000000"/>
                      <w:szCs w:val="21"/>
                      <w:vertAlign w:val="superscript"/>
                    </w:rPr>
                    <w:t>3</w:t>
                  </w:r>
                  <w:r>
                    <w:rPr>
                      <w:snapToGrid w:val="0"/>
                      <w:color w:val="000000"/>
                      <w:szCs w:val="21"/>
                    </w:rPr>
                    <w:t>/h</w:t>
                  </w:r>
                  <w:r>
                    <w:rPr>
                      <w:snapToGrid w:val="0"/>
                      <w:color w:val="000000"/>
                      <w:szCs w:val="21"/>
                    </w:rPr>
                    <w:t>，本项目氮气的使用量为</w:t>
                  </w:r>
                  <w:r>
                    <w:rPr>
                      <w:rFonts w:hint="eastAsia"/>
                      <w:snapToGrid w:val="0"/>
                      <w:color w:val="000000"/>
                      <w:szCs w:val="21"/>
                    </w:rPr>
                    <w:t>8.2</w:t>
                  </w:r>
                  <w:r>
                    <w:rPr>
                      <w:snapToGrid w:val="0"/>
                      <w:color w:val="000000"/>
                      <w:szCs w:val="21"/>
                    </w:rPr>
                    <w:t>Nm</w:t>
                  </w:r>
                  <w:r>
                    <w:rPr>
                      <w:snapToGrid w:val="0"/>
                      <w:color w:val="000000"/>
                      <w:szCs w:val="21"/>
                      <w:vertAlign w:val="superscript"/>
                    </w:rPr>
                    <w:t>3</w:t>
                  </w:r>
                  <w:r>
                    <w:rPr>
                      <w:snapToGrid w:val="0"/>
                      <w:color w:val="000000"/>
                      <w:szCs w:val="21"/>
                    </w:rPr>
                    <w:t>/h</w:t>
                  </w:r>
                  <w:r>
                    <w:rPr>
                      <w:snapToGrid w:val="0"/>
                      <w:color w:val="000000"/>
                      <w:szCs w:val="21"/>
                    </w:rPr>
                    <w:t>，</w:t>
                  </w:r>
                  <w:r>
                    <w:rPr>
                      <w:color w:val="000000"/>
                      <w:szCs w:val="21"/>
                    </w:rPr>
                    <w:t>满足本项目要求</w:t>
                  </w:r>
                  <w:r>
                    <w:rPr>
                      <w:bCs/>
                      <w:color w:val="000000"/>
                      <w:szCs w:val="21"/>
                    </w:rPr>
                    <w:t>。</w:t>
                  </w:r>
                </w:p>
              </w:tc>
              <w:tc>
                <w:tcPr>
                  <w:tcW w:w="516" w:type="pct"/>
                  <w:shd w:val="clear" w:color="auto" w:fill="auto"/>
                  <w:vAlign w:val="center"/>
                </w:tcPr>
                <w:p w14:paraId="40E440C5" w14:textId="77777777" w:rsidR="00BF1E6F" w:rsidRDefault="00000000">
                  <w:pPr>
                    <w:jc w:val="center"/>
                    <w:rPr>
                      <w:color w:val="000000"/>
                      <w:szCs w:val="21"/>
                    </w:rPr>
                  </w:pPr>
                  <w:r>
                    <w:rPr>
                      <w:color w:val="000000"/>
                      <w:szCs w:val="21"/>
                    </w:rPr>
                    <w:t>依托泾河公司</w:t>
                  </w:r>
                </w:p>
              </w:tc>
            </w:tr>
            <w:tr w:rsidR="00BF1E6F" w14:paraId="37938ED4" w14:textId="77777777">
              <w:tc>
                <w:tcPr>
                  <w:tcW w:w="386" w:type="pct"/>
                  <w:vMerge/>
                  <w:shd w:val="clear" w:color="auto" w:fill="auto"/>
                  <w:vAlign w:val="center"/>
                </w:tcPr>
                <w:p w14:paraId="77006DC2" w14:textId="77777777" w:rsidR="00BF1E6F" w:rsidRDefault="00BF1E6F">
                  <w:pPr>
                    <w:jc w:val="center"/>
                    <w:rPr>
                      <w:color w:val="000000"/>
                      <w:szCs w:val="21"/>
                    </w:rPr>
                  </w:pPr>
                </w:p>
              </w:tc>
              <w:tc>
                <w:tcPr>
                  <w:tcW w:w="687" w:type="pct"/>
                  <w:shd w:val="clear" w:color="auto" w:fill="auto"/>
                  <w:vAlign w:val="center"/>
                </w:tcPr>
                <w:p w14:paraId="667F9161" w14:textId="77777777" w:rsidR="00BF1E6F" w:rsidRDefault="00000000">
                  <w:pPr>
                    <w:jc w:val="center"/>
                    <w:rPr>
                      <w:color w:val="000000"/>
                      <w:szCs w:val="21"/>
                    </w:rPr>
                  </w:pPr>
                  <w:r>
                    <w:rPr>
                      <w:rFonts w:hint="eastAsia"/>
                      <w:color w:val="000000"/>
                      <w:szCs w:val="21"/>
                    </w:rPr>
                    <w:t>压缩空气</w:t>
                  </w:r>
                </w:p>
              </w:tc>
              <w:tc>
                <w:tcPr>
                  <w:tcW w:w="3411" w:type="pct"/>
                  <w:gridSpan w:val="2"/>
                  <w:shd w:val="clear" w:color="auto" w:fill="auto"/>
                  <w:vAlign w:val="center"/>
                </w:tcPr>
                <w:p w14:paraId="46F91147" w14:textId="77777777" w:rsidR="00BF1E6F" w:rsidRDefault="00000000">
                  <w:pPr>
                    <w:rPr>
                      <w:color w:val="000000"/>
                      <w:szCs w:val="21"/>
                    </w:rPr>
                  </w:pPr>
                  <w:r>
                    <w:rPr>
                      <w:rFonts w:hint="eastAsia"/>
                      <w:color w:val="000000"/>
                      <w:szCs w:val="21"/>
                    </w:rPr>
                    <w:t>本项目压缩空气使用量为</w:t>
                  </w:r>
                  <w:r>
                    <w:rPr>
                      <w:rFonts w:cs="Arial"/>
                    </w:rPr>
                    <w:t>266652.08</w:t>
                  </w:r>
                  <w:r>
                    <w:rPr>
                      <w:color w:val="000000"/>
                      <w:szCs w:val="21"/>
                    </w:rPr>
                    <w:t>N</w:t>
                  </w:r>
                  <w:r>
                    <w:rPr>
                      <w:rFonts w:hint="eastAsia"/>
                      <w:color w:val="000000"/>
                      <w:szCs w:val="21"/>
                    </w:rPr>
                    <w:t>m</w:t>
                  </w:r>
                  <w:r>
                    <w:rPr>
                      <w:color w:val="000000"/>
                      <w:szCs w:val="21"/>
                      <w:vertAlign w:val="superscript"/>
                    </w:rPr>
                    <w:t>3</w:t>
                  </w:r>
                  <w:r>
                    <w:rPr>
                      <w:color w:val="000000"/>
                      <w:szCs w:val="21"/>
                    </w:rPr>
                    <w:t>/</w:t>
                  </w:r>
                  <w:r>
                    <w:rPr>
                      <w:rFonts w:hint="eastAsia"/>
                      <w:color w:val="000000"/>
                      <w:szCs w:val="21"/>
                    </w:rPr>
                    <w:t>a</w:t>
                  </w:r>
                  <w:r>
                    <w:rPr>
                      <w:rFonts w:hint="eastAsia"/>
                      <w:color w:val="000000"/>
                      <w:szCs w:val="21"/>
                    </w:rPr>
                    <w:t>，所需压缩空气依托</w:t>
                  </w:r>
                  <w:r>
                    <w:rPr>
                      <w:color w:val="000000"/>
                      <w:szCs w:val="21"/>
                    </w:rPr>
                    <w:t>泾河公司</w:t>
                  </w:r>
                  <w:r>
                    <w:rPr>
                      <w:rFonts w:hint="eastAsia"/>
                      <w:color w:val="000000"/>
                      <w:szCs w:val="21"/>
                    </w:rPr>
                    <w:t>。</w:t>
                  </w:r>
                </w:p>
              </w:tc>
              <w:tc>
                <w:tcPr>
                  <w:tcW w:w="516" w:type="pct"/>
                  <w:shd w:val="clear" w:color="auto" w:fill="auto"/>
                  <w:vAlign w:val="center"/>
                </w:tcPr>
                <w:p w14:paraId="5C189EDE" w14:textId="77777777" w:rsidR="00BF1E6F" w:rsidRDefault="00000000">
                  <w:pPr>
                    <w:jc w:val="center"/>
                    <w:rPr>
                      <w:color w:val="000000"/>
                      <w:szCs w:val="21"/>
                    </w:rPr>
                  </w:pPr>
                  <w:r>
                    <w:rPr>
                      <w:color w:val="000000"/>
                      <w:szCs w:val="21"/>
                    </w:rPr>
                    <w:t>依托泾河公司</w:t>
                  </w:r>
                </w:p>
              </w:tc>
            </w:tr>
            <w:tr w:rsidR="00BF1E6F" w14:paraId="774F79D1" w14:textId="77777777">
              <w:tc>
                <w:tcPr>
                  <w:tcW w:w="386" w:type="pct"/>
                  <w:vMerge/>
                  <w:shd w:val="clear" w:color="auto" w:fill="auto"/>
                  <w:vAlign w:val="center"/>
                </w:tcPr>
                <w:p w14:paraId="32DB2F3C" w14:textId="77777777" w:rsidR="00BF1E6F" w:rsidRDefault="00BF1E6F">
                  <w:pPr>
                    <w:jc w:val="center"/>
                    <w:rPr>
                      <w:color w:val="000000"/>
                      <w:szCs w:val="21"/>
                    </w:rPr>
                  </w:pPr>
                </w:p>
              </w:tc>
              <w:tc>
                <w:tcPr>
                  <w:tcW w:w="687" w:type="pct"/>
                  <w:shd w:val="clear" w:color="auto" w:fill="auto"/>
                  <w:vAlign w:val="center"/>
                </w:tcPr>
                <w:p w14:paraId="1DAFF0EF" w14:textId="77777777" w:rsidR="00BF1E6F" w:rsidRDefault="00000000">
                  <w:pPr>
                    <w:jc w:val="center"/>
                    <w:rPr>
                      <w:color w:val="000000"/>
                      <w:szCs w:val="21"/>
                    </w:rPr>
                  </w:pPr>
                  <w:r>
                    <w:rPr>
                      <w:color w:val="000000"/>
                      <w:szCs w:val="21"/>
                    </w:rPr>
                    <w:t>消防系统</w:t>
                  </w:r>
                </w:p>
              </w:tc>
              <w:tc>
                <w:tcPr>
                  <w:tcW w:w="3411" w:type="pct"/>
                  <w:gridSpan w:val="2"/>
                  <w:shd w:val="clear" w:color="auto" w:fill="auto"/>
                  <w:vAlign w:val="center"/>
                </w:tcPr>
                <w:p w14:paraId="01BAB607" w14:textId="77777777" w:rsidR="00BF1E6F" w:rsidRDefault="00000000">
                  <w:pPr>
                    <w:rPr>
                      <w:color w:val="000000"/>
                      <w:szCs w:val="21"/>
                    </w:rPr>
                  </w:pPr>
                  <w:r>
                    <w:rPr>
                      <w:rFonts w:hint="eastAsia"/>
                      <w:color w:val="000000"/>
                      <w:szCs w:val="21"/>
                    </w:rPr>
                    <w:t>本项目</w:t>
                  </w:r>
                  <w:r>
                    <w:rPr>
                      <w:color w:val="000000"/>
                      <w:szCs w:val="21"/>
                    </w:rPr>
                    <w:t>中试车间室内消火栓给水管网由泾河公司室外环状管网直接引入，室内干管呈环状布置，管径</w:t>
                  </w:r>
                  <w:r>
                    <w:rPr>
                      <w:color w:val="000000"/>
                      <w:szCs w:val="21"/>
                    </w:rPr>
                    <w:t>DN100~DN65mm</w:t>
                  </w:r>
                  <w:r>
                    <w:rPr>
                      <w:color w:val="000000"/>
                      <w:szCs w:val="21"/>
                    </w:rPr>
                    <w:t>。另外，中试车间内配置磷酸铵盐干粉灭火器。</w:t>
                  </w:r>
                </w:p>
              </w:tc>
              <w:tc>
                <w:tcPr>
                  <w:tcW w:w="516" w:type="pct"/>
                  <w:shd w:val="clear" w:color="auto" w:fill="auto"/>
                  <w:vAlign w:val="center"/>
                </w:tcPr>
                <w:p w14:paraId="72E5DCAB" w14:textId="77777777" w:rsidR="00BF1E6F" w:rsidRDefault="00000000">
                  <w:pPr>
                    <w:jc w:val="center"/>
                    <w:rPr>
                      <w:color w:val="000000"/>
                      <w:szCs w:val="21"/>
                    </w:rPr>
                  </w:pPr>
                  <w:r>
                    <w:rPr>
                      <w:color w:val="000000"/>
                      <w:szCs w:val="21"/>
                    </w:rPr>
                    <w:t>新建</w:t>
                  </w:r>
                </w:p>
              </w:tc>
            </w:tr>
            <w:tr w:rsidR="00BF1E6F" w14:paraId="529CB1CE" w14:textId="77777777">
              <w:tc>
                <w:tcPr>
                  <w:tcW w:w="386" w:type="pct"/>
                  <w:vMerge/>
                  <w:shd w:val="clear" w:color="auto" w:fill="auto"/>
                  <w:vAlign w:val="center"/>
                </w:tcPr>
                <w:p w14:paraId="3F0134D9" w14:textId="77777777" w:rsidR="00BF1E6F" w:rsidRDefault="00BF1E6F">
                  <w:pPr>
                    <w:jc w:val="center"/>
                    <w:rPr>
                      <w:color w:val="000000"/>
                      <w:szCs w:val="21"/>
                    </w:rPr>
                  </w:pPr>
                </w:p>
              </w:tc>
              <w:tc>
                <w:tcPr>
                  <w:tcW w:w="687" w:type="pct"/>
                  <w:shd w:val="clear" w:color="auto" w:fill="auto"/>
                  <w:vAlign w:val="center"/>
                </w:tcPr>
                <w:p w14:paraId="2C552E4B" w14:textId="77777777" w:rsidR="00BF1E6F" w:rsidRDefault="00000000">
                  <w:pPr>
                    <w:jc w:val="center"/>
                    <w:rPr>
                      <w:color w:val="000000"/>
                      <w:szCs w:val="21"/>
                    </w:rPr>
                  </w:pPr>
                  <w:r>
                    <w:rPr>
                      <w:rFonts w:hint="eastAsia"/>
                      <w:color w:val="000000"/>
                      <w:szCs w:val="21"/>
                    </w:rPr>
                    <w:t>办公</w:t>
                  </w:r>
                  <w:r>
                    <w:rPr>
                      <w:color w:val="000000"/>
                      <w:szCs w:val="21"/>
                    </w:rPr>
                    <w:t>室</w:t>
                  </w:r>
                </w:p>
              </w:tc>
              <w:tc>
                <w:tcPr>
                  <w:tcW w:w="3411" w:type="pct"/>
                  <w:gridSpan w:val="2"/>
                  <w:shd w:val="clear" w:color="auto" w:fill="auto"/>
                  <w:vAlign w:val="center"/>
                </w:tcPr>
                <w:p w14:paraId="5ADDB555" w14:textId="77777777" w:rsidR="00BF1E6F" w:rsidRDefault="00000000">
                  <w:pPr>
                    <w:rPr>
                      <w:color w:val="000000"/>
                      <w:szCs w:val="21"/>
                    </w:rPr>
                  </w:pPr>
                  <w:r>
                    <w:rPr>
                      <w:rFonts w:hint="eastAsia"/>
                      <w:color w:val="000000"/>
                      <w:szCs w:val="21"/>
                    </w:rPr>
                    <w:t>办公室位于分析检测办公楼</w:t>
                  </w:r>
                  <w:r>
                    <w:rPr>
                      <w:color w:val="000000"/>
                      <w:szCs w:val="21"/>
                    </w:rPr>
                    <w:t>。</w:t>
                  </w:r>
                </w:p>
              </w:tc>
              <w:tc>
                <w:tcPr>
                  <w:tcW w:w="516" w:type="pct"/>
                  <w:shd w:val="clear" w:color="auto" w:fill="auto"/>
                  <w:vAlign w:val="center"/>
                </w:tcPr>
                <w:p w14:paraId="06825FAA" w14:textId="77777777" w:rsidR="00BF1E6F" w:rsidRDefault="00000000">
                  <w:pPr>
                    <w:jc w:val="center"/>
                    <w:rPr>
                      <w:color w:val="000000"/>
                      <w:szCs w:val="21"/>
                    </w:rPr>
                  </w:pPr>
                  <w:r>
                    <w:rPr>
                      <w:color w:val="000000"/>
                      <w:szCs w:val="21"/>
                    </w:rPr>
                    <w:t>依托泾河公司</w:t>
                  </w:r>
                </w:p>
              </w:tc>
            </w:tr>
            <w:tr w:rsidR="00BF1E6F" w14:paraId="5F02A996" w14:textId="77777777">
              <w:tc>
                <w:tcPr>
                  <w:tcW w:w="386" w:type="pct"/>
                  <w:vMerge/>
                  <w:shd w:val="clear" w:color="auto" w:fill="auto"/>
                  <w:vAlign w:val="center"/>
                </w:tcPr>
                <w:p w14:paraId="605E1CC0" w14:textId="77777777" w:rsidR="00BF1E6F" w:rsidRDefault="00BF1E6F">
                  <w:pPr>
                    <w:jc w:val="center"/>
                    <w:rPr>
                      <w:color w:val="000000"/>
                      <w:szCs w:val="21"/>
                    </w:rPr>
                  </w:pPr>
                </w:p>
              </w:tc>
              <w:tc>
                <w:tcPr>
                  <w:tcW w:w="687" w:type="pct"/>
                  <w:shd w:val="clear" w:color="auto" w:fill="auto"/>
                  <w:vAlign w:val="center"/>
                </w:tcPr>
                <w:p w14:paraId="1581E7B1" w14:textId="77777777" w:rsidR="00BF1E6F" w:rsidRDefault="00000000">
                  <w:pPr>
                    <w:jc w:val="center"/>
                    <w:rPr>
                      <w:color w:val="000000"/>
                      <w:szCs w:val="21"/>
                    </w:rPr>
                  </w:pPr>
                  <w:r>
                    <w:rPr>
                      <w:color w:val="000000"/>
                      <w:szCs w:val="21"/>
                    </w:rPr>
                    <w:t>生活设施</w:t>
                  </w:r>
                </w:p>
              </w:tc>
              <w:tc>
                <w:tcPr>
                  <w:tcW w:w="3411" w:type="pct"/>
                  <w:gridSpan w:val="2"/>
                  <w:shd w:val="clear" w:color="auto" w:fill="auto"/>
                  <w:vAlign w:val="center"/>
                </w:tcPr>
                <w:p w14:paraId="33A22108" w14:textId="77777777" w:rsidR="00BF1E6F" w:rsidRDefault="00000000">
                  <w:pPr>
                    <w:rPr>
                      <w:color w:val="000000"/>
                      <w:szCs w:val="21"/>
                    </w:rPr>
                  </w:pPr>
                  <w:r>
                    <w:rPr>
                      <w:color w:val="000000"/>
                      <w:szCs w:val="21"/>
                    </w:rPr>
                    <w:t>食堂和宿舍等生活福利设施均依托泾河新城陕煤技术研究新能源材料有限公司</w:t>
                  </w:r>
                  <w:r>
                    <w:rPr>
                      <w:rFonts w:hint="eastAsia"/>
                      <w:color w:val="000000"/>
                      <w:szCs w:val="21"/>
                    </w:rPr>
                    <w:t>。</w:t>
                  </w:r>
                </w:p>
              </w:tc>
              <w:tc>
                <w:tcPr>
                  <w:tcW w:w="516" w:type="pct"/>
                  <w:shd w:val="clear" w:color="auto" w:fill="auto"/>
                  <w:vAlign w:val="center"/>
                </w:tcPr>
                <w:p w14:paraId="6DD9FE6E" w14:textId="77777777" w:rsidR="00BF1E6F" w:rsidRDefault="00000000">
                  <w:pPr>
                    <w:jc w:val="center"/>
                    <w:rPr>
                      <w:color w:val="000000"/>
                      <w:szCs w:val="21"/>
                    </w:rPr>
                  </w:pPr>
                  <w:r>
                    <w:rPr>
                      <w:color w:val="000000"/>
                      <w:szCs w:val="21"/>
                    </w:rPr>
                    <w:t>依托泾河公司</w:t>
                  </w:r>
                </w:p>
              </w:tc>
            </w:tr>
            <w:tr w:rsidR="00BF1E6F" w14:paraId="3FA7ABF2" w14:textId="77777777">
              <w:trPr>
                <w:trHeight w:val="640"/>
              </w:trPr>
              <w:tc>
                <w:tcPr>
                  <w:tcW w:w="386" w:type="pct"/>
                  <w:vMerge w:val="restart"/>
                  <w:shd w:val="clear" w:color="auto" w:fill="auto"/>
                  <w:vAlign w:val="center"/>
                </w:tcPr>
                <w:p w14:paraId="0430C16D" w14:textId="77777777" w:rsidR="00BF1E6F" w:rsidRDefault="00000000">
                  <w:pPr>
                    <w:jc w:val="center"/>
                    <w:rPr>
                      <w:color w:val="000000"/>
                      <w:szCs w:val="21"/>
                    </w:rPr>
                  </w:pPr>
                  <w:r>
                    <w:rPr>
                      <w:color w:val="000000"/>
                      <w:szCs w:val="21"/>
                    </w:rPr>
                    <w:t>储运工程</w:t>
                  </w:r>
                </w:p>
              </w:tc>
              <w:tc>
                <w:tcPr>
                  <w:tcW w:w="687" w:type="pct"/>
                  <w:shd w:val="clear" w:color="auto" w:fill="auto"/>
                  <w:vAlign w:val="center"/>
                </w:tcPr>
                <w:p w14:paraId="5D793595" w14:textId="77777777" w:rsidR="00BF1E6F" w:rsidRDefault="00000000">
                  <w:pPr>
                    <w:jc w:val="center"/>
                    <w:rPr>
                      <w:color w:val="000000"/>
                      <w:szCs w:val="21"/>
                    </w:rPr>
                  </w:pPr>
                  <w:r>
                    <w:rPr>
                      <w:rFonts w:ascii="Arial" w:hAnsi="Arial" w:cs="Arial"/>
                    </w:rPr>
                    <w:t>原料暂存区</w:t>
                  </w:r>
                </w:p>
              </w:tc>
              <w:tc>
                <w:tcPr>
                  <w:tcW w:w="3411" w:type="pct"/>
                  <w:gridSpan w:val="2"/>
                  <w:shd w:val="clear" w:color="auto" w:fill="auto"/>
                  <w:vAlign w:val="center"/>
                </w:tcPr>
                <w:p w14:paraId="0E097DCF" w14:textId="77777777" w:rsidR="00BF1E6F" w:rsidRDefault="00000000">
                  <w:pPr>
                    <w:rPr>
                      <w:color w:val="000000"/>
                      <w:szCs w:val="21"/>
                    </w:rPr>
                  </w:pPr>
                  <w:r>
                    <w:rPr>
                      <w:rFonts w:hint="eastAsia"/>
                      <w:color w:val="000000"/>
                      <w:szCs w:val="21"/>
                    </w:rPr>
                    <w:t>位于中试车间西北侧，面积为</w:t>
                  </w:r>
                  <w:r>
                    <w:rPr>
                      <w:rFonts w:hint="eastAsia"/>
                      <w:color w:val="000000"/>
                      <w:szCs w:val="21"/>
                    </w:rPr>
                    <w:t>6m</w:t>
                  </w:r>
                  <w:r>
                    <w:rPr>
                      <w:color w:val="000000"/>
                      <w:szCs w:val="21"/>
                      <w:vertAlign w:val="superscript"/>
                    </w:rPr>
                    <w:t>2</w:t>
                  </w:r>
                  <w:r>
                    <w:rPr>
                      <w:rFonts w:hint="eastAsia"/>
                      <w:color w:val="000000"/>
                      <w:szCs w:val="21"/>
                    </w:rPr>
                    <w:t>，</w:t>
                  </w:r>
                  <w:r>
                    <w:rPr>
                      <w:color w:val="000000"/>
                      <w:szCs w:val="21"/>
                    </w:rPr>
                    <w:t>主要储存</w:t>
                  </w:r>
                  <w:r>
                    <w:rPr>
                      <w:rFonts w:hint="eastAsia"/>
                      <w:color w:val="000000"/>
                      <w:szCs w:val="21"/>
                    </w:rPr>
                    <w:t>原辅材料</w:t>
                  </w:r>
                  <w:r>
                    <w:rPr>
                      <w:color w:val="000000"/>
                      <w:szCs w:val="21"/>
                    </w:rPr>
                    <w:t>。</w:t>
                  </w:r>
                </w:p>
              </w:tc>
              <w:tc>
                <w:tcPr>
                  <w:tcW w:w="516" w:type="pct"/>
                  <w:shd w:val="clear" w:color="auto" w:fill="auto"/>
                  <w:vAlign w:val="center"/>
                </w:tcPr>
                <w:p w14:paraId="1D2C1829" w14:textId="77777777" w:rsidR="00BF1E6F" w:rsidRDefault="00000000">
                  <w:pPr>
                    <w:jc w:val="center"/>
                    <w:rPr>
                      <w:color w:val="000000"/>
                      <w:szCs w:val="21"/>
                    </w:rPr>
                  </w:pPr>
                  <w:r>
                    <w:rPr>
                      <w:color w:val="000000"/>
                      <w:szCs w:val="21"/>
                    </w:rPr>
                    <w:t>新建</w:t>
                  </w:r>
                </w:p>
              </w:tc>
            </w:tr>
            <w:tr w:rsidR="00BF1E6F" w14:paraId="2BAC8A5D" w14:textId="77777777">
              <w:tc>
                <w:tcPr>
                  <w:tcW w:w="386" w:type="pct"/>
                  <w:vMerge/>
                  <w:shd w:val="clear" w:color="auto" w:fill="auto"/>
                  <w:vAlign w:val="center"/>
                </w:tcPr>
                <w:p w14:paraId="1E7C2E98" w14:textId="77777777" w:rsidR="00BF1E6F" w:rsidRDefault="00BF1E6F">
                  <w:pPr>
                    <w:jc w:val="center"/>
                    <w:rPr>
                      <w:color w:val="000000"/>
                      <w:szCs w:val="21"/>
                    </w:rPr>
                  </w:pPr>
                </w:p>
              </w:tc>
              <w:tc>
                <w:tcPr>
                  <w:tcW w:w="687" w:type="pct"/>
                  <w:shd w:val="clear" w:color="auto" w:fill="auto"/>
                  <w:vAlign w:val="center"/>
                </w:tcPr>
                <w:p w14:paraId="1D14423B" w14:textId="77777777" w:rsidR="00BF1E6F" w:rsidRDefault="00000000">
                  <w:pPr>
                    <w:jc w:val="center"/>
                    <w:rPr>
                      <w:color w:val="000000"/>
                      <w:szCs w:val="21"/>
                    </w:rPr>
                  </w:pPr>
                  <w:r>
                    <w:rPr>
                      <w:color w:val="000000"/>
                      <w:szCs w:val="21"/>
                    </w:rPr>
                    <w:t>产品</w:t>
                  </w:r>
                </w:p>
                <w:p w14:paraId="2D3D9013" w14:textId="77777777" w:rsidR="00BF1E6F" w:rsidRDefault="00000000">
                  <w:pPr>
                    <w:jc w:val="center"/>
                    <w:rPr>
                      <w:color w:val="000000"/>
                      <w:szCs w:val="21"/>
                    </w:rPr>
                  </w:pPr>
                  <w:r>
                    <w:rPr>
                      <w:rFonts w:hint="eastAsia"/>
                      <w:color w:val="000000"/>
                      <w:szCs w:val="21"/>
                    </w:rPr>
                    <w:t>暂存区</w:t>
                  </w:r>
                </w:p>
              </w:tc>
              <w:tc>
                <w:tcPr>
                  <w:tcW w:w="3411" w:type="pct"/>
                  <w:gridSpan w:val="2"/>
                  <w:shd w:val="clear" w:color="auto" w:fill="auto"/>
                  <w:vAlign w:val="center"/>
                </w:tcPr>
                <w:p w14:paraId="2DCCFD0C" w14:textId="77777777" w:rsidR="00BF1E6F" w:rsidRDefault="00000000">
                  <w:pPr>
                    <w:rPr>
                      <w:color w:val="000000"/>
                      <w:szCs w:val="21"/>
                    </w:rPr>
                  </w:pPr>
                  <w:r>
                    <w:rPr>
                      <w:rFonts w:hint="eastAsia"/>
                      <w:color w:val="000000"/>
                      <w:szCs w:val="21"/>
                    </w:rPr>
                    <w:t>位于中试车间西南侧，面积为</w:t>
                  </w:r>
                  <w:r>
                    <w:rPr>
                      <w:rFonts w:hint="eastAsia"/>
                      <w:color w:val="000000"/>
                      <w:szCs w:val="21"/>
                    </w:rPr>
                    <w:t>6m</w:t>
                  </w:r>
                  <w:r>
                    <w:rPr>
                      <w:color w:val="000000"/>
                      <w:szCs w:val="21"/>
                      <w:vertAlign w:val="superscript"/>
                    </w:rPr>
                    <w:t>2</w:t>
                  </w:r>
                  <w:r>
                    <w:rPr>
                      <w:rFonts w:hint="eastAsia"/>
                      <w:color w:val="000000"/>
                      <w:szCs w:val="21"/>
                    </w:rPr>
                    <w:t>，主要用于储存产品</w:t>
                  </w:r>
                  <w:r>
                    <w:rPr>
                      <w:color w:val="000000"/>
                      <w:szCs w:val="21"/>
                    </w:rPr>
                    <w:t>。</w:t>
                  </w:r>
                </w:p>
              </w:tc>
              <w:tc>
                <w:tcPr>
                  <w:tcW w:w="516" w:type="pct"/>
                  <w:shd w:val="clear" w:color="auto" w:fill="auto"/>
                  <w:vAlign w:val="center"/>
                </w:tcPr>
                <w:p w14:paraId="2C148E87" w14:textId="77777777" w:rsidR="00BF1E6F" w:rsidRDefault="00000000">
                  <w:pPr>
                    <w:jc w:val="center"/>
                    <w:rPr>
                      <w:color w:val="000000"/>
                      <w:szCs w:val="21"/>
                    </w:rPr>
                  </w:pPr>
                  <w:r>
                    <w:rPr>
                      <w:color w:val="000000"/>
                      <w:szCs w:val="21"/>
                    </w:rPr>
                    <w:t>新建</w:t>
                  </w:r>
                </w:p>
              </w:tc>
            </w:tr>
            <w:tr w:rsidR="00BF1E6F" w14:paraId="70C67527" w14:textId="77777777">
              <w:trPr>
                <w:trHeight w:val="1172"/>
              </w:trPr>
              <w:tc>
                <w:tcPr>
                  <w:tcW w:w="386" w:type="pct"/>
                  <w:vMerge w:val="restart"/>
                  <w:shd w:val="clear" w:color="auto" w:fill="auto"/>
                  <w:vAlign w:val="center"/>
                </w:tcPr>
                <w:p w14:paraId="1544E9E7" w14:textId="77777777" w:rsidR="00BF1E6F" w:rsidRDefault="00000000">
                  <w:pPr>
                    <w:jc w:val="center"/>
                    <w:rPr>
                      <w:color w:val="000000"/>
                      <w:szCs w:val="21"/>
                    </w:rPr>
                  </w:pPr>
                  <w:r>
                    <w:rPr>
                      <w:color w:val="000000"/>
                      <w:szCs w:val="21"/>
                    </w:rPr>
                    <w:t>环保工程</w:t>
                  </w:r>
                </w:p>
              </w:tc>
              <w:tc>
                <w:tcPr>
                  <w:tcW w:w="687" w:type="pct"/>
                  <w:vMerge w:val="restart"/>
                  <w:shd w:val="clear" w:color="auto" w:fill="auto"/>
                  <w:vAlign w:val="center"/>
                </w:tcPr>
                <w:p w14:paraId="0FCE0DC6" w14:textId="77777777" w:rsidR="00BF1E6F" w:rsidRDefault="00000000">
                  <w:pPr>
                    <w:jc w:val="center"/>
                    <w:rPr>
                      <w:color w:val="000000"/>
                      <w:szCs w:val="21"/>
                    </w:rPr>
                  </w:pPr>
                  <w:r>
                    <w:rPr>
                      <w:color w:val="000000"/>
                      <w:szCs w:val="21"/>
                    </w:rPr>
                    <w:t>废气</w:t>
                  </w:r>
                </w:p>
              </w:tc>
              <w:tc>
                <w:tcPr>
                  <w:tcW w:w="795" w:type="pct"/>
                  <w:shd w:val="clear" w:color="auto" w:fill="auto"/>
                  <w:vAlign w:val="center"/>
                </w:tcPr>
                <w:p w14:paraId="6EF32A03" w14:textId="77777777" w:rsidR="00BF1E6F" w:rsidRDefault="00000000">
                  <w:pPr>
                    <w:jc w:val="center"/>
                    <w:rPr>
                      <w:color w:val="000000"/>
                      <w:kern w:val="0"/>
                      <w:szCs w:val="21"/>
                    </w:rPr>
                  </w:pPr>
                  <w:r>
                    <w:rPr>
                      <w:rFonts w:hint="eastAsia"/>
                      <w:color w:val="000000"/>
                      <w:szCs w:val="21"/>
                    </w:rPr>
                    <w:t>投料粉尘</w:t>
                  </w:r>
                </w:p>
              </w:tc>
              <w:tc>
                <w:tcPr>
                  <w:tcW w:w="2616" w:type="pct"/>
                  <w:shd w:val="clear" w:color="auto" w:fill="auto"/>
                  <w:vAlign w:val="center"/>
                </w:tcPr>
                <w:p w14:paraId="019FA111" w14:textId="77777777" w:rsidR="00BF1E6F" w:rsidRDefault="00000000">
                  <w:pPr>
                    <w:rPr>
                      <w:color w:val="000000"/>
                      <w:szCs w:val="21"/>
                    </w:rPr>
                  </w:pPr>
                  <w:r>
                    <w:rPr>
                      <w:rFonts w:hint="eastAsia"/>
                      <w:color w:val="000000"/>
                      <w:szCs w:val="21"/>
                    </w:rPr>
                    <w:t>设置集气罩，</w:t>
                  </w:r>
                  <w:r>
                    <w:rPr>
                      <w:color w:val="000000"/>
                      <w:szCs w:val="21"/>
                    </w:rPr>
                    <w:t>采用管道收集后汇入车间废气处理系统（</w:t>
                  </w:r>
                  <w:r>
                    <w:rPr>
                      <w:rFonts w:hint="eastAsia"/>
                      <w:color w:val="000000"/>
                      <w:szCs w:val="21"/>
                    </w:rPr>
                    <w:t>布袋除尘器</w:t>
                  </w:r>
                  <w:r>
                    <w:rPr>
                      <w:rFonts w:hint="eastAsia"/>
                      <w:color w:val="000000"/>
                      <w:szCs w:val="21"/>
                    </w:rPr>
                    <w:t>1</w:t>
                  </w:r>
                  <w:r>
                    <w:rPr>
                      <w:color w:val="000000"/>
                      <w:szCs w:val="21"/>
                    </w:rPr>
                    <w:t>）</w:t>
                  </w:r>
                  <w:r>
                    <w:rPr>
                      <w:szCs w:val="21"/>
                    </w:rPr>
                    <w:t>，</w:t>
                  </w:r>
                  <w:r>
                    <w:rPr>
                      <w:color w:val="000000"/>
                      <w:szCs w:val="21"/>
                    </w:rPr>
                    <w:t>处理达标后经</w:t>
                  </w:r>
                  <w:r>
                    <w:rPr>
                      <w:color w:val="000000"/>
                      <w:szCs w:val="21"/>
                    </w:rPr>
                    <w:t>1</w:t>
                  </w:r>
                  <w:r>
                    <w:rPr>
                      <w:color w:val="000000"/>
                      <w:szCs w:val="21"/>
                    </w:rPr>
                    <w:t>根</w:t>
                  </w:r>
                  <w:r>
                    <w:rPr>
                      <w:color w:val="000000"/>
                      <w:szCs w:val="21"/>
                    </w:rPr>
                    <w:t>15m</w:t>
                  </w:r>
                  <w:r>
                    <w:rPr>
                      <w:color w:val="000000"/>
                      <w:szCs w:val="21"/>
                    </w:rPr>
                    <w:t>排气筒达标排放（</w:t>
                  </w:r>
                  <w:r>
                    <w:rPr>
                      <w:color w:val="000000"/>
                      <w:szCs w:val="21"/>
                    </w:rPr>
                    <w:t>DA001</w:t>
                  </w:r>
                  <w:r>
                    <w:rPr>
                      <w:color w:val="000000"/>
                      <w:szCs w:val="21"/>
                    </w:rPr>
                    <w:t>）。</w:t>
                  </w:r>
                </w:p>
              </w:tc>
              <w:tc>
                <w:tcPr>
                  <w:tcW w:w="516" w:type="pct"/>
                  <w:shd w:val="clear" w:color="auto" w:fill="auto"/>
                  <w:vAlign w:val="center"/>
                </w:tcPr>
                <w:p w14:paraId="63F2B2E9" w14:textId="77777777" w:rsidR="00BF1E6F" w:rsidRDefault="00000000">
                  <w:pPr>
                    <w:jc w:val="center"/>
                    <w:rPr>
                      <w:color w:val="000000"/>
                      <w:szCs w:val="21"/>
                    </w:rPr>
                  </w:pPr>
                  <w:r>
                    <w:rPr>
                      <w:color w:val="000000"/>
                      <w:szCs w:val="21"/>
                    </w:rPr>
                    <w:t>新建</w:t>
                  </w:r>
                </w:p>
              </w:tc>
            </w:tr>
            <w:tr w:rsidR="00BF1E6F" w14:paraId="2EBC3CBC" w14:textId="77777777">
              <w:trPr>
                <w:trHeight w:val="317"/>
              </w:trPr>
              <w:tc>
                <w:tcPr>
                  <w:tcW w:w="386" w:type="pct"/>
                  <w:vMerge/>
                  <w:shd w:val="clear" w:color="auto" w:fill="auto"/>
                  <w:vAlign w:val="center"/>
                </w:tcPr>
                <w:p w14:paraId="08893CAD" w14:textId="77777777" w:rsidR="00BF1E6F" w:rsidRDefault="00BF1E6F">
                  <w:pPr>
                    <w:jc w:val="center"/>
                    <w:rPr>
                      <w:color w:val="000000"/>
                      <w:szCs w:val="21"/>
                    </w:rPr>
                  </w:pPr>
                </w:p>
              </w:tc>
              <w:tc>
                <w:tcPr>
                  <w:tcW w:w="687" w:type="pct"/>
                  <w:vMerge/>
                  <w:shd w:val="clear" w:color="auto" w:fill="auto"/>
                  <w:vAlign w:val="center"/>
                </w:tcPr>
                <w:p w14:paraId="13E974B8" w14:textId="77777777" w:rsidR="00BF1E6F" w:rsidRDefault="00BF1E6F">
                  <w:pPr>
                    <w:jc w:val="center"/>
                    <w:rPr>
                      <w:color w:val="000000"/>
                      <w:szCs w:val="21"/>
                    </w:rPr>
                  </w:pPr>
                </w:p>
              </w:tc>
              <w:tc>
                <w:tcPr>
                  <w:tcW w:w="795" w:type="pct"/>
                  <w:shd w:val="clear" w:color="auto" w:fill="auto"/>
                  <w:vAlign w:val="center"/>
                </w:tcPr>
                <w:p w14:paraId="7E2F6F56" w14:textId="77777777" w:rsidR="00BF1E6F" w:rsidRDefault="00000000">
                  <w:pPr>
                    <w:rPr>
                      <w:rFonts w:ascii="Arial" w:hAnsi="Arial" w:cs="Arial"/>
                    </w:rPr>
                  </w:pPr>
                  <w:r>
                    <w:rPr>
                      <w:rFonts w:ascii="Arial" w:hAnsi="Arial" w:cs="Arial" w:hint="eastAsia"/>
                    </w:rPr>
                    <w:t>喷雾</w:t>
                  </w:r>
                  <w:r>
                    <w:rPr>
                      <w:rFonts w:ascii="Arial" w:hAnsi="Arial" w:cs="Arial"/>
                    </w:rPr>
                    <w:t>干燥废气</w:t>
                  </w:r>
                </w:p>
              </w:tc>
              <w:tc>
                <w:tcPr>
                  <w:tcW w:w="2616" w:type="pct"/>
                  <w:shd w:val="clear" w:color="auto" w:fill="auto"/>
                  <w:vAlign w:val="center"/>
                </w:tcPr>
                <w:p w14:paraId="7CCF34CB" w14:textId="77777777" w:rsidR="00BF1E6F" w:rsidRDefault="00000000">
                  <w:pPr>
                    <w:rPr>
                      <w:color w:val="000000"/>
                      <w:szCs w:val="21"/>
                    </w:rPr>
                  </w:pPr>
                  <w:r>
                    <w:rPr>
                      <w:rFonts w:hint="eastAsia"/>
                      <w:color w:val="000000"/>
                      <w:szCs w:val="21"/>
                    </w:rPr>
                    <w:t>设备自带除尘器，</w:t>
                  </w:r>
                  <w:r>
                    <w:rPr>
                      <w:color w:val="000000"/>
                      <w:szCs w:val="21"/>
                    </w:rPr>
                    <w:t>采用管道收集后汇入车间废气处理系统（</w:t>
                  </w:r>
                  <w:r>
                    <w:rPr>
                      <w:rFonts w:hint="eastAsia"/>
                      <w:color w:val="000000"/>
                      <w:szCs w:val="21"/>
                    </w:rPr>
                    <w:t>布袋除尘器</w:t>
                  </w:r>
                  <w:r>
                    <w:rPr>
                      <w:rFonts w:hint="eastAsia"/>
                      <w:color w:val="000000"/>
                      <w:szCs w:val="21"/>
                    </w:rPr>
                    <w:t>1</w:t>
                  </w:r>
                  <w:r>
                    <w:rPr>
                      <w:color w:val="000000"/>
                      <w:szCs w:val="21"/>
                    </w:rPr>
                    <w:t>），处理达标后经</w:t>
                  </w:r>
                  <w:r>
                    <w:rPr>
                      <w:color w:val="000000"/>
                      <w:szCs w:val="21"/>
                    </w:rPr>
                    <w:t>1</w:t>
                  </w:r>
                  <w:r>
                    <w:rPr>
                      <w:color w:val="000000"/>
                      <w:szCs w:val="21"/>
                    </w:rPr>
                    <w:t>根</w:t>
                  </w:r>
                  <w:r>
                    <w:rPr>
                      <w:color w:val="000000"/>
                      <w:szCs w:val="21"/>
                    </w:rPr>
                    <w:t>15m</w:t>
                  </w:r>
                  <w:r>
                    <w:rPr>
                      <w:color w:val="000000"/>
                      <w:szCs w:val="21"/>
                    </w:rPr>
                    <w:t>排气筒达标排放（</w:t>
                  </w:r>
                  <w:r>
                    <w:rPr>
                      <w:color w:val="000000"/>
                      <w:szCs w:val="21"/>
                    </w:rPr>
                    <w:t>DA001</w:t>
                  </w:r>
                  <w:r>
                    <w:rPr>
                      <w:color w:val="000000"/>
                      <w:szCs w:val="21"/>
                    </w:rPr>
                    <w:t>）。</w:t>
                  </w:r>
                </w:p>
              </w:tc>
              <w:tc>
                <w:tcPr>
                  <w:tcW w:w="516" w:type="pct"/>
                  <w:shd w:val="clear" w:color="auto" w:fill="auto"/>
                  <w:vAlign w:val="center"/>
                </w:tcPr>
                <w:p w14:paraId="34294802" w14:textId="77777777" w:rsidR="00BF1E6F" w:rsidRDefault="00000000">
                  <w:pPr>
                    <w:jc w:val="center"/>
                    <w:rPr>
                      <w:color w:val="000000"/>
                      <w:szCs w:val="21"/>
                    </w:rPr>
                  </w:pPr>
                  <w:r>
                    <w:rPr>
                      <w:rFonts w:hint="eastAsia"/>
                    </w:rPr>
                    <w:t>新建</w:t>
                  </w:r>
                </w:p>
              </w:tc>
            </w:tr>
            <w:tr w:rsidR="00BF1E6F" w14:paraId="08A3B36E" w14:textId="77777777">
              <w:trPr>
                <w:trHeight w:val="345"/>
              </w:trPr>
              <w:tc>
                <w:tcPr>
                  <w:tcW w:w="386" w:type="pct"/>
                  <w:vMerge/>
                  <w:shd w:val="clear" w:color="auto" w:fill="auto"/>
                  <w:vAlign w:val="center"/>
                </w:tcPr>
                <w:p w14:paraId="0672C122" w14:textId="77777777" w:rsidR="00BF1E6F" w:rsidRDefault="00BF1E6F">
                  <w:pPr>
                    <w:jc w:val="center"/>
                    <w:rPr>
                      <w:color w:val="000000"/>
                      <w:szCs w:val="21"/>
                    </w:rPr>
                  </w:pPr>
                </w:p>
              </w:tc>
              <w:tc>
                <w:tcPr>
                  <w:tcW w:w="687" w:type="pct"/>
                  <w:vMerge/>
                  <w:shd w:val="clear" w:color="auto" w:fill="auto"/>
                  <w:vAlign w:val="center"/>
                </w:tcPr>
                <w:p w14:paraId="7B67D7BE" w14:textId="77777777" w:rsidR="00BF1E6F" w:rsidRDefault="00BF1E6F">
                  <w:pPr>
                    <w:jc w:val="center"/>
                    <w:rPr>
                      <w:color w:val="000000"/>
                      <w:szCs w:val="21"/>
                    </w:rPr>
                  </w:pPr>
                </w:p>
              </w:tc>
              <w:tc>
                <w:tcPr>
                  <w:tcW w:w="795" w:type="pct"/>
                  <w:shd w:val="clear" w:color="auto" w:fill="auto"/>
                  <w:vAlign w:val="center"/>
                </w:tcPr>
                <w:p w14:paraId="59CC7C2C" w14:textId="77777777" w:rsidR="00BF1E6F" w:rsidRDefault="00000000">
                  <w:pPr>
                    <w:rPr>
                      <w:rFonts w:ascii="Arial" w:hAnsi="Arial" w:cs="Arial"/>
                    </w:rPr>
                  </w:pPr>
                  <w:r>
                    <w:rPr>
                      <w:rFonts w:ascii="Arial" w:hAnsi="Arial" w:cs="Arial" w:hint="eastAsia"/>
                    </w:rPr>
                    <w:t>预烧废气</w:t>
                  </w:r>
                </w:p>
              </w:tc>
              <w:tc>
                <w:tcPr>
                  <w:tcW w:w="2616" w:type="pct"/>
                  <w:shd w:val="clear" w:color="auto" w:fill="auto"/>
                  <w:vAlign w:val="center"/>
                </w:tcPr>
                <w:p w14:paraId="14C49069" w14:textId="77777777" w:rsidR="00BF1E6F" w:rsidRDefault="00000000">
                  <w:r>
                    <w:rPr>
                      <w:color w:val="000000"/>
                      <w:szCs w:val="21"/>
                    </w:rPr>
                    <w:t>采用管道收集后汇入车间废气处理系统（</w:t>
                  </w:r>
                  <w:r>
                    <w:rPr>
                      <w:rFonts w:hint="eastAsia"/>
                      <w:color w:val="000000"/>
                      <w:szCs w:val="21"/>
                    </w:rPr>
                    <w:t>布袋除尘器</w:t>
                  </w:r>
                  <w:r>
                    <w:rPr>
                      <w:rFonts w:hint="eastAsia"/>
                      <w:color w:val="000000"/>
                      <w:szCs w:val="21"/>
                    </w:rPr>
                    <w:t>1</w:t>
                  </w:r>
                  <w:r>
                    <w:rPr>
                      <w:color w:val="000000"/>
                      <w:szCs w:val="21"/>
                    </w:rPr>
                    <w:t>），处理达标后经</w:t>
                  </w:r>
                  <w:r>
                    <w:rPr>
                      <w:color w:val="000000"/>
                      <w:szCs w:val="21"/>
                    </w:rPr>
                    <w:t>1</w:t>
                  </w:r>
                  <w:r>
                    <w:rPr>
                      <w:color w:val="000000"/>
                      <w:szCs w:val="21"/>
                    </w:rPr>
                    <w:t>根</w:t>
                  </w:r>
                  <w:r>
                    <w:rPr>
                      <w:color w:val="000000"/>
                      <w:szCs w:val="21"/>
                    </w:rPr>
                    <w:t>15m</w:t>
                  </w:r>
                  <w:r>
                    <w:rPr>
                      <w:color w:val="000000"/>
                      <w:szCs w:val="21"/>
                    </w:rPr>
                    <w:t>排气筒达标排放（</w:t>
                  </w:r>
                  <w:r>
                    <w:rPr>
                      <w:color w:val="000000"/>
                      <w:szCs w:val="21"/>
                    </w:rPr>
                    <w:t>DA001</w:t>
                  </w:r>
                  <w:r>
                    <w:rPr>
                      <w:color w:val="000000"/>
                      <w:szCs w:val="21"/>
                    </w:rPr>
                    <w:t>）</w:t>
                  </w:r>
                </w:p>
              </w:tc>
              <w:tc>
                <w:tcPr>
                  <w:tcW w:w="516" w:type="pct"/>
                  <w:shd w:val="clear" w:color="auto" w:fill="auto"/>
                  <w:vAlign w:val="center"/>
                </w:tcPr>
                <w:p w14:paraId="53E4B940" w14:textId="77777777" w:rsidR="00BF1E6F" w:rsidRDefault="00000000">
                  <w:pPr>
                    <w:jc w:val="center"/>
                    <w:rPr>
                      <w:color w:val="000000"/>
                      <w:szCs w:val="21"/>
                    </w:rPr>
                  </w:pPr>
                  <w:r>
                    <w:rPr>
                      <w:rFonts w:hint="eastAsia"/>
                    </w:rPr>
                    <w:t>新建</w:t>
                  </w:r>
                </w:p>
              </w:tc>
            </w:tr>
            <w:tr w:rsidR="00BF1E6F" w14:paraId="09AE5FC5" w14:textId="77777777">
              <w:trPr>
                <w:trHeight w:val="480"/>
              </w:trPr>
              <w:tc>
                <w:tcPr>
                  <w:tcW w:w="386" w:type="pct"/>
                  <w:vMerge/>
                  <w:shd w:val="clear" w:color="auto" w:fill="auto"/>
                  <w:vAlign w:val="center"/>
                </w:tcPr>
                <w:p w14:paraId="0B273B03" w14:textId="77777777" w:rsidR="00BF1E6F" w:rsidRDefault="00BF1E6F">
                  <w:pPr>
                    <w:jc w:val="center"/>
                    <w:rPr>
                      <w:color w:val="000000"/>
                      <w:szCs w:val="21"/>
                    </w:rPr>
                  </w:pPr>
                </w:p>
              </w:tc>
              <w:tc>
                <w:tcPr>
                  <w:tcW w:w="687" w:type="pct"/>
                  <w:vMerge/>
                  <w:shd w:val="clear" w:color="auto" w:fill="auto"/>
                  <w:vAlign w:val="center"/>
                </w:tcPr>
                <w:p w14:paraId="7B0F9078" w14:textId="77777777" w:rsidR="00BF1E6F" w:rsidRDefault="00BF1E6F">
                  <w:pPr>
                    <w:jc w:val="center"/>
                    <w:rPr>
                      <w:color w:val="000000"/>
                      <w:szCs w:val="21"/>
                    </w:rPr>
                  </w:pPr>
                </w:p>
              </w:tc>
              <w:tc>
                <w:tcPr>
                  <w:tcW w:w="795" w:type="pct"/>
                  <w:shd w:val="clear" w:color="auto" w:fill="auto"/>
                  <w:vAlign w:val="center"/>
                </w:tcPr>
                <w:p w14:paraId="1F263625" w14:textId="77777777" w:rsidR="00BF1E6F" w:rsidRDefault="00000000">
                  <w:pPr>
                    <w:rPr>
                      <w:rFonts w:ascii="Arial" w:hAnsi="Arial" w:cs="Arial"/>
                    </w:rPr>
                  </w:pPr>
                  <w:r>
                    <w:rPr>
                      <w:rFonts w:ascii="Arial" w:hAnsi="Arial" w:cs="Arial" w:hint="eastAsia"/>
                    </w:rPr>
                    <w:t>造粒</w:t>
                  </w:r>
                  <w:r>
                    <w:rPr>
                      <w:rFonts w:ascii="Arial" w:hAnsi="Arial" w:cs="Arial"/>
                    </w:rPr>
                    <w:t>废气</w:t>
                  </w:r>
                </w:p>
              </w:tc>
              <w:tc>
                <w:tcPr>
                  <w:tcW w:w="2616" w:type="pct"/>
                  <w:shd w:val="clear" w:color="auto" w:fill="auto"/>
                  <w:vAlign w:val="center"/>
                </w:tcPr>
                <w:p w14:paraId="17F7E84F" w14:textId="77777777" w:rsidR="00BF1E6F" w:rsidRDefault="00000000">
                  <w:r>
                    <w:rPr>
                      <w:rFonts w:hint="eastAsia"/>
                      <w:color w:val="000000"/>
                      <w:szCs w:val="21"/>
                    </w:rPr>
                    <w:t>设备自带除尘器，</w:t>
                  </w:r>
                  <w:r>
                    <w:rPr>
                      <w:color w:val="000000"/>
                      <w:szCs w:val="21"/>
                    </w:rPr>
                    <w:t>采用管道收集后汇入车间废气处理系统（</w:t>
                  </w:r>
                  <w:r>
                    <w:rPr>
                      <w:rFonts w:hint="eastAsia"/>
                      <w:color w:val="000000"/>
                      <w:szCs w:val="21"/>
                    </w:rPr>
                    <w:t>布袋除尘器</w:t>
                  </w:r>
                  <w:r>
                    <w:rPr>
                      <w:rFonts w:hint="eastAsia"/>
                      <w:color w:val="000000"/>
                      <w:szCs w:val="21"/>
                    </w:rPr>
                    <w:t>1</w:t>
                  </w:r>
                  <w:r>
                    <w:rPr>
                      <w:color w:val="000000"/>
                      <w:szCs w:val="21"/>
                    </w:rPr>
                    <w:t>），处理达标后经</w:t>
                  </w:r>
                  <w:r>
                    <w:rPr>
                      <w:color w:val="000000"/>
                      <w:szCs w:val="21"/>
                    </w:rPr>
                    <w:t>1</w:t>
                  </w:r>
                  <w:r>
                    <w:rPr>
                      <w:color w:val="000000"/>
                      <w:szCs w:val="21"/>
                    </w:rPr>
                    <w:t>根</w:t>
                  </w:r>
                  <w:r>
                    <w:rPr>
                      <w:color w:val="000000"/>
                      <w:szCs w:val="21"/>
                    </w:rPr>
                    <w:t>15m</w:t>
                  </w:r>
                  <w:r>
                    <w:rPr>
                      <w:color w:val="000000"/>
                      <w:szCs w:val="21"/>
                    </w:rPr>
                    <w:t>排气筒达标排放（</w:t>
                  </w:r>
                  <w:r>
                    <w:rPr>
                      <w:color w:val="000000"/>
                      <w:szCs w:val="21"/>
                    </w:rPr>
                    <w:t>DA001</w:t>
                  </w:r>
                  <w:r>
                    <w:rPr>
                      <w:color w:val="000000"/>
                      <w:szCs w:val="21"/>
                    </w:rPr>
                    <w:t>）</w:t>
                  </w:r>
                </w:p>
              </w:tc>
              <w:tc>
                <w:tcPr>
                  <w:tcW w:w="516" w:type="pct"/>
                  <w:shd w:val="clear" w:color="auto" w:fill="auto"/>
                  <w:vAlign w:val="center"/>
                </w:tcPr>
                <w:p w14:paraId="1C97E163" w14:textId="77777777" w:rsidR="00BF1E6F" w:rsidRDefault="00000000">
                  <w:pPr>
                    <w:jc w:val="center"/>
                    <w:rPr>
                      <w:color w:val="000000"/>
                      <w:szCs w:val="21"/>
                    </w:rPr>
                  </w:pPr>
                  <w:r>
                    <w:rPr>
                      <w:rFonts w:hint="eastAsia"/>
                    </w:rPr>
                    <w:t>新建</w:t>
                  </w:r>
                </w:p>
              </w:tc>
            </w:tr>
            <w:tr w:rsidR="00BF1E6F" w14:paraId="338A20A7" w14:textId="77777777">
              <w:trPr>
                <w:trHeight w:val="480"/>
              </w:trPr>
              <w:tc>
                <w:tcPr>
                  <w:tcW w:w="386" w:type="pct"/>
                  <w:vMerge/>
                  <w:shd w:val="clear" w:color="auto" w:fill="auto"/>
                  <w:vAlign w:val="center"/>
                </w:tcPr>
                <w:p w14:paraId="019CC304" w14:textId="77777777" w:rsidR="00BF1E6F" w:rsidRDefault="00BF1E6F">
                  <w:pPr>
                    <w:jc w:val="center"/>
                    <w:rPr>
                      <w:color w:val="000000"/>
                      <w:szCs w:val="21"/>
                    </w:rPr>
                  </w:pPr>
                </w:p>
              </w:tc>
              <w:tc>
                <w:tcPr>
                  <w:tcW w:w="687" w:type="pct"/>
                  <w:vMerge/>
                  <w:shd w:val="clear" w:color="auto" w:fill="auto"/>
                  <w:vAlign w:val="center"/>
                </w:tcPr>
                <w:p w14:paraId="75F217A3" w14:textId="77777777" w:rsidR="00BF1E6F" w:rsidRDefault="00BF1E6F">
                  <w:pPr>
                    <w:jc w:val="center"/>
                    <w:rPr>
                      <w:color w:val="000000"/>
                      <w:szCs w:val="21"/>
                    </w:rPr>
                  </w:pPr>
                </w:p>
              </w:tc>
              <w:tc>
                <w:tcPr>
                  <w:tcW w:w="795" w:type="pct"/>
                  <w:shd w:val="clear" w:color="auto" w:fill="auto"/>
                  <w:vAlign w:val="center"/>
                </w:tcPr>
                <w:p w14:paraId="6381C857" w14:textId="77777777" w:rsidR="00BF1E6F" w:rsidRDefault="00000000">
                  <w:pPr>
                    <w:rPr>
                      <w:rFonts w:ascii="Arial" w:hAnsi="Arial" w:cs="Arial"/>
                    </w:rPr>
                  </w:pPr>
                  <w:r>
                    <w:rPr>
                      <w:rFonts w:ascii="Arial" w:hAnsi="Arial" w:cs="Arial" w:hint="eastAsia"/>
                    </w:rPr>
                    <w:t>烧结废气</w:t>
                  </w:r>
                </w:p>
              </w:tc>
              <w:tc>
                <w:tcPr>
                  <w:tcW w:w="2616" w:type="pct"/>
                  <w:shd w:val="clear" w:color="auto" w:fill="auto"/>
                  <w:vAlign w:val="center"/>
                </w:tcPr>
                <w:p w14:paraId="04EFAE37" w14:textId="77777777" w:rsidR="00BF1E6F" w:rsidRDefault="00000000">
                  <w:pPr>
                    <w:rPr>
                      <w:color w:val="000000"/>
                      <w:szCs w:val="21"/>
                    </w:rPr>
                  </w:pPr>
                  <w:r>
                    <w:rPr>
                      <w:color w:val="000000"/>
                      <w:szCs w:val="21"/>
                    </w:rPr>
                    <w:t>采用管道收集后汇入车间废气处理系统（中效过滤器</w:t>
                  </w:r>
                  <w:r>
                    <w:rPr>
                      <w:color w:val="000000"/>
                      <w:szCs w:val="21"/>
                    </w:rPr>
                    <w:t>+</w:t>
                  </w:r>
                  <w:r>
                    <w:rPr>
                      <w:color w:val="000000"/>
                      <w:szCs w:val="21"/>
                    </w:rPr>
                    <w:t>活性炭</w:t>
                  </w:r>
                  <w:r>
                    <w:rPr>
                      <w:rFonts w:hint="eastAsia"/>
                      <w:color w:val="000000"/>
                      <w:szCs w:val="21"/>
                    </w:rPr>
                    <w:t>吸附</w:t>
                  </w:r>
                  <w:r>
                    <w:rPr>
                      <w:color w:val="000000"/>
                      <w:szCs w:val="21"/>
                    </w:rPr>
                    <w:t>），处理达标后经</w:t>
                  </w:r>
                  <w:r>
                    <w:rPr>
                      <w:color w:val="000000"/>
                      <w:szCs w:val="21"/>
                    </w:rPr>
                    <w:t>1</w:t>
                  </w:r>
                  <w:r>
                    <w:rPr>
                      <w:color w:val="000000"/>
                      <w:szCs w:val="21"/>
                    </w:rPr>
                    <w:t>根</w:t>
                  </w:r>
                  <w:r>
                    <w:rPr>
                      <w:color w:val="000000"/>
                      <w:szCs w:val="21"/>
                    </w:rPr>
                    <w:t>15m</w:t>
                  </w:r>
                  <w:r>
                    <w:rPr>
                      <w:color w:val="000000"/>
                      <w:szCs w:val="21"/>
                    </w:rPr>
                    <w:t>排气筒达标排放（</w:t>
                  </w:r>
                  <w:r>
                    <w:rPr>
                      <w:color w:val="000000"/>
                      <w:szCs w:val="21"/>
                    </w:rPr>
                    <w:t>DA001</w:t>
                  </w:r>
                  <w:r>
                    <w:rPr>
                      <w:color w:val="000000"/>
                      <w:szCs w:val="21"/>
                    </w:rPr>
                    <w:t>）</w:t>
                  </w:r>
                </w:p>
              </w:tc>
              <w:tc>
                <w:tcPr>
                  <w:tcW w:w="516" w:type="pct"/>
                  <w:shd w:val="clear" w:color="auto" w:fill="auto"/>
                  <w:vAlign w:val="center"/>
                </w:tcPr>
                <w:p w14:paraId="79FB2A13" w14:textId="77777777" w:rsidR="00BF1E6F" w:rsidRDefault="00000000">
                  <w:pPr>
                    <w:jc w:val="center"/>
                    <w:rPr>
                      <w:color w:val="000000"/>
                      <w:szCs w:val="21"/>
                    </w:rPr>
                  </w:pPr>
                  <w:r>
                    <w:rPr>
                      <w:rFonts w:hint="eastAsia"/>
                    </w:rPr>
                    <w:t>新建</w:t>
                  </w:r>
                </w:p>
              </w:tc>
            </w:tr>
            <w:tr w:rsidR="00BF1E6F" w14:paraId="3BA90F72" w14:textId="77777777">
              <w:tc>
                <w:tcPr>
                  <w:tcW w:w="386" w:type="pct"/>
                  <w:vMerge/>
                  <w:shd w:val="clear" w:color="auto" w:fill="auto"/>
                  <w:vAlign w:val="center"/>
                </w:tcPr>
                <w:p w14:paraId="551362FC" w14:textId="77777777" w:rsidR="00BF1E6F" w:rsidRDefault="00BF1E6F">
                  <w:pPr>
                    <w:jc w:val="center"/>
                    <w:rPr>
                      <w:color w:val="000000"/>
                      <w:szCs w:val="21"/>
                    </w:rPr>
                  </w:pPr>
                </w:p>
              </w:tc>
              <w:tc>
                <w:tcPr>
                  <w:tcW w:w="687" w:type="pct"/>
                  <w:shd w:val="clear" w:color="auto" w:fill="auto"/>
                  <w:vAlign w:val="center"/>
                </w:tcPr>
                <w:p w14:paraId="63C93FDA" w14:textId="77777777" w:rsidR="00BF1E6F" w:rsidRDefault="00000000">
                  <w:pPr>
                    <w:jc w:val="center"/>
                    <w:rPr>
                      <w:color w:val="000000"/>
                      <w:szCs w:val="21"/>
                    </w:rPr>
                  </w:pPr>
                  <w:r>
                    <w:rPr>
                      <w:color w:val="000000"/>
                      <w:szCs w:val="21"/>
                    </w:rPr>
                    <w:t>废水</w:t>
                  </w:r>
                </w:p>
              </w:tc>
              <w:tc>
                <w:tcPr>
                  <w:tcW w:w="3411" w:type="pct"/>
                  <w:gridSpan w:val="2"/>
                  <w:shd w:val="clear" w:color="auto" w:fill="auto"/>
                  <w:vAlign w:val="center"/>
                </w:tcPr>
                <w:p w14:paraId="3AA37406" w14:textId="77777777" w:rsidR="00BF1E6F" w:rsidRDefault="00000000">
                  <w:pPr>
                    <w:rPr>
                      <w:color w:val="000000"/>
                      <w:szCs w:val="21"/>
                    </w:rPr>
                  </w:pPr>
                  <w:r>
                    <w:rPr>
                      <w:color w:val="000000"/>
                      <w:szCs w:val="21"/>
                    </w:rPr>
                    <w:t>本项目中试期废水主要是生活污水，收集后依托泾河公司</w:t>
                  </w:r>
                  <w:r>
                    <w:rPr>
                      <w:color w:val="000000"/>
                      <w:szCs w:val="21"/>
                    </w:rPr>
                    <w:lastRenderedPageBreak/>
                    <w:t>厂区内污水处理站处理达标后排入市政管网，最终进入泾河新城第二污水处理厂进一步处理。</w:t>
                  </w:r>
                </w:p>
              </w:tc>
              <w:tc>
                <w:tcPr>
                  <w:tcW w:w="516" w:type="pct"/>
                  <w:shd w:val="clear" w:color="auto" w:fill="auto"/>
                  <w:vAlign w:val="center"/>
                </w:tcPr>
                <w:p w14:paraId="2BA6DE40" w14:textId="77777777" w:rsidR="00BF1E6F" w:rsidRDefault="00000000">
                  <w:pPr>
                    <w:jc w:val="center"/>
                    <w:rPr>
                      <w:color w:val="000000"/>
                      <w:szCs w:val="21"/>
                    </w:rPr>
                  </w:pPr>
                  <w:r>
                    <w:rPr>
                      <w:color w:val="000000"/>
                      <w:szCs w:val="21"/>
                    </w:rPr>
                    <w:lastRenderedPageBreak/>
                    <w:t>依托</w:t>
                  </w:r>
                  <w:r>
                    <w:rPr>
                      <w:color w:val="000000"/>
                      <w:szCs w:val="21"/>
                    </w:rPr>
                    <w:lastRenderedPageBreak/>
                    <w:t>泾河公司</w:t>
                  </w:r>
                </w:p>
              </w:tc>
            </w:tr>
            <w:tr w:rsidR="00BF1E6F" w14:paraId="75BE90D6" w14:textId="77777777">
              <w:trPr>
                <w:trHeight w:val="513"/>
              </w:trPr>
              <w:tc>
                <w:tcPr>
                  <w:tcW w:w="386" w:type="pct"/>
                  <w:vMerge/>
                  <w:shd w:val="clear" w:color="auto" w:fill="auto"/>
                  <w:vAlign w:val="center"/>
                </w:tcPr>
                <w:p w14:paraId="5FC26C38" w14:textId="77777777" w:rsidR="00BF1E6F" w:rsidRDefault="00BF1E6F">
                  <w:pPr>
                    <w:jc w:val="center"/>
                    <w:rPr>
                      <w:color w:val="000000"/>
                      <w:szCs w:val="21"/>
                    </w:rPr>
                  </w:pPr>
                </w:p>
              </w:tc>
              <w:tc>
                <w:tcPr>
                  <w:tcW w:w="687" w:type="pct"/>
                  <w:shd w:val="clear" w:color="auto" w:fill="auto"/>
                  <w:vAlign w:val="center"/>
                </w:tcPr>
                <w:p w14:paraId="40BE7816" w14:textId="77777777" w:rsidR="00BF1E6F" w:rsidRDefault="00000000">
                  <w:pPr>
                    <w:jc w:val="center"/>
                    <w:rPr>
                      <w:color w:val="000000"/>
                      <w:szCs w:val="21"/>
                    </w:rPr>
                  </w:pPr>
                  <w:r>
                    <w:rPr>
                      <w:color w:val="000000"/>
                      <w:szCs w:val="21"/>
                    </w:rPr>
                    <w:t>噪声</w:t>
                  </w:r>
                </w:p>
              </w:tc>
              <w:tc>
                <w:tcPr>
                  <w:tcW w:w="3411" w:type="pct"/>
                  <w:gridSpan w:val="2"/>
                  <w:shd w:val="clear" w:color="auto" w:fill="auto"/>
                  <w:vAlign w:val="center"/>
                </w:tcPr>
                <w:p w14:paraId="6611B25D" w14:textId="77777777" w:rsidR="00BF1E6F" w:rsidRDefault="00000000">
                  <w:pPr>
                    <w:rPr>
                      <w:color w:val="000000"/>
                      <w:szCs w:val="21"/>
                    </w:rPr>
                  </w:pPr>
                  <w:r>
                    <w:rPr>
                      <w:color w:val="000000"/>
                      <w:szCs w:val="21"/>
                    </w:rPr>
                    <w:t>采取低噪设备、基础减振、隔声等综合降噪措施。</w:t>
                  </w:r>
                </w:p>
              </w:tc>
              <w:tc>
                <w:tcPr>
                  <w:tcW w:w="516" w:type="pct"/>
                  <w:shd w:val="clear" w:color="auto" w:fill="auto"/>
                  <w:vAlign w:val="center"/>
                </w:tcPr>
                <w:p w14:paraId="4FF499D6" w14:textId="77777777" w:rsidR="00BF1E6F" w:rsidRDefault="00000000">
                  <w:pPr>
                    <w:jc w:val="center"/>
                    <w:rPr>
                      <w:color w:val="000000"/>
                      <w:szCs w:val="21"/>
                    </w:rPr>
                  </w:pPr>
                  <w:r>
                    <w:rPr>
                      <w:color w:val="000000"/>
                      <w:szCs w:val="21"/>
                    </w:rPr>
                    <w:t>新建</w:t>
                  </w:r>
                </w:p>
              </w:tc>
            </w:tr>
            <w:tr w:rsidR="00BF1E6F" w14:paraId="616771D8" w14:textId="77777777">
              <w:tc>
                <w:tcPr>
                  <w:tcW w:w="386" w:type="pct"/>
                  <w:vMerge/>
                  <w:shd w:val="clear" w:color="auto" w:fill="auto"/>
                  <w:vAlign w:val="center"/>
                </w:tcPr>
                <w:p w14:paraId="2AC769BD" w14:textId="77777777" w:rsidR="00BF1E6F" w:rsidRDefault="00BF1E6F">
                  <w:pPr>
                    <w:jc w:val="center"/>
                    <w:rPr>
                      <w:color w:val="000000"/>
                      <w:szCs w:val="21"/>
                    </w:rPr>
                  </w:pPr>
                </w:p>
              </w:tc>
              <w:tc>
                <w:tcPr>
                  <w:tcW w:w="687" w:type="pct"/>
                  <w:vMerge w:val="restart"/>
                  <w:shd w:val="clear" w:color="auto" w:fill="auto"/>
                  <w:vAlign w:val="center"/>
                </w:tcPr>
                <w:p w14:paraId="3F304536" w14:textId="77777777" w:rsidR="00BF1E6F" w:rsidRDefault="00000000">
                  <w:pPr>
                    <w:jc w:val="center"/>
                    <w:rPr>
                      <w:color w:val="000000"/>
                      <w:szCs w:val="21"/>
                    </w:rPr>
                  </w:pPr>
                  <w:r>
                    <w:rPr>
                      <w:color w:val="000000"/>
                      <w:szCs w:val="21"/>
                    </w:rPr>
                    <w:t>固体废物</w:t>
                  </w:r>
                </w:p>
              </w:tc>
              <w:tc>
                <w:tcPr>
                  <w:tcW w:w="3411" w:type="pct"/>
                  <w:gridSpan w:val="2"/>
                  <w:shd w:val="clear" w:color="auto" w:fill="auto"/>
                  <w:vAlign w:val="center"/>
                </w:tcPr>
                <w:p w14:paraId="39DC0262" w14:textId="77777777" w:rsidR="00BF1E6F" w:rsidRDefault="00000000">
                  <w:pPr>
                    <w:rPr>
                      <w:color w:val="000000"/>
                      <w:szCs w:val="21"/>
                    </w:rPr>
                  </w:pPr>
                  <w:r>
                    <w:rPr>
                      <w:rFonts w:ascii="Arial" w:hAnsi="Arial" w:cs="Arial"/>
                    </w:rPr>
                    <w:t>废生坯、废渣</w:t>
                  </w:r>
                  <w:r>
                    <w:rPr>
                      <w:color w:val="000000"/>
                      <w:szCs w:val="21"/>
                    </w:rPr>
                    <w:t>等均属于一般固废，</w:t>
                  </w:r>
                  <w:r>
                    <w:rPr>
                      <w:rFonts w:hint="eastAsia"/>
                      <w:color w:val="000000"/>
                      <w:szCs w:val="21"/>
                    </w:rPr>
                    <w:t>外售处置；废活性炭等</w:t>
                  </w:r>
                  <w:r>
                    <w:rPr>
                      <w:color w:val="000000"/>
                      <w:szCs w:val="21"/>
                    </w:rPr>
                    <w:t>均属于危险废物，收集后交有资质单位处置，不外排。生活垃圾分类收集后交环卫部门统一处理。</w:t>
                  </w:r>
                </w:p>
              </w:tc>
              <w:tc>
                <w:tcPr>
                  <w:tcW w:w="516" w:type="pct"/>
                  <w:shd w:val="clear" w:color="auto" w:fill="auto"/>
                  <w:vAlign w:val="center"/>
                </w:tcPr>
                <w:p w14:paraId="4854344E" w14:textId="77777777" w:rsidR="00BF1E6F" w:rsidRDefault="00000000">
                  <w:pPr>
                    <w:jc w:val="center"/>
                    <w:rPr>
                      <w:color w:val="000000"/>
                      <w:szCs w:val="21"/>
                    </w:rPr>
                  </w:pPr>
                  <w:r>
                    <w:rPr>
                      <w:color w:val="000000"/>
                      <w:szCs w:val="21"/>
                    </w:rPr>
                    <w:t>/</w:t>
                  </w:r>
                </w:p>
              </w:tc>
            </w:tr>
            <w:tr w:rsidR="00BF1E6F" w14:paraId="2A2ECF15" w14:textId="77777777">
              <w:trPr>
                <w:trHeight w:val="555"/>
              </w:trPr>
              <w:tc>
                <w:tcPr>
                  <w:tcW w:w="386" w:type="pct"/>
                  <w:vMerge/>
                  <w:shd w:val="clear" w:color="auto" w:fill="auto"/>
                  <w:vAlign w:val="center"/>
                </w:tcPr>
                <w:p w14:paraId="58875FAE" w14:textId="77777777" w:rsidR="00BF1E6F" w:rsidRDefault="00BF1E6F">
                  <w:pPr>
                    <w:jc w:val="center"/>
                    <w:rPr>
                      <w:color w:val="000000"/>
                      <w:szCs w:val="21"/>
                    </w:rPr>
                  </w:pPr>
                </w:p>
              </w:tc>
              <w:tc>
                <w:tcPr>
                  <w:tcW w:w="687" w:type="pct"/>
                  <w:vMerge/>
                  <w:shd w:val="clear" w:color="auto" w:fill="auto"/>
                  <w:vAlign w:val="center"/>
                </w:tcPr>
                <w:p w14:paraId="5C6E8BD9" w14:textId="77777777" w:rsidR="00BF1E6F" w:rsidRDefault="00BF1E6F">
                  <w:pPr>
                    <w:jc w:val="center"/>
                    <w:rPr>
                      <w:color w:val="000000"/>
                      <w:szCs w:val="21"/>
                    </w:rPr>
                  </w:pPr>
                </w:p>
              </w:tc>
              <w:tc>
                <w:tcPr>
                  <w:tcW w:w="3411" w:type="pct"/>
                  <w:gridSpan w:val="2"/>
                  <w:shd w:val="clear" w:color="auto" w:fill="auto"/>
                  <w:vAlign w:val="center"/>
                </w:tcPr>
                <w:p w14:paraId="17F7E46B" w14:textId="77777777" w:rsidR="00BF1E6F" w:rsidRDefault="00000000">
                  <w:pPr>
                    <w:rPr>
                      <w:rFonts w:ascii="Arial" w:hAnsi="Arial" w:cs="Arial"/>
                    </w:rPr>
                  </w:pPr>
                  <w:r>
                    <w:rPr>
                      <w:rFonts w:ascii="Arial" w:hAnsi="Arial" w:cs="Arial" w:hint="eastAsia"/>
                    </w:rPr>
                    <w:t>危废间</w:t>
                  </w:r>
                  <w:r>
                    <w:rPr>
                      <w:rFonts w:ascii="Arial" w:hAnsi="Arial" w:cs="Arial" w:hint="eastAsia"/>
                    </w:rPr>
                    <w:t>1</w:t>
                  </w:r>
                  <w:r>
                    <w:rPr>
                      <w:rFonts w:ascii="Arial" w:hAnsi="Arial" w:cs="Arial"/>
                    </w:rPr>
                    <w:t>50</w:t>
                  </w:r>
                  <w:r>
                    <w:rPr>
                      <w:rFonts w:ascii="Arial" w:hAnsi="Arial" w:cs="Arial" w:hint="eastAsia"/>
                    </w:rPr>
                    <w:t>m</w:t>
                  </w:r>
                  <w:r>
                    <w:rPr>
                      <w:rFonts w:ascii="Arial" w:hAnsi="Arial" w:cs="Arial"/>
                      <w:vertAlign w:val="superscript"/>
                    </w:rPr>
                    <w:t>2</w:t>
                  </w:r>
                  <w:r>
                    <w:rPr>
                      <w:rFonts w:ascii="Arial" w:hAnsi="Arial" w:cs="Arial" w:hint="eastAsia"/>
                    </w:rPr>
                    <w:t>，位于厂区内</w:t>
                  </w:r>
                  <w:r>
                    <w:rPr>
                      <w:rFonts w:ascii="Arial" w:hAnsi="Arial" w:cs="Arial" w:hint="eastAsia"/>
                    </w:rPr>
                    <w:t>1</w:t>
                  </w:r>
                  <w:r>
                    <w:rPr>
                      <w:rFonts w:ascii="Arial" w:hAnsi="Arial" w:cs="Arial"/>
                    </w:rPr>
                    <w:t>2</w:t>
                  </w:r>
                  <w:r>
                    <w:rPr>
                      <w:rFonts w:ascii="Arial" w:hAnsi="Arial" w:cs="Arial" w:hint="eastAsia"/>
                    </w:rPr>
                    <w:t>号仓库，主要用于储存危险废物。</w:t>
                  </w:r>
                </w:p>
              </w:tc>
              <w:tc>
                <w:tcPr>
                  <w:tcW w:w="516" w:type="pct"/>
                  <w:shd w:val="clear" w:color="auto" w:fill="auto"/>
                  <w:vAlign w:val="center"/>
                </w:tcPr>
                <w:p w14:paraId="1C029585" w14:textId="77777777" w:rsidR="00BF1E6F" w:rsidRDefault="00000000">
                  <w:pPr>
                    <w:jc w:val="center"/>
                    <w:rPr>
                      <w:color w:val="000000"/>
                      <w:szCs w:val="21"/>
                    </w:rPr>
                  </w:pPr>
                  <w:r>
                    <w:rPr>
                      <w:color w:val="000000"/>
                      <w:szCs w:val="21"/>
                    </w:rPr>
                    <w:t>依托泾河公司</w:t>
                  </w:r>
                </w:p>
              </w:tc>
            </w:tr>
          </w:tbl>
          <w:p w14:paraId="60CB2235" w14:textId="77777777" w:rsidR="00BF1E6F" w:rsidRDefault="00BF1E6F">
            <w:pPr>
              <w:adjustRightInd w:val="0"/>
              <w:snapToGrid w:val="0"/>
              <w:spacing w:line="360" w:lineRule="auto"/>
              <w:ind w:firstLine="480"/>
              <w:rPr>
                <w:bCs/>
                <w:color w:val="000000"/>
                <w:sz w:val="24"/>
              </w:rPr>
            </w:pPr>
          </w:p>
          <w:p w14:paraId="6BEC3354" w14:textId="77777777" w:rsidR="00BF1E6F" w:rsidRDefault="00000000">
            <w:pPr>
              <w:adjustRightInd w:val="0"/>
              <w:snapToGrid w:val="0"/>
              <w:spacing w:line="360" w:lineRule="auto"/>
              <w:rPr>
                <w:b/>
                <w:color w:val="000000"/>
                <w:sz w:val="24"/>
              </w:rPr>
            </w:pPr>
            <w:r>
              <w:rPr>
                <w:b/>
                <w:color w:val="000000"/>
                <w:sz w:val="24"/>
              </w:rPr>
              <w:t>2.</w:t>
            </w:r>
            <w:r>
              <w:rPr>
                <w:rFonts w:hint="eastAsia"/>
                <w:b/>
                <w:color w:val="000000"/>
                <w:sz w:val="24"/>
              </w:rPr>
              <w:t>3</w:t>
            </w:r>
            <w:r>
              <w:rPr>
                <w:b/>
                <w:color w:val="000000"/>
                <w:sz w:val="24"/>
              </w:rPr>
              <w:t>主要生产</w:t>
            </w:r>
            <w:r>
              <w:rPr>
                <w:rFonts w:hint="eastAsia"/>
                <w:b/>
                <w:color w:val="000000"/>
                <w:sz w:val="24"/>
              </w:rPr>
              <w:t>设备</w:t>
            </w:r>
          </w:p>
          <w:p w14:paraId="5F7A02D1" w14:textId="77777777" w:rsidR="00BF1E6F" w:rsidRDefault="00000000">
            <w:pPr>
              <w:adjustRightInd w:val="0"/>
              <w:snapToGrid w:val="0"/>
              <w:spacing w:line="360" w:lineRule="auto"/>
              <w:ind w:firstLine="480"/>
              <w:rPr>
                <w:color w:val="000000"/>
                <w:sz w:val="24"/>
              </w:rPr>
            </w:pPr>
            <w:r>
              <w:rPr>
                <w:rFonts w:hint="eastAsia"/>
                <w:color w:val="000000"/>
                <w:sz w:val="24"/>
              </w:rPr>
              <w:t>本</w:t>
            </w:r>
            <w:r>
              <w:rPr>
                <w:color w:val="000000"/>
                <w:sz w:val="24"/>
              </w:rPr>
              <w:t>项目主要设备详见表</w:t>
            </w:r>
            <w:r>
              <w:rPr>
                <w:color w:val="000000"/>
                <w:sz w:val="24"/>
              </w:rPr>
              <w:t>2-</w:t>
            </w:r>
            <w:r>
              <w:rPr>
                <w:rFonts w:hint="eastAsia"/>
                <w:color w:val="000000"/>
                <w:sz w:val="24"/>
              </w:rPr>
              <w:t>2</w:t>
            </w:r>
            <w:r>
              <w:rPr>
                <w:color w:val="000000"/>
                <w:sz w:val="24"/>
              </w:rPr>
              <w:t>。</w:t>
            </w:r>
          </w:p>
          <w:p w14:paraId="66CAFBF1" w14:textId="77777777" w:rsidR="00BF1E6F" w:rsidRDefault="00000000">
            <w:pPr>
              <w:spacing w:line="360" w:lineRule="auto"/>
              <w:jc w:val="center"/>
              <w:rPr>
                <w:b/>
                <w:color w:val="000000"/>
                <w:sz w:val="24"/>
              </w:rPr>
            </w:pPr>
            <w:r>
              <w:rPr>
                <w:b/>
                <w:color w:val="000000"/>
                <w:sz w:val="24"/>
              </w:rPr>
              <w:t>表</w:t>
            </w:r>
            <w:r>
              <w:rPr>
                <w:b/>
                <w:color w:val="000000"/>
                <w:sz w:val="24"/>
              </w:rPr>
              <w:t>2</w:t>
            </w:r>
            <w:r>
              <w:rPr>
                <w:rFonts w:hint="eastAsia"/>
                <w:b/>
                <w:color w:val="000000"/>
                <w:sz w:val="24"/>
              </w:rPr>
              <w:t>-</w:t>
            </w:r>
            <w:r>
              <w:rPr>
                <w:b/>
                <w:color w:val="000000"/>
                <w:sz w:val="24"/>
              </w:rPr>
              <w:t xml:space="preserve">2  </w:t>
            </w:r>
            <w:r>
              <w:rPr>
                <w:b/>
                <w:color w:val="000000"/>
                <w:sz w:val="24"/>
              </w:rPr>
              <w:t>本项目主要工艺设备一览表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9"/>
              <w:gridCol w:w="2653"/>
              <w:gridCol w:w="1194"/>
              <w:gridCol w:w="1448"/>
              <w:gridCol w:w="1525"/>
            </w:tblGrid>
            <w:tr w:rsidR="00BF1E6F" w14:paraId="6F24E61A" w14:textId="77777777">
              <w:trPr>
                <w:trHeight w:val="454"/>
                <w:tblHeader/>
                <w:jc w:val="center"/>
              </w:trPr>
              <w:tc>
                <w:tcPr>
                  <w:tcW w:w="831" w:type="pct"/>
                  <w:tcBorders>
                    <w:tl2br w:val="nil"/>
                    <w:tr2bl w:val="nil"/>
                  </w:tcBorders>
                  <w:vAlign w:val="center"/>
                </w:tcPr>
                <w:p w14:paraId="14303B99" w14:textId="77777777" w:rsidR="00BF1E6F" w:rsidRDefault="00000000">
                  <w:pPr>
                    <w:pStyle w:val="aff8"/>
                  </w:pPr>
                  <w:r>
                    <w:rPr>
                      <w:rFonts w:hint="eastAsia"/>
                    </w:rPr>
                    <w:t>序号</w:t>
                  </w:r>
                </w:p>
              </w:tc>
              <w:tc>
                <w:tcPr>
                  <w:tcW w:w="1621" w:type="pct"/>
                  <w:tcBorders>
                    <w:tl2br w:val="nil"/>
                    <w:tr2bl w:val="nil"/>
                  </w:tcBorders>
                  <w:vAlign w:val="center"/>
                </w:tcPr>
                <w:p w14:paraId="196B1767" w14:textId="77777777" w:rsidR="00BF1E6F" w:rsidRDefault="00000000">
                  <w:pPr>
                    <w:pStyle w:val="aff8"/>
                  </w:pPr>
                  <w:r>
                    <w:rPr>
                      <w:rFonts w:hint="eastAsia"/>
                    </w:rPr>
                    <w:t>设备名称</w:t>
                  </w:r>
                </w:p>
              </w:tc>
              <w:tc>
                <w:tcPr>
                  <w:tcW w:w="730" w:type="pct"/>
                  <w:tcBorders>
                    <w:tl2br w:val="nil"/>
                    <w:tr2bl w:val="nil"/>
                  </w:tcBorders>
                  <w:vAlign w:val="center"/>
                </w:tcPr>
                <w:p w14:paraId="3C6D9473" w14:textId="77777777" w:rsidR="00BF1E6F" w:rsidRDefault="00000000">
                  <w:pPr>
                    <w:pStyle w:val="aff8"/>
                  </w:pPr>
                  <w:r>
                    <w:rPr>
                      <w:rFonts w:hint="eastAsia"/>
                    </w:rPr>
                    <w:t>数量</w:t>
                  </w:r>
                </w:p>
              </w:tc>
              <w:tc>
                <w:tcPr>
                  <w:tcW w:w="884" w:type="pct"/>
                  <w:tcBorders>
                    <w:tl2br w:val="nil"/>
                    <w:tr2bl w:val="nil"/>
                  </w:tcBorders>
                  <w:vAlign w:val="center"/>
                </w:tcPr>
                <w:p w14:paraId="52E4C4EF" w14:textId="77777777" w:rsidR="00BF1E6F" w:rsidRDefault="00000000">
                  <w:pPr>
                    <w:pStyle w:val="aff8"/>
                  </w:pPr>
                  <w:r>
                    <w:rPr>
                      <w:rFonts w:hint="eastAsia"/>
                    </w:rPr>
                    <w:t>国别</w:t>
                  </w:r>
                </w:p>
              </w:tc>
              <w:tc>
                <w:tcPr>
                  <w:tcW w:w="931" w:type="pct"/>
                  <w:tcBorders>
                    <w:tl2br w:val="nil"/>
                    <w:tr2bl w:val="nil"/>
                  </w:tcBorders>
                  <w:vAlign w:val="center"/>
                </w:tcPr>
                <w:p w14:paraId="2D63F7C4" w14:textId="77777777" w:rsidR="00BF1E6F" w:rsidRDefault="00000000">
                  <w:pPr>
                    <w:pStyle w:val="aff8"/>
                  </w:pPr>
                  <w:r>
                    <w:rPr>
                      <w:rFonts w:hint="eastAsia"/>
                    </w:rPr>
                    <w:t>备注</w:t>
                  </w:r>
                </w:p>
              </w:tc>
            </w:tr>
            <w:tr w:rsidR="00BF1E6F" w14:paraId="30A780DF" w14:textId="77777777">
              <w:trPr>
                <w:trHeight w:val="454"/>
                <w:jc w:val="center"/>
              </w:trPr>
              <w:tc>
                <w:tcPr>
                  <w:tcW w:w="831" w:type="pct"/>
                  <w:tcBorders>
                    <w:tl2br w:val="nil"/>
                    <w:tr2bl w:val="nil"/>
                  </w:tcBorders>
                  <w:vAlign w:val="center"/>
                </w:tcPr>
                <w:p w14:paraId="759C73B8" w14:textId="77777777" w:rsidR="00BF1E6F" w:rsidRDefault="00000000">
                  <w:pPr>
                    <w:pStyle w:val="aff8"/>
                  </w:pPr>
                  <w:r>
                    <w:t>1</w:t>
                  </w:r>
                </w:p>
              </w:tc>
              <w:tc>
                <w:tcPr>
                  <w:tcW w:w="1621" w:type="pct"/>
                  <w:tcBorders>
                    <w:tl2br w:val="nil"/>
                    <w:tr2bl w:val="nil"/>
                  </w:tcBorders>
                  <w:vAlign w:val="center"/>
                </w:tcPr>
                <w:p w14:paraId="0E1058DA" w14:textId="77777777" w:rsidR="00BF1E6F" w:rsidRDefault="00000000">
                  <w:pPr>
                    <w:pStyle w:val="aff8"/>
                  </w:pPr>
                  <w:r>
                    <w:rPr>
                      <w:rFonts w:hint="eastAsia"/>
                    </w:rPr>
                    <w:t>真空上料机</w:t>
                  </w:r>
                </w:p>
              </w:tc>
              <w:tc>
                <w:tcPr>
                  <w:tcW w:w="730" w:type="pct"/>
                  <w:tcBorders>
                    <w:tl2br w:val="nil"/>
                    <w:tr2bl w:val="nil"/>
                  </w:tcBorders>
                  <w:vAlign w:val="center"/>
                </w:tcPr>
                <w:p w14:paraId="242D522D" w14:textId="77777777" w:rsidR="00BF1E6F" w:rsidRDefault="00000000">
                  <w:pPr>
                    <w:pStyle w:val="aff8"/>
                  </w:pPr>
                  <w:r>
                    <w:t>3</w:t>
                  </w:r>
                </w:p>
              </w:tc>
              <w:tc>
                <w:tcPr>
                  <w:tcW w:w="884" w:type="pct"/>
                  <w:tcBorders>
                    <w:tl2br w:val="nil"/>
                    <w:tr2bl w:val="nil"/>
                  </w:tcBorders>
                  <w:vAlign w:val="center"/>
                </w:tcPr>
                <w:p w14:paraId="79B65DEA" w14:textId="77777777" w:rsidR="00BF1E6F" w:rsidRDefault="00000000">
                  <w:pPr>
                    <w:pStyle w:val="aff8"/>
                  </w:pPr>
                  <w:r>
                    <w:rPr>
                      <w:rFonts w:hint="eastAsia"/>
                    </w:rPr>
                    <w:t>国产</w:t>
                  </w:r>
                </w:p>
              </w:tc>
              <w:tc>
                <w:tcPr>
                  <w:tcW w:w="931" w:type="pct"/>
                  <w:vMerge w:val="restart"/>
                  <w:tcBorders>
                    <w:tl2br w:val="nil"/>
                    <w:tr2bl w:val="nil"/>
                  </w:tcBorders>
                  <w:vAlign w:val="center"/>
                </w:tcPr>
                <w:p w14:paraId="643DC47B" w14:textId="77777777" w:rsidR="00BF1E6F" w:rsidRDefault="00BF1E6F">
                  <w:pPr>
                    <w:pStyle w:val="aff8"/>
                  </w:pPr>
                </w:p>
              </w:tc>
            </w:tr>
            <w:tr w:rsidR="00BF1E6F" w14:paraId="5DAC9A4A" w14:textId="77777777">
              <w:trPr>
                <w:trHeight w:val="454"/>
                <w:jc w:val="center"/>
              </w:trPr>
              <w:tc>
                <w:tcPr>
                  <w:tcW w:w="831" w:type="pct"/>
                  <w:tcBorders>
                    <w:tl2br w:val="nil"/>
                    <w:tr2bl w:val="nil"/>
                  </w:tcBorders>
                  <w:vAlign w:val="center"/>
                </w:tcPr>
                <w:p w14:paraId="2507AADA" w14:textId="77777777" w:rsidR="00BF1E6F" w:rsidRDefault="00000000">
                  <w:pPr>
                    <w:pStyle w:val="aff8"/>
                  </w:pPr>
                  <w:r>
                    <w:t>2</w:t>
                  </w:r>
                </w:p>
              </w:tc>
              <w:tc>
                <w:tcPr>
                  <w:tcW w:w="1621" w:type="pct"/>
                  <w:tcBorders>
                    <w:tl2br w:val="nil"/>
                    <w:tr2bl w:val="nil"/>
                  </w:tcBorders>
                  <w:vAlign w:val="center"/>
                </w:tcPr>
                <w:p w14:paraId="32323DBF" w14:textId="77777777" w:rsidR="00BF1E6F" w:rsidRDefault="00000000">
                  <w:pPr>
                    <w:pStyle w:val="aff8"/>
                  </w:pPr>
                  <w:r>
                    <w:rPr>
                      <w:rFonts w:hint="eastAsia"/>
                    </w:rPr>
                    <w:t>砂磨机</w:t>
                  </w:r>
                </w:p>
              </w:tc>
              <w:tc>
                <w:tcPr>
                  <w:tcW w:w="730" w:type="pct"/>
                  <w:tcBorders>
                    <w:tl2br w:val="nil"/>
                    <w:tr2bl w:val="nil"/>
                  </w:tcBorders>
                  <w:vAlign w:val="center"/>
                </w:tcPr>
                <w:p w14:paraId="4C7785FA" w14:textId="77777777" w:rsidR="00BF1E6F" w:rsidRDefault="00000000">
                  <w:pPr>
                    <w:pStyle w:val="aff8"/>
                  </w:pPr>
                  <w:r>
                    <w:rPr>
                      <w:rFonts w:hint="eastAsia"/>
                    </w:rPr>
                    <w:t>2</w:t>
                  </w:r>
                </w:p>
              </w:tc>
              <w:tc>
                <w:tcPr>
                  <w:tcW w:w="884" w:type="pct"/>
                  <w:tcBorders>
                    <w:tl2br w:val="nil"/>
                    <w:tr2bl w:val="nil"/>
                  </w:tcBorders>
                  <w:vAlign w:val="center"/>
                </w:tcPr>
                <w:p w14:paraId="205BAD80" w14:textId="77777777" w:rsidR="00BF1E6F" w:rsidRDefault="00000000">
                  <w:pPr>
                    <w:pStyle w:val="aff8"/>
                  </w:pPr>
                  <w:r>
                    <w:rPr>
                      <w:rFonts w:hint="eastAsia"/>
                    </w:rPr>
                    <w:t>国产</w:t>
                  </w:r>
                </w:p>
              </w:tc>
              <w:tc>
                <w:tcPr>
                  <w:tcW w:w="931" w:type="pct"/>
                  <w:vMerge/>
                  <w:tcBorders>
                    <w:tl2br w:val="nil"/>
                    <w:tr2bl w:val="nil"/>
                  </w:tcBorders>
                  <w:vAlign w:val="center"/>
                </w:tcPr>
                <w:p w14:paraId="781BCDA1" w14:textId="77777777" w:rsidR="00BF1E6F" w:rsidRDefault="00BF1E6F">
                  <w:pPr>
                    <w:pStyle w:val="aff8"/>
                  </w:pPr>
                </w:p>
              </w:tc>
            </w:tr>
            <w:tr w:rsidR="00BF1E6F" w14:paraId="148F1EC0" w14:textId="77777777">
              <w:trPr>
                <w:trHeight w:val="454"/>
                <w:jc w:val="center"/>
              </w:trPr>
              <w:tc>
                <w:tcPr>
                  <w:tcW w:w="831" w:type="pct"/>
                  <w:tcBorders>
                    <w:tl2br w:val="nil"/>
                    <w:tr2bl w:val="nil"/>
                  </w:tcBorders>
                  <w:vAlign w:val="center"/>
                </w:tcPr>
                <w:p w14:paraId="41A7EC03" w14:textId="77777777" w:rsidR="00BF1E6F" w:rsidRDefault="00000000">
                  <w:pPr>
                    <w:pStyle w:val="aff8"/>
                  </w:pPr>
                  <w:r>
                    <w:t>3</w:t>
                  </w:r>
                </w:p>
              </w:tc>
              <w:tc>
                <w:tcPr>
                  <w:tcW w:w="1621" w:type="pct"/>
                  <w:tcBorders>
                    <w:tl2br w:val="nil"/>
                    <w:tr2bl w:val="nil"/>
                  </w:tcBorders>
                  <w:vAlign w:val="center"/>
                </w:tcPr>
                <w:p w14:paraId="621614D7" w14:textId="77777777" w:rsidR="00BF1E6F" w:rsidRDefault="00000000">
                  <w:pPr>
                    <w:pStyle w:val="aff8"/>
                  </w:pPr>
                  <w:r>
                    <w:rPr>
                      <w:rFonts w:hint="eastAsia"/>
                    </w:rPr>
                    <w:t>冷水机</w:t>
                  </w:r>
                </w:p>
              </w:tc>
              <w:tc>
                <w:tcPr>
                  <w:tcW w:w="730" w:type="pct"/>
                  <w:tcBorders>
                    <w:tl2br w:val="nil"/>
                    <w:tr2bl w:val="nil"/>
                  </w:tcBorders>
                  <w:vAlign w:val="center"/>
                </w:tcPr>
                <w:p w14:paraId="042A6F93" w14:textId="77777777" w:rsidR="00BF1E6F" w:rsidRDefault="00000000">
                  <w:pPr>
                    <w:pStyle w:val="aff8"/>
                  </w:pPr>
                  <w:r>
                    <w:rPr>
                      <w:rFonts w:hint="eastAsia"/>
                    </w:rPr>
                    <w:t>2</w:t>
                  </w:r>
                </w:p>
              </w:tc>
              <w:tc>
                <w:tcPr>
                  <w:tcW w:w="884" w:type="pct"/>
                  <w:tcBorders>
                    <w:tl2br w:val="nil"/>
                    <w:tr2bl w:val="nil"/>
                  </w:tcBorders>
                  <w:vAlign w:val="center"/>
                </w:tcPr>
                <w:p w14:paraId="6B070A5B" w14:textId="77777777" w:rsidR="00BF1E6F" w:rsidRDefault="00000000">
                  <w:pPr>
                    <w:pStyle w:val="aff8"/>
                  </w:pPr>
                  <w:r>
                    <w:rPr>
                      <w:rFonts w:hint="eastAsia"/>
                    </w:rPr>
                    <w:t>国产</w:t>
                  </w:r>
                </w:p>
              </w:tc>
              <w:tc>
                <w:tcPr>
                  <w:tcW w:w="931" w:type="pct"/>
                  <w:vMerge/>
                  <w:tcBorders>
                    <w:tl2br w:val="nil"/>
                    <w:tr2bl w:val="nil"/>
                  </w:tcBorders>
                  <w:vAlign w:val="center"/>
                </w:tcPr>
                <w:p w14:paraId="0825287E" w14:textId="77777777" w:rsidR="00BF1E6F" w:rsidRDefault="00BF1E6F">
                  <w:pPr>
                    <w:pStyle w:val="aff8"/>
                  </w:pPr>
                </w:p>
              </w:tc>
            </w:tr>
            <w:tr w:rsidR="00BF1E6F" w14:paraId="456FE696" w14:textId="77777777">
              <w:trPr>
                <w:trHeight w:val="454"/>
                <w:jc w:val="center"/>
              </w:trPr>
              <w:tc>
                <w:tcPr>
                  <w:tcW w:w="831" w:type="pct"/>
                  <w:tcBorders>
                    <w:tl2br w:val="nil"/>
                    <w:tr2bl w:val="nil"/>
                  </w:tcBorders>
                  <w:vAlign w:val="center"/>
                </w:tcPr>
                <w:p w14:paraId="519B6F56" w14:textId="77777777" w:rsidR="00BF1E6F" w:rsidRDefault="00000000">
                  <w:pPr>
                    <w:pStyle w:val="aff8"/>
                  </w:pPr>
                  <w:r>
                    <w:t>4</w:t>
                  </w:r>
                </w:p>
              </w:tc>
              <w:tc>
                <w:tcPr>
                  <w:tcW w:w="1621" w:type="pct"/>
                  <w:tcBorders>
                    <w:tl2br w:val="nil"/>
                    <w:tr2bl w:val="nil"/>
                  </w:tcBorders>
                  <w:vAlign w:val="center"/>
                </w:tcPr>
                <w:p w14:paraId="530B09F0" w14:textId="77777777" w:rsidR="00BF1E6F" w:rsidRDefault="00000000">
                  <w:pPr>
                    <w:pStyle w:val="aff8"/>
                  </w:pPr>
                  <w:r>
                    <w:rPr>
                      <w:rFonts w:hint="eastAsia"/>
                    </w:rPr>
                    <w:t>搅拌罐</w:t>
                  </w:r>
                </w:p>
              </w:tc>
              <w:tc>
                <w:tcPr>
                  <w:tcW w:w="730" w:type="pct"/>
                  <w:tcBorders>
                    <w:tl2br w:val="nil"/>
                    <w:tr2bl w:val="nil"/>
                  </w:tcBorders>
                  <w:vAlign w:val="center"/>
                </w:tcPr>
                <w:p w14:paraId="698911E7" w14:textId="77777777" w:rsidR="00BF1E6F" w:rsidRDefault="00000000">
                  <w:pPr>
                    <w:pStyle w:val="aff8"/>
                  </w:pPr>
                  <w:r>
                    <w:rPr>
                      <w:rFonts w:hint="eastAsia"/>
                    </w:rPr>
                    <w:t>2</w:t>
                  </w:r>
                </w:p>
              </w:tc>
              <w:tc>
                <w:tcPr>
                  <w:tcW w:w="884" w:type="pct"/>
                  <w:tcBorders>
                    <w:tl2br w:val="nil"/>
                    <w:tr2bl w:val="nil"/>
                  </w:tcBorders>
                  <w:vAlign w:val="center"/>
                </w:tcPr>
                <w:p w14:paraId="4A80C354" w14:textId="77777777" w:rsidR="00BF1E6F" w:rsidRDefault="00000000">
                  <w:pPr>
                    <w:pStyle w:val="aff8"/>
                  </w:pPr>
                  <w:r>
                    <w:rPr>
                      <w:rFonts w:hint="eastAsia"/>
                    </w:rPr>
                    <w:t>国产</w:t>
                  </w:r>
                </w:p>
              </w:tc>
              <w:tc>
                <w:tcPr>
                  <w:tcW w:w="931" w:type="pct"/>
                  <w:vMerge/>
                  <w:tcBorders>
                    <w:tl2br w:val="nil"/>
                    <w:tr2bl w:val="nil"/>
                  </w:tcBorders>
                  <w:vAlign w:val="center"/>
                </w:tcPr>
                <w:p w14:paraId="48D24362" w14:textId="77777777" w:rsidR="00BF1E6F" w:rsidRDefault="00BF1E6F">
                  <w:pPr>
                    <w:pStyle w:val="aff8"/>
                  </w:pPr>
                </w:p>
              </w:tc>
            </w:tr>
            <w:tr w:rsidR="00BF1E6F" w14:paraId="5F0BE9E9" w14:textId="77777777">
              <w:trPr>
                <w:trHeight w:val="454"/>
                <w:jc w:val="center"/>
              </w:trPr>
              <w:tc>
                <w:tcPr>
                  <w:tcW w:w="831" w:type="pct"/>
                  <w:tcBorders>
                    <w:tl2br w:val="nil"/>
                    <w:tr2bl w:val="nil"/>
                  </w:tcBorders>
                  <w:vAlign w:val="center"/>
                </w:tcPr>
                <w:p w14:paraId="70EDD61E" w14:textId="77777777" w:rsidR="00BF1E6F" w:rsidRDefault="00000000">
                  <w:pPr>
                    <w:pStyle w:val="aff8"/>
                  </w:pPr>
                  <w:r>
                    <w:t>5</w:t>
                  </w:r>
                </w:p>
              </w:tc>
              <w:tc>
                <w:tcPr>
                  <w:tcW w:w="1621" w:type="pct"/>
                  <w:tcBorders>
                    <w:tl2br w:val="nil"/>
                    <w:tr2bl w:val="nil"/>
                  </w:tcBorders>
                  <w:vAlign w:val="center"/>
                </w:tcPr>
                <w:p w14:paraId="6F3C1DA1" w14:textId="77777777" w:rsidR="00BF1E6F" w:rsidRDefault="00000000">
                  <w:pPr>
                    <w:pStyle w:val="aff8"/>
                  </w:pPr>
                  <w:r>
                    <w:rPr>
                      <w:rFonts w:hint="eastAsia"/>
                    </w:rPr>
                    <w:t>喷雾干燥机</w:t>
                  </w:r>
                </w:p>
              </w:tc>
              <w:tc>
                <w:tcPr>
                  <w:tcW w:w="730" w:type="pct"/>
                  <w:tcBorders>
                    <w:tl2br w:val="nil"/>
                    <w:tr2bl w:val="nil"/>
                  </w:tcBorders>
                  <w:vAlign w:val="center"/>
                </w:tcPr>
                <w:p w14:paraId="70499682" w14:textId="77777777" w:rsidR="00BF1E6F" w:rsidRDefault="00000000">
                  <w:pPr>
                    <w:pStyle w:val="aff8"/>
                  </w:pPr>
                  <w:r>
                    <w:t>1</w:t>
                  </w:r>
                </w:p>
              </w:tc>
              <w:tc>
                <w:tcPr>
                  <w:tcW w:w="884" w:type="pct"/>
                  <w:tcBorders>
                    <w:tl2br w:val="nil"/>
                    <w:tr2bl w:val="nil"/>
                  </w:tcBorders>
                  <w:vAlign w:val="center"/>
                </w:tcPr>
                <w:p w14:paraId="521FDE27" w14:textId="77777777" w:rsidR="00BF1E6F" w:rsidRDefault="00000000">
                  <w:pPr>
                    <w:pStyle w:val="aff8"/>
                  </w:pPr>
                  <w:r>
                    <w:rPr>
                      <w:rFonts w:hint="eastAsia"/>
                    </w:rPr>
                    <w:t>国产</w:t>
                  </w:r>
                </w:p>
              </w:tc>
              <w:tc>
                <w:tcPr>
                  <w:tcW w:w="931" w:type="pct"/>
                  <w:tcBorders>
                    <w:tl2br w:val="nil"/>
                    <w:tr2bl w:val="nil"/>
                  </w:tcBorders>
                  <w:vAlign w:val="center"/>
                </w:tcPr>
                <w:p w14:paraId="2B9A71C9" w14:textId="77777777" w:rsidR="00BF1E6F" w:rsidRDefault="00BF1E6F">
                  <w:pPr>
                    <w:pStyle w:val="aff8"/>
                  </w:pPr>
                </w:p>
              </w:tc>
            </w:tr>
            <w:tr w:rsidR="00BF1E6F" w14:paraId="3ED820DC" w14:textId="77777777">
              <w:trPr>
                <w:trHeight w:val="454"/>
                <w:jc w:val="center"/>
              </w:trPr>
              <w:tc>
                <w:tcPr>
                  <w:tcW w:w="831" w:type="pct"/>
                  <w:tcBorders>
                    <w:tl2br w:val="nil"/>
                    <w:tr2bl w:val="nil"/>
                  </w:tcBorders>
                  <w:vAlign w:val="center"/>
                </w:tcPr>
                <w:p w14:paraId="67196AD5" w14:textId="77777777" w:rsidR="00BF1E6F" w:rsidRDefault="00000000">
                  <w:pPr>
                    <w:pStyle w:val="aff8"/>
                  </w:pPr>
                  <w:r>
                    <w:t>6</w:t>
                  </w:r>
                </w:p>
              </w:tc>
              <w:tc>
                <w:tcPr>
                  <w:tcW w:w="1621" w:type="pct"/>
                  <w:tcBorders>
                    <w:tl2br w:val="nil"/>
                    <w:tr2bl w:val="nil"/>
                  </w:tcBorders>
                  <w:vAlign w:val="center"/>
                </w:tcPr>
                <w:p w14:paraId="55244964" w14:textId="77777777" w:rsidR="00BF1E6F" w:rsidRDefault="00000000">
                  <w:pPr>
                    <w:pStyle w:val="aff8"/>
                  </w:pPr>
                  <w:r>
                    <w:rPr>
                      <w:rFonts w:hint="eastAsia"/>
                    </w:rPr>
                    <w:t>回转窑</w:t>
                  </w:r>
                </w:p>
              </w:tc>
              <w:tc>
                <w:tcPr>
                  <w:tcW w:w="730" w:type="pct"/>
                  <w:tcBorders>
                    <w:tl2br w:val="nil"/>
                    <w:tr2bl w:val="nil"/>
                  </w:tcBorders>
                  <w:vAlign w:val="center"/>
                </w:tcPr>
                <w:p w14:paraId="6C205D43" w14:textId="77777777" w:rsidR="00BF1E6F" w:rsidRDefault="00000000">
                  <w:pPr>
                    <w:pStyle w:val="aff8"/>
                  </w:pPr>
                  <w:r>
                    <w:t>1</w:t>
                  </w:r>
                </w:p>
              </w:tc>
              <w:tc>
                <w:tcPr>
                  <w:tcW w:w="884" w:type="pct"/>
                  <w:tcBorders>
                    <w:tl2br w:val="nil"/>
                    <w:tr2bl w:val="nil"/>
                  </w:tcBorders>
                  <w:vAlign w:val="center"/>
                </w:tcPr>
                <w:p w14:paraId="30A6CEAC" w14:textId="77777777" w:rsidR="00BF1E6F" w:rsidRDefault="00000000">
                  <w:pPr>
                    <w:pStyle w:val="aff8"/>
                  </w:pPr>
                  <w:r>
                    <w:rPr>
                      <w:rFonts w:hint="eastAsia"/>
                    </w:rPr>
                    <w:t>国产</w:t>
                  </w:r>
                </w:p>
              </w:tc>
              <w:tc>
                <w:tcPr>
                  <w:tcW w:w="931" w:type="pct"/>
                  <w:tcBorders>
                    <w:tl2br w:val="nil"/>
                    <w:tr2bl w:val="nil"/>
                  </w:tcBorders>
                  <w:vAlign w:val="center"/>
                </w:tcPr>
                <w:p w14:paraId="0A5375BA" w14:textId="77777777" w:rsidR="00BF1E6F" w:rsidRDefault="00000000">
                  <w:pPr>
                    <w:pStyle w:val="aff8"/>
                  </w:pPr>
                  <w:r>
                    <w:rPr>
                      <w:rFonts w:hint="eastAsia"/>
                    </w:rPr>
                    <w:t>能源为电</w:t>
                  </w:r>
                </w:p>
              </w:tc>
            </w:tr>
            <w:tr w:rsidR="00BF1E6F" w14:paraId="104F17E8" w14:textId="77777777">
              <w:trPr>
                <w:trHeight w:val="454"/>
                <w:jc w:val="center"/>
              </w:trPr>
              <w:tc>
                <w:tcPr>
                  <w:tcW w:w="831" w:type="pct"/>
                  <w:tcBorders>
                    <w:tl2br w:val="nil"/>
                    <w:tr2bl w:val="nil"/>
                  </w:tcBorders>
                  <w:vAlign w:val="center"/>
                </w:tcPr>
                <w:p w14:paraId="04716BEC" w14:textId="77777777" w:rsidR="00BF1E6F" w:rsidRDefault="00000000">
                  <w:pPr>
                    <w:pStyle w:val="aff8"/>
                  </w:pPr>
                  <w:r>
                    <w:rPr>
                      <w:rFonts w:hint="eastAsia"/>
                    </w:rPr>
                    <w:t>7</w:t>
                  </w:r>
                </w:p>
              </w:tc>
              <w:tc>
                <w:tcPr>
                  <w:tcW w:w="1621" w:type="pct"/>
                  <w:tcBorders>
                    <w:tl2br w:val="nil"/>
                    <w:tr2bl w:val="nil"/>
                  </w:tcBorders>
                  <w:vAlign w:val="center"/>
                </w:tcPr>
                <w:p w14:paraId="0E45E19A" w14:textId="77777777" w:rsidR="00BF1E6F" w:rsidRDefault="00000000">
                  <w:pPr>
                    <w:pStyle w:val="aff8"/>
                  </w:pPr>
                  <w:r>
                    <w:rPr>
                      <w:rFonts w:hint="eastAsia"/>
                    </w:rPr>
                    <w:t>煮胶机</w:t>
                  </w:r>
                </w:p>
              </w:tc>
              <w:tc>
                <w:tcPr>
                  <w:tcW w:w="730" w:type="pct"/>
                  <w:tcBorders>
                    <w:tl2br w:val="nil"/>
                    <w:tr2bl w:val="nil"/>
                  </w:tcBorders>
                  <w:vAlign w:val="center"/>
                </w:tcPr>
                <w:p w14:paraId="29EC9282" w14:textId="77777777" w:rsidR="00BF1E6F" w:rsidRDefault="00000000">
                  <w:pPr>
                    <w:pStyle w:val="aff8"/>
                  </w:pPr>
                  <w:r>
                    <w:t>1</w:t>
                  </w:r>
                </w:p>
              </w:tc>
              <w:tc>
                <w:tcPr>
                  <w:tcW w:w="884" w:type="pct"/>
                  <w:tcBorders>
                    <w:tl2br w:val="nil"/>
                    <w:tr2bl w:val="nil"/>
                  </w:tcBorders>
                  <w:vAlign w:val="center"/>
                </w:tcPr>
                <w:p w14:paraId="73BD5C97" w14:textId="77777777" w:rsidR="00BF1E6F" w:rsidRDefault="00000000">
                  <w:pPr>
                    <w:pStyle w:val="aff8"/>
                  </w:pPr>
                  <w:r>
                    <w:rPr>
                      <w:rFonts w:hint="eastAsia"/>
                    </w:rPr>
                    <w:t>国产</w:t>
                  </w:r>
                </w:p>
              </w:tc>
              <w:tc>
                <w:tcPr>
                  <w:tcW w:w="931" w:type="pct"/>
                  <w:tcBorders>
                    <w:tl2br w:val="nil"/>
                    <w:tr2bl w:val="nil"/>
                  </w:tcBorders>
                  <w:vAlign w:val="center"/>
                </w:tcPr>
                <w:p w14:paraId="4296051E" w14:textId="77777777" w:rsidR="00BF1E6F" w:rsidRDefault="00BF1E6F">
                  <w:pPr>
                    <w:pStyle w:val="aff8"/>
                  </w:pPr>
                </w:p>
              </w:tc>
            </w:tr>
            <w:tr w:rsidR="00BF1E6F" w14:paraId="735E06F0" w14:textId="77777777">
              <w:trPr>
                <w:trHeight w:val="454"/>
                <w:jc w:val="center"/>
              </w:trPr>
              <w:tc>
                <w:tcPr>
                  <w:tcW w:w="831" w:type="pct"/>
                  <w:tcBorders>
                    <w:tl2br w:val="nil"/>
                    <w:tr2bl w:val="nil"/>
                  </w:tcBorders>
                  <w:vAlign w:val="center"/>
                </w:tcPr>
                <w:p w14:paraId="4554E81D" w14:textId="77777777" w:rsidR="00BF1E6F" w:rsidRDefault="00000000">
                  <w:pPr>
                    <w:pStyle w:val="aff8"/>
                  </w:pPr>
                  <w:r>
                    <w:rPr>
                      <w:rFonts w:hint="eastAsia"/>
                    </w:rPr>
                    <w:t>8</w:t>
                  </w:r>
                </w:p>
              </w:tc>
              <w:tc>
                <w:tcPr>
                  <w:tcW w:w="1621" w:type="pct"/>
                  <w:tcBorders>
                    <w:tl2br w:val="nil"/>
                    <w:tr2bl w:val="nil"/>
                  </w:tcBorders>
                  <w:vAlign w:val="center"/>
                </w:tcPr>
                <w:p w14:paraId="6559694A" w14:textId="77777777" w:rsidR="00BF1E6F" w:rsidRDefault="00000000">
                  <w:pPr>
                    <w:pStyle w:val="aff8"/>
                  </w:pPr>
                  <w:r>
                    <w:rPr>
                      <w:rFonts w:hint="eastAsia"/>
                    </w:rPr>
                    <w:t>喷雾造粒机</w:t>
                  </w:r>
                </w:p>
              </w:tc>
              <w:tc>
                <w:tcPr>
                  <w:tcW w:w="730" w:type="pct"/>
                  <w:tcBorders>
                    <w:tl2br w:val="nil"/>
                    <w:tr2bl w:val="nil"/>
                  </w:tcBorders>
                  <w:vAlign w:val="center"/>
                </w:tcPr>
                <w:p w14:paraId="32292409" w14:textId="77777777" w:rsidR="00BF1E6F" w:rsidRDefault="00000000">
                  <w:pPr>
                    <w:pStyle w:val="aff8"/>
                  </w:pPr>
                  <w:r>
                    <w:t>1</w:t>
                  </w:r>
                </w:p>
              </w:tc>
              <w:tc>
                <w:tcPr>
                  <w:tcW w:w="884" w:type="pct"/>
                  <w:tcBorders>
                    <w:tl2br w:val="nil"/>
                    <w:tr2bl w:val="nil"/>
                  </w:tcBorders>
                  <w:vAlign w:val="center"/>
                </w:tcPr>
                <w:p w14:paraId="6F58332D" w14:textId="77777777" w:rsidR="00BF1E6F" w:rsidRDefault="00000000">
                  <w:pPr>
                    <w:pStyle w:val="aff8"/>
                  </w:pPr>
                  <w:r>
                    <w:rPr>
                      <w:rFonts w:hint="eastAsia"/>
                    </w:rPr>
                    <w:t>国产</w:t>
                  </w:r>
                </w:p>
              </w:tc>
              <w:tc>
                <w:tcPr>
                  <w:tcW w:w="931" w:type="pct"/>
                  <w:vMerge w:val="restart"/>
                  <w:tcBorders>
                    <w:tl2br w:val="nil"/>
                    <w:tr2bl w:val="nil"/>
                  </w:tcBorders>
                  <w:vAlign w:val="center"/>
                </w:tcPr>
                <w:p w14:paraId="25B0313F" w14:textId="77777777" w:rsidR="00BF1E6F" w:rsidRDefault="00BF1E6F">
                  <w:pPr>
                    <w:pStyle w:val="aff8"/>
                  </w:pPr>
                </w:p>
              </w:tc>
            </w:tr>
            <w:tr w:rsidR="00BF1E6F" w14:paraId="4D581591" w14:textId="77777777">
              <w:trPr>
                <w:trHeight w:val="454"/>
                <w:jc w:val="center"/>
              </w:trPr>
              <w:tc>
                <w:tcPr>
                  <w:tcW w:w="831" w:type="pct"/>
                  <w:tcBorders>
                    <w:tl2br w:val="nil"/>
                    <w:tr2bl w:val="nil"/>
                  </w:tcBorders>
                  <w:vAlign w:val="center"/>
                </w:tcPr>
                <w:p w14:paraId="793D2935" w14:textId="77777777" w:rsidR="00BF1E6F" w:rsidRDefault="00000000">
                  <w:pPr>
                    <w:pStyle w:val="aff8"/>
                  </w:pPr>
                  <w:r>
                    <w:rPr>
                      <w:rFonts w:hint="eastAsia"/>
                    </w:rPr>
                    <w:t>9</w:t>
                  </w:r>
                </w:p>
              </w:tc>
              <w:tc>
                <w:tcPr>
                  <w:tcW w:w="1621" w:type="pct"/>
                  <w:tcBorders>
                    <w:tl2br w:val="nil"/>
                    <w:tr2bl w:val="nil"/>
                  </w:tcBorders>
                  <w:vAlign w:val="center"/>
                </w:tcPr>
                <w:p w14:paraId="3A62D88E" w14:textId="77777777" w:rsidR="00BF1E6F" w:rsidRDefault="00000000">
                  <w:pPr>
                    <w:pStyle w:val="aff8"/>
                  </w:pPr>
                  <w:r>
                    <w:rPr>
                      <w:rFonts w:hint="eastAsia"/>
                    </w:rPr>
                    <w:t>超声波旋振筛</w:t>
                  </w:r>
                </w:p>
              </w:tc>
              <w:tc>
                <w:tcPr>
                  <w:tcW w:w="730" w:type="pct"/>
                  <w:tcBorders>
                    <w:tl2br w:val="nil"/>
                    <w:tr2bl w:val="nil"/>
                  </w:tcBorders>
                  <w:vAlign w:val="center"/>
                </w:tcPr>
                <w:p w14:paraId="7D1A94A0" w14:textId="77777777" w:rsidR="00BF1E6F" w:rsidRDefault="00000000">
                  <w:pPr>
                    <w:pStyle w:val="aff8"/>
                  </w:pPr>
                  <w:r>
                    <w:t>1</w:t>
                  </w:r>
                </w:p>
              </w:tc>
              <w:tc>
                <w:tcPr>
                  <w:tcW w:w="884" w:type="pct"/>
                  <w:tcBorders>
                    <w:tl2br w:val="nil"/>
                    <w:tr2bl w:val="nil"/>
                  </w:tcBorders>
                  <w:vAlign w:val="center"/>
                </w:tcPr>
                <w:p w14:paraId="7FC4C48B" w14:textId="77777777" w:rsidR="00BF1E6F" w:rsidRDefault="00000000">
                  <w:pPr>
                    <w:pStyle w:val="aff8"/>
                  </w:pPr>
                  <w:r>
                    <w:rPr>
                      <w:rFonts w:hint="eastAsia"/>
                    </w:rPr>
                    <w:t>国产</w:t>
                  </w:r>
                </w:p>
              </w:tc>
              <w:tc>
                <w:tcPr>
                  <w:tcW w:w="931" w:type="pct"/>
                  <w:vMerge/>
                  <w:tcBorders>
                    <w:tl2br w:val="nil"/>
                    <w:tr2bl w:val="nil"/>
                  </w:tcBorders>
                  <w:vAlign w:val="center"/>
                </w:tcPr>
                <w:p w14:paraId="3AB5039B" w14:textId="77777777" w:rsidR="00BF1E6F" w:rsidRDefault="00BF1E6F">
                  <w:pPr>
                    <w:pStyle w:val="aff8"/>
                  </w:pPr>
                </w:p>
              </w:tc>
            </w:tr>
            <w:tr w:rsidR="00BF1E6F" w14:paraId="17E3F27A" w14:textId="77777777">
              <w:trPr>
                <w:trHeight w:val="454"/>
                <w:jc w:val="center"/>
              </w:trPr>
              <w:tc>
                <w:tcPr>
                  <w:tcW w:w="831" w:type="pct"/>
                  <w:tcBorders>
                    <w:tl2br w:val="nil"/>
                    <w:tr2bl w:val="nil"/>
                  </w:tcBorders>
                  <w:vAlign w:val="center"/>
                </w:tcPr>
                <w:p w14:paraId="474047B9" w14:textId="77777777" w:rsidR="00BF1E6F" w:rsidRDefault="00000000">
                  <w:pPr>
                    <w:pStyle w:val="aff8"/>
                  </w:pPr>
                  <w:r>
                    <w:rPr>
                      <w:rFonts w:hint="eastAsia"/>
                    </w:rPr>
                    <w:t>10</w:t>
                  </w:r>
                </w:p>
              </w:tc>
              <w:tc>
                <w:tcPr>
                  <w:tcW w:w="1621" w:type="pct"/>
                  <w:tcBorders>
                    <w:tl2br w:val="nil"/>
                    <w:tr2bl w:val="nil"/>
                  </w:tcBorders>
                  <w:vAlign w:val="center"/>
                </w:tcPr>
                <w:p w14:paraId="080C5B34" w14:textId="77777777" w:rsidR="00BF1E6F" w:rsidRDefault="00000000">
                  <w:pPr>
                    <w:pStyle w:val="aff8"/>
                  </w:pPr>
                  <w:r>
                    <w:rPr>
                      <w:rFonts w:hint="eastAsia"/>
                    </w:rPr>
                    <w:t>压机</w:t>
                  </w:r>
                </w:p>
              </w:tc>
              <w:tc>
                <w:tcPr>
                  <w:tcW w:w="730" w:type="pct"/>
                  <w:tcBorders>
                    <w:tl2br w:val="nil"/>
                    <w:tr2bl w:val="nil"/>
                  </w:tcBorders>
                  <w:vAlign w:val="center"/>
                </w:tcPr>
                <w:p w14:paraId="5D1388F2" w14:textId="77777777" w:rsidR="00BF1E6F" w:rsidRDefault="00000000">
                  <w:pPr>
                    <w:pStyle w:val="aff8"/>
                  </w:pPr>
                  <w:r>
                    <w:t>1</w:t>
                  </w:r>
                </w:p>
              </w:tc>
              <w:tc>
                <w:tcPr>
                  <w:tcW w:w="884" w:type="pct"/>
                  <w:tcBorders>
                    <w:tl2br w:val="nil"/>
                    <w:tr2bl w:val="nil"/>
                  </w:tcBorders>
                  <w:vAlign w:val="center"/>
                </w:tcPr>
                <w:p w14:paraId="51798873" w14:textId="77777777" w:rsidR="00BF1E6F" w:rsidRDefault="00000000">
                  <w:pPr>
                    <w:pStyle w:val="aff8"/>
                  </w:pPr>
                  <w:r>
                    <w:rPr>
                      <w:rFonts w:hint="eastAsia"/>
                    </w:rPr>
                    <w:t>国产</w:t>
                  </w:r>
                </w:p>
              </w:tc>
              <w:tc>
                <w:tcPr>
                  <w:tcW w:w="931" w:type="pct"/>
                  <w:tcBorders>
                    <w:tl2br w:val="nil"/>
                    <w:tr2bl w:val="nil"/>
                  </w:tcBorders>
                  <w:vAlign w:val="center"/>
                </w:tcPr>
                <w:p w14:paraId="3E748A21" w14:textId="77777777" w:rsidR="00BF1E6F" w:rsidRDefault="00BF1E6F">
                  <w:pPr>
                    <w:pStyle w:val="aff8"/>
                  </w:pPr>
                </w:p>
              </w:tc>
            </w:tr>
            <w:tr w:rsidR="00BF1E6F" w14:paraId="007C0B87" w14:textId="77777777">
              <w:trPr>
                <w:trHeight w:val="454"/>
                <w:jc w:val="center"/>
              </w:trPr>
              <w:tc>
                <w:tcPr>
                  <w:tcW w:w="831" w:type="pct"/>
                  <w:tcBorders>
                    <w:tl2br w:val="nil"/>
                    <w:tr2bl w:val="nil"/>
                  </w:tcBorders>
                  <w:vAlign w:val="center"/>
                </w:tcPr>
                <w:p w14:paraId="1ED9E7AC" w14:textId="77777777" w:rsidR="00BF1E6F" w:rsidRDefault="00000000">
                  <w:pPr>
                    <w:pStyle w:val="aff8"/>
                  </w:pPr>
                  <w:r>
                    <w:rPr>
                      <w:rFonts w:hint="eastAsia"/>
                    </w:rPr>
                    <w:t>11</w:t>
                  </w:r>
                </w:p>
              </w:tc>
              <w:tc>
                <w:tcPr>
                  <w:tcW w:w="1621" w:type="pct"/>
                  <w:tcBorders>
                    <w:tl2br w:val="nil"/>
                    <w:tr2bl w:val="nil"/>
                  </w:tcBorders>
                  <w:vAlign w:val="center"/>
                </w:tcPr>
                <w:p w14:paraId="2899718D" w14:textId="77777777" w:rsidR="00BF1E6F" w:rsidRDefault="00000000">
                  <w:pPr>
                    <w:pStyle w:val="aff8"/>
                  </w:pPr>
                  <w:r>
                    <w:rPr>
                      <w:rFonts w:hint="eastAsia"/>
                    </w:rPr>
                    <w:t>钟罩炉</w:t>
                  </w:r>
                </w:p>
              </w:tc>
              <w:tc>
                <w:tcPr>
                  <w:tcW w:w="730" w:type="pct"/>
                  <w:tcBorders>
                    <w:tl2br w:val="nil"/>
                    <w:tr2bl w:val="nil"/>
                  </w:tcBorders>
                  <w:vAlign w:val="center"/>
                </w:tcPr>
                <w:p w14:paraId="21A5ED51" w14:textId="77777777" w:rsidR="00BF1E6F" w:rsidRDefault="00000000">
                  <w:pPr>
                    <w:pStyle w:val="aff8"/>
                  </w:pPr>
                  <w:r>
                    <w:t>1</w:t>
                  </w:r>
                </w:p>
              </w:tc>
              <w:tc>
                <w:tcPr>
                  <w:tcW w:w="884" w:type="pct"/>
                  <w:tcBorders>
                    <w:tl2br w:val="nil"/>
                    <w:tr2bl w:val="nil"/>
                  </w:tcBorders>
                  <w:vAlign w:val="center"/>
                </w:tcPr>
                <w:p w14:paraId="758DEDA7" w14:textId="77777777" w:rsidR="00BF1E6F" w:rsidRDefault="00000000">
                  <w:pPr>
                    <w:pStyle w:val="aff8"/>
                  </w:pPr>
                  <w:r>
                    <w:rPr>
                      <w:rFonts w:hint="eastAsia"/>
                    </w:rPr>
                    <w:t>国产</w:t>
                  </w:r>
                </w:p>
              </w:tc>
              <w:tc>
                <w:tcPr>
                  <w:tcW w:w="931" w:type="pct"/>
                  <w:tcBorders>
                    <w:tl2br w:val="nil"/>
                    <w:tr2bl w:val="nil"/>
                  </w:tcBorders>
                  <w:vAlign w:val="center"/>
                </w:tcPr>
                <w:p w14:paraId="60E30678" w14:textId="77777777" w:rsidR="00BF1E6F" w:rsidRDefault="00000000">
                  <w:pPr>
                    <w:pStyle w:val="aff8"/>
                  </w:pPr>
                  <w:r>
                    <w:rPr>
                      <w:rFonts w:hint="eastAsia"/>
                    </w:rPr>
                    <w:t>能源为电</w:t>
                  </w:r>
                </w:p>
              </w:tc>
            </w:tr>
            <w:tr w:rsidR="00BF1E6F" w14:paraId="5E67B5DA" w14:textId="77777777">
              <w:trPr>
                <w:trHeight w:val="454"/>
                <w:jc w:val="center"/>
              </w:trPr>
              <w:tc>
                <w:tcPr>
                  <w:tcW w:w="831" w:type="pct"/>
                  <w:tcBorders>
                    <w:tl2br w:val="nil"/>
                    <w:tr2bl w:val="nil"/>
                  </w:tcBorders>
                  <w:vAlign w:val="center"/>
                </w:tcPr>
                <w:p w14:paraId="31D2FD08" w14:textId="77777777" w:rsidR="00BF1E6F" w:rsidRDefault="00000000">
                  <w:pPr>
                    <w:pStyle w:val="aff8"/>
                  </w:pPr>
                  <w:r>
                    <w:rPr>
                      <w:rFonts w:hint="eastAsia"/>
                    </w:rPr>
                    <w:t>12</w:t>
                  </w:r>
                </w:p>
              </w:tc>
              <w:tc>
                <w:tcPr>
                  <w:tcW w:w="1621" w:type="pct"/>
                  <w:tcBorders>
                    <w:tl2br w:val="nil"/>
                    <w:tr2bl w:val="nil"/>
                  </w:tcBorders>
                  <w:vAlign w:val="center"/>
                </w:tcPr>
                <w:p w14:paraId="0641DE39" w14:textId="77777777" w:rsidR="00BF1E6F" w:rsidRDefault="00000000">
                  <w:pPr>
                    <w:pStyle w:val="aff8"/>
                  </w:pPr>
                  <w:r>
                    <w:rPr>
                      <w:rFonts w:hint="eastAsia"/>
                    </w:rPr>
                    <w:t>磨床</w:t>
                  </w:r>
                </w:p>
              </w:tc>
              <w:tc>
                <w:tcPr>
                  <w:tcW w:w="730" w:type="pct"/>
                  <w:tcBorders>
                    <w:tl2br w:val="nil"/>
                    <w:tr2bl w:val="nil"/>
                  </w:tcBorders>
                  <w:vAlign w:val="center"/>
                </w:tcPr>
                <w:p w14:paraId="27F6E62C" w14:textId="77777777" w:rsidR="00BF1E6F" w:rsidRDefault="00000000">
                  <w:pPr>
                    <w:pStyle w:val="aff8"/>
                  </w:pPr>
                  <w:r>
                    <w:t>1</w:t>
                  </w:r>
                </w:p>
              </w:tc>
              <w:tc>
                <w:tcPr>
                  <w:tcW w:w="884" w:type="pct"/>
                  <w:tcBorders>
                    <w:tl2br w:val="nil"/>
                    <w:tr2bl w:val="nil"/>
                  </w:tcBorders>
                  <w:vAlign w:val="center"/>
                </w:tcPr>
                <w:p w14:paraId="45E8DD52" w14:textId="77777777" w:rsidR="00BF1E6F" w:rsidRDefault="00000000">
                  <w:pPr>
                    <w:pStyle w:val="aff8"/>
                  </w:pPr>
                  <w:r>
                    <w:rPr>
                      <w:rFonts w:hint="eastAsia"/>
                    </w:rPr>
                    <w:t>国产</w:t>
                  </w:r>
                </w:p>
              </w:tc>
              <w:tc>
                <w:tcPr>
                  <w:tcW w:w="931" w:type="pct"/>
                  <w:tcBorders>
                    <w:tl2br w:val="nil"/>
                    <w:tr2bl w:val="nil"/>
                  </w:tcBorders>
                  <w:vAlign w:val="center"/>
                </w:tcPr>
                <w:p w14:paraId="117F5EE2" w14:textId="77777777" w:rsidR="00BF1E6F" w:rsidRDefault="00BF1E6F">
                  <w:pPr>
                    <w:pStyle w:val="aff8"/>
                  </w:pPr>
                </w:p>
              </w:tc>
            </w:tr>
            <w:tr w:rsidR="00BF1E6F" w14:paraId="5CFCAF84" w14:textId="77777777">
              <w:trPr>
                <w:trHeight w:val="454"/>
                <w:jc w:val="center"/>
              </w:trPr>
              <w:tc>
                <w:tcPr>
                  <w:tcW w:w="831" w:type="pct"/>
                  <w:tcBorders>
                    <w:tl2br w:val="nil"/>
                    <w:tr2bl w:val="nil"/>
                  </w:tcBorders>
                  <w:vAlign w:val="center"/>
                </w:tcPr>
                <w:p w14:paraId="4BB85D69" w14:textId="77777777" w:rsidR="00BF1E6F" w:rsidRDefault="00000000">
                  <w:pPr>
                    <w:pStyle w:val="aff8"/>
                  </w:pPr>
                  <w:r>
                    <w:rPr>
                      <w:rFonts w:hint="eastAsia"/>
                    </w:rPr>
                    <w:t>13</w:t>
                  </w:r>
                </w:p>
              </w:tc>
              <w:tc>
                <w:tcPr>
                  <w:tcW w:w="1621" w:type="pct"/>
                  <w:tcBorders>
                    <w:tl2br w:val="nil"/>
                    <w:tr2bl w:val="nil"/>
                  </w:tcBorders>
                  <w:vAlign w:val="center"/>
                </w:tcPr>
                <w:p w14:paraId="7AE47097" w14:textId="77777777" w:rsidR="00BF1E6F" w:rsidRDefault="00000000">
                  <w:pPr>
                    <w:pStyle w:val="aff8"/>
                  </w:pPr>
                  <w:r>
                    <w:rPr>
                      <w:rFonts w:hint="eastAsia"/>
                    </w:rPr>
                    <w:t>超声清</w:t>
                  </w:r>
                </w:p>
                <w:p w14:paraId="28C03CD4" w14:textId="77777777" w:rsidR="00BF1E6F" w:rsidRDefault="00000000">
                  <w:pPr>
                    <w:pStyle w:val="aff8"/>
                  </w:pPr>
                  <w:r>
                    <w:rPr>
                      <w:rFonts w:hint="eastAsia"/>
                    </w:rPr>
                    <w:t>洗烘道</w:t>
                  </w:r>
                </w:p>
              </w:tc>
              <w:tc>
                <w:tcPr>
                  <w:tcW w:w="730" w:type="pct"/>
                  <w:tcBorders>
                    <w:tl2br w:val="nil"/>
                    <w:tr2bl w:val="nil"/>
                  </w:tcBorders>
                  <w:vAlign w:val="center"/>
                </w:tcPr>
                <w:p w14:paraId="71EA611C" w14:textId="77777777" w:rsidR="00BF1E6F" w:rsidRDefault="00000000">
                  <w:pPr>
                    <w:pStyle w:val="aff8"/>
                  </w:pPr>
                  <w:r>
                    <w:t>1</w:t>
                  </w:r>
                </w:p>
              </w:tc>
              <w:tc>
                <w:tcPr>
                  <w:tcW w:w="884" w:type="pct"/>
                  <w:tcBorders>
                    <w:tl2br w:val="nil"/>
                    <w:tr2bl w:val="nil"/>
                  </w:tcBorders>
                  <w:vAlign w:val="center"/>
                </w:tcPr>
                <w:p w14:paraId="479C760B" w14:textId="77777777" w:rsidR="00BF1E6F" w:rsidRDefault="00000000">
                  <w:pPr>
                    <w:pStyle w:val="aff8"/>
                  </w:pPr>
                  <w:r>
                    <w:rPr>
                      <w:rFonts w:hint="eastAsia"/>
                    </w:rPr>
                    <w:t>国产</w:t>
                  </w:r>
                </w:p>
              </w:tc>
              <w:tc>
                <w:tcPr>
                  <w:tcW w:w="931" w:type="pct"/>
                  <w:tcBorders>
                    <w:tl2br w:val="nil"/>
                    <w:tr2bl w:val="nil"/>
                  </w:tcBorders>
                  <w:vAlign w:val="center"/>
                </w:tcPr>
                <w:p w14:paraId="58695C09" w14:textId="77777777" w:rsidR="00BF1E6F" w:rsidRDefault="00BF1E6F">
                  <w:pPr>
                    <w:pStyle w:val="aff8"/>
                  </w:pPr>
                </w:p>
              </w:tc>
            </w:tr>
            <w:tr w:rsidR="00BF1E6F" w14:paraId="34581DD9" w14:textId="77777777">
              <w:trPr>
                <w:trHeight w:val="454"/>
                <w:jc w:val="center"/>
              </w:trPr>
              <w:tc>
                <w:tcPr>
                  <w:tcW w:w="831" w:type="pct"/>
                  <w:tcBorders>
                    <w:tl2br w:val="nil"/>
                    <w:tr2bl w:val="nil"/>
                  </w:tcBorders>
                  <w:vAlign w:val="center"/>
                </w:tcPr>
                <w:p w14:paraId="64E64A85" w14:textId="77777777" w:rsidR="00BF1E6F" w:rsidRDefault="00000000">
                  <w:pPr>
                    <w:pStyle w:val="aff8"/>
                  </w:pPr>
                  <w:r>
                    <w:rPr>
                      <w:rFonts w:hint="eastAsia"/>
                    </w:rPr>
                    <w:t>14</w:t>
                  </w:r>
                </w:p>
              </w:tc>
              <w:tc>
                <w:tcPr>
                  <w:tcW w:w="1621" w:type="pct"/>
                  <w:tcBorders>
                    <w:tl2br w:val="nil"/>
                    <w:tr2bl w:val="nil"/>
                  </w:tcBorders>
                  <w:vAlign w:val="center"/>
                </w:tcPr>
                <w:p w14:paraId="71C5BBE9" w14:textId="77777777" w:rsidR="00BF1E6F" w:rsidRDefault="00000000">
                  <w:pPr>
                    <w:pStyle w:val="aff8"/>
                  </w:pPr>
                  <w:r>
                    <w:rPr>
                      <w:rFonts w:hint="eastAsia"/>
                    </w:rPr>
                    <w:t>传送带</w:t>
                  </w:r>
                </w:p>
              </w:tc>
              <w:tc>
                <w:tcPr>
                  <w:tcW w:w="730" w:type="pct"/>
                  <w:tcBorders>
                    <w:tl2br w:val="nil"/>
                    <w:tr2bl w:val="nil"/>
                  </w:tcBorders>
                  <w:vAlign w:val="center"/>
                </w:tcPr>
                <w:p w14:paraId="49C6D38D" w14:textId="77777777" w:rsidR="00BF1E6F" w:rsidRDefault="00000000">
                  <w:pPr>
                    <w:pStyle w:val="aff8"/>
                  </w:pPr>
                  <w:r>
                    <w:t>2</w:t>
                  </w:r>
                </w:p>
              </w:tc>
              <w:tc>
                <w:tcPr>
                  <w:tcW w:w="884" w:type="pct"/>
                  <w:tcBorders>
                    <w:tl2br w:val="nil"/>
                    <w:tr2bl w:val="nil"/>
                  </w:tcBorders>
                  <w:vAlign w:val="center"/>
                </w:tcPr>
                <w:p w14:paraId="6BAEB671" w14:textId="77777777" w:rsidR="00BF1E6F" w:rsidRDefault="00000000">
                  <w:pPr>
                    <w:pStyle w:val="aff8"/>
                  </w:pPr>
                  <w:r>
                    <w:rPr>
                      <w:rFonts w:hint="eastAsia"/>
                    </w:rPr>
                    <w:t>国产</w:t>
                  </w:r>
                </w:p>
              </w:tc>
              <w:tc>
                <w:tcPr>
                  <w:tcW w:w="931" w:type="pct"/>
                  <w:tcBorders>
                    <w:tl2br w:val="nil"/>
                    <w:tr2bl w:val="nil"/>
                  </w:tcBorders>
                  <w:vAlign w:val="center"/>
                </w:tcPr>
                <w:p w14:paraId="2899EE4F" w14:textId="77777777" w:rsidR="00BF1E6F" w:rsidRDefault="00BF1E6F">
                  <w:pPr>
                    <w:pStyle w:val="aff8"/>
                  </w:pPr>
                </w:p>
              </w:tc>
            </w:tr>
            <w:tr w:rsidR="00BF1E6F" w14:paraId="200CB9AE" w14:textId="77777777">
              <w:trPr>
                <w:trHeight w:val="454"/>
                <w:jc w:val="center"/>
              </w:trPr>
              <w:tc>
                <w:tcPr>
                  <w:tcW w:w="831" w:type="pct"/>
                  <w:tcBorders>
                    <w:tl2br w:val="nil"/>
                    <w:tr2bl w:val="nil"/>
                  </w:tcBorders>
                  <w:vAlign w:val="center"/>
                </w:tcPr>
                <w:p w14:paraId="337DDCCF" w14:textId="77777777" w:rsidR="00BF1E6F" w:rsidRDefault="00000000">
                  <w:pPr>
                    <w:pStyle w:val="aff8"/>
                  </w:pPr>
                  <w:r>
                    <w:rPr>
                      <w:rFonts w:hint="eastAsia"/>
                    </w:rPr>
                    <w:t>15</w:t>
                  </w:r>
                </w:p>
              </w:tc>
              <w:tc>
                <w:tcPr>
                  <w:tcW w:w="1621" w:type="pct"/>
                  <w:tcBorders>
                    <w:tl2br w:val="nil"/>
                    <w:tr2bl w:val="nil"/>
                  </w:tcBorders>
                  <w:vAlign w:val="center"/>
                </w:tcPr>
                <w:p w14:paraId="7E8CB5E8" w14:textId="77777777" w:rsidR="00BF1E6F" w:rsidRDefault="00000000">
                  <w:pPr>
                    <w:pStyle w:val="aff8"/>
                  </w:pPr>
                  <w:r>
                    <w:rPr>
                      <w:rFonts w:hint="eastAsia"/>
                    </w:rPr>
                    <w:t>自动覆膜贴体包装机</w:t>
                  </w:r>
                </w:p>
              </w:tc>
              <w:tc>
                <w:tcPr>
                  <w:tcW w:w="730" w:type="pct"/>
                  <w:tcBorders>
                    <w:tl2br w:val="nil"/>
                    <w:tr2bl w:val="nil"/>
                  </w:tcBorders>
                  <w:vAlign w:val="center"/>
                </w:tcPr>
                <w:p w14:paraId="772B74C6" w14:textId="77777777" w:rsidR="00BF1E6F" w:rsidRDefault="00000000">
                  <w:pPr>
                    <w:pStyle w:val="aff8"/>
                  </w:pPr>
                  <w:r>
                    <w:t>1</w:t>
                  </w:r>
                </w:p>
              </w:tc>
              <w:tc>
                <w:tcPr>
                  <w:tcW w:w="884" w:type="pct"/>
                  <w:tcBorders>
                    <w:tl2br w:val="nil"/>
                    <w:tr2bl w:val="nil"/>
                  </w:tcBorders>
                  <w:vAlign w:val="center"/>
                </w:tcPr>
                <w:p w14:paraId="592BB48F" w14:textId="77777777" w:rsidR="00BF1E6F" w:rsidRDefault="00000000">
                  <w:pPr>
                    <w:pStyle w:val="aff8"/>
                  </w:pPr>
                  <w:r>
                    <w:rPr>
                      <w:rFonts w:hint="eastAsia"/>
                    </w:rPr>
                    <w:t>国产</w:t>
                  </w:r>
                </w:p>
              </w:tc>
              <w:tc>
                <w:tcPr>
                  <w:tcW w:w="931" w:type="pct"/>
                  <w:tcBorders>
                    <w:tl2br w:val="nil"/>
                    <w:tr2bl w:val="nil"/>
                  </w:tcBorders>
                  <w:vAlign w:val="center"/>
                </w:tcPr>
                <w:p w14:paraId="7CBAA9B0" w14:textId="77777777" w:rsidR="00BF1E6F" w:rsidRDefault="00BF1E6F">
                  <w:pPr>
                    <w:pStyle w:val="aff8"/>
                  </w:pPr>
                </w:p>
              </w:tc>
            </w:tr>
          </w:tbl>
          <w:p w14:paraId="233BFBB0" w14:textId="77777777" w:rsidR="00BF1E6F" w:rsidRDefault="00000000">
            <w:pPr>
              <w:adjustRightInd w:val="0"/>
              <w:snapToGrid w:val="0"/>
              <w:spacing w:beforeLines="50" w:before="120" w:line="360" w:lineRule="auto"/>
              <w:rPr>
                <w:b/>
                <w:color w:val="000000"/>
                <w:sz w:val="24"/>
              </w:rPr>
            </w:pPr>
            <w:r>
              <w:rPr>
                <w:rFonts w:hint="eastAsia"/>
                <w:b/>
                <w:color w:val="000000"/>
                <w:sz w:val="24"/>
              </w:rPr>
              <w:lastRenderedPageBreak/>
              <w:t>2.4</w:t>
            </w:r>
            <w:r>
              <w:rPr>
                <w:b/>
                <w:color w:val="000000"/>
                <w:sz w:val="24"/>
              </w:rPr>
              <w:t>主要原辅材料消耗</w:t>
            </w:r>
          </w:p>
          <w:p w14:paraId="4F33609C" w14:textId="77777777" w:rsidR="00BF1E6F" w:rsidRDefault="00000000">
            <w:pPr>
              <w:spacing w:line="360" w:lineRule="auto"/>
              <w:ind w:firstLineChars="200" w:firstLine="480"/>
              <w:rPr>
                <w:color w:val="000000"/>
                <w:sz w:val="24"/>
              </w:rPr>
            </w:pPr>
            <w:r>
              <w:rPr>
                <w:color w:val="000000"/>
                <w:sz w:val="24"/>
              </w:rPr>
              <w:t>（</w:t>
            </w:r>
            <w:r>
              <w:rPr>
                <w:color w:val="000000"/>
                <w:sz w:val="24"/>
              </w:rPr>
              <w:t>1</w:t>
            </w:r>
            <w:r>
              <w:rPr>
                <w:color w:val="000000"/>
                <w:sz w:val="24"/>
              </w:rPr>
              <w:t>）主要原辅材料及能源消耗情况</w:t>
            </w:r>
          </w:p>
          <w:p w14:paraId="010E1A11" w14:textId="77777777" w:rsidR="00BF1E6F" w:rsidRDefault="00000000">
            <w:pPr>
              <w:pStyle w:val="pf0"/>
              <w:spacing w:before="0" w:beforeAutospacing="0" w:after="0" w:afterAutospacing="0" w:line="360" w:lineRule="auto"/>
              <w:ind w:firstLineChars="200" w:firstLine="480"/>
              <w:rPr>
                <w:color w:val="000000"/>
              </w:rPr>
            </w:pPr>
            <w:r>
              <w:rPr>
                <w:color w:val="000000"/>
              </w:rPr>
              <w:t>项目运营期主要原辅材料详见表2-3。</w:t>
            </w:r>
          </w:p>
          <w:p w14:paraId="150AA60A" w14:textId="77777777" w:rsidR="00BF1E6F" w:rsidRDefault="00000000">
            <w:pPr>
              <w:pStyle w:val="2"/>
              <w:spacing w:before="0" w:after="0" w:line="360" w:lineRule="auto"/>
              <w:jc w:val="center"/>
              <w:rPr>
                <w:rFonts w:ascii="Times New Roman" w:eastAsia="宋体" w:hAnsi="Times New Roman" w:cs="Times New Roman"/>
                <w:bCs w:val="0"/>
                <w:color w:val="000000"/>
                <w:sz w:val="21"/>
                <w:szCs w:val="24"/>
              </w:rPr>
            </w:pPr>
            <w:r>
              <w:rPr>
                <w:rFonts w:ascii="Times New Roman" w:eastAsia="宋体" w:hAnsi="Times New Roman" w:cs="Times New Roman"/>
                <w:bCs w:val="0"/>
                <w:color w:val="000000"/>
                <w:sz w:val="24"/>
                <w:szCs w:val="24"/>
              </w:rPr>
              <w:t>表</w:t>
            </w:r>
            <w:r>
              <w:rPr>
                <w:rFonts w:ascii="Times New Roman" w:eastAsia="宋体" w:hAnsi="Times New Roman" w:cs="Times New Roman"/>
                <w:bCs w:val="0"/>
                <w:color w:val="000000"/>
                <w:sz w:val="24"/>
                <w:szCs w:val="24"/>
              </w:rPr>
              <w:t xml:space="preserve">2-3  </w:t>
            </w:r>
            <w:r>
              <w:rPr>
                <w:rFonts w:ascii="Times New Roman" w:eastAsia="宋体" w:hAnsi="Times New Roman" w:cs="Times New Roman"/>
                <w:bCs w:val="0"/>
                <w:color w:val="000000"/>
                <w:sz w:val="24"/>
                <w:szCs w:val="24"/>
              </w:rPr>
              <w:t>主要原辅料</w:t>
            </w:r>
            <w:r>
              <w:rPr>
                <w:rFonts w:ascii="Times New Roman" w:eastAsia="宋体" w:hAnsi="Times New Roman" w:cs="Times New Roman" w:hint="eastAsia"/>
                <w:bCs w:val="0"/>
                <w:color w:val="000000"/>
                <w:sz w:val="24"/>
                <w:szCs w:val="24"/>
              </w:rPr>
              <w:t>及能源</w:t>
            </w:r>
            <w:r>
              <w:rPr>
                <w:rFonts w:ascii="Times New Roman" w:eastAsia="宋体" w:hAnsi="Times New Roman" w:cs="Times New Roman"/>
                <w:bCs w:val="0"/>
                <w:color w:val="000000"/>
                <w:sz w:val="24"/>
                <w:szCs w:val="24"/>
              </w:rPr>
              <w:t>消耗表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2"/>
              <w:gridCol w:w="1925"/>
              <w:gridCol w:w="1727"/>
              <w:gridCol w:w="3645"/>
            </w:tblGrid>
            <w:tr w:rsidR="00BF1E6F" w14:paraId="066F704C" w14:textId="77777777">
              <w:trPr>
                <w:cantSplit/>
                <w:trHeight w:val="425"/>
                <w:jc w:val="center"/>
              </w:trPr>
              <w:tc>
                <w:tcPr>
                  <w:tcW w:w="539" w:type="pct"/>
                  <w:tcMar>
                    <w:left w:w="6" w:type="dxa"/>
                    <w:right w:w="6" w:type="dxa"/>
                  </w:tcMar>
                  <w:vAlign w:val="center"/>
                </w:tcPr>
                <w:p w14:paraId="54909963" w14:textId="77777777" w:rsidR="00BF1E6F" w:rsidRDefault="00000000">
                  <w:pPr>
                    <w:pStyle w:val="aff8"/>
                  </w:pPr>
                  <w:r>
                    <w:t>序号</w:t>
                  </w:r>
                </w:p>
              </w:tc>
              <w:tc>
                <w:tcPr>
                  <w:tcW w:w="1177" w:type="pct"/>
                  <w:tcMar>
                    <w:left w:w="6" w:type="dxa"/>
                    <w:right w:w="6" w:type="dxa"/>
                  </w:tcMar>
                  <w:vAlign w:val="center"/>
                </w:tcPr>
                <w:p w14:paraId="4A594271" w14:textId="77777777" w:rsidR="00BF1E6F" w:rsidRDefault="00000000">
                  <w:pPr>
                    <w:pStyle w:val="aff8"/>
                  </w:pPr>
                  <w:r>
                    <w:t>名称</w:t>
                  </w:r>
                </w:p>
              </w:tc>
              <w:tc>
                <w:tcPr>
                  <w:tcW w:w="1056" w:type="pct"/>
                  <w:tcMar>
                    <w:left w:w="6" w:type="dxa"/>
                    <w:right w:w="6" w:type="dxa"/>
                  </w:tcMar>
                  <w:vAlign w:val="center"/>
                </w:tcPr>
                <w:p w14:paraId="5D56D88B" w14:textId="77777777" w:rsidR="00BF1E6F" w:rsidRDefault="00000000">
                  <w:pPr>
                    <w:pStyle w:val="aff8"/>
                  </w:pPr>
                  <w:r>
                    <w:t>年耗量（</w:t>
                  </w:r>
                  <w:r>
                    <w:t>kg/a</w:t>
                  </w:r>
                  <w:r>
                    <w:t>）</w:t>
                  </w:r>
                </w:p>
              </w:tc>
              <w:tc>
                <w:tcPr>
                  <w:tcW w:w="2228" w:type="pct"/>
                  <w:tcMar>
                    <w:left w:w="6" w:type="dxa"/>
                    <w:right w:w="6" w:type="dxa"/>
                  </w:tcMar>
                  <w:vAlign w:val="center"/>
                </w:tcPr>
                <w:p w14:paraId="67BE311F" w14:textId="77777777" w:rsidR="00BF1E6F" w:rsidRDefault="00000000">
                  <w:pPr>
                    <w:pStyle w:val="aff8"/>
                  </w:pPr>
                  <w:r>
                    <w:t>备注</w:t>
                  </w:r>
                </w:p>
              </w:tc>
            </w:tr>
            <w:tr w:rsidR="00BF1E6F" w14:paraId="7AE4BCE2" w14:textId="77777777">
              <w:trPr>
                <w:cantSplit/>
                <w:trHeight w:val="425"/>
                <w:jc w:val="center"/>
              </w:trPr>
              <w:tc>
                <w:tcPr>
                  <w:tcW w:w="539" w:type="pct"/>
                  <w:tcMar>
                    <w:left w:w="6" w:type="dxa"/>
                    <w:right w:w="6" w:type="dxa"/>
                  </w:tcMar>
                  <w:vAlign w:val="center"/>
                </w:tcPr>
                <w:p w14:paraId="7C33B4A6" w14:textId="77777777" w:rsidR="00BF1E6F" w:rsidRDefault="00000000">
                  <w:pPr>
                    <w:pStyle w:val="aff8"/>
                  </w:pPr>
                  <w:r>
                    <w:t>一</w:t>
                  </w:r>
                </w:p>
              </w:tc>
              <w:tc>
                <w:tcPr>
                  <w:tcW w:w="1177" w:type="pct"/>
                  <w:tcMar>
                    <w:left w:w="6" w:type="dxa"/>
                    <w:right w:w="6" w:type="dxa"/>
                  </w:tcMar>
                  <w:vAlign w:val="center"/>
                </w:tcPr>
                <w:p w14:paraId="66A6487A" w14:textId="77777777" w:rsidR="00BF1E6F" w:rsidRDefault="00000000">
                  <w:pPr>
                    <w:pStyle w:val="aff8"/>
                  </w:pPr>
                  <w:r>
                    <w:t>原辅料</w:t>
                  </w:r>
                </w:p>
              </w:tc>
              <w:tc>
                <w:tcPr>
                  <w:tcW w:w="1056" w:type="pct"/>
                  <w:tcMar>
                    <w:left w:w="6" w:type="dxa"/>
                    <w:right w:w="6" w:type="dxa"/>
                  </w:tcMar>
                  <w:vAlign w:val="center"/>
                </w:tcPr>
                <w:p w14:paraId="14375A0C" w14:textId="77777777" w:rsidR="00BF1E6F" w:rsidRDefault="00BF1E6F">
                  <w:pPr>
                    <w:pStyle w:val="aff8"/>
                  </w:pPr>
                </w:p>
              </w:tc>
              <w:tc>
                <w:tcPr>
                  <w:tcW w:w="2228" w:type="pct"/>
                  <w:tcMar>
                    <w:left w:w="6" w:type="dxa"/>
                    <w:right w:w="6" w:type="dxa"/>
                  </w:tcMar>
                  <w:vAlign w:val="center"/>
                </w:tcPr>
                <w:p w14:paraId="2A863D27" w14:textId="77777777" w:rsidR="00BF1E6F" w:rsidRDefault="00BF1E6F">
                  <w:pPr>
                    <w:pStyle w:val="aff8"/>
                  </w:pPr>
                </w:p>
              </w:tc>
            </w:tr>
            <w:tr w:rsidR="00BF1E6F" w14:paraId="60D71D8A" w14:textId="77777777">
              <w:trPr>
                <w:cantSplit/>
                <w:trHeight w:val="425"/>
                <w:jc w:val="center"/>
              </w:trPr>
              <w:tc>
                <w:tcPr>
                  <w:tcW w:w="539" w:type="pct"/>
                  <w:tcMar>
                    <w:left w:w="6" w:type="dxa"/>
                    <w:right w:w="6" w:type="dxa"/>
                  </w:tcMar>
                  <w:vAlign w:val="center"/>
                </w:tcPr>
                <w:p w14:paraId="342F2163" w14:textId="77777777" w:rsidR="00BF1E6F" w:rsidRDefault="00000000">
                  <w:pPr>
                    <w:pStyle w:val="aff8"/>
                  </w:pPr>
                  <w:r>
                    <w:t>1</w:t>
                  </w:r>
                </w:p>
              </w:tc>
              <w:tc>
                <w:tcPr>
                  <w:tcW w:w="1177" w:type="pct"/>
                  <w:tcMar>
                    <w:left w:w="6" w:type="dxa"/>
                    <w:right w:w="6" w:type="dxa"/>
                  </w:tcMar>
                  <w:vAlign w:val="center"/>
                </w:tcPr>
                <w:p w14:paraId="0F20B367" w14:textId="77777777" w:rsidR="00BF1E6F" w:rsidRDefault="00000000">
                  <w:pPr>
                    <w:pStyle w:val="aff8"/>
                  </w:pPr>
                  <w:bookmarkStart w:id="6" w:name="_Hlk156998143"/>
                  <w:r>
                    <w:t>Fe</w:t>
                  </w:r>
                  <w:r>
                    <w:rPr>
                      <w:vertAlign w:val="subscript"/>
                    </w:rPr>
                    <w:t>2</w:t>
                  </w:r>
                  <w:r>
                    <w:t>O</w:t>
                  </w:r>
                  <w:r>
                    <w:rPr>
                      <w:vertAlign w:val="subscript"/>
                    </w:rPr>
                    <w:t>3</w:t>
                  </w:r>
                  <w:bookmarkEnd w:id="6"/>
                </w:p>
              </w:tc>
              <w:tc>
                <w:tcPr>
                  <w:tcW w:w="1056" w:type="pct"/>
                  <w:tcMar>
                    <w:left w:w="6" w:type="dxa"/>
                    <w:right w:w="6" w:type="dxa"/>
                  </w:tcMar>
                  <w:vAlign w:val="center"/>
                </w:tcPr>
                <w:p w14:paraId="748F2120" w14:textId="77777777" w:rsidR="00BF1E6F" w:rsidRDefault="00000000">
                  <w:pPr>
                    <w:pStyle w:val="aff8"/>
                  </w:pPr>
                  <w:r>
                    <w:t>38272.14</w:t>
                  </w:r>
                </w:p>
              </w:tc>
              <w:tc>
                <w:tcPr>
                  <w:tcW w:w="2228" w:type="pct"/>
                  <w:tcMar>
                    <w:left w:w="6" w:type="dxa"/>
                    <w:right w:w="6" w:type="dxa"/>
                  </w:tcMar>
                  <w:vAlign w:val="center"/>
                </w:tcPr>
                <w:p w14:paraId="31F6B6FF" w14:textId="77777777" w:rsidR="00BF1E6F" w:rsidRDefault="00000000">
                  <w:pPr>
                    <w:pStyle w:val="aff8"/>
                  </w:pPr>
                  <w:r>
                    <w:t>主料</w:t>
                  </w:r>
                  <w:r>
                    <w:rPr>
                      <w:rFonts w:hint="eastAsia"/>
                    </w:rPr>
                    <w:t>，固体，</w:t>
                  </w:r>
                  <w:r>
                    <w:rPr>
                      <w:rFonts w:hint="eastAsia"/>
                    </w:rPr>
                    <w:t xml:space="preserve">1000kg </w:t>
                  </w:r>
                  <w:r>
                    <w:rPr>
                      <w:rFonts w:hint="eastAsia"/>
                    </w:rPr>
                    <w:t>袋装，原料暂存区</w:t>
                  </w:r>
                </w:p>
              </w:tc>
            </w:tr>
            <w:tr w:rsidR="00BF1E6F" w14:paraId="315E42E9" w14:textId="77777777">
              <w:trPr>
                <w:cantSplit/>
                <w:trHeight w:val="425"/>
                <w:jc w:val="center"/>
              </w:trPr>
              <w:tc>
                <w:tcPr>
                  <w:tcW w:w="539" w:type="pct"/>
                  <w:tcMar>
                    <w:left w:w="6" w:type="dxa"/>
                    <w:right w:w="6" w:type="dxa"/>
                  </w:tcMar>
                  <w:vAlign w:val="center"/>
                </w:tcPr>
                <w:p w14:paraId="37952D38" w14:textId="77777777" w:rsidR="00BF1E6F" w:rsidRDefault="00000000">
                  <w:pPr>
                    <w:pStyle w:val="aff8"/>
                  </w:pPr>
                  <w:r>
                    <w:t>2</w:t>
                  </w:r>
                </w:p>
              </w:tc>
              <w:tc>
                <w:tcPr>
                  <w:tcW w:w="1177" w:type="pct"/>
                  <w:tcMar>
                    <w:left w:w="6" w:type="dxa"/>
                    <w:right w:w="6" w:type="dxa"/>
                  </w:tcMar>
                  <w:vAlign w:val="center"/>
                </w:tcPr>
                <w:p w14:paraId="70F4A15F" w14:textId="77777777" w:rsidR="00BF1E6F" w:rsidRDefault="00000000">
                  <w:pPr>
                    <w:pStyle w:val="aff8"/>
                  </w:pPr>
                  <w:bookmarkStart w:id="7" w:name="_Hlk156998150"/>
                  <w:r>
                    <w:t>Mn</w:t>
                  </w:r>
                  <w:r>
                    <w:rPr>
                      <w:vertAlign w:val="subscript"/>
                    </w:rPr>
                    <w:t>3</w:t>
                  </w:r>
                  <w:r>
                    <w:t>O</w:t>
                  </w:r>
                  <w:r>
                    <w:rPr>
                      <w:vertAlign w:val="subscript"/>
                    </w:rPr>
                    <w:t>4</w:t>
                  </w:r>
                  <w:bookmarkEnd w:id="7"/>
                </w:p>
              </w:tc>
              <w:tc>
                <w:tcPr>
                  <w:tcW w:w="1056" w:type="pct"/>
                  <w:tcMar>
                    <w:left w:w="6" w:type="dxa"/>
                    <w:right w:w="6" w:type="dxa"/>
                  </w:tcMar>
                  <w:vAlign w:val="center"/>
                </w:tcPr>
                <w:p w14:paraId="73DFA628" w14:textId="77777777" w:rsidR="00BF1E6F" w:rsidRDefault="00000000">
                  <w:pPr>
                    <w:pStyle w:val="aff8"/>
                  </w:pPr>
                  <w:r>
                    <w:t>13793.31</w:t>
                  </w:r>
                </w:p>
              </w:tc>
              <w:tc>
                <w:tcPr>
                  <w:tcW w:w="2228" w:type="pct"/>
                  <w:tcMar>
                    <w:left w:w="6" w:type="dxa"/>
                    <w:right w:w="6" w:type="dxa"/>
                  </w:tcMar>
                  <w:vAlign w:val="center"/>
                </w:tcPr>
                <w:p w14:paraId="65F6350E" w14:textId="77777777" w:rsidR="00BF1E6F" w:rsidRDefault="00000000">
                  <w:pPr>
                    <w:pStyle w:val="aff8"/>
                  </w:pPr>
                  <w:r>
                    <w:t>主料</w:t>
                  </w:r>
                  <w:r>
                    <w:rPr>
                      <w:rFonts w:hint="eastAsia"/>
                    </w:rPr>
                    <w:t>，固体，</w:t>
                  </w:r>
                  <w:r>
                    <w:rPr>
                      <w:rFonts w:hint="eastAsia"/>
                    </w:rPr>
                    <w:t xml:space="preserve">25kg </w:t>
                  </w:r>
                  <w:r>
                    <w:rPr>
                      <w:rFonts w:hint="eastAsia"/>
                    </w:rPr>
                    <w:t>袋装，原料暂存区</w:t>
                  </w:r>
                </w:p>
              </w:tc>
            </w:tr>
            <w:tr w:rsidR="00BF1E6F" w14:paraId="47AE58B4" w14:textId="77777777">
              <w:trPr>
                <w:cantSplit/>
                <w:trHeight w:val="425"/>
                <w:jc w:val="center"/>
              </w:trPr>
              <w:tc>
                <w:tcPr>
                  <w:tcW w:w="539" w:type="pct"/>
                  <w:tcMar>
                    <w:left w:w="6" w:type="dxa"/>
                    <w:right w:w="6" w:type="dxa"/>
                  </w:tcMar>
                  <w:vAlign w:val="center"/>
                </w:tcPr>
                <w:p w14:paraId="0839C2E8" w14:textId="77777777" w:rsidR="00BF1E6F" w:rsidRDefault="00000000">
                  <w:pPr>
                    <w:pStyle w:val="aff8"/>
                  </w:pPr>
                  <w:r>
                    <w:t>3</w:t>
                  </w:r>
                </w:p>
              </w:tc>
              <w:tc>
                <w:tcPr>
                  <w:tcW w:w="1177" w:type="pct"/>
                  <w:tcMar>
                    <w:left w:w="6" w:type="dxa"/>
                    <w:right w:w="6" w:type="dxa"/>
                  </w:tcMar>
                  <w:vAlign w:val="center"/>
                </w:tcPr>
                <w:p w14:paraId="2AF70517" w14:textId="77777777" w:rsidR="00BF1E6F" w:rsidRDefault="00000000">
                  <w:pPr>
                    <w:pStyle w:val="aff8"/>
                  </w:pPr>
                  <w:bookmarkStart w:id="8" w:name="_Hlk156998162"/>
                  <w:r>
                    <w:t>ZnO</w:t>
                  </w:r>
                  <w:bookmarkEnd w:id="8"/>
                </w:p>
              </w:tc>
              <w:tc>
                <w:tcPr>
                  <w:tcW w:w="1056" w:type="pct"/>
                  <w:tcMar>
                    <w:left w:w="6" w:type="dxa"/>
                    <w:right w:w="6" w:type="dxa"/>
                  </w:tcMar>
                  <w:vAlign w:val="center"/>
                </w:tcPr>
                <w:p w14:paraId="618B0FC8" w14:textId="77777777" w:rsidR="00BF1E6F" w:rsidRDefault="00000000">
                  <w:pPr>
                    <w:pStyle w:val="aff8"/>
                  </w:pPr>
                  <w:r>
                    <w:t>1574.82</w:t>
                  </w:r>
                </w:p>
              </w:tc>
              <w:tc>
                <w:tcPr>
                  <w:tcW w:w="2228" w:type="pct"/>
                  <w:tcMar>
                    <w:left w:w="6" w:type="dxa"/>
                    <w:right w:w="6" w:type="dxa"/>
                  </w:tcMar>
                  <w:vAlign w:val="center"/>
                </w:tcPr>
                <w:p w14:paraId="2EE94FFD" w14:textId="77777777" w:rsidR="00BF1E6F" w:rsidRDefault="00000000">
                  <w:pPr>
                    <w:pStyle w:val="aff8"/>
                  </w:pPr>
                  <w:r>
                    <w:t>主料</w:t>
                  </w:r>
                  <w:r>
                    <w:rPr>
                      <w:rFonts w:hint="eastAsia"/>
                    </w:rPr>
                    <w:t>，固体，</w:t>
                  </w:r>
                  <w:r>
                    <w:rPr>
                      <w:rFonts w:hint="eastAsia"/>
                    </w:rPr>
                    <w:t xml:space="preserve">25kg </w:t>
                  </w:r>
                  <w:r>
                    <w:rPr>
                      <w:rFonts w:hint="eastAsia"/>
                    </w:rPr>
                    <w:t>袋装，原料暂存区</w:t>
                  </w:r>
                </w:p>
              </w:tc>
            </w:tr>
            <w:tr w:rsidR="00BF1E6F" w14:paraId="67661745" w14:textId="77777777">
              <w:trPr>
                <w:cantSplit/>
                <w:trHeight w:val="425"/>
                <w:jc w:val="center"/>
              </w:trPr>
              <w:tc>
                <w:tcPr>
                  <w:tcW w:w="539" w:type="pct"/>
                  <w:tcMar>
                    <w:left w:w="6" w:type="dxa"/>
                    <w:right w:w="6" w:type="dxa"/>
                  </w:tcMar>
                  <w:vAlign w:val="center"/>
                </w:tcPr>
                <w:p w14:paraId="068DC949" w14:textId="77777777" w:rsidR="00BF1E6F" w:rsidRDefault="00000000">
                  <w:pPr>
                    <w:pStyle w:val="aff8"/>
                  </w:pPr>
                  <w:r>
                    <w:t>4</w:t>
                  </w:r>
                </w:p>
              </w:tc>
              <w:tc>
                <w:tcPr>
                  <w:tcW w:w="1177" w:type="pct"/>
                  <w:tcMar>
                    <w:left w:w="6" w:type="dxa"/>
                    <w:right w:w="6" w:type="dxa"/>
                  </w:tcMar>
                  <w:vAlign w:val="center"/>
                </w:tcPr>
                <w:p w14:paraId="086FAB79" w14:textId="77777777" w:rsidR="00BF1E6F" w:rsidRDefault="00000000">
                  <w:pPr>
                    <w:pStyle w:val="aff8"/>
                  </w:pPr>
                  <w:bookmarkStart w:id="9" w:name="_Hlk156998170"/>
                  <w:r>
                    <w:t>CaCO</w:t>
                  </w:r>
                  <w:r>
                    <w:rPr>
                      <w:vertAlign w:val="subscript"/>
                    </w:rPr>
                    <w:t>3</w:t>
                  </w:r>
                  <w:bookmarkEnd w:id="9"/>
                </w:p>
              </w:tc>
              <w:tc>
                <w:tcPr>
                  <w:tcW w:w="1056" w:type="pct"/>
                  <w:tcMar>
                    <w:left w:w="6" w:type="dxa"/>
                    <w:right w:w="6" w:type="dxa"/>
                  </w:tcMar>
                  <w:vAlign w:val="center"/>
                </w:tcPr>
                <w:p w14:paraId="3F11EC0B" w14:textId="77777777" w:rsidR="00BF1E6F" w:rsidRDefault="00000000">
                  <w:pPr>
                    <w:pStyle w:val="aff8"/>
                  </w:pPr>
                  <w:r>
                    <w:t>30.52</w:t>
                  </w:r>
                </w:p>
              </w:tc>
              <w:tc>
                <w:tcPr>
                  <w:tcW w:w="2228" w:type="pct"/>
                  <w:tcMar>
                    <w:left w:w="6" w:type="dxa"/>
                    <w:right w:w="6" w:type="dxa"/>
                  </w:tcMar>
                  <w:vAlign w:val="center"/>
                </w:tcPr>
                <w:p w14:paraId="2D99267B" w14:textId="77777777" w:rsidR="00BF1E6F" w:rsidRDefault="00000000">
                  <w:pPr>
                    <w:pStyle w:val="aff8"/>
                  </w:pPr>
                  <w:r>
                    <w:t>添加剂</w:t>
                  </w:r>
                  <w:r>
                    <w:rPr>
                      <w:rFonts w:hint="eastAsia"/>
                    </w:rPr>
                    <w:t>，固体，</w:t>
                  </w:r>
                  <w:r>
                    <w:t>500g/</w:t>
                  </w:r>
                  <w:r>
                    <w:t>瓶</w:t>
                  </w:r>
                  <w:r>
                    <w:rPr>
                      <w:rFonts w:hint="eastAsia"/>
                    </w:rPr>
                    <w:t>，原料暂存区</w:t>
                  </w:r>
                </w:p>
              </w:tc>
            </w:tr>
            <w:tr w:rsidR="00BF1E6F" w14:paraId="387BD420" w14:textId="77777777">
              <w:trPr>
                <w:cantSplit/>
                <w:trHeight w:val="425"/>
                <w:jc w:val="center"/>
              </w:trPr>
              <w:tc>
                <w:tcPr>
                  <w:tcW w:w="539" w:type="pct"/>
                  <w:tcMar>
                    <w:left w:w="6" w:type="dxa"/>
                    <w:right w:w="6" w:type="dxa"/>
                  </w:tcMar>
                  <w:vAlign w:val="center"/>
                </w:tcPr>
                <w:p w14:paraId="5297A30F" w14:textId="77777777" w:rsidR="00BF1E6F" w:rsidRDefault="00000000">
                  <w:pPr>
                    <w:pStyle w:val="aff8"/>
                  </w:pPr>
                  <w:r>
                    <w:t>5</w:t>
                  </w:r>
                </w:p>
              </w:tc>
              <w:tc>
                <w:tcPr>
                  <w:tcW w:w="1177" w:type="pct"/>
                  <w:tcMar>
                    <w:left w:w="6" w:type="dxa"/>
                    <w:right w:w="6" w:type="dxa"/>
                  </w:tcMar>
                  <w:vAlign w:val="center"/>
                </w:tcPr>
                <w:p w14:paraId="1E574CFE" w14:textId="77777777" w:rsidR="00BF1E6F" w:rsidRDefault="00000000">
                  <w:pPr>
                    <w:pStyle w:val="aff8"/>
                  </w:pPr>
                  <w:bookmarkStart w:id="10" w:name="_Hlk156998176"/>
                  <w:r>
                    <w:t>V</w:t>
                  </w:r>
                  <w:r>
                    <w:rPr>
                      <w:vertAlign w:val="subscript"/>
                    </w:rPr>
                    <w:t>2</w:t>
                  </w:r>
                  <w:r>
                    <w:t>O</w:t>
                  </w:r>
                  <w:r>
                    <w:rPr>
                      <w:vertAlign w:val="subscript"/>
                    </w:rPr>
                    <w:t>5</w:t>
                  </w:r>
                  <w:bookmarkEnd w:id="10"/>
                </w:p>
              </w:tc>
              <w:tc>
                <w:tcPr>
                  <w:tcW w:w="1056" w:type="pct"/>
                  <w:tcMar>
                    <w:left w:w="6" w:type="dxa"/>
                    <w:right w:w="6" w:type="dxa"/>
                  </w:tcMar>
                  <w:vAlign w:val="center"/>
                </w:tcPr>
                <w:p w14:paraId="16317E3F" w14:textId="77777777" w:rsidR="00BF1E6F" w:rsidRDefault="00000000">
                  <w:pPr>
                    <w:pStyle w:val="aff8"/>
                  </w:pPr>
                  <w:r>
                    <w:t>30.52</w:t>
                  </w:r>
                </w:p>
              </w:tc>
              <w:tc>
                <w:tcPr>
                  <w:tcW w:w="2228" w:type="pct"/>
                  <w:tcMar>
                    <w:left w:w="6" w:type="dxa"/>
                    <w:right w:w="6" w:type="dxa"/>
                  </w:tcMar>
                  <w:vAlign w:val="center"/>
                </w:tcPr>
                <w:p w14:paraId="03C505CA" w14:textId="77777777" w:rsidR="00BF1E6F" w:rsidRDefault="00000000">
                  <w:pPr>
                    <w:pStyle w:val="aff8"/>
                  </w:pPr>
                  <w:r>
                    <w:t>添加剂</w:t>
                  </w:r>
                  <w:r>
                    <w:rPr>
                      <w:rFonts w:hint="eastAsia"/>
                    </w:rPr>
                    <w:t>，固体，</w:t>
                  </w:r>
                  <w:r>
                    <w:t>500g/</w:t>
                  </w:r>
                  <w:r>
                    <w:t>瓶</w:t>
                  </w:r>
                  <w:r>
                    <w:rPr>
                      <w:rFonts w:hint="eastAsia"/>
                    </w:rPr>
                    <w:t>，原料暂存区</w:t>
                  </w:r>
                </w:p>
              </w:tc>
            </w:tr>
            <w:tr w:rsidR="00BF1E6F" w14:paraId="6032BFD0" w14:textId="77777777">
              <w:trPr>
                <w:cantSplit/>
                <w:trHeight w:val="425"/>
                <w:jc w:val="center"/>
              </w:trPr>
              <w:tc>
                <w:tcPr>
                  <w:tcW w:w="539" w:type="pct"/>
                  <w:tcMar>
                    <w:left w:w="6" w:type="dxa"/>
                    <w:right w:w="6" w:type="dxa"/>
                  </w:tcMar>
                  <w:vAlign w:val="center"/>
                </w:tcPr>
                <w:p w14:paraId="01859CE1" w14:textId="77777777" w:rsidR="00BF1E6F" w:rsidRDefault="00000000">
                  <w:pPr>
                    <w:pStyle w:val="aff8"/>
                  </w:pPr>
                  <w:r>
                    <w:t>6</w:t>
                  </w:r>
                </w:p>
              </w:tc>
              <w:tc>
                <w:tcPr>
                  <w:tcW w:w="1177" w:type="pct"/>
                  <w:tcMar>
                    <w:left w:w="6" w:type="dxa"/>
                    <w:right w:w="6" w:type="dxa"/>
                  </w:tcMar>
                  <w:vAlign w:val="center"/>
                </w:tcPr>
                <w:p w14:paraId="7DE021A0" w14:textId="77777777" w:rsidR="00BF1E6F" w:rsidRDefault="00000000">
                  <w:pPr>
                    <w:pStyle w:val="aff8"/>
                  </w:pPr>
                  <w:bookmarkStart w:id="11" w:name="_Hlk156998192"/>
                  <w:r>
                    <w:t>Nb</w:t>
                  </w:r>
                  <w:r>
                    <w:rPr>
                      <w:vertAlign w:val="subscript"/>
                    </w:rPr>
                    <w:t>2</w:t>
                  </w:r>
                  <w:r>
                    <w:t>O</w:t>
                  </w:r>
                  <w:r>
                    <w:rPr>
                      <w:vertAlign w:val="subscript"/>
                    </w:rPr>
                    <w:t>5</w:t>
                  </w:r>
                  <w:bookmarkEnd w:id="11"/>
                </w:p>
              </w:tc>
              <w:tc>
                <w:tcPr>
                  <w:tcW w:w="1056" w:type="pct"/>
                  <w:tcMar>
                    <w:left w:w="6" w:type="dxa"/>
                    <w:right w:w="6" w:type="dxa"/>
                  </w:tcMar>
                  <w:vAlign w:val="center"/>
                </w:tcPr>
                <w:p w14:paraId="1A76F8AE" w14:textId="77777777" w:rsidR="00BF1E6F" w:rsidRDefault="00000000">
                  <w:pPr>
                    <w:pStyle w:val="aff8"/>
                  </w:pPr>
                  <w:r>
                    <w:t>30.52</w:t>
                  </w:r>
                </w:p>
              </w:tc>
              <w:tc>
                <w:tcPr>
                  <w:tcW w:w="2228" w:type="pct"/>
                  <w:tcMar>
                    <w:left w:w="6" w:type="dxa"/>
                    <w:right w:w="6" w:type="dxa"/>
                  </w:tcMar>
                  <w:vAlign w:val="center"/>
                </w:tcPr>
                <w:p w14:paraId="612EEC79" w14:textId="77777777" w:rsidR="00BF1E6F" w:rsidRDefault="00000000">
                  <w:pPr>
                    <w:pStyle w:val="aff8"/>
                  </w:pPr>
                  <w:r>
                    <w:t>添加剂</w:t>
                  </w:r>
                  <w:r>
                    <w:rPr>
                      <w:rFonts w:hint="eastAsia"/>
                    </w:rPr>
                    <w:t>，固体，</w:t>
                  </w:r>
                  <w:r>
                    <w:t>500g/</w:t>
                  </w:r>
                  <w:r>
                    <w:t>瓶</w:t>
                  </w:r>
                  <w:r>
                    <w:rPr>
                      <w:rFonts w:hint="eastAsia"/>
                    </w:rPr>
                    <w:t>，原料暂存区</w:t>
                  </w:r>
                </w:p>
              </w:tc>
            </w:tr>
            <w:tr w:rsidR="00BF1E6F" w14:paraId="26AFE3DB" w14:textId="77777777">
              <w:trPr>
                <w:cantSplit/>
                <w:trHeight w:val="425"/>
                <w:jc w:val="center"/>
              </w:trPr>
              <w:tc>
                <w:tcPr>
                  <w:tcW w:w="539" w:type="pct"/>
                  <w:noWrap/>
                  <w:tcMar>
                    <w:left w:w="6" w:type="dxa"/>
                    <w:right w:w="6" w:type="dxa"/>
                  </w:tcMar>
                  <w:vAlign w:val="center"/>
                </w:tcPr>
                <w:p w14:paraId="15F570F2" w14:textId="77777777" w:rsidR="00BF1E6F" w:rsidRDefault="00000000">
                  <w:pPr>
                    <w:pStyle w:val="aff8"/>
                  </w:pPr>
                  <w:r>
                    <w:t>7</w:t>
                  </w:r>
                </w:p>
              </w:tc>
              <w:tc>
                <w:tcPr>
                  <w:tcW w:w="1177" w:type="pct"/>
                  <w:tcMar>
                    <w:left w:w="6" w:type="dxa"/>
                    <w:right w:w="6" w:type="dxa"/>
                  </w:tcMar>
                  <w:vAlign w:val="center"/>
                </w:tcPr>
                <w:p w14:paraId="03FABA5A" w14:textId="77777777" w:rsidR="00BF1E6F" w:rsidRDefault="00000000">
                  <w:pPr>
                    <w:pStyle w:val="aff8"/>
                  </w:pPr>
                  <w:bookmarkStart w:id="12" w:name="_Hlk156998199"/>
                  <w:r>
                    <w:t>ZrO</w:t>
                  </w:r>
                  <w:r>
                    <w:rPr>
                      <w:vertAlign w:val="subscript"/>
                    </w:rPr>
                    <w:t>2</w:t>
                  </w:r>
                  <w:bookmarkEnd w:id="12"/>
                </w:p>
              </w:tc>
              <w:tc>
                <w:tcPr>
                  <w:tcW w:w="1056" w:type="pct"/>
                  <w:noWrap/>
                  <w:tcMar>
                    <w:left w:w="6" w:type="dxa"/>
                    <w:right w:w="6" w:type="dxa"/>
                  </w:tcMar>
                  <w:vAlign w:val="center"/>
                </w:tcPr>
                <w:p w14:paraId="44CBB848" w14:textId="77777777" w:rsidR="00BF1E6F" w:rsidRDefault="00000000">
                  <w:pPr>
                    <w:pStyle w:val="aff8"/>
                  </w:pPr>
                  <w:r>
                    <w:t>30.52</w:t>
                  </w:r>
                </w:p>
              </w:tc>
              <w:tc>
                <w:tcPr>
                  <w:tcW w:w="2228" w:type="pct"/>
                  <w:noWrap/>
                  <w:tcMar>
                    <w:left w:w="6" w:type="dxa"/>
                    <w:right w:w="6" w:type="dxa"/>
                  </w:tcMar>
                  <w:vAlign w:val="center"/>
                </w:tcPr>
                <w:p w14:paraId="566974BA" w14:textId="77777777" w:rsidR="00BF1E6F" w:rsidRDefault="00000000">
                  <w:pPr>
                    <w:pStyle w:val="aff8"/>
                  </w:pPr>
                  <w:r>
                    <w:t>添加剂</w:t>
                  </w:r>
                  <w:r>
                    <w:rPr>
                      <w:rFonts w:hint="eastAsia"/>
                    </w:rPr>
                    <w:t>，固体，</w:t>
                  </w:r>
                  <w:r>
                    <w:t>500g/</w:t>
                  </w:r>
                  <w:r>
                    <w:t>瓶</w:t>
                  </w:r>
                  <w:r>
                    <w:rPr>
                      <w:rFonts w:hint="eastAsia"/>
                    </w:rPr>
                    <w:t>，原料暂存区</w:t>
                  </w:r>
                </w:p>
              </w:tc>
            </w:tr>
            <w:tr w:rsidR="00BF1E6F" w14:paraId="4D7D852B" w14:textId="77777777">
              <w:trPr>
                <w:cantSplit/>
                <w:trHeight w:val="425"/>
                <w:jc w:val="center"/>
              </w:trPr>
              <w:tc>
                <w:tcPr>
                  <w:tcW w:w="539" w:type="pct"/>
                  <w:noWrap/>
                  <w:tcMar>
                    <w:left w:w="6" w:type="dxa"/>
                    <w:right w:w="6" w:type="dxa"/>
                  </w:tcMar>
                  <w:vAlign w:val="center"/>
                </w:tcPr>
                <w:p w14:paraId="44C50BB2" w14:textId="77777777" w:rsidR="00BF1E6F" w:rsidRDefault="00000000">
                  <w:pPr>
                    <w:pStyle w:val="aff8"/>
                  </w:pPr>
                  <w:r>
                    <w:t>8</w:t>
                  </w:r>
                </w:p>
              </w:tc>
              <w:tc>
                <w:tcPr>
                  <w:tcW w:w="1177" w:type="pct"/>
                  <w:tcMar>
                    <w:left w:w="6" w:type="dxa"/>
                    <w:right w:w="6" w:type="dxa"/>
                  </w:tcMar>
                  <w:vAlign w:val="center"/>
                </w:tcPr>
                <w:p w14:paraId="565E7BE9" w14:textId="77777777" w:rsidR="00BF1E6F" w:rsidRDefault="00000000">
                  <w:pPr>
                    <w:pStyle w:val="aff8"/>
                  </w:pPr>
                  <w:bookmarkStart w:id="13" w:name="_Hlk156998208"/>
                  <w:r>
                    <w:t>SiO</w:t>
                  </w:r>
                  <w:r>
                    <w:rPr>
                      <w:vertAlign w:val="subscript"/>
                    </w:rPr>
                    <w:t>2</w:t>
                  </w:r>
                  <w:bookmarkEnd w:id="13"/>
                </w:p>
              </w:tc>
              <w:tc>
                <w:tcPr>
                  <w:tcW w:w="1056" w:type="pct"/>
                  <w:noWrap/>
                  <w:tcMar>
                    <w:left w:w="6" w:type="dxa"/>
                    <w:right w:w="6" w:type="dxa"/>
                  </w:tcMar>
                  <w:vAlign w:val="center"/>
                </w:tcPr>
                <w:p w14:paraId="01C48818" w14:textId="77777777" w:rsidR="00BF1E6F" w:rsidRDefault="00000000">
                  <w:pPr>
                    <w:pStyle w:val="aff8"/>
                  </w:pPr>
                  <w:r>
                    <w:t>30.52</w:t>
                  </w:r>
                </w:p>
              </w:tc>
              <w:tc>
                <w:tcPr>
                  <w:tcW w:w="2228" w:type="pct"/>
                  <w:noWrap/>
                  <w:tcMar>
                    <w:left w:w="6" w:type="dxa"/>
                    <w:right w:w="6" w:type="dxa"/>
                  </w:tcMar>
                  <w:vAlign w:val="center"/>
                </w:tcPr>
                <w:p w14:paraId="6BA5AA27" w14:textId="77777777" w:rsidR="00BF1E6F" w:rsidRDefault="00000000">
                  <w:pPr>
                    <w:pStyle w:val="aff8"/>
                  </w:pPr>
                  <w:r>
                    <w:t>添加剂</w:t>
                  </w:r>
                  <w:r>
                    <w:rPr>
                      <w:rFonts w:hint="eastAsia"/>
                    </w:rPr>
                    <w:t>，固体，</w:t>
                  </w:r>
                  <w:r>
                    <w:t>500g/</w:t>
                  </w:r>
                  <w:r>
                    <w:t>瓶</w:t>
                  </w:r>
                  <w:r>
                    <w:rPr>
                      <w:rFonts w:hint="eastAsia"/>
                    </w:rPr>
                    <w:t>，原料暂存区</w:t>
                  </w:r>
                </w:p>
              </w:tc>
            </w:tr>
            <w:tr w:rsidR="00BF1E6F" w14:paraId="540ACA15" w14:textId="77777777">
              <w:trPr>
                <w:cantSplit/>
                <w:trHeight w:val="425"/>
                <w:jc w:val="center"/>
              </w:trPr>
              <w:tc>
                <w:tcPr>
                  <w:tcW w:w="539" w:type="pct"/>
                  <w:noWrap/>
                  <w:tcMar>
                    <w:left w:w="6" w:type="dxa"/>
                    <w:right w:w="6" w:type="dxa"/>
                  </w:tcMar>
                  <w:vAlign w:val="center"/>
                </w:tcPr>
                <w:p w14:paraId="636A9BDC" w14:textId="77777777" w:rsidR="00BF1E6F" w:rsidRDefault="00000000">
                  <w:pPr>
                    <w:pStyle w:val="aff8"/>
                  </w:pPr>
                  <w:r>
                    <w:t>9</w:t>
                  </w:r>
                </w:p>
              </w:tc>
              <w:tc>
                <w:tcPr>
                  <w:tcW w:w="1177" w:type="pct"/>
                  <w:tcMar>
                    <w:left w:w="6" w:type="dxa"/>
                    <w:right w:w="6" w:type="dxa"/>
                  </w:tcMar>
                  <w:vAlign w:val="center"/>
                </w:tcPr>
                <w:p w14:paraId="0BEA2D94" w14:textId="77777777" w:rsidR="00BF1E6F" w:rsidRDefault="00000000">
                  <w:pPr>
                    <w:pStyle w:val="aff8"/>
                  </w:pPr>
                  <w:bookmarkStart w:id="14" w:name="_Hlk156998220"/>
                  <w:r>
                    <w:t>Co</w:t>
                  </w:r>
                  <w:r>
                    <w:rPr>
                      <w:vertAlign w:val="subscript"/>
                    </w:rPr>
                    <w:t>2</w:t>
                  </w:r>
                  <w:r>
                    <w:t>O</w:t>
                  </w:r>
                  <w:r>
                    <w:rPr>
                      <w:vertAlign w:val="subscript"/>
                    </w:rPr>
                    <w:t>3</w:t>
                  </w:r>
                  <w:bookmarkEnd w:id="14"/>
                </w:p>
              </w:tc>
              <w:tc>
                <w:tcPr>
                  <w:tcW w:w="1056" w:type="pct"/>
                  <w:noWrap/>
                  <w:tcMar>
                    <w:left w:w="6" w:type="dxa"/>
                    <w:right w:w="6" w:type="dxa"/>
                  </w:tcMar>
                  <w:vAlign w:val="center"/>
                </w:tcPr>
                <w:p w14:paraId="31E33466" w14:textId="77777777" w:rsidR="00BF1E6F" w:rsidRDefault="00000000">
                  <w:pPr>
                    <w:pStyle w:val="aff8"/>
                  </w:pPr>
                  <w:r>
                    <w:t>61.04</w:t>
                  </w:r>
                </w:p>
              </w:tc>
              <w:tc>
                <w:tcPr>
                  <w:tcW w:w="2228" w:type="pct"/>
                  <w:noWrap/>
                  <w:tcMar>
                    <w:left w:w="6" w:type="dxa"/>
                    <w:right w:w="6" w:type="dxa"/>
                  </w:tcMar>
                  <w:vAlign w:val="center"/>
                </w:tcPr>
                <w:p w14:paraId="745DF848" w14:textId="77777777" w:rsidR="00BF1E6F" w:rsidRDefault="00000000">
                  <w:pPr>
                    <w:pStyle w:val="aff8"/>
                  </w:pPr>
                  <w:r>
                    <w:t>添加剂</w:t>
                  </w:r>
                  <w:r>
                    <w:rPr>
                      <w:rFonts w:hint="eastAsia"/>
                    </w:rPr>
                    <w:t>，固体，</w:t>
                  </w:r>
                  <w:r>
                    <w:t>500g/</w:t>
                  </w:r>
                  <w:r>
                    <w:t>瓶</w:t>
                  </w:r>
                  <w:r>
                    <w:rPr>
                      <w:rFonts w:hint="eastAsia"/>
                    </w:rPr>
                    <w:t>，原料暂存区</w:t>
                  </w:r>
                </w:p>
              </w:tc>
            </w:tr>
            <w:tr w:rsidR="00BF1E6F" w14:paraId="456A1DBB" w14:textId="77777777">
              <w:trPr>
                <w:cantSplit/>
                <w:trHeight w:val="425"/>
                <w:jc w:val="center"/>
              </w:trPr>
              <w:tc>
                <w:tcPr>
                  <w:tcW w:w="539" w:type="pct"/>
                  <w:noWrap/>
                  <w:tcMar>
                    <w:left w:w="6" w:type="dxa"/>
                    <w:right w:w="6" w:type="dxa"/>
                  </w:tcMar>
                  <w:vAlign w:val="center"/>
                </w:tcPr>
                <w:p w14:paraId="3CF75F12" w14:textId="77777777" w:rsidR="00BF1E6F" w:rsidRDefault="00000000">
                  <w:pPr>
                    <w:pStyle w:val="aff8"/>
                  </w:pPr>
                  <w:r>
                    <w:t>10</w:t>
                  </w:r>
                </w:p>
              </w:tc>
              <w:tc>
                <w:tcPr>
                  <w:tcW w:w="1177" w:type="pct"/>
                  <w:tcMar>
                    <w:left w:w="6" w:type="dxa"/>
                    <w:right w:w="6" w:type="dxa"/>
                  </w:tcMar>
                  <w:vAlign w:val="center"/>
                </w:tcPr>
                <w:p w14:paraId="79070E67" w14:textId="77777777" w:rsidR="00BF1E6F" w:rsidRDefault="00000000">
                  <w:pPr>
                    <w:pStyle w:val="aff8"/>
                  </w:pPr>
                  <w:bookmarkStart w:id="15" w:name="_Hlk156998230"/>
                  <w:r>
                    <w:t>PVA</w:t>
                  </w:r>
                  <w:bookmarkEnd w:id="15"/>
                </w:p>
              </w:tc>
              <w:tc>
                <w:tcPr>
                  <w:tcW w:w="1056" w:type="pct"/>
                  <w:noWrap/>
                  <w:tcMar>
                    <w:left w:w="6" w:type="dxa"/>
                    <w:right w:w="6" w:type="dxa"/>
                  </w:tcMar>
                  <w:vAlign w:val="center"/>
                </w:tcPr>
                <w:p w14:paraId="1EC06F98" w14:textId="77777777" w:rsidR="00BF1E6F" w:rsidRDefault="00000000">
                  <w:pPr>
                    <w:pStyle w:val="aff8"/>
                  </w:pPr>
                  <w:r>
                    <w:t>409.05</w:t>
                  </w:r>
                </w:p>
              </w:tc>
              <w:tc>
                <w:tcPr>
                  <w:tcW w:w="2228" w:type="pct"/>
                  <w:noWrap/>
                  <w:tcMar>
                    <w:left w:w="6" w:type="dxa"/>
                    <w:right w:w="6" w:type="dxa"/>
                  </w:tcMar>
                  <w:vAlign w:val="center"/>
                </w:tcPr>
                <w:p w14:paraId="5785DC87" w14:textId="77777777" w:rsidR="00BF1E6F" w:rsidRDefault="00000000">
                  <w:pPr>
                    <w:pStyle w:val="aff8"/>
                  </w:pPr>
                  <w:r>
                    <w:t>黏合剂</w:t>
                  </w:r>
                  <w:r>
                    <w:rPr>
                      <w:rFonts w:hint="eastAsia"/>
                    </w:rPr>
                    <w:t>，固体，</w:t>
                  </w:r>
                  <w:r>
                    <w:rPr>
                      <w:rFonts w:hint="eastAsia"/>
                    </w:rPr>
                    <w:t xml:space="preserve">20kg </w:t>
                  </w:r>
                  <w:r>
                    <w:rPr>
                      <w:rFonts w:hint="eastAsia"/>
                    </w:rPr>
                    <w:t>袋装，原料暂存区</w:t>
                  </w:r>
                </w:p>
              </w:tc>
            </w:tr>
            <w:tr w:rsidR="00BF1E6F" w14:paraId="568B7436" w14:textId="77777777">
              <w:trPr>
                <w:cantSplit/>
                <w:trHeight w:val="425"/>
                <w:jc w:val="center"/>
              </w:trPr>
              <w:tc>
                <w:tcPr>
                  <w:tcW w:w="539" w:type="pct"/>
                  <w:noWrap/>
                  <w:tcMar>
                    <w:left w:w="6" w:type="dxa"/>
                    <w:right w:w="6" w:type="dxa"/>
                  </w:tcMar>
                  <w:vAlign w:val="center"/>
                </w:tcPr>
                <w:p w14:paraId="13035DFC" w14:textId="77777777" w:rsidR="00BF1E6F" w:rsidRDefault="00BF1E6F">
                  <w:pPr>
                    <w:pStyle w:val="aff8"/>
                  </w:pPr>
                </w:p>
              </w:tc>
              <w:tc>
                <w:tcPr>
                  <w:tcW w:w="1177" w:type="pct"/>
                  <w:tcMar>
                    <w:left w:w="6" w:type="dxa"/>
                    <w:right w:w="6" w:type="dxa"/>
                  </w:tcMar>
                  <w:vAlign w:val="center"/>
                </w:tcPr>
                <w:p w14:paraId="0339583A" w14:textId="77777777" w:rsidR="00BF1E6F" w:rsidRDefault="00000000">
                  <w:pPr>
                    <w:pStyle w:val="aff8"/>
                  </w:pPr>
                  <w:r>
                    <w:t>合计</w:t>
                  </w:r>
                </w:p>
              </w:tc>
              <w:tc>
                <w:tcPr>
                  <w:tcW w:w="1056" w:type="pct"/>
                  <w:noWrap/>
                  <w:tcMar>
                    <w:left w:w="6" w:type="dxa"/>
                    <w:right w:w="6" w:type="dxa"/>
                  </w:tcMar>
                </w:tcPr>
                <w:p w14:paraId="49FA6E14" w14:textId="77777777" w:rsidR="00BF1E6F" w:rsidRDefault="00000000">
                  <w:pPr>
                    <w:pStyle w:val="aff8"/>
                  </w:pPr>
                  <w:r>
                    <w:rPr>
                      <w:rFonts w:cs="Arial"/>
                    </w:rPr>
                    <w:t>54262.97</w:t>
                  </w:r>
                </w:p>
              </w:tc>
              <w:tc>
                <w:tcPr>
                  <w:tcW w:w="2228" w:type="pct"/>
                  <w:noWrap/>
                  <w:tcMar>
                    <w:left w:w="6" w:type="dxa"/>
                    <w:right w:w="6" w:type="dxa"/>
                  </w:tcMar>
                  <w:vAlign w:val="center"/>
                </w:tcPr>
                <w:p w14:paraId="275DDA46" w14:textId="77777777" w:rsidR="00BF1E6F" w:rsidRDefault="00BF1E6F">
                  <w:pPr>
                    <w:pStyle w:val="aff8"/>
                  </w:pPr>
                </w:p>
              </w:tc>
            </w:tr>
            <w:tr w:rsidR="00BF1E6F" w14:paraId="4EFF452C" w14:textId="77777777">
              <w:trPr>
                <w:cantSplit/>
                <w:trHeight w:val="425"/>
                <w:jc w:val="center"/>
              </w:trPr>
              <w:tc>
                <w:tcPr>
                  <w:tcW w:w="539" w:type="pct"/>
                  <w:noWrap/>
                  <w:tcMar>
                    <w:left w:w="6" w:type="dxa"/>
                    <w:right w:w="6" w:type="dxa"/>
                  </w:tcMar>
                  <w:vAlign w:val="center"/>
                </w:tcPr>
                <w:p w14:paraId="3EF63214" w14:textId="77777777" w:rsidR="00BF1E6F" w:rsidRDefault="00000000">
                  <w:pPr>
                    <w:pStyle w:val="aff8"/>
                  </w:pPr>
                  <w:r>
                    <w:t>序号</w:t>
                  </w:r>
                </w:p>
              </w:tc>
              <w:tc>
                <w:tcPr>
                  <w:tcW w:w="1177" w:type="pct"/>
                  <w:tcMar>
                    <w:left w:w="6" w:type="dxa"/>
                    <w:right w:w="6" w:type="dxa"/>
                  </w:tcMar>
                  <w:vAlign w:val="center"/>
                </w:tcPr>
                <w:p w14:paraId="05EC09C7" w14:textId="77777777" w:rsidR="00BF1E6F" w:rsidRDefault="00000000">
                  <w:pPr>
                    <w:pStyle w:val="aff8"/>
                  </w:pPr>
                  <w:r>
                    <w:t>名称</w:t>
                  </w:r>
                </w:p>
              </w:tc>
              <w:tc>
                <w:tcPr>
                  <w:tcW w:w="1056" w:type="pct"/>
                  <w:noWrap/>
                  <w:tcMar>
                    <w:left w:w="6" w:type="dxa"/>
                    <w:right w:w="6" w:type="dxa"/>
                  </w:tcMar>
                  <w:vAlign w:val="center"/>
                </w:tcPr>
                <w:p w14:paraId="4B3FC8F8" w14:textId="77777777" w:rsidR="00BF1E6F" w:rsidRDefault="00000000">
                  <w:pPr>
                    <w:pStyle w:val="aff8"/>
                  </w:pPr>
                  <w:r>
                    <w:t>年耗量（</w:t>
                  </w:r>
                  <w:r>
                    <w:t>m³/a</w:t>
                  </w:r>
                  <w:r>
                    <w:t>）</w:t>
                  </w:r>
                </w:p>
              </w:tc>
              <w:tc>
                <w:tcPr>
                  <w:tcW w:w="2228" w:type="pct"/>
                  <w:noWrap/>
                  <w:tcMar>
                    <w:left w:w="6" w:type="dxa"/>
                    <w:right w:w="6" w:type="dxa"/>
                  </w:tcMar>
                  <w:vAlign w:val="center"/>
                </w:tcPr>
                <w:p w14:paraId="690DBC57" w14:textId="77777777" w:rsidR="00BF1E6F" w:rsidRDefault="00000000">
                  <w:pPr>
                    <w:pStyle w:val="aff8"/>
                  </w:pPr>
                  <w:r>
                    <w:t>备注</w:t>
                  </w:r>
                </w:p>
              </w:tc>
            </w:tr>
            <w:tr w:rsidR="00BF1E6F" w14:paraId="1BC6647D" w14:textId="77777777">
              <w:trPr>
                <w:cantSplit/>
                <w:trHeight w:val="425"/>
                <w:jc w:val="center"/>
              </w:trPr>
              <w:tc>
                <w:tcPr>
                  <w:tcW w:w="539" w:type="pct"/>
                  <w:noWrap/>
                  <w:tcMar>
                    <w:left w:w="6" w:type="dxa"/>
                    <w:right w:w="6" w:type="dxa"/>
                  </w:tcMar>
                  <w:vAlign w:val="center"/>
                </w:tcPr>
                <w:p w14:paraId="320D9495" w14:textId="77777777" w:rsidR="00BF1E6F" w:rsidRDefault="00000000">
                  <w:pPr>
                    <w:pStyle w:val="aff8"/>
                  </w:pPr>
                  <w:r>
                    <w:t>二</w:t>
                  </w:r>
                </w:p>
              </w:tc>
              <w:tc>
                <w:tcPr>
                  <w:tcW w:w="1177" w:type="pct"/>
                  <w:tcMar>
                    <w:left w:w="6" w:type="dxa"/>
                    <w:right w:w="6" w:type="dxa"/>
                  </w:tcMar>
                  <w:vAlign w:val="center"/>
                </w:tcPr>
                <w:p w14:paraId="4E09EBAC" w14:textId="77777777" w:rsidR="00BF1E6F" w:rsidRDefault="00000000">
                  <w:pPr>
                    <w:pStyle w:val="aff8"/>
                  </w:pPr>
                  <w:r>
                    <w:t>公用工程</w:t>
                  </w:r>
                </w:p>
              </w:tc>
              <w:tc>
                <w:tcPr>
                  <w:tcW w:w="1056" w:type="pct"/>
                  <w:noWrap/>
                  <w:tcMar>
                    <w:left w:w="6" w:type="dxa"/>
                    <w:right w:w="6" w:type="dxa"/>
                  </w:tcMar>
                  <w:vAlign w:val="center"/>
                </w:tcPr>
                <w:p w14:paraId="6DA313A0" w14:textId="77777777" w:rsidR="00BF1E6F" w:rsidRDefault="00BF1E6F">
                  <w:pPr>
                    <w:pStyle w:val="aff8"/>
                  </w:pPr>
                </w:p>
              </w:tc>
              <w:tc>
                <w:tcPr>
                  <w:tcW w:w="2228" w:type="pct"/>
                  <w:noWrap/>
                  <w:tcMar>
                    <w:left w:w="6" w:type="dxa"/>
                    <w:right w:w="6" w:type="dxa"/>
                  </w:tcMar>
                  <w:vAlign w:val="center"/>
                </w:tcPr>
                <w:p w14:paraId="2434E1C7" w14:textId="77777777" w:rsidR="00BF1E6F" w:rsidRDefault="00BF1E6F">
                  <w:pPr>
                    <w:pStyle w:val="aff8"/>
                  </w:pPr>
                </w:p>
              </w:tc>
            </w:tr>
            <w:tr w:rsidR="00BF1E6F" w14:paraId="57980D48" w14:textId="77777777">
              <w:trPr>
                <w:cantSplit/>
                <w:trHeight w:val="425"/>
                <w:jc w:val="center"/>
              </w:trPr>
              <w:tc>
                <w:tcPr>
                  <w:tcW w:w="539" w:type="pct"/>
                  <w:noWrap/>
                  <w:tcMar>
                    <w:left w:w="6" w:type="dxa"/>
                    <w:right w:w="6" w:type="dxa"/>
                  </w:tcMar>
                  <w:vAlign w:val="center"/>
                </w:tcPr>
                <w:p w14:paraId="2509D70B" w14:textId="77777777" w:rsidR="00BF1E6F" w:rsidRDefault="00000000">
                  <w:pPr>
                    <w:pStyle w:val="aff8"/>
                  </w:pPr>
                  <w:r>
                    <w:t>1</w:t>
                  </w:r>
                </w:p>
              </w:tc>
              <w:tc>
                <w:tcPr>
                  <w:tcW w:w="1177" w:type="pct"/>
                  <w:tcMar>
                    <w:left w:w="6" w:type="dxa"/>
                    <w:right w:w="6" w:type="dxa"/>
                  </w:tcMar>
                  <w:vAlign w:val="center"/>
                </w:tcPr>
                <w:p w14:paraId="058B8D5A" w14:textId="77777777" w:rsidR="00BF1E6F" w:rsidRDefault="00000000">
                  <w:pPr>
                    <w:pStyle w:val="aff8"/>
                    <w:rPr>
                      <w:kern w:val="0"/>
                    </w:rPr>
                  </w:pPr>
                  <w:r>
                    <w:t>纯水</w:t>
                  </w:r>
                </w:p>
              </w:tc>
              <w:tc>
                <w:tcPr>
                  <w:tcW w:w="1056" w:type="pct"/>
                  <w:noWrap/>
                  <w:tcMar>
                    <w:left w:w="6" w:type="dxa"/>
                    <w:right w:w="6" w:type="dxa"/>
                  </w:tcMar>
                  <w:vAlign w:val="center"/>
                </w:tcPr>
                <w:p w14:paraId="55BA6CB1" w14:textId="77777777" w:rsidR="00BF1E6F" w:rsidRDefault="00000000">
                  <w:pPr>
                    <w:pStyle w:val="aff8"/>
                  </w:pPr>
                  <w:r>
                    <w:t>1</w:t>
                  </w:r>
                  <w:r>
                    <w:rPr>
                      <w:rFonts w:hint="eastAsia"/>
                    </w:rPr>
                    <w:t>65</w:t>
                  </w:r>
                  <w:r>
                    <w:t>.</w:t>
                  </w:r>
                  <w:r>
                    <w:rPr>
                      <w:rFonts w:hint="eastAsia"/>
                    </w:rPr>
                    <w:t>7</w:t>
                  </w:r>
                  <w:r>
                    <w:t>52</w:t>
                  </w:r>
                </w:p>
              </w:tc>
              <w:tc>
                <w:tcPr>
                  <w:tcW w:w="2228" w:type="pct"/>
                  <w:noWrap/>
                  <w:tcMar>
                    <w:left w:w="6" w:type="dxa"/>
                    <w:right w:w="6" w:type="dxa"/>
                  </w:tcMar>
                  <w:vAlign w:val="center"/>
                </w:tcPr>
                <w:p w14:paraId="6BE8A893" w14:textId="77777777" w:rsidR="00BF1E6F" w:rsidRDefault="00000000">
                  <w:pPr>
                    <w:pStyle w:val="aff8"/>
                  </w:pPr>
                  <w:r>
                    <w:t>≥8.0MΩ·cm</w:t>
                  </w:r>
                </w:p>
              </w:tc>
            </w:tr>
            <w:tr w:rsidR="00BF1E6F" w14:paraId="2F1CF52F" w14:textId="77777777">
              <w:trPr>
                <w:cantSplit/>
                <w:trHeight w:val="425"/>
                <w:jc w:val="center"/>
              </w:trPr>
              <w:tc>
                <w:tcPr>
                  <w:tcW w:w="539" w:type="pct"/>
                  <w:noWrap/>
                  <w:tcMar>
                    <w:left w:w="6" w:type="dxa"/>
                    <w:right w:w="6" w:type="dxa"/>
                  </w:tcMar>
                  <w:vAlign w:val="center"/>
                </w:tcPr>
                <w:p w14:paraId="7F4262FC" w14:textId="77777777" w:rsidR="00BF1E6F" w:rsidRDefault="00000000">
                  <w:pPr>
                    <w:pStyle w:val="aff8"/>
                  </w:pPr>
                  <w:r>
                    <w:t>2</w:t>
                  </w:r>
                </w:p>
              </w:tc>
              <w:tc>
                <w:tcPr>
                  <w:tcW w:w="1177" w:type="pct"/>
                  <w:tcMar>
                    <w:left w:w="6" w:type="dxa"/>
                    <w:right w:w="6" w:type="dxa"/>
                  </w:tcMar>
                  <w:vAlign w:val="center"/>
                </w:tcPr>
                <w:p w14:paraId="30DC69F7" w14:textId="77777777" w:rsidR="00BF1E6F" w:rsidRDefault="00000000">
                  <w:pPr>
                    <w:pStyle w:val="aff8"/>
                  </w:pPr>
                  <w:r>
                    <w:t>自来水</w:t>
                  </w:r>
                </w:p>
              </w:tc>
              <w:tc>
                <w:tcPr>
                  <w:tcW w:w="1056" w:type="pct"/>
                  <w:noWrap/>
                  <w:tcMar>
                    <w:left w:w="6" w:type="dxa"/>
                    <w:right w:w="6" w:type="dxa"/>
                  </w:tcMar>
                  <w:vAlign w:val="center"/>
                </w:tcPr>
                <w:p w14:paraId="12D9EB7F" w14:textId="77777777" w:rsidR="00BF1E6F" w:rsidRDefault="00000000">
                  <w:pPr>
                    <w:pStyle w:val="aff8"/>
                  </w:pPr>
                  <w:r>
                    <w:t>496.4</w:t>
                  </w:r>
                </w:p>
              </w:tc>
              <w:tc>
                <w:tcPr>
                  <w:tcW w:w="2228" w:type="pct"/>
                  <w:noWrap/>
                  <w:tcMar>
                    <w:left w:w="6" w:type="dxa"/>
                    <w:right w:w="6" w:type="dxa"/>
                  </w:tcMar>
                  <w:vAlign w:val="center"/>
                </w:tcPr>
                <w:p w14:paraId="4D2C148B" w14:textId="77777777" w:rsidR="00BF1E6F" w:rsidRDefault="00000000">
                  <w:pPr>
                    <w:pStyle w:val="aff8"/>
                  </w:pPr>
                  <w:r>
                    <w:t>常规</w:t>
                  </w:r>
                </w:p>
              </w:tc>
            </w:tr>
            <w:tr w:rsidR="00BF1E6F" w14:paraId="08C16512" w14:textId="77777777">
              <w:trPr>
                <w:cantSplit/>
                <w:trHeight w:val="425"/>
                <w:jc w:val="center"/>
              </w:trPr>
              <w:tc>
                <w:tcPr>
                  <w:tcW w:w="539" w:type="pct"/>
                  <w:noWrap/>
                  <w:tcMar>
                    <w:left w:w="6" w:type="dxa"/>
                    <w:right w:w="6" w:type="dxa"/>
                  </w:tcMar>
                  <w:vAlign w:val="center"/>
                </w:tcPr>
                <w:p w14:paraId="04F6DA01" w14:textId="77777777" w:rsidR="00BF1E6F" w:rsidRDefault="00000000">
                  <w:pPr>
                    <w:pStyle w:val="aff8"/>
                  </w:pPr>
                  <w:r>
                    <w:t>3</w:t>
                  </w:r>
                </w:p>
              </w:tc>
              <w:tc>
                <w:tcPr>
                  <w:tcW w:w="1177" w:type="pct"/>
                  <w:tcMar>
                    <w:left w:w="6" w:type="dxa"/>
                    <w:right w:w="6" w:type="dxa"/>
                  </w:tcMar>
                  <w:vAlign w:val="center"/>
                </w:tcPr>
                <w:p w14:paraId="0D16083F" w14:textId="77777777" w:rsidR="00BF1E6F" w:rsidRDefault="00000000">
                  <w:pPr>
                    <w:pStyle w:val="aff8"/>
                  </w:pPr>
                  <w:r>
                    <w:t>冷却水</w:t>
                  </w:r>
                </w:p>
              </w:tc>
              <w:tc>
                <w:tcPr>
                  <w:tcW w:w="1056" w:type="pct"/>
                  <w:noWrap/>
                  <w:tcMar>
                    <w:left w:w="6" w:type="dxa"/>
                    <w:right w:w="6" w:type="dxa"/>
                  </w:tcMar>
                  <w:vAlign w:val="center"/>
                </w:tcPr>
                <w:p w14:paraId="21470EFD" w14:textId="77777777" w:rsidR="00BF1E6F" w:rsidRDefault="00000000">
                  <w:pPr>
                    <w:pStyle w:val="aff8"/>
                  </w:pPr>
                  <w:r>
                    <w:t>249.6</w:t>
                  </w:r>
                </w:p>
              </w:tc>
              <w:tc>
                <w:tcPr>
                  <w:tcW w:w="2228" w:type="pct"/>
                  <w:noWrap/>
                  <w:tcMar>
                    <w:left w:w="6" w:type="dxa"/>
                    <w:right w:w="6" w:type="dxa"/>
                  </w:tcMar>
                  <w:vAlign w:val="center"/>
                </w:tcPr>
                <w:p w14:paraId="3E16B8EE" w14:textId="77777777" w:rsidR="00BF1E6F" w:rsidRDefault="00000000">
                  <w:pPr>
                    <w:pStyle w:val="aff8"/>
                  </w:pPr>
                  <w:r>
                    <w:t>0.3MPa</w:t>
                  </w:r>
                  <w:r>
                    <w:t>，</w:t>
                  </w:r>
                  <w:r>
                    <w:t>≤35℃</w:t>
                  </w:r>
                </w:p>
              </w:tc>
            </w:tr>
            <w:tr w:rsidR="00BF1E6F" w14:paraId="34C65C20" w14:textId="77777777">
              <w:trPr>
                <w:cantSplit/>
                <w:trHeight w:val="425"/>
                <w:jc w:val="center"/>
              </w:trPr>
              <w:tc>
                <w:tcPr>
                  <w:tcW w:w="539" w:type="pct"/>
                  <w:noWrap/>
                  <w:tcMar>
                    <w:left w:w="6" w:type="dxa"/>
                    <w:right w:w="6" w:type="dxa"/>
                  </w:tcMar>
                  <w:vAlign w:val="center"/>
                </w:tcPr>
                <w:p w14:paraId="7E4F1883" w14:textId="77777777" w:rsidR="00BF1E6F" w:rsidRDefault="00000000">
                  <w:pPr>
                    <w:pStyle w:val="aff8"/>
                  </w:pPr>
                  <w:r>
                    <w:t>4</w:t>
                  </w:r>
                </w:p>
              </w:tc>
              <w:tc>
                <w:tcPr>
                  <w:tcW w:w="1177" w:type="pct"/>
                  <w:tcMar>
                    <w:left w:w="6" w:type="dxa"/>
                    <w:right w:w="6" w:type="dxa"/>
                  </w:tcMar>
                  <w:vAlign w:val="center"/>
                </w:tcPr>
                <w:p w14:paraId="3B6C438A" w14:textId="77777777" w:rsidR="00BF1E6F" w:rsidRDefault="00000000">
                  <w:pPr>
                    <w:pStyle w:val="aff8"/>
                  </w:pPr>
                  <w:r>
                    <w:t>冷冻水</w:t>
                  </w:r>
                </w:p>
              </w:tc>
              <w:tc>
                <w:tcPr>
                  <w:tcW w:w="1056" w:type="pct"/>
                  <w:noWrap/>
                  <w:tcMar>
                    <w:left w:w="6" w:type="dxa"/>
                    <w:right w:w="6" w:type="dxa"/>
                  </w:tcMar>
                  <w:vAlign w:val="center"/>
                </w:tcPr>
                <w:p w14:paraId="4367D8FA" w14:textId="77777777" w:rsidR="00BF1E6F" w:rsidRDefault="00000000">
                  <w:pPr>
                    <w:pStyle w:val="aff8"/>
                  </w:pPr>
                  <w:r>
                    <w:rPr>
                      <w:rFonts w:hint="eastAsia"/>
                    </w:rPr>
                    <w:t>87.36</w:t>
                  </w:r>
                </w:p>
              </w:tc>
              <w:tc>
                <w:tcPr>
                  <w:tcW w:w="2228" w:type="pct"/>
                  <w:noWrap/>
                  <w:tcMar>
                    <w:left w:w="6" w:type="dxa"/>
                    <w:right w:w="6" w:type="dxa"/>
                  </w:tcMar>
                  <w:vAlign w:val="center"/>
                </w:tcPr>
                <w:p w14:paraId="01FBD27B" w14:textId="77777777" w:rsidR="00BF1E6F" w:rsidRDefault="00000000">
                  <w:pPr>
                    <w:pStyle w:val="aff8"/>
                  </w:pPr>
                  <w:r>
                    <w:t>/</w:t>
                  </w:r>
                </w:p>
              </w:tc>
            </w:tr>
            <w:tr w:rsidR="00BF1E6F" w14:paraId="4C62733B" w14:textId="77777777">
              <w:trPr>
                <w:cantSplit/>
                <w:trHeight w:val="425"/>
                <w:jc w:val="center"/>
              </w:trPr>
              <w:tc>
                <w:tcPr>
                  <w:tcW w:w="539" w:type="pct"/>
                  <w:noWrap/>
                  <w:tcMar>
                    <w:left w:w="6" w:type="dxa"/>
                    <w:right w:w="6" w:type="dxa"/>
                  </w:tcMar>
                  <w:vAlign w:val="center"/>
                </w:tcPr>
                <w:p w14:paraId="38C90E3F" w14:textId="77777777" w:rsidR="00BF1E6F" w:rsidRDefault="00000000">
                  <w:pPr>
                    <w:pStyle w:val="aff8"/>
                  </w:pPr>
                  <w:r>
                    <w:t>4</w:t>
                  </w:r>
                </w:p>
              </w:tc>
              <w:tc>
                <w:tcPr>
                  <w:tcW w:w="1177" w:type="pct"/>
                  <w:tcMar>
                    <w:left w:w="6" w:type="dxa"/>
                    <w:right w:w="6" w:type="dxa"/>
                  </w:tcMar>
                  <w:vAlign w:val="center"/>
                </w:tcPr>
                <w:p w14:paraId="14345078" w14:textId="77777777" w:rsidR="00BF1E6F" w:rsidRDefault="00000000">
                  <w:pPr>
                    <w:pStyle w:val="aff8"/>
                  </w:pPr>
                  <w:r>
                    <w:t>压缩空气</w:t>
                  </w:r>
                </w:p>
              </w:tc>
              <w:tc>
                <w:tcPr>
                  <w:tcW w:w="1056" w:type="pct"/>
                  <w:noWrap/>
                  <w:tcMar>
                    <w:left w:w="6" w:type="dxa"/>
                    <w:right w:w="6" w:type="dxa"/>
                  </w:tcMar>
                  <w:vAlign w:val="center"/>
                </w:tcPr>
                <w:p w14:paraId="35FFCD4F" w14:textId="77777777" w:rsidR="00BF1E6F" w:rsidRDefault="00000000">
                  <w:pPr>
                    <w:pStyle w:val="aff8"/>
                  </w:pPr>
                  <w:r>
                    <w:rPr>
                      <w:rFonts w:cs="Arial"/>
                    </w:rPr>
                    <w:t>266652.08</w:t>
                  </w:r>
                </w:p>
              </w:tc>
              <w:tc>
                <w:tcPr>
                  <w:tcW w:w="2228" w:type="pct"/>
                  <w:noWrap/>
                  <w:tcMar>
                    <w:left w:w="6" w:type="dxa"/>
                    <w:right w:w="6" w:type="dxa"/>
                  </w:tcMar>
                  <w:vAlign w:val="center"/>
                </w:tcPr>
                <w:p w14:paraId="31740EA4" w14:textId="77777777" w:rsidR="00BF1E6F" w:rsidRDefault="00000000">
                  <w:pPr>
                    <w:pStyle w:val="aff8"/>
                  </w:pPr>
                  <w:r>
                    <w:t>0.6~0.8MPa</w:t>
                  </w:r>
                  <w:r>
                    <w:t>，无油干燥洁净</w:t>
                  </w:r>
                </w:p>
              </w:tc>
            </w:tr>
            <w:tr w:rsidR="00BF1E6F" w14:paraId="42CA292A" w14:textId="77777777">
              <w:trPr>
                <w:cantSplit/>
                <w:trHeight w:val="425"/>
                <w:jc w:val="center"/>
              </w:trPr>
              <w:tc>
                <w:tcPr>
                  <w:tcW w:w="539" w:type="pct"/>
                  <w:noWrap/>
                  <w:tcMar>
                    <w:left w:w="6" w:type="dxa"/>
                    <w:right w:w="6" w:type="dxa"/>
                  </w:tcMar>
                  <w:vAlign w:val="center"/>
                </w:tcPr>
                <w:p w14:paraId="77EB8D79" w14:textId="77777777" w:rsidR="00BF1E6F" w:rsidRDefault="00000000">
                  <w:pPr>
                    <w:pStyle w:val="aff8"/>
                  </w:pPr>
                  <w:r>
                    <w:t>5</w:t>
                  </w:r>
                </w:p>
              </w:tc>
              <w:tc>
                <w:tcPr>
                  <w:tcW w:w="1177" w:type="pct"/>
                  <w:tcMar>
                    <w:left w:w="6" w:type="dxa"/>
                    <w:right w:w="6" w:type="dxa"/>
                  </w:tcMar>
                  <w:vAlign w:val="center"/>
                </w:tcPr>
                <w:p w14:paraId="229F6281" w14:textId="77777777" w:rsidR="00BF1E6F" w:rsidRDefault="00000000">
                  <w:pPr>
                    <w:pStyle w:val="aff8"/>
                  </w:pPr>
                  <w:r>
                    <w:t>氮气</w:t>
                  </w:r>
                </w:p>
              </w:tc>
              <w:tc>
                <w:tcPr>
                  <w:tcW w:w="1056" w:type="pct"/>
                  <w:noWrap/>
                  <w:tcMar>
                    <w:left w:w="6" w:type="dxa"/>
                    <w:right w:w="6" w:type="dxa"/>
                  </w:tcMar>
                  <w:vAlign w:val="center"/>
                </w:tcPr>
                <w:p w14:paraId="5792B8F7" w14:textId="77777777" w:rsidR="00BF1E6F" w:rsidRDefault="00000000">
                  <w:pPr>
                    <w:pStyle w:val="aff8"/>
                  </w:pPr>
                  <w:r>
                    <w:rPr>
                      <w:rFonts w:cs="Arial"/>
                    </w:rPr>
                    <w:t>59160</w:t>
                  </w:r>
                </w:p>
              </w:tc>
              <w:tc>
                <w:tcPr>
                  <w:tcW w:w="2228" w:type="pct"/>
                  <w:noWrap/>
                  <w:tcMar>
                    <w:left w:w="6" w:type="dxa"/>
                    <w:right w:w="6" w:type="dxa"/>
                  </w:tcMar>
                  <w:vAlign w:val="center"/>
                </w:tcPr>
                <w:p w14:paraId="32CECE39" w14:textId="77777777" w:rsidR="00BF1E6F" w:rsidRDefault="00000000">
                  <w:pPr>
                    <w:pStyle w:val="aff8"/>
                  </w:pPr>
                  <w:r>
                    <w:t>99.99%</w:t>
                  </w:r>
                  <w:r>
                    <w:t>，</w:t>
                  </w:r>
                  <w:r>
                    <w:t>≥0.55MPa</w:t>
                  </w:r>
                </w:p>
              </w:tc>
            </w:tr>
            <w:tr w:rsidR="00BF1E6F" w14:paraId="700E5664" w14:textId="77777777">
              <w:trPr>
                <w:cantSplit/>
                <w:trHeight w:val="425"/>
                <w:jc w:val="center"/>
              </w:trPr>
              <w:tc>
                <w:tcPr>
                  <w:tcW w:w="539" w:type="pct"/>
                  <w:noWrap/>
                  <w:tcMar>
                    <w:left w:w="6" w:type="dxa"/>
                    <w:right w:w="6" w:type="dxa"/>
                  </w:tcMar>
                  <w:vAlign w:val="center"/>
                </w:tcPr>
                <w:p w14:paraId="6099FC88" w14:textId="77777777" w:rsidR="00BF1E6F" w:rsidRDefault="00000000">
                  <w:pPr>
                    <w:pStyle w:val="aff8"/>
                  </w:pPr>
                  <w:r>
                    <w:t>6</w:t>
                  </w:r>
                </w:p>
              </w:tc>
              <w:tc>
                <w:tcPr>
                  <w:tcW w:w="1177" w:type="pct"/>
                  <w:tcMar>
                    <w:left w:w="6" w:type="dxa"/>
                    <w:right w:w="6" w:type="dxa"/>
                  </w:tcMar>
                  <w:vAlign w:val="center"/>
                </w:tcPr>
                <w:p w14:paraId="0E79EA2A" w14:textId="77777777" w:rsidR="00BF1E6F" w:rsidRDefault="00000000">
                  <w:pPr>
                    <w:pStyle w:val="aff8"/>
                  </w:pPr>
                  <w:r>
                    <w:t>电</w:t>
                  </w:r>
                </w:p>
              </w:tc>
              <w:tc>
                <w:tcPr>
                  <w:tcW w:w="1056" w:type="pct"/>
                  <w:noWrap/>
                  <w:tcMar>
                    <w:left w:w="6" w:type="dxa"/>
                    <w:right w:w="6" w:type="dxa"/>
                  </w:tcMar>
                  <w:vAlign w:val="center"/>
                </w:tcPr>
                <w:p w14:paraId="7619114A" w14:textId="77777777" w:rsidR="00BF1E6F" w:rsidRDefault="00000000">
                  <w:pPr>
                    <w:pStyle w:val="aff8"/>
                    <w:rPr>
                      <w:highlight w:val="yellow"/>
                    </w:rPr>
                  </w:pPr>
                  <w:r>
                    <w:rPr>
                      <w:rFonts w:cs="Arial"/>
                    </w:rPr>
                    <w:t>968215.89</w:t>
                  </w:r>
                  <w:r>
                    <w:t>（</w:t>
                  </w:r>
                  <w:r>
                    <w:rPr>
                      <w:rFonts w:hint="eastAsia"/>
                    </w:rPr>
                    <w:t>K</w:t>
                  </w:r>
                  <w:r>
                    <w:t>Wh·a</w:t>
                  </w:r>
                  <w:r>
                    <w:t>）</w:t>
                  </w:r>
                </w:p>
              </w:tc>
              <w:tc>
                <w:tcPr>
                  <w:tcW w:w="2228" w:type="pct"/>
                  <w:noWrap/>
                  <w:tcMar>
                    <w:left w:w="6" w:type="dxa"/>
                    <w:right w:w="6" w:type="dxa"/>
                  </w:tcMar>
                  <w:vAlign w:val="center"/>
                </w:tcPr>
                <w:p w14:paraId="3AB94163" w14:textId="77777777" w:rsidR="00BF1E6F" w:rsidRDefault="00000000">
                  <w:pPr>
                    <w:pStyle w:val="aff8"/>
                  </w:pPr>
                  <w:r>
                    <w:t>380V</w:t>
                  </w:r>
                  <w:r>
                    <w:t>，</w:t>
                  </w:r>
                  <w:r>
                    <w:t>50Hz</w:t>
                  </w:r>
                </w:p>
              </w:tc>
            </w:tr>
          </w:tbl>
          <w:p w14:paraId="71153BF4" w14:textId="77777777" w:rsidR="00BF1E6F" w:rsidRDefault="00000000">
            <w:pPr>
              <w:spacing w:line="360" w:lineRule="auto"/>
              <w:ind w:firstLineChars="200" w:firstLine="480"/>
              <w:rPr>
                <w:color w:val="000000"/>
                <w:sz w:val="24"/>
              </w:rPr>
            </w:pPr>
            <w:r>
              <w:rPr>
                <w:color w:val="000000"/>
                <w:sz w:val="24"/>
              </w:rPr>
              <w:lastRenderedPageBreak/>
              <w:t>（</w:t>
            </w:r>
            <w:r>
              <w:rPr>
                <w:color w:val="000000"/>
                <w:sz w:val="24"/>
              </w:rPr>
              <w:t>2</w:t>
            </w:r>
            <w:r>
              <w:rPr>
                <w:color w:val="000000"/>
                <w:sz w:val="24"/>
              </w:rPr>
              <w:t>）主要原辅材料理化性质</w:t>
            </w:r>
          </w:p>
          <w:p w14:paraId="56A9E2C5" w14:textId="77777777" w:rsidR="00BF1E6F" w:rsidRDefault="00000000">
            <w:pPr>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①</w:t>
            </w:r>
            <w:r>
              <w:rPr>
                <w:sz w:val="24"/>
              </w:rPr>
              <w:t>Fe</w:t>
            </w:r>
            <w:r>
              <w:rPr>
                <w:sz w:val="24"/>
                <w:vertAlign w:val="subscript"/>
              </w:rPr>
              <w:t>2</w:t>
            </w:r>
            <w:r>
              <w:rPr>
                <w:sz w:val="24"/>
              </w:rPr>
              <w:t>O</w:t>
            </w:r>
            <w:r>
              <w:rPr>
                <w:sz w:val="24"/>
                <w:vertAlign w:val="subscript"/>
              </w:rPr>
              <w:t>3</w:t>
            </w:r>
          </w:p>
          <w:p w14:paraId="4E6D8565" w14:textId="77777777" w:rsidR="00BF1E6F" w:rsidRDefault="00000000">
            <w:pPr>
              <w:adjustRightInd w:val="0"/>
              <w:spacing w:line="360" w:lineRule="auto"/>
              <w:ind w:firstLineChars="200" w:firstLine="480"/>
              <w:rPr>
                <w:sz w:val="24"/>
              </w:rPr>
            </w:pPr>
            <w:r>
              <w:rPr>
                <w:sz w:val="24"/>
              </w:rPr>
              <w:t>是一种无机化合物，化学式为</w:t>
            </w:r>
            <w:r>
              <w:rPr>
                <w:sz w:val="24"/>
              </w:rPr>
              <w:t>Fe</w:t>
            </w:r>
            <w:r>
              <w:rPr>
                <w:sz w:val="24"/>
                <w:vertAlign w:val="subscript"/>
              </w:rPr>
              <w:t>2</w:t>
            </w:r>
            <w:r>
              <w:rPr>
                <w:sz w:val="24"/>
              </w:rPr>
              <w:t>O</w:t>
            </w:r>
            <w:r>
              <w:rPr>
                <w:sz w:val="24"/>
                <w:vertAlign w:val="subscript"/>
              </w:rPr>
              <w:t>3</w:t>
            </w:r>
            <w:r>
              <w:rPr>
                <w:sz w:val="24"/>
              </w:rPr>
              <w:t>，分子量为</w:t>
            </w:r>
            <w:r>
              <w:rPr>
                <w:sz w:val="24"/>
              </w:rPr>
              <w:t>159.688</w:t>
            </w:r>
            <w:r>
              <w:rPr>
                <w:rFonts w:hint="eastAsia"/>
                <w:sz w:val="24"/>
              </w:rPr>
              <w:t>，</w:t>
            </w:r>
            <w:r>
              <w:rPr>
                <w:sz w:val="24"/>
              </w:rPr>
              <w:t xml:space="preserve"> CAS </w:t>
            </w:r>
            <w:r>
              <w:rPr>
                <w:sz w:val="24"/>
              </w:rPr>
              <w:t>号：</w:t>
            </w:r>
            <w:r>
              <w:rPr>
                <w:sz w:val="24"/>
              </w:rPr>
              <w:t>1332-37-2</w:t>
            </w:r>
            <w:r>
              <w:rPr>
                <w:sz w:val="24"/>
              </w:rPr>
              <w:t>，不溶于水，熔点：</w:t>
            </w:r>
            <w:r>
              <w:rPr>
                <w:sz w:val="24"/>
              </w:rPr>
              <w:t>1564℃</w:t>
            </w:r>
            <w:r>
              <w:rPr>
                <w:sz w:val="24"/>
              </w:rPr>
              <w:t>。具有氧化性；具有碱性氧化物的性质，与酸反应生成盐。与一氧化碳发生反应，有爆炸的危险：扩散时可较快地达到空中颗粒物公害污染浓度，尤其是粉末：反复或长期接触粉尘颗粒，肺可能受损伤，导致铁尘肺</w:t>
            </w:r>
            <w:r>
              <w:rPr>
                <w:rFonts w:hint="eastAsia"/>
                <w:sz w:val="24"/>
              </w:rPr>
              <w:t>。</w:t>
            </w:r>
          </w:p>
          <w:p w14:paraId="5AA347C2" w14:textId="77777777" w:rsidR="00BF1E6F" w:rsidRDefault="00000000">
            <w:pPr>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②</w:t>
            </w:r>
            <w:r>
              <w:rPr>
                <w:sz w:val="24"/>
              </w:rPr>
              <w:t>Mn</w:t>
            </w:r>
            <w:r>
              <w:rPr>
                <w:sz w:val="24"/>
                <w:vertAlign w:val="subscript"/>
              </w:rPr>
              <w:t>3</w:t>
            </w:r>
            <w:r>
              <w:rPr>
                <w:sz w:val="24"/>
              </w:rPr>
              <w:t>O</w:t>
            </w:r>
            <w:r>
              <w:rPr>
                <w:sz w:val="24"/>
                <w:vertAlign w:val="subscript"/>
              </w:rPr>
              <w:t>4</w:t>
            </w:r>
          </w:p>
          <w:p w14:paraId="4504D609" w14:textId="77777777" w:rsidR="00BF1E6F" w:rsidRDefault="00000000">
            <w:pPr>
              <w:adjustRightInd w:val="0"/>
              <w:spacing w:line="360" w:lineRule="auto"/>
              <w:ind w:firstLineChars="200" w:firstLine="480"/>
              <w:rPr>
                <w:sz w:val="24"/>
              </w:rPr>
            </w:pPr>
            <w:r>
              <w:rPr>
                <w:sz w:val="24"/>
              </w:rPr>
              <w:t>四氧化三锰是一种</w:t>
            </w:r>
            <w:hyperlink r:id="rId12" w:tgtFrame="_blank" w:history="1">
              <w:r>
                <w:rPr>
                  <w:sz w:val="24"/>
                </w:rPr>
                <w:t>氧化物</w:t>
              </w:r>
            </w:hyperlink>
            <w:r>
              <w:rPr>
                <w:sz w:val="24"/>
              </w:rPr>
              <w:t>，分子式为</w:t>
            </w:r>
            <w:r>
              <w:rPr>
                <w:sz w:val="24"/>
              </w:rPr>
              <w:t>Mn</w:t>
            </w:r>
            <w:r>
              <w:rPr>
                <w:sz w:val="24"/>
                <w:vertAlign w:val="subscript"/>
              </w:rPr>
              <w:t>3</w:t>
            </w:r>
            <w:r>
              <w:rPr>
                <w:sz w:val="24"/>
              </w:rPr>
              <w:t>O</w:t>
            </w:r>
            <w:r>
              <w:rPr>
                <w:sz w:val="24"/>
                <w:vertAlign w:val="subscript"/>
              </w:rPr>
              <w:t>4</w:t>
            </w:r>
            <w:r>
              <w:rPr>
                <w:sz w:val="24"/>
              </w:rPr>
              <w:t>。分子量</w:t>
            </w:r>
            <w:r>
              <w:rPr>
                <w:sz w:val="24"/>
              </w:rPr>
              <w:t xml:space="preserve">228.81, CAS </w:t>
            </w:r>
            <w:r>
              <w:rPr>
                <w:sz w:val="24"/>
              </w:rPr>
              <w:t>号：</w:t>
            </w:r>
            <w:r>
              <w:rPr>
                <w:sz w:val="24"/>
              </w:rPr>
              <w:t>1317-35-7</w:t>
            </w:r>
            <w:r>
              <w:rPr>
                <w:sz w:val="24"/>
              </w:rPr>
              <w:t>，为黑色四方结晶，经灼</w:t>
            </w:r>
            <w:hyperlink r:id="rId13" w:tgtFrame="_blank" w:history="1">
              <w:r>
                <w:rPr>
                  <w:sz w:val="24"/>
                </w:rPr>
                <w:t>烧成</w:t>
              </w:r>
            </w:hyperlink>
            <w:r>
              <w:rPr>
                <w:sz w:val="24"/>
              </w:rPr>
              <w:t>结晶。</w:t>
            </w:r>
            <w:hyperlink r:id="rId14" w:tgtFrame="_blank" w:history="1">
              <w:r>
                <w:rPr>
                  <w:sz w:val="24"/>
                </w:rPr>
                <w:t>相对密度</w:t>
              </w:r>
            </w:hyperlink>
            <w:r>
              <w:rPr>
                <w:sz w:val="24"/>
              </w:rPr>
              <w:t>4.856</w:t>
            </w:r>
            <w:r>
              <w:rPr>
                <w:sz w:val="24"/>
              </w:rPr>
              <w:t>。不溶于水，溶于</w:t>
            </w:r>
            <w:hyperlink r:id="rId15" w:tgtFrame="_blank" w:history="1">
              <w:r>
                <w:rPr>
                  <w:sz w:val="24"/>
                </w:rPr>
                <w:t>浓盐酸</w:t>
              </w:r>
            </w:hyperlink>
            <w:r>
              <w:rPr>
                <w:sz w:val="24"/>
              </w:rPr>
              <w:t>（共热并放出</w:t>
            </w:r>
            <w:hyperlink r:id="rId16" w:tgtFrame="_blank" w:history="1">
              <w:r>
                <w:rPr>
                  <w:sz w:val="24"/>
                </w:rPr>
                <w:t>氯气</w:t>
              </w:r>
            </w:hyperlink>
            <w:r>
              <w:rPr>
                <w:sz w:val="24"/>
              </w:rPr>
              <w:t>）、</w:t>
            </w:r>
            <w:hyperlink r:id="rId17" w:tgtFrame="_blank" w:history="1">
              <w:r>
                <w:rPr>
                  <w:sz w:val="24"/>
                </w:rPr>
                <w:t>浓硫酸</w:t>
              </w:r>
            </w:hyperlink>
            <w:r>
              <w:rPr>
                <w:sz w:val="24"/>
              </w:rPr>
              <w:t>（共热并放出氧气）。属于</w:t>
            </w:r>
            <w:hyperlink r:id="rId18" w:tgtFrame="_blank" w:history="1">
              <w:r>
                <w:rPr>
                  <w:sz w:val="24"/>
                </w:rPr>
                <w:t>尖晶石</w:t>
              </w:r>
            </w:hyperlink>
            <w:r>
              <w:rPr>
                <w:sz w:val="24"/>
              </w:rPr>
              <w:t>类，其中二价和三价锰离子分布在两种不同的晶格位置上。氧离子为</w:t>
            </w:r>
            <w:hyperlink r:id="rId19" w:tgtFrame="_blank" w:history="1">
              <w:r>
                <w:rPr>
                  <w:sz w:val="24"/>
                </w:rPr>
                <w:t>立方紧密堆积</w:t>
              </w:r>
            </w:hyperlink>
            <w:r>
              <w:rPr>
                <w:sz w:val="24"/>
              </w:rPr>
              <w:t>，二价锰离子占</w:t>
            </w:r>
            <w:hyperlink r:id="rId20" w:tgtFrame="_blank" w:history="1">
              <w:r>
                <w:rPr>
                  <w:sz w:val="24"/>
                </w:rPr>
                <w:t>四面体空隙</w:t>
              </w:r>
            </w:hyperlink>
            <w:r>
              <w:rPr>
                <w:sz w:val="24"/>
              </w:rPr>
              <w:t>，三价锰离子占</w:t>
            </w:r>
            <w:hyperlink r:id="rId21" w:tgtFrame="_blank" w:history="1">
              <w:r>
                <w:rPr>
                  <w:sz w:val="24"/>
                </w:rPr>
                <w:t>八面体空隙</w:t>
              </w:r>
            </w:hyperlink>
            <w:r>
              <w:rPr>
                <w:sz w:val="24"/>
              </w:rPr>
              <w:t>。温度</w:t>
            </w:r>
            <w:r>
              <w:rPr>
                <w:sz w:val="24"/>
              </w:rPr>
              <w:t>1443K</w:t>
            </w:r>
            <w:r>
              <w:rPr>
                <w:sz w:val="24"/>
              </w:rPr>
              <w:t>以下时四氧化三锰为变形的</w:t>
            </w:r>
            <w:hyperlink r:id="rId22" w:tgtFrame="_blank" w:history="1">
              <w:r>
                <w:rPr>
                  <w:sz w:val="24"/>
                </w:rPr>
                <w:t>四方晶系</w:t>
              </w:r>
            </w:hyperlink>
            <w:r>
              <w:rPr>
                <w:sz w:val="24"/>
              </w:rPr>
              <w:t>尖晶石结构，变形原因为</w:t>
            </w:r>
            <w:hyperlink r:id="rId23" w:tgtFrame="_blank" w:history="1">
              <w:r>
                <w:rPr>
                  <w:sz w:val="24"/>
                </w:rPr>
                <w:t>姜</w:t>
              </w:r>
              <w:r>
                <w:rPr>
                  <w:sz w:val="24"/>
                </w:rPr>
                <w:t>-</w:t>
              </w:r>
              <w:r>
                <w:rPr>
                  <w:sz w:val="24"/>
                </w:rPr>
                <w:t>泰勒效应</w:t>
              </w:r>
            </w:hyperlink>
            <w:r>
              <w:rPr>
                <w:sz w:val="24"/>
              </w:rPr>
              <w:t>；</w:t>
            </w:r>
            <w:r>
              <w:rPr>
                <w:sz w:val="24"/>
              </w:rPr>
              <w:t>1443K</w:t>
            </w:r>
            <w:r>
              <w:rPr>
                <w:sz w:val="24"/>
              </w:rPr>
              <w:t>以上则为立方尖晶石结构。将锰的氧化物、</w:t>
            </w:r>
            <w:hyperlink r:id="rId24" w:tgtFrame="_blank" w:history="1">
              <w:r>
                <w:rPr>
                  <w:sz w:val="24"/>
                </w:rPr>
                <w:t>氢氧化物</w:t>
              </w:r>
            </w:hyperlink>
            <w:r>
              <w:rPr>
                <w:sz w:val="24"/>
              </w:rPr>
              <w:t>或</w:t>
            </w:r>
            <w:hyperlink r:id="rId25" w:tgtFrame="_blank" w:history="1">
              <w:r>
                <w:rPr>
                  <w:sz w:val="24"/>
                </w:rPr>
                <w:t>硫酸盐</w:t>
              </w:r>
            </w:hyperlink>
            <w:r>
              <w:rPr>
                <w:sz w:val="24"/>
              </w:rPr>
              <w:t>、</w:t>
            </w:r>
            <w:hyperlink r:id="rId26" w:tgtFrame="_blank" w:history="1">
              <w:r>
                <w:rPr>
                  <w:sz w:val="24"/>
                </w:rPr>
                <w:t>碳酸盐</w:t>
              </w:r>
            </w:hyperlink>
            <w:r>
              <w:rPr>
                <w:sz w:val="24"/>
              </w:rPr>
              <w:t>在空气中或氧中</w:t>
            </w:r>
            <w:hyperlink r:id="rId27" w:tgtFrame="_blank" w:history="1">
              <w:r>
                <w:rPr>
                  <w:sz w:val="24"/>
                </w:rPr>
                <w:t>灼烧</w:t>
              </w:r>
            </w:hyperlink>
            <w:r>
              <w:rPr>
                <w:sz w:val="24"/>
              </w:rPr>
              <w:t>至约</w:t>
            </w:r>
            <w:r>
              <w:rPr>
                <w:sz w:val="24"/>
              </w:rPr>
              <w:t>1000℃</w:t>
            </w:r>
            <w:r>
              <w:rPr>
                <w:sz w:val="24"/>
              </w:rPr>
              <w:t>制得。用于软磁材料、半导体电子材料、三元电池材料、锰酸锂电池、磷酸铁锰锂电池材料、锌锰电池材料、以及玻璃等的制造</w:t>
            </w:r>
            <w:r>
              <w:rPr>
                <w:rFonts w:hint="eastAsia"/>
                <w:sz w:val="24"/>
              </w:rPr>
              <w:t>。</w:t>
            </w:r>
            <w:r>
              <w:rPr>
                <w:sz w:val="24"/>
              </w:rPr>
              <w:t>吸入氧化锰烟尘可致</w:t>
            </w:r>
            <w:r>
              <w:rPr>
                <w:sz w:val="24"/>
              </w:rPr>
              <w:t>“</w:t>
            </w:r>
            <w:r>
              <w:rPr>
                <w:sz w:val="24"/>
              </w:rPr>
              <w:t>金属烟雾热</w:t>
            </w:r>
            <w:r>
              <w:rPr>
                <w:sz w:val="24"/>
              </w:rPr>
              <w:t>”</w:t>
            </w:r>
            <w:r>
              <w:rPr>
                <w:sz w:val="24"/>
              </w:rPr>
              <w:t>。长期吸入其烟、尘引起慢性</w:t>
            </w:r>
            <w:hyperlink r:id="rId28" w:tgtFrame="_blank" w:history="1">
              <w:r>
                <w:rPr>
                  <w:sz w:val="24"/>
                </w:rPr>
                <w:t>锰中毒</w:t>
              </w:r>
            </w:hyperlink>
            <w:r>
              <w:rPr>
                <w:sz w:val="24"/>
              </w:rPr>
              <w:t>，初期为</w:t>
            </w:r>
            <w:hyperlink r:id="rId29" w:tgtFrame="_blank" w:history="1">
              <w:r>
                <w:rPr>
                  <w:sz w:val="24"/>
                </w:rPr>
                <w:t>神经衰弱综合征</w:t>
              </w:r>
            </w:hyperlink>
            <w:r>
              <w:rPr>
                <w:sz w:val="24"/>
              </w:rPr>
              <w:t>和</w:t>
            </w:r>
            <w:hyperlink r:id="rId30" w:tgtFrame="_blank" w:history="1">
              <w:r>
                <w:rPr>
                  <w:sz w:val="24"/>
                </w:rPr>
                <w:t>神经功能障碍</w:t>
              </w:r>
            </w:hyperlink>
            <w:r>
              <w:rPr>
                <w:sz w:val="24"/>
              </w:rPr>
              <w:t>，发展出现</w:t>
            </w:r>
            <w:hyperlink r:id="rId31" w:tgtFrame="_blank" w:history="1">
              <w:r>
                <w:rPr>
                  <w:sz w:val="24"/>
                </w:rPr>
                <w:t>锥体外系</w:t>
              </w:r>
            </w:hyperlink>
            <w:r>
              <w:rPr>
                <w:sz w:val="24"/>
              </w:rPr>
              <w:t>损害为主的神经体征。</w:t>
            </w:r>
          </w:p>
          <w:p w14:paraId="6593FB12" w14:textId="77777777" w:rsidR="00BF1E6F" w:rsidRDefault="00000000">
            <w:pPr>
              <w:adjustRightInd w:val="0"/>
              <w:spacing w:line="360" w:lineRule="auto"/>
              <w:ind w:firstLineChars="200" w:firstLine="480"/>
              <w:rPr>
                <w:rFonts w:ascii="宋体" w:hAnsi="宋体" w:cs="宋体"/>
                <w:color w:val="000000"/>
              </w:rPr>
            </w:pPr>
            <w:r>
              <w:rPr>
                <w:rFonts w:ascii="宋体" w:hAnsi="宋体" w:cs="宋体" w:hint="eastAsia"/>
                <w:color w:val="000000"/>
                <w:sz w:val="24"/>
              </w:rPr>
              <w:t>③</w:t>
            </w:r>
            <w:r>
              <w:rPr>
                <w:sz w:val="24"/>
              </w:rPr>
              <w:t>ZnO</w:t>
            </w:r>
          </w:p>
          <w:p w14:paraId="7913DFA4" w14:textId="77777777" w:rsidR="00BF1E6F" w:rsidRDefault="00000000">
            <w:pPr>
              <w:adjustRightInd w:val="0"/>
              <w:spacing w:line="360" w:lineRule="auto"/>
              <w:ind w:firstLineChars="200" w:firstLine="480"/>
              <w:rPr>
                <w:sz w:val="24"/>
              </w:rPr>
            </w:pPr>
            <w:r>
              <w:rPr>
                <w:sz w:val="24"/>
              </w:rPr>
              <w:t>氧化锌是一种无机物，化学式为</w:t>
            </w:r>
            <w:r>
              <w:rPr>
                <w:sz w:val="24"/>
              </w:rPr>
              <w:t xml:space="preserve"> ZnO </w:t>
            </w:r>
            <w:r>
              <w:rPr>
                <w:sz w:val="24"/>
              </w:rPr>
              <w:t>，分子量</w:t>
            </w:r>
            <w:r>
              <w:rPr>
                <w:sz w:val="24"/>
              </w:rPr>
              <w:t xml:space="preserve">81.38, CAS </w:t>
            </w:r>
            <w:r>
              <w:rPr>
                <w:sz w:val="24"/>
              </w:rPr>
              <w:t>号：</w:t>
            </w:r>
            <w:r>
              <w:rPr>
                <w:sz w:val="24"/>
              </w:rPr>
              <w:t>1314-13-2</w:t>
            </w:r>
            <w:r>
              <w:rPr>
                <w:sz w:val="24"/>
              </w:rPr>
              <w:t>，难溶于水，熔点：</w:t>
            </w:r>
            <w:r>
              <w:rPr>
                <w:sz w:val="24"/>
              </w:rPr>
              <w:t>1975℃</w:t>
            </w:r>
            <w:r>
              <w:rPr>
                <w:sz w:val="24"/>
              </w:rPr>
              <w:t>。氧化锌是一种著名的白色的颜料，俗名叫锌白。它的优点是遇到</w:t>
            </w:r>
            <w:r>
              <w:rPr>
                <w:sz w:val="24"/>
              </w:rPr>
              <w:t>H2S</w:t>
            </w:r>
            <w:r>
              <w:rPr>
                <w:sz w:val="24"/>
              </w:rPr>
              <w:t>气体不变黑，因为</w:t>
            </w:r>
            <w:r>
              <w:rPr>
                <w:sz w:val="24"/>
              </w:rPr>
              <w:t xml:space="preserve"> ZnS </w:t>
            </w:r>
            <w:r>
              <w:rPr>
                <w:sz w:val="24"/>
              </w:rPr>
              <w:t>也是白色的。在加热时，</w:t>
            </w:r>
            <w:r>
              <w:rPr>
                <w:sz w:val="24"/>
              </w:rPr>
              <w:t xml:space="preserve"> ZnO </w:t>
            </w:r>
            <w:r>
              <w:rPr>
                <w:sz w:val="24"/>
              </w:rPr>
              <w:t>由白、浅黄逐步变为柠檬黄色，当冷却后黄色便退去，利用这一特性，把它掺入油漆或加入温度计中，做成变色油漆或变色温度计。因</w:t>
            </w:r>
            <w:r>
              <w:rPr>
                <w:sz w:val="24"/>
              </w:rPr>
              <w:t xml:space="preserve"> ZnO </w:t>
            </w:r>
            <w:r>
              <w:rPr>
                <w:sz w:val="24"/>
              </w:rPr>
              <w:t>有收敛性和一定的杀菌能力，在医药上常调制成软膏使用，</w:t>
            </w:r>
            <w:r>
              <w:rPr>
                <w:sz w:val="24"/>
              </w:rPr>
              <w:t xml:space="preserve"> ZnO </w:t>
            </w:r>
            <w:r>
              <w:rPr>
                <w:sz w:val="24"/>
              </w:rPr>
              <w:t>还可用作催化剂。与铝粉，镁粉和氯化橡胶（当加热时）急剧地发生反，有着火和爆炸的危险；吸入可较快地达到空气中颗粒物有害浓度，尤其是氧化锌烟雾颗粒。短期接触可能对眼睛和呼吸道造成机械性刺激。</w:t>
            </w:r>
          </w:p>
          <w:p w14:paraId="0A778B52" w14:textId="77777777" w:rsidR="00BF1E6F" w:rsidRDefault="00000000">
            <w:pPr>
              <w:pStyle w:val="2"/>
              <w:spacing w:before="0" w:after="0" w:line="360" w:lineRule="auto"/>
              <w:ind w:firstLineChars="200" w:firstLine="480"/>
              <w:rPr>
                <w:rFonts w:ascii="Times New Roman" w:eastAsia="宋体" w:hAnsi="Times New Roman" w:cs="Times New Roman"/>
                <w:b w:val="0"/>
                <w:bCs w:val="0"/>
                <w:sz w:val="24"/>
                <w:szCs w:val="24"/>
              </w:rPr>
            </w:pPr>
            <w:r>
              <w:rPr>
                <w:rFonts w:ascii="宋体" w:eastAsia="宋体" w:hAnsi="宋体" w:cs="宋体" w:hint="eastAsia"/>
                <w:b w:val="0"/>
                <w:bCs w:val="0"/>
                <w:color w:val="000000"/>
                <w:sz w:val="24"/>
                <w:szCs w:val="24"/>
              </w:rPr>
              <w:lastRenderedPageBreak/>
              <w:t>④</w:t>
            </w:r>
            <w:r>
              <w:rPr>
                <w:rFonts w:ascii="Times New Roman" w:eastAsia="宋体" w:hAnsi="Times New Roman" w:cs="Times New Roman" w:hint="eastAsia"/>
                <w:b w:val="0"/>
                <w:bCs w:val="0"/>
                <w:sz w:val="24"/>
                <w:szCs w:val="24"/>
              </w:rPr>
              <w:t>P</w:t>
            </w:r>
            <w:r>
              <w:rPr>
                <w:rFonts w:ascii="Times New Roman" w:eastAsia="宋体" w:hAnsi="Times New Roman" w:cs="Times New Roman"/>
                <w:b w:val="0"/>
                <w:bCs w:val="0"/>
                <w:sz w:val="24"/>
                <w:szCs w:val="24"/>
              </w:rPr>
              <w:t>VA</w:t>
            </w:r>
          </w:p>
          <w:p w14:paraId="27287C44" w14:textId="77777777" w:rsidR="00BF1E6F" w:rsidRDefault="00000000">
            <w:pPr>
              <w:spacing w:line="360" w:lineRule="auto"/>
              <w:ind w:firstLineChars="200" w:firstLine="480"/>
              <w:rPr>
                <w:sz w:val="24"/>
              </w:rPr>
            </w:pPr>
            <w:r>
              <w:rPr>
                <w:sz w:val="24"/>
              </w:rPr>
              <w:t>聚乙烯醇，有机化合物，化学式为</w:t>
            </w:r>
            <w:r>
              <w:rPr>
                <w:color w:val="000000"/>
                <w:sz w:val="24"/>
                <w:shd w:val="clear" w:color="auto" w:fill="FFFFFF"/>
              </w:rPr>
              <w:t>[C</w:t>
            </w:r>
            <w:r>
              <w:rPr>
                <w:color w:val="000000"/>
                <w:sz w:val="24"/>
                <w:shd w:val="clear" w:color="auto" w:fill="FFFFFF"/>
                <w:vertAlign w:val="subscript"/>
              </w:rPr>
              <w:t>2</w:t>
            </w:r>
            <w:r>
              <w:rPr>
                <w:color w:val="000000"/>
                <w:sz w:val="24"/>
                <w:shd w:val="clear" w:color="auto" w:fill="FFFFFF"/>
              </w:rPr>
              <w:t>H</w:t>
            </w:r>
            <w:r>
              <w:rPr>
                <w:color w:val="000000"/>
                <w:sz w:val="24"/>
                <w:shd w:val="clear" w:color="auto" w:fill="FFFFFF"/>
                <w:vertAlign w:val="subscript"/>
              </w:rPr>
              <w:t>4</w:t>
            </w:r>
            <w:r>
              <w:rPr>
                <w:color w:val="000000"/>
                <w:sz w:val="24"/>
                <w:shd w:val="clear" w:color="auto" w:fill="FFFFFF"/>
              </w:rPr>
              <w:t>O]n</w:t>
            </w:r>
            <w:r>
              <w:rPr>
                <w:sz w:val="24"/>
              </w:rPr>
              <w:t xml:space="preserve"> </w:t>
            </w:r>
            <w:r>
              <w:rPr>
                <w:sz w:val="24"/>
              </w:rPr>
              <w:t>，分子量</w:t>
            </w:r>
            <w:r>
              <w:rPr>
                <w:sz w:val="24"/>
              </w:rPr>
              <w:t>44.05</w:t>
            </w:r>
            <w:r>
              <w:rPr>
                <w:rFonts w:hint="eastAsia"/>
                <w:sz w:val="24"/>
              </w:rPr>
              <w:t>（单体）</w:t>
            </w:r>
            <w:r>
              <w:rPr>
                <w:sz w:val="24"/>
              </w:rPr>
              <w:t xml:space="preserve">, CAS </w:t>
            </w:r>
            <w:r>
              <w:rPr>
                <w:sz w:val="24"/>
              </w:rPr>
              <w:t>号：</w:t>
            </w:r>
            <w:r>
              <w:rPr>
                <w:sz w:val="24"/>
              </w:rPr>
              <w:t>9002-89-5</w:t>
            </w:r>
            <w:r>
              <w:rPr>
                <w:rFonts w:hint="eastAsia"/>
                <w:sz w:val="24"/>
              </w:rPr>
              <w:t>，</w:t>
            </w:r>
            <w:r>
              <w:rPr>
                <w:sz w:val="24"/>
              </w:rPr>
              <w:t>白色片状、絮状或粉末状固体，无味。溶于水，不溶于汽油、</w:t>
            </w:r>
            <w:hyperlink r:id="rId32" w:tgtFrame="_blank" w:history="1">
              <w:r>
                <w:rPr>
                  <w:sz w:val="24"/>
                </w:rPr>
                <w:t>煤油</w:t>
              </w:r>
            </w:hyperlink>
            <w:r>
              <w:rPr>
                <w:sz w:val="24"/>
              </w:rPr>
              <w:t>、植物油、苯、甲苯、二氯乙烷、</w:t>
            </w:r>
            <w:hyperlink r:id="rId33" w:tgtFrame="_blank" w:history="1">
              <w:r>
                <w:rPr>
                  <w:sz w:val="24"/>
                </w:rPr>
                <w:t>四氯化碳</w:t>
              </w:r>
            </w:hyperlink>
            <w:r>
              <w:rPr>
                <w:sz w:val="24"/>
              </w:rPr>
              <w:t>、丙酮、醋酸乙酯、</w:t>
            </w:r>
            <w:hyperlink r:id="rId34" w:tgtFrame="_blank" w:history="1">
              <w:r>
                <w:rPr>
                  <w:sz w:val="24"/>
                </w:rPr>
                <w:t>甲醇</w:t>
              </w:r>
            </w:hyperlink>
            <w:r>
              <w:rPr>
                <w:sz w:val="24"/>
              </w:rPr>
              <w:t>、</w:t>
            </w:r>
            <w:hyperlink r:id="rId35" w:tgtFrame="_blank" w:history="1">
              <w:r>
                <w:rPr>
                  <w:sz w:val="24"/>
                </w:rPr>
                <w:t>乙二醇</w:t>
              </w:r>
            </w:hyperlink>
            <w:r>
              <w:rPr>
                <w:sz w:val="24"/>
              </w:rPr>
              <w:t>等。微溶于二甲基亚砜。聚乙烯醇是重要的化工原料，用于制造</w:t>
            </w:r>
            <w:hyperlink r:id="rId36" w:tgtFrame="_blank" w:history="1">
              <w:r>
                <w:rPr>
                  <w:sz w:val="24"/>
                </w:rPr>
                <w:t>聚乙烯醇缩醛</w:t>
              </w:r>
            </w:hyperlink>
            <w:r>
              <w:rPr>
                <w:sz w:val="24"/>
              </w:rPr>
              <w:t>、耐汽油管道和维尼纶合成纤维、织物处理剂、乳化剂、纸张涂层、</w:t>
            </w:r>
            <w:hyperlink r:id="rId37" w:tgtFrame="_blank" w:history="1">
              <w:r>
                <w:rPr>
                  <w:sz w:val="24"/>
                </w:rPr>
                <w:t>粘合剂</w:t>
              </w:r>
            </w:hyperlink>
            <w:r>
              <w:rPr>
                <w:sz w:val="24"/>
              </w:rPr>
              <w:t>、胶水等。健康危害</w:t>
            </w:r>
            <w:r>
              <w:rPr>
                <w:rFonts w:hint="eastAsia"/>
                <w:sz w:val="24"/>
              </w:rPr>
              <w:t>：</w:t>
            </w:r>
            <w:r>
              <w:rPr>
                <w:sz w:val="24"/>
              </w:rPr>
              <w:t>吸入、摄入对身体有害，对眼睛有刺激作用。</w:t>
            </w:r>
          </w:p>
          <w:p w14:paraId="57340E60" w14:textId="77777777" w:rsidR="00BF1E6F" w:rsidRDefault="00000000">
            <w:pPr>
              <w:adjustRightInd w:val="0"/>
              <w:snapToGrid w:val="0"/>
              <w:spacing w:line="360" w:lineRule="auto"/>
              <w:ind w:left="482" w:hangingChars="200" w:hanging="482"/>
              <w:rPr>
                <w:b/>
                <w:color w:val="000000"/>
                <w:sz w:val="24"/>
              </w:rPr>
            </w:pPr>
            <w:r>
              <w:rPr>
                <w:rFonts w:hint="eastAsia"/>
                <w:b/>
                <w:color w:val="000000"/>
                <w:sz w:val="24"/>
              </w:rPr>
              <w:t>2.</w:t>
            </w:r>
            <w:r>
              <w:rPr>
                <w:b/>
                <w:color w:val="000000"/>
                <w:sz w:val="24"/>
              </w:rPr>
              <w:t>5</w:t>
            </w:r>
            <w:r>
              <w:rPr>
                <w:rFonts w:hint="eastAsia"/>
                <w:b/>
                <w:color w:val="000000"/>
                <w:sz w:val="24"/>
              </w:rPr>
              <w:t>产品方案</w:t>
            </w:r>
          </w:p>
          <w:p w14:paraId="03185245" w14:textId="77777777" w:rsidR="00BF1E6F" w:rsidRDefault="00000000">
            <w:pPr>
              <w:pStyle w:val="2"/>
              <w:spacing w:before="0" w:after="0" w:line="360" w:lineRule="auto"/>
              <w:ind w:leftChars="200" w:left="42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w:t>
            </w:r>
            <w:r>
              <w:rPr>
                <w:rFonts w:ascii="Times New Roman" w:eastAsia="宋体" w:hAnsi="Times New Roman" w:cs="Times New Roman" w:hint="eastAsia"/>
                <w:b w:val="0"/>
                <w:bCs w:val="0"/>
                <w:sz w:val="24"/>
                <w:szCs w:val="24"/>
              </w:rPr>
              <w:t>1</w:t>
            </w:r>
            <w:r>
              <w:rPr>
                <w:rFonts w:ascii="Times New Roman" w:eastAsia="宋体" w:hAnsi="Times New Roman" w:cs="Times New Roman" w:hint="eastAsia"/>
                <w:b w:val="0"/>
                <w:bCs w:val="0"/>
                <w:sz w:val="24"/>
                <w:szCs w:val="24"/>
              </w:rPr>
              <w:t>）中试规模</w:t>
            </w:r>
          </w:p>
          <w:p w14:paraId="5718C8ED" w14:textId="77777777" w:rsidR="00BF1E6F" w:rsidRDefault="00000000">
            <w:pPr>
              <w:spacing w:line="360" w:lineRule="auto"/>
              <w:ind w:firstLine="482"/>
              <w:rPr>
                <w:sz w:val="24"/>
              </w:rPr>
            </w:pPr>
            <w:r>
              <w:rPr>
                <w:rFonts w:hint="eastAsia"/>
                <w:sz w:val="24"/>
              </w:rPr>
              <w:t>本项目主要建设</w:t>
            </w:r>
            <w:r>
              <w:rPr>
                <w:rFonts w:hint="eastAsia"/>
                <w:sz w:val="24"/>
              </w:rPr>
              <w:t>1</w:t>
            </w:r>
            <w:r>
              <w:rPr>
                <w:rFonts w:hint="eastAsia"/>
                <w:sz w:val="24"/>
              </w:rPr>
              <w:t>套</w:t>
            </w:r>
            <w:r>
              <w:rPr>
                <w:sz w:val="24"/>
              </w:rPr>
              <w:t>高频低损耗锰锌功率铁氧体制备中试装置</w:t>
            </w:r>
            <w:r>
              <w:rPr>
                <w:rFonts w:hint="eastAsia"/>
                <w:sz w:val="24"/>
              </w:rPr>
              <w:t>及配套的辅助设施，中试产物为</w:t>
            </w:r>
            <w:r>
              <w:rPr>
                <w:sz w:val="24"/>
              </w:rPr>
              <w:t>高频低损耗锰锌功率铁氧体</w:t>
            </w:r>
            <w:r>
              <w:rPr>
                <w:rFonts w:hint="eastAsia"/>
                <w:sz w:val="24"/>
              </w:rPr>
              <w:t>，中试装置规模为</w:t>
            </w:r>
            <w:r>
              <w:rPr>
                <w:rFonts w:hint="eastAsia"/>
                <w:sz w:val="24"/>
              </w:rPr>
              <w:t>50</w:t>
            </w:r>
            <w:r>
              <w:rPr>
                <w:sz w:val="24"/>
              </w:rPr>
              <w:t>吨</w:t>
            </w:r>
            <w:r>
              <w:rPr>
                <w:rFonts w:hint="eastAsia"/>
                <w:sz w:val="24"/>
              </w:rPr>
              <w:t>/</w:t>
            </w:r>
            <w:r>
              <w:rPr>
                <w:rFonts w:hint="eastAsia"/>
                <w:sz w:val="24"/>
              </w:rPr>
              <w:t>年（以锰锌功率铁氧体材料产生量计）。</w:t>
            </w:r>
          </w:p>
          <w:p w14:paraId="6CE11E37" w14:textId="16241A0F" w:rsidR="00BF1E6F" w:rsidRPr="005C23DC" w:rsidRDefault="00000000" w:rsidP="005C23DC">
            <w:pPr>
              <w:tabs>
                <w:tab w:val="left" w:pos="851"/>
                <w:tab w:val="right" w:leader="dot" w:pos="9214"/>
              </w:tabs>
              <w:snapToGrid w:val="0"/>
              <w:spacing w:line="360" w:lineRule="auto"/>
              <w:ind w:firstLineChars="200" w:firstLine="480"/>
              <w:rPr>
                <w:rFonts w:hint="eastAsia"/>
                <w:color w:val="FF0000"/>
                <w:sz w:val="24"/>
              </w:rPr>
            </w:pPr>
            <w:r>
              <w:rPr>
                <w:sz w:val="24"/>
              </w:rPr>
              <w:t>本项目为中试项目，计划年生产批次</w:t>
            </w:r>
            <w:r>
              <w:rPr>
                <w:sz w:val="24"/>
              </w:rPr>
              <w:t>2</w:t>
            </w:r>
            <w:r>
              <w:rPr>
                <w:rFonts w:hint="eastAsia"/>
                <w:sz w:val="24"/>
              </w:rPr>
              <w:t>32</w:t>
            </w:r>
            <w:r>
              <w:rPr>
                <w:sz w:val="24"/>
              </w:rPr>
              <w:t>批，每批次</w:t>
            </w:r>
            <w:r>
              <w:rPr>
                <w:sz w:val="24"/>
              </w:rPr>
              <w:t>3</w:t>
            </w:r>
            <w:r>
              <w:rPr>
                <w:rFonts w:hint="eastAsia"/>
                <w:sz w:val="24"/>
              </w:rPr>
              <w:t>1</w:t>
            </w:r>
            <w:r>
              <w:rPr>
                <w:sz w:val="24"/>
              </w:rPr>
              <w:t>小时，间歇操作；</w:t>
            </w:r>
            <w:r w:rsidRPr="005C23DC">
              <w:rPr>
                <w:color w:val="FF0000"/>
                <w:sz w:val="24"/>
              </w:rPr>
              <w:t>正常生产</w:t>
            </w:r>
            <w:bookmarkStart w:id="16" w:name="_Hlk117515898"/>
            <w:r w:rsidRPr="005C23DC">
              <w:rPr>
                <w:color w:val="FF0000"/>
                <w:sz w:val="24"/>
              </w:rPr>
              <w:t>生产班制为</w:t>
            </w:r>
            <w:r w:rsidRPr="005C23DC">
              <w:rPr>
                <w:color w:val="FF0000"/>
                <w:sz w:val="24"/>
              </w:rPr>
              <w:t>24</w:t>
            </w:r>
            <w:r w:rsidRPr="005C23DC">
              <w:rPr>
                <w:color w:val="FF0000"/>
                <w:sz w:val="24"/>
              </w:rPr>
              <w:t>小时工作制</w:t>
            </w:r>
            <w:r>
              <w:rPr>
                <w:sz w:val="24"/>
              </w:rPr>
              <w:t>，年工作日</w:t>
            </w:r>
            <w:r>
              <w:rPr>
                <w:sz w:val="24"/>
              </w:rPr>
              <w:t>300</w:t>
            </w:r>
            <w:r>
              <w:rPr>
                <w:sz w:val="24"/>
              </w:rPr>
              <w:t>天，年操作时间</w:t>
            </w:r>
            <w:r>
              <w:rPr>
                <w:sz w:val="24"/>
              </w:rPr>
              <w:t>7200</w:t>
            </w:r>
            <w:r>
              <w:rPr>
                <w:sz w:val="24"/>
              </w:rPr>
              <w:t>小时。</w:t>
            </w:r>
            <w:bookmarkEnd w:id="16"/>
            <w:r w:rsidR="005C23DC" w:rsidRPr="005C23DC">
              <w:rPr>
                <w:rFonts w:hint="eastAsia"/>
                <w:color w:val="FF0000"/>
                <w:sz w:val="24"/>
              </w:rPr>
              <w:t>本项目中试时间为</w:t>
            </w:r>
            <w:r w:rsidR="005C23DC" w:rsidRPr="005C23DC">
              <w:rPr>
                <w:rFonts w:hint="eastAsia"/>
                <w:color w:val="FF0000"/>
                <w:sz w:val="24"/>
              </w:rPr>
              <w:t>3</w:t>
            </w:r>
            <w:r w:rsidR="005C23DC" w:rsidRPr="005C23DC">
              <w:rPr>
                <w:rFonts w:hint="eastAsia"/>
                <w:color w:val="FF0000"/>
                <w:sz w:val="24"/>
              </w:rPr>
              <w:t>年。</w:t>
            </w:r>
          </w:p>
          <w:p w14:paraId="135106F7" w14:textId="77777777" w:rsidR="00BF1E6F" w:rsidRDefault="00000000">
            <w:pPr>
              <w:pStyle w:val="2"/>
              <w:spacing w:before="0" w:after="0" w:line="360" w:lineRule="auto"/>
              <w:ind w:leftChars="200" w:left="42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w:t>
            </w:r>
            <w:r>
              <w:rPr>
                <w:rFonts w:ascii="Times New Roman" w:eastAsia="宋体" w:hAnsi="Times New Roman" w:cs="Times New Roman" w:hint="eastAsia"/>
                <w:b w:val="0"/>
                <w:bCs w:val="0"/>
                <w:sz w:val="24"/>
                <w:szCs w:val="24"/>
              </w:rPr>
              <w:t>2</w:t>
            </w:r>
            <w:r>
              <w:rPr>
                <w:rFonts w:ascii="Times New Roman" w:eastAsia="宋体" w:hAnsi="Times New Roman" w:cs="Times New Roman" w:hint="eastAsia"/>
                <w:b w:val="0"/>
                <w:bCs w:val="0"/>
                <w:sz w:val="24"/>
                <w:szCs w:val="24"/>
              </w:rPr>
              <w:t>）中试产物预期性能指标</w:t>
            </w:r>
          </w:p>
          <w:p w14:paraId="2684E343" w14:textId="77777777" w:rsidR="00BF1E6F" w:rsidRDefault="00000000">
            <w:pPr>
              <w:pStyle w:val="2"/>
              <w:spacing w:before="0" w:after="0" w:line="360" w:lineRule="auto"/>
              <w:ind w:firstLineChars="200" w:firstLine="48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根据小试试验成果，本项目中试产物主要预期性能指标见表</w:t>
            </w:r>
            <w:r>
              <w:rPr>
                <w:rFonts w:ascii="Times New Roman" w:eastAsia="宋体" w:hAnsi="Times New Roman" w:cs="Times New Roman" w:hint="eastAsia"/>
                <w:b w:val="0"/>
                <w:bCs w:val="0"/>
                <w:sz w:val="24"/>
                <w:szCs w:val="24"/>
              </w:rPr>
              <w:t>2-4</w:t>
            </w:r>
            <w:r>
              <w:rPr>
                <w:rFonts w:ascii="Times New Roman" w:eastAsia="宋体" w:hAnsi="Times New Roman" w:cs="Times New Roman" w:hint="eastAsia"/>
                <w:b w:val="0"/>
                <w:bCs w:val="0"/>
                <w:sz w:val="24"/>
                <w:szCs w:val="24"/>
              </w:rPr>
              <w:t>。</w:t>
            </w:r>
          </w:p>
          <w:p w14:paraId="530F374A" w14:textId="77777777" w:rsidR="00BF1E6F" w:rsidRDefault="00000000">
            <w:pPr>
              <w:pStyle w:val="a4"/>
              <w:spacing w:line="360" w:lineRule="auto"/>
              <w:jc w:val="center"/>
              <w:rPr>
                <w:rFonts w:cs="Arial"/>
                <w:bCs/>
                <w:sz w:val="24"/>
              </w:rPr>
            </w:pPr>
            <w:bookmarkStart w:id="17" w:name="_Ref127261550"/>
            <w:r>
              <w:rPr>
                <w:rFonts w:cs="Arial"/>
                <w:sz w:val="24"/>
              </w:rPr>
              <w:t>表</w:t>
            </w:r>
            <w:r>
              <w:rPr>
                <w:rFonts w:cs="Arial" w:hint="eastAsia"/>
                <w:sz w:val="24"/>
              </w:rPr>
              <w:t>2</w:t>
            </w:r>
            <w:r>
              <w:rPr>
                <w:rFonts w:cs="Arial"/>
                <w:sz w:val="24"/>
              </w:rPr>
              <w:noBreakHyphen/>
            </w:r>
            <w:bookmarkEnd w:id="17"/>
            <w:r>
              <w:rPr>
                <w:rFonts w:cs="Arial" w:hint="eastAsia"/>
                <w:sz w:val="24"/>
              </w:rPr>
              <w:t xml:space="preserve">4 </w:t>
            </w:r>
            <w:r>
              <w:rPr>
                <w:rFonts w:cs="Arial"/>
                <w:bCs/>
                <w:sz w:val="24"/>
              </w:rPr>
              <w:t xml:space="preserve"> </w:t>
            </w:r>
            <w:r>
              <w:rPr>
                <w:rFonts w:cs="Arial"/>
                <w:bCs/>
                <w:sz w:val="24"/>
              </w:rPr>
              <w:t>高频低损耗锰锌功率铁氧体主要技术指标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594"/>
              <w:gridCol w:w="142"/>
              <w:gridCol w:w="550"/>
              <w:gridCol w:w="394"/>
              <w:gridCol w:w="1034"/>
              <w:gridCol w:w="545"/>
              <w:gridCol w:w="1600"/>
              <w:gridCol w:w="1001"/>
              <w:gridCol w:w="1641"/>
            </w:tblGrid>
            <w:tr w:rsidR="00BF1E6F" w14:paraId="6D4D9C37" w14:textId="77777777">
              <w:trPr>
                <w:trHeight w:val="454"/>
                <w:tblHeader/>
                <w:jc w:val="center"/>
              </w:trPr>
              <w:tc>
                <w:tcPr>
                  <w:tcW w:w="415" w:type="pct"/>
                  <w:vAlign w:val="center"/>
                </w:tcPr>
                <w:p w14:paraId="09C8E355" w14:textId="77777777" w:rsidR="00BF1E6F" w:rsidRDefault="00000000">
                  <w:pPr>
                    <w:pStyle w:val="aff8"/>
                  </w:pPr>
                  <w:r>
                    <w:t>指标</w:t>
                  </w:r>
                </w:p>
                <w:p w14:paraId="7AC5F85C" w14:textId="77777777" w:rsidR="00BF1E6F" w:rsidRDefault="00000000">
                  <w:pPr>
                    <w:pStyle w:val="aff8"/>
                  </w:pPr>
                  <w:r>
                    <w:t>参数</w:t>
                  </w:r>
                </w:p>
              </w:tc>
              <w:tc>
                <w:tcPr>
                  <w:tcW w:w="1991" w:type="pct"/>
                  <w:gridSpan w:val="6"/>
                  <w:vAlign w:val="center"/>
                </w:tcPr>
                <w:p w14:paraId="17D5E260" w14:textId="77777777" w:rsidR="00BF1E6F" w:rsidRDefault="00000000">
                  <w:pPr>
                    <w:pStyle w:val="aff8"/>
                  </w:pPr>
                  <w:r>
                    <w:t>检测项目</w:t>
                  </w:r>
                </w:p>
              </w:tc>
              <w:tc>
                <w:tcPr>
                  <w:tcW w:w="978" w:type="pct"/>
                  <w:vAlign w:val="center"/>
                </w:tcPr>
                <w:p w14:paraId="035A4795" w14:textId="77777777" w:rsidR="00BF1E6F" w:rsidRDefault="00000000">
                  <w:pPr>
                    <w:pStyle w:val="aff8"/>
                  </w:pPr>
                  <w:r>
                    <w:t>检测设备</w:t>
                  </w:r>
                </w:p>
              </w:tc>
              <w:tc>
                <w:tcPr>
                  <w:tcW w:w="612" w:type="pct"/>
                  <w:tcMar>
                    <w:top w:w="15" w:type="dxa"/>
                    <w:left w:w="108" w:type="dxa"/>
                    <w:bottom w:w="0" w:type="dxa"/>
                    <w:right w:w="108" w:type="dxa"/>
                  </w:tcMar>
                  <w:vAlign w:val="center"/>
                </w:tcPr>
                <w:p w14:paraId="3978D647" w14:textId="77777777" w:rsidR="00BF1E6F" w:rsidRDefault="00000000">
                  <w:pPr>
                    <w:pStyle w:val="aff8"/>
                  </w:pPr>
                  <w:r>
                    <w:t>单位</w:t>
                  </w:r>
                </w:p>
              </w:tc>
              <w:tc>
                <w:tcPr>
                  <w:tcW w:w="1003" w:type="pct"/>
                  <w:vAlign w:val="center"/>
                </w:tcPr>
                <w:p w14:paraId="6BC12FA4" w14:textId="77777777" w:rsidR="00BF1E6F" w:rsidRDefault="00000000">
                  <w:pPr>
                    <w:pStyle w:val="aff8"/>
                  </w:pPr>
                  <w:r>
                    <w:t>指标数值</w:t>
                  </w:r>
                </w:p>
              </w:tc>
            </w:tr>
            <w:tr w:rsidR="00BF1E6F" w14:paraId="42D2592E" w14:textId="77777777">
              <w:trPr>
                <w:trHeight w:val="454"/>
                <w:jc w:val="center"/>
              </w:trPr>
              <w:tc>
                <w:tcPr>
                  <w:tcW w:w="415" w:type="pct"/>
                  <w:vMerge w:val="restart"/>
                  <w:vAlign w:val="center"/>
                </w:tcPr>
                <w:p w14:paraId="556ECAB6" w14:textId="77777777" w:rsidR="00BF1E6F" w:rsidRDefault="00000000">
                  <w:pPr>
                    <w:pStyle w:val="aff8"/>
                  </w:pPr>
                  <w:r>
                    <w:t>磁性能参数</w:t>
                  </w:r>
                </w:p>
              </w:tc>
              <w:tc>
                <w:tcPr>
                  <w:tcW w:w="1991" w:type="pct"/>
                  <w:gridSpan w:val="6"/>
                  <w:vAlign w:val="center"/>
                </w:tcPr>
                <w:p w14:paraId="16639524" w14:textId="77777777" w:rsidR="00BF1E6F" w:rsidRDefault="00000000">
                  <w:pPr>
                    <w:pStyle w:val="aff8"/>
                  </w:pPr>
                  <w:r>
                    <w:t>起始磁导率</w:t>
                  </w:r>
                  <w:r>
                    <w:rPr>
                      <w:i/>
                      <w:iCs/>
                    </w:rPr>
                    <w:t>μ</w:t>
                  </w:r>
                  <w:r>
                    <w:rPr>
                      <w:i/>
                      <w:iCs/>
                      <w:vertAlign w:val="subscript"/>
                    </w:rPr>
                    <w:t>i</w:t>
                  </w:r>
                </w:p>
              </w:tc>
              <w:tc>
                <w:tcPr>
                  <w:tcW w:w="978" w:type="pct"/>
                  <w:vAlign w:val="center"/>
                </w:tcPr>
                <w:p w14:paraId="055D4492" w14:textId="77777777" w:rsidR="00BF1E6F" w:rsidRDefault="00000000">
                  <w:pPr>
                    <w:pStyle w:val="aff8"/>
                  </w:pPr>
                  <w:r>
                    <w:t>LCR</w:t>
                  </w:r>
                  <w:r>
                    <w:t>表</w:t>
                  </w:r>
                </w:p>
              </w:tc>
              <w:tc>
                <w:tcPr>
                  <w:tcW w:w="612" w:type="pct"/>
                  <w:vAlign w:val="center"/>
                </w:tcPr>
                <w:p w14:paraId="661C5B3F" w14:textId="77777777" w:rsidR="00BF1E6F" w:rsidRDefault="00000000">
                  <w:pPr>
                    <w:pStyle w:val="aff8"/>
                  </w:pPr>
                  <w:r>
                    <w:t>/</w:t>
                  </w:r>
                </w:p>
              </w:tc>
              <w:tc>
                <w:tcPr>
                  <w:tcW w:w="1003" w:type="pct"/>
                  <w:vAlign w:val="center"/>
                </w:tcPr>
                <w:p w14:paraId="68E5614B" w14:textId="77777777" w:rsidR="00BF1E6F" w:rsidRDefault="00000000">
                  <w:pPr>
                    <w:pStyle w:val="aff8"/>
                  </w:pPr>
                  <w:r>
                    <w:t>&gt;800</w:t>
                  </w:r>
                </w:p>
              </w:tc>
            </w:tr>
            <w:tr w:rsidR="00BF1E6F" w14:paraId="3E4DCBFB" w14:textId="77777777">
              <w:trPr>
                <w:trHeight w:val="454"/>
                <w:jc w:val="center"/>
              </w:trPr>
              <w:tc>
                <w:tcPr>
                  <w:tcW w:w="415" w:type="pct"/>
                  <w:vMerge/>
                  <w:vAlign w:val="center"/>
                </w:tcPr>
                <w:p w14:paraId="1AB418DF" w14:textId="77777777" w:rsidR="00BF1E6F" w:rsidRDefault="00BF1E6F">
                  <w:pPr>
                    <w:pStyle w:val="aff8"/>
                  </w:pPr>
                </w:p>
              </w:tc>
              <w:tc>
                <w:tcPr>
                  <w:tcW w:w="1027" w:type="pct"/>
                  <w:gridSpan w:val="4"/>
                  <w:vMerge w:val="restart"/>
                  <w:tcMar>
                    <w:top w:w="15" w:type="dxa"/>
                    <w:left w:w="108" w:type="dxa"/>
                    <w:bottom w:w="0" w:type="dxa"/>
                    <w:right w:w="108" w:type="dxa"/>
                  </w:tcMar>
                  <w:vAlign w:val="center"/>
                </w:tcPr>
                <w:p w14:paraId="0A2AF0B7" w14:textId="77777777" w:rsidR="00BF1E6F" w:rsidRDefault="00000000">
                  <w:pPr>
                    <w:pStyle w:val="aff8"/>
                  </w:pPr>
                  <w:r>
                    <w:t>饱和磁通密度</w:t>
                  </w:r>
                  <w:r>
                    <w:rPr>
                      <w:i/>
                      <w:iCs/>
                    </w:rPr>
                    <w:t>B</w:t>
                  </w:r>
                  <w:r>
                    <w:rPr>
                      <w:i/>
                      <w:iCs/>
                      <w:vertAlign w:val="subscript"/>
                    </w:rPr>
                    <w:t>s</w:t>
                  </w:r>
                </w:p>
              </w:tc>
              <w:tc>
                <w:tcPr>
                  <w:tcW w:w="964" w:type="pct"/>
                  <w:gridSpan w:val="2"/>
                  <w:vAlign w:val="center"/>
                </w:tcPr>
                <w:p w14:paraId="2C615DD2" w14:textId="77777777" w:rsidR="00BF1E6F" w:rsidRDefault="00000000">
                  <w:pPr>
                    <w:pStyle w:val="aff8"/>
                  </w:pPr>
                  <w:r>
                    <w:t>25</w:t>
                  </w:r>
                  <w:r>
                    <w:rPr>
                      <w:rFonts w:ascii="微软雅黑" w:eastAsia="微软雅黑" w:hAnsi="微软雅黑" w:cs="微软雅黑" w:hint="eastAsia"/>
                    </w:rPr>
                    <w:t>℃</w:t>
                  </w:r>
                </w:p>
              </w:tc>
              <w:tc>
                <w:tcPr>
                  <w:tcW w:w="978" w:type="pct"/>
                  <w:vMerge w:val="restart"/>
                  <w:vAlign w:val="center"/>
                </w:tcPr>
                <w:p w14:paraId="2E5903C0" w14:textId="77777777" w:rsidR="00BF1E6F" w:rsidRDefault="00000000">
                  <w:pPr>
                    <w:pStyle w:val="aff8"/>
                  </w:pPr>
                  <w:r>
                    <w:t>岩崎</w:t>
                  </w:r>
                  <w:r>
                    <w:t>SY-8218 B-H</w:t>
                  </w:r>
                  <w:r>
                    <w:t>分析仪</w:t>
                  </w:r>
                </w:p>
              </w:tc>
              <w:tc>
                <w:tcPr>
                  <w:tcW w:w="612" w:type="pct"/>
                  <w:tcMar>
                    <w:top w:w="15" w:type="dxa"/>
                    <w:left w:w="108" w:type="dxa"/>
                    <w:bottom w:w="0" w:type="dxa"/>
                    <w:right w:w="108" w:type="dxa"/>
                  </w:tcMar>
                  <w:vAlign w:val="center"/>
                </w:tcPr>
                <w:p w14:paraId="27F1BB03" w14:textId="77777777" w:rsidR="00BF1E6F" w:rsidRDefault="00000000">
                  <w:pPr>
                    <w:pStyle w:val="aff8"/>
                  </w:pPr>
                  <w:r>
                    <w:t>mT</w:t>
                  </w:r>
                </w:p>
              </w:tc>
              <w:tc>
                <w:tcPr>
                  <w:tcW w:w="1003" w:type="pct"/>
                  <w:vAlign w:val="center"/>
                </w:tcPr>
                <w:p w14:paraId="7FA028E5" w14:textId="77777777" w:rsidR="00BF1E6F" w:rsidRDefault="00000000">
                  <w:pPr>
                    <w:pStyle w:val="aff8"/>
                  </w:pPr>
                  <w:r>
                    <w:t>&gt;480</w:t>
                  </w:r>
                </w:p>
              </w:tc>
            </w:tr>
            <w:tr w:rsidR="00BF1E6F" w14:paraId="5FF3449B" w14:textId="77777777">
              <w:trPr>
                <w:trHeight w:val="454"/>
                <w:jc w:val="center"/>
              </w:trPr>
              <w:tc>
                <w:tcPr>
                  <w:tcW w:w="415" w:type="pct"/>
                  <w:vMerge/>
                  <w:vAlign w:val="center"/>
                </w:tcPr>
                <w:p w14:paraId="49974083" w14:textId="77777777" w:rsidR="00BF1E6F" w:rsidRDefault="00BF1E6F">
                  <w:pPr>
                    <w:pStyle w:val="aff8"/>
                  </w:pPr>
                </w:p>
              </w:tc>
              <w:tc>
                <w:tcPr>
                  <w:tcW w:w="1027" w:type="pct"/>
                  <w:gridSpan w:val="4"/>
                  <w:vMerge/>
                  <w:tcMar>
                    <w:top w:w="15" w:type="dxa"/>
                    <w:left w:w="108" w:type="dxa"/>
                    <w:bottom w:w="0" w:type="dxa"/>
                    <w:right w:w="108" w:type="dxa"/>
                  </w:tcMar>
                  <w:vAlign w:val="center"/>
                </w:tcPr>
                <w:p w14:paraId="4A92C3BF" w14:textId="77777777" w:rsidR="00BF1E6F" w:rsidRDefault="00BF1E6F">
                  <w:pPr>
                    <w:pStyle w:val="aff8"/>
                  </w:pPr>
                </w:p>
              </w:tc>
              <w:tc>
                <w:tcPr>
                  <w:tcW w:w="964" w:type="pct"/>
                  <w:gridSpan w:val="2"/>
                  <w:vAlign w:val="center"/>
                </w:tcPr>
                <w:p w14:paraId="7B6C4E46" w14:textId="77777777" w:rsidR="00BF1E6F" w:rsidRDefault="00000000">
                  <w:pPr>
                    <w:pStyle w:val="aff8"/>
                  </w:pPr>
                  <w:r>
                    <w:t>100</w:t>
                  </w:r>
                  <w:r>
                    <w:rPr>
                      <w:rFonts w:ascii="微软雅黑" w:eastAsia="微软雅黑" w:hAnsi="微软雅黑" w:cs="微软雅黑" w:hint="eastAsia"/>
                    </w:rPr>
                    <w:t>℃</w:t>
                  </w:r>
                </w:p>
              </w:tc>
              <w:tc>
                <w:tcPr>
                  <w:tcW w:w="978" w:type="pct"/>
                  <w:vMerge/>
                  <w:vAlign w:val="center"/>
                </w:tcPr>
                <w:p w14:paraId="0503D61C" w14:textId="77777777" w:rsidR="00BF1E6F" w:rsidRDefault="00BF1E6F">
                  <w:pPr>
                    <w:pStyle w:val="aff8"/>
                  </w:pPr>
                </w:p>
              </w:tc>
              <w:tc>
                <w:tcPr>
                  <w:tcW w:w="612" w:type="pct"/>
                  <w:tcMar>
                    <w:top w:w="15" w:type="dxa"/>
                    <w:left w:w="108" w:type="dxa"/>
                    <w:bottom w:w="0" w:type="dxa"/>
                    <w:right w:w="108" w:type="dxa"/>
                  </w:tcMar>
                  <w:vAlign w:val="center"/>
                </w:tcPr>
                <w:p w14:paraId="7F399B41" w14:textId="77777777" w:rsidR="00BF1E6F" w:rsidRDefault="00000000">
                  <w:pPr>
                    <w:pStyle w:val="aff8"/>
                  </w:pPr>
                  <w:r>
                    <w:t>mT</w:t>
                  </w:r>
                </w:p>
              </w:tc>
              <w:tc>
                <w:tcPr>
                  <w:tcW w:w="1003" w:type="pct"/>
                  <w:vAlign w:val="center"/>
                </w:tcPr>
                <w:p w14:paraId="6005F776" w14:textId="77777777" w:rsidR="00BF1E6F" w:rsidRDefault="00000000">
                  <w:pPr>
                    <w:pStyle w:val="aff8"/>
                  </w:pPr>
                  <w:r>
                    <w:t>&gt;410</w:t>
                  </w:r>
                </w:p>
              </w:tc>
            </w:tr>
            <w:tr w:rsidR="00BF1E6F" w14:paraId="270B7113" w14:textId="77777777">
              <w:trPr>
                <w:trHeight w:val="454"/>
                <w:jc w:val="center"/>
              </w:trPr>
              <w:tc>
                <w:tcPr>
                  <w:tcW w:w="415" w:type="pct"/>
                  <w:vMerge/>
                  <w:vAlign w:val="center"/>
                </w:tcPr>
                <w:p w14:paraId="129BC6E0" w14:textId="77777777" w:rsidR="00BF1E6F" w:rsidRDefault="00BF1E6F">
                  <w:pPr>
                    <w:pStyle w:val="aff8"/>
                  </w:pPr>
                </w:p>
              </w:tc>
              <w:tc>
                <w:tcPr>
                  <w:tcW w:w="450" w:type="pct"/>
                  <w:gridSpan w:val="2"/>
                  <w:vMerge w:val="restart"/>
                  <w:vAlign w:val="center"/>
                </w:tcPr>
                <w:p w14:paraId="7D294DAC" w14:textId="77777777" w:rsidR="00BF1E6F" w:rsidRDefault="00000000">
                  <w:pPr>
                    <w:pStyle w:val="aff8"/>
                  </w:pPr>
                  <w:r>
                    <w:t>磁心损耗</w:t>
                  </w:r>
                  <w:r>
                    <w:rPr>
                      <w:i/>
                      <w:iCs/>
                    </w:rPr>
                    <w:t>P</w:t>
                  </w:r>
                  <w:r>
                    <w:rPr>
                      <w:i/>
                      <w:iCs/>
                      <w:vertAlign w:val="subscript"/>
                    </w:rPr>
                    <w:t>cv</w:t>
                  </w:r>
                </w:p>
              </w:tc>
              <w:tc>
                <w:tcPr>
                  <w:tcW w:w="1542" w:type="pct"/>
                  <w:gridSpan w:val="4"/>
                  <w:vAlign w:val="center"/>
                </w:tcPr>
                <w:p w14:paraId="3495B892" w14:textId="77777777" w:rsidR="00BF1E6F" w:rsidRDefault="00000000">
                  <w:pPr>
                    <w:pStyle w:val="aff8"/>
                  </w:pPr>
                  <w:r>
                    <w:t>1MHz,50mT,100</w:t>
                  </w:r>
                  <w:r>
                    <w:rPr>
                      <w:rFonts w:ascii="微软雅黑" w:eastAsia="微软雅黑" w:hAnsi="微软雅黑" w:cs="微软雅黑" w:hint="eastAsia"/>
                    </w:rPr>
                    <w:t>℃</w:t>
                  </w:r>
                </w:p>
              </w:tc>
              <w:tc>
                <w:tcPr>
                  <w:tcW w:w="978" w:type="pct"/>
                  <w:vMerge/>
                  <w:vAlign w:val="center"/>
                </w:tcPr>
                <w:p w14:paraId="6ED680E5" w14:textId="77777777" w:rsidR="00BF1E6F" w:rsidRDefault="00BF1E6F">
                  <w:pPr>
                    <w:pStyle w:val="aff8"/>
                  </w:pPr>
                </w:p>
              </w:tc>
              <w:tc>
                <w:tcPr>
                  <w:tcW w:w="612" w:type="pct"/>
                  <w:vMerge w:val="restart"/>
                  <w:tcMar>
                    <w:top w:w="15" w:type="dxa"/>
                    <w:left w:w="108" w:type="dxa"/>
                    <w:bottom w:w="0" w:type="dxa"/>
                    <w:right w:w="108" w:type="dxa"/>
                  </w:tcMar>
                  <w:vAlign w:val="center"/>
                </w:tcPr>
                <w:p w14:paraId="361BB273" w14:textId="77777777" w:rsidR="00BF1E6F" w:rsidRDefault="00000000">
                  <w:pPr>
                    <w:pStyle w:val="aff8"/>
                  </w:pPr>
                  <w:r>
                    <w:t>kW/m³</w:t>
                  </w:r>
                </w:p>
              </w:tc>
              <w:tc>
                <w:tcPr>
                  <w:tcW w:w="1003" w:type="pct"/>
                  <w:vAlign w:val="center"/>
                </w:tcPr>
                <w:p w14:paraId="5F99B6EC" w14:textId="77777777" w:rsidR="00BF1E6F" w:rsidRDefault="00000000">
                  <w:pPr>
                    <w:pStyle w:val="aff8"/>
                  </w:pPr>
                  <w:r>
                    <w:t>&lt;180</w:t>
                  </w:r>
                </w:p>
              </w:tc>
            </w:tr>
            <w:tr w:rsidR="00BF1E6F" w14:paraId="7D3F763D" w14:textId="77777777">
              <w:trPr>
                <w:trHeight w:val="454"/>
                <w:jc w:val="center"/>
              </w:trPr>
              <w:tc>
                <w:tcPr>
                  <w:tcW w:w="415" w:type="pct"/>
                  <w:vMerge/>
                  <w:vAlign w:val="center"/>
                </w:tcPr>
                <w:p w14:paraId="7CFDAA9C" w14:textId="77777777" w:rsidR="00BF1E6F" w:rsidRDefault="00BF1E6F">
                  <w:pPr>
                    <w:pStyle w:val="aff8"/>
                  </w:pPr>
                </w:p>
              </w:tc>
              <w:tc>
                <w:tcPr>
                  <w:tcW w:w="450" w:type="pct"/>
                  <w:gridSpan w:val="2"/>
                  <w:vMerge/>
                  <w:vAlign w:val="center"/>
                </w:tcPr>
                <w:p w14:paraId="2A87122B" w14:textId="77777777" w:rsidR="00BF1E6F" w:rsidRDefault="00BF1E6F">
                  <w:pPr>
                    <w:pStyle w:val="aff8"/>
                  </w:pPr>
                </w:p>
              </w:tc>
              <w:tc>
                <w:tcPr>
                  <w:tcW w:w="1542" w:type="pct"/>
                  <w:gridSpan w:val="4"/>
                  <w:vAlign w:val="center"/>
                </w:tcPr>
                <w:p w14:paraId="1AD0B9E4" w14:textId="77777777" w:rsidR="00BF1E6F" w:rsidRDefault="00000000">
                  <w:pPr>
                    <w:pStyle w:val="aff8"/>
                  </w:pPr>
                  <w:r>
                    <w:t>1MHz,30mT,100</w:t>
                  </w:r>
                  <w:r>
                    <w:rPr>
                      <w:rFonts w:ascii="微软雅黑" w:eastAsia="微软雅黑" w:hAnsi="微软雅黑" w:cs="微软雅黑" w:hint="eastAsia"/>
                    </w:rPr>
                    <w:t>℃</w:t>
                  </w:r>
                </w:p>
              </w:tc>
              <w:tc>
                <w:tcPr>
                  <w:tcW w:w="978" w:type="pct"/>
                  <w:vMerge/>
                  <w:vAlign w:val="center"/>
                </w:tcPr>
                <w:p w14:paraId="54781121" w14:textId="77777777" w:rsidR="00BF1E6F" w:rsidRDefault="00BF1E6F">
                  <w:pPr>
                    <w:pStyle w:val="aff8"/>
                  </w:pPr>
                </w:p>
              </w:tc>
              <w:tc>
                <w:tcPr>
                  <w:tcW w:w="612" w:type="pct"/>
                  <w:vMerge/>
                  <w:tcMar>
                    <w:top w:w="15" w:type="dxa"/>
                    <w:left w:w="108" w:type="dxa"/>
                    <w:bottom w:w="0" w:type="dxa"/>
                    <w:right w:w="108" w:type="dxa"/>
                  </w:tcMar>
                  <w:vAlign w:val="center"/>
                </w:tcPr>
                <w:p w14:paraId="1D360CC3" w14:textId="77777777" w:rsidR="00BF1E6F" w:rsidRDefault="00BF1E6F">
                  <w:pPr>
                    <w:pStyle w:val="aff8"/>
                  </w:pPr>
                </w:p>
              </w:tc>
              <w:tc>
                <w:tcPr>
                  <w:tcW w:w="1003" w:type="pct"/>
                  <w:vAlign w:val="center"/>
                </w:tcPr>
                <w:p w14:paraId="3D944C4A" w14:textId="77777777" w:rsidR="00BF1E6F" w:rsidRDefault="00000000">
                  <w:pPr>
                    <w:pStyle w:val="aff8"/>
                  </w:pPr>
                  <w:r>
                    <w:t>&lt;30</w:t>
                  </w:r>
                </w:p>
              </w:tc>
            </w:tr>
            <w:tr w:rsidR="00BF1E6F" w14:paraId="5B1A50DE" w14:textId="77777777">
              <w:trPr>
                <w:trHeight w:val="454"/>
                <w:jc w:val="center"/>
              </w:trPr>
              <w:tc>
                <w:tcPr>
                  <w:tcW w:w="415" w:type="pct"/>
                  <w:vMerge/>
                  <w:vAlign w:val="center"/>
                </w:tcPr>
                <w:p w14:paraId="06A80DAE" w14:textId="77777777" w:rsidR="00BF1E6F" w:rsidRDefault="00BF1E6F">
                  <w:pPr>
                    <w:pStyle w:val="aff8"/>
                  </w:pPr>
                </w:p>
              </w:tc>
              <w:tc>
                <w:tcPr>
                  <w:tcW w:w="450" w:type="pct"/>
                  <w:gridSpan w:val="2"/>
                  <w:vMerge/>
                  <w:vAlign w:val="center"/>
                </w:tcPr>
                <w:p w14:paraId="78218813" w14:textId="77777777" w:rsidR="00BF1E6F" w:rsidRDefault="00BF1E6F">
                  <w:pPr>
                    <w:pStyle w:val="aff8"/>
                  </w:pPr>
                </w:p>
              </w:tc>
              <w:tc>
                <w:tcPr>
                  <w:tcW w:w="1542" w:type="pct"/>
                  <w:gridSpan w:val="4"/>
                  <w:vAlign w:val="center"/>
                </w:tcPr>
                <w:p w14:paraId="396E4620" w14:textId="77777777" w:rsidR="00BF1E6F" w:rsidRDefault="00000000">
                  <w:pPr>
                    <w:pStyle w:val="aff8"/>
                  </w:pPr>
                  <w:r>
                    <w:t>3MHz,30mT,100</w:t>
                  </w:r>
                  <w:r>
                    <w:rPr>
                      <w:rFonts w:ascii="微软雅黑" w:eastAsia="微软雅黑" w:hAnsi="微软雅黑" w:cs="微软雅黑" w:hint="eastAsia"/>
                    </w:rPr>
                    <w:t>℃</w:t>
                  </w:r>
                </w:p>
              </w:tc>
              <w:tc>
                <w:tcPr>
                  <w:tcW w:w="978" w:type="pct"/>
                  <w:vMerge/>
                  <w:vAlign w:val="center"/>
                </w:tcPr>
                <w:p w14:paraId="568511F7" w14:textId="77777777" w:rsidR="00BF1E6F" w:rsidRDefault="00BF1E6F">
                  <w:pPr>
                    <w:pStyle w:val="aff8"/>
                  </w:pPr>
                </w:p>
              </w:tc>
              <w:tc>
                <w:tcPr>
                  <w:tcW w:w="612" w:type="pct"/>
                  <w:vMerge/>
                  <w:tcMar>
                    <w:top w:w="15" w:type="dxa"/>
                    <w:left w:w="108" w:type="dxa"/>
                    <w:bottom w:w="0" w:type="dxa"/>
                    <w:right w:w="108" w:type="dxa"/>
                  </w:tcMar>
                  <w:vAlign w:val="center"/>
                </w:tcPr>
                <w:p w14:paraId="4A0F107D" w14:textId="77777777" w:rsidR="00BF1E6F" w:rsidRDefault="00BF1E6F">
                  <w:pPr>
                    <w:pStyle w:val="aff8"/>
                  </w:pPr>
                </w:p>
              </w:tc>
              <w:tc>
                <w:tcPr>
                  <w:tcW w:w="1003" w:type="pct"/>
                  <w:vAlign w:val="center"/>
                </w:tcPr>
                <w:p w14:paraId="3EF86A7F" w14:textId="77777777" w:rsidR="00BF1E6F" w:rsidRDefault="00000000">
                  <w:pPr>
                    <w:pStyle w:val="aff8"/>
                  </w:pPr>
                  <w:r>
                    <w:t>&lt;680</w:t>
                  </w:r>
                </w:p>
              </w:tc>
            </w:tr>
            <w:tr w:rsidR="00BF1E6F" w14:paraId="3DA397BA" w14:textId="77777777">
              <w:trPr>
                <w:trHeight w:val="454"/>
                <w:jc w:val="center"/>
              </w:trPr>
              <w:tc>
                <w:tcPr>
                  <w:tcW w:w="415" w:type="pct"/>
                  <w:vMerge/>
                  <w:vAlign w:val="center"/>
                </w:tcPr>
                <w:p w14:paraId="1B9D4079" w14:textId="77777777" w:rsidR="00BF1E6F" w:rsidRDefault="00BF1E6F">
                  <w:pPr>
                    <w:pStyle w:val="aff8"/>
                  </w:pPr>
                </w:p>
              </w:tc>
              <w:tc>
                <w:tcPr>
                  <w:tcW w:w="450" w:type="pct"/>
                  <w:gridSpan w:val="2"/>
                  <w:vMerge/>
                  <w:vAlign w:val="center"/>
                </w:tcPr>
                <w:p w14:paraId="7ABF240A" w14:textId="77777777" w:rsidR="00BF1E6F" w:rsidRDefault="00BF1E6F">
                  <w:pPr>
                    <w:pStyle w:val="aff8"/>
                  </w:pPr>
                </w:p>
              </w:tc>
              <w:tc>
                <w:tcPr>
                  <w:tcW w:w="1542" w:type="pct"/>
                  <w:gridSpan w:val="4"/>
                  <w:vAlign w:val="center"/>
                </w:tcPr>
                <w:p w14:paraId="11D69BC8" w14:textId="77777777" w:rsidR="00BF1E6F" w:rsidRDefault="00000000">
                  <w:pPr>
                    <w:pStyle w:val="aff8"/>
                  </w:pPr>
                  <w:r>
                    <w:t>5MHz,10mT,100</w:t>
                  </w:r>
                  <w:r>
                    <w:rPr>
                      <w:rFonts w:ascii="微软雅黑" w:eastAsia="微软雅黑" w:hAnsi="微软雅黑" w:cs="微软雅黑" w:hint="eastAsia"/>
                    </w:rPr>
                    <w:t>℃</w:t>
                  </w:r>
                </w:p>
              </w:tc>
              <w:tc>
                <w:tcPr>
                  <w:tcW w:w="978" w:type="pct"/>
                  <w:vMerge/>
                  <w:vAlign w:val="center"/>
                </w:tcPr>
                <w:p w14:paraId="7122FCC7" w14:textId="77777777" w:rsidR="00BF1E6F" w:rsidRDefault="00BF1E6F">
                  <w:pPr>
                    <w:pStyle w:val="aff8"/>
                  </w:pPr>
                </w:p>
              </w:tc>
              <w:tc>
                <w:tcPr>
                  <w:tcW w:w="612" w:type="pct"/>
                  <w:vMerge/>
                  <w:tcMar>
                    <w:top w:w="15" w:type="dxa"/>
                    <w:left w:w="108" w:type="dxa"/>
                    <w:bottom w:w="0" w:type="dxa"/>
                    <w:right w:w="108" w:type="dxa"/>
                  </w:tcMar>
                  <w:vAlign w:val="center"/>
                </w:tcPr>
                <w:p w14:paraId="6648562D" w14:textId="77777777" w:rsidR="00BF1E6F" w:rsidRDefault="00BF1E6F">
                  <w:pPr>
                    <w:pStyle w:val="aff8"/>
                  </w:pPr>
                </w:p>
              </w:tc>
              <w:tc>
                <w:tcPr>
                  <w:tcW w:w="1003" w:type="pct"/>
                  <w:vAlign w:val="center"/>
                </w:tcPr>
                <w:p w14:paraId="001EEE2B" w14:textId="77777777" w:rsidR="00BF1E6F" w:rsidRDefault="00000000">
                  <w:pPr>
                    <w:pStyle w:val="aff8"/>
                  </w:pPr>
                  <w:r>
                    <w:t>&lt;300</w:t>
                  </w:r>
                </w:p>
              </w:tc>
            </w:tr>
            <w:tr w:rsidR="00BF1E6F" w14:paraId="74CA3D95" w14:textId="77777777">
              <w:trPr>
                <w:trHeight w:val="454"/>
                <w:jc w:val="center"/>
              </w:trPr>
              <w:tc>
                <w:tcPr>
                  <w:tcW w:w="415" w:type="pct"/>
                  <w:vMerge w:val="restart"/>
                  <w:vAlign w:val="center"/>
                </w:tcPr>
                <w:p w14:paraId="48008593" w14:textId="77777777" w:rsidR="00BF1E6F" w:rsidRDefault="00000000">
                  <w:pPr>
                    <w:pStyle w:val="aff8"/>
                  </w:pPr>
                  <w:r>
                    <w:lastRenderedPageBreak/>
                    <w:t>磁性能参数</w:t>
                  </w:r>
                </w:p>
              </w:tc>
              <w:tc>
                <w:tcPr>
                  <w:tcW w:w="1991" w:type="pct"/>
                  <w:gridSpan w:val="6"/>
                  <w:vAlign w:val="center"/>
                </w:tcPr>
                <w:p w14:paraId="571139CF" w14:textId="77777777" w:rsidR="00BF1E6F" w:rsidRDefault="00000000">
                  <w:pPr>
                    <w:pStyle w:val="aff8"/>
                  </w:pPr>
                  <w:r>
                    <w:t>居里温度</w:t>
                  </w:r>
                  <w:r>
                    <w:rPr>
                      <w:i/>
                      <w:iCs/>
                    </w:rPr>
                    <w:t>T</w:t>
                  </w:r>
                  <w:r>
                    <w:rPr>
                      <w:i/>
                      <w:iCs/>
                      <w:vertAlign w:val="subscript"/>
                    </w:rPr>
                    <w:t>c</w:t>
                  </w:r>
                </w:p>
              </w:tc>
              <w:tc>
                <w:tcPr>
                  <w:tcW w:w="978" w:type="pct"/>
                  <w:vAlign w:val="center"/>
                </w:tcPr>
                <w:p w14:paraId="4AE39922"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18768C83" w14:textId="77777777" w:rsidR="00BF1E6F" w:rsidRDefault="00000000">
                  <w:pPr>
                    <w:pStyle w:val="aff8"/>
                    <w:rPr>
                      <w:rFonts w:cs="Arial"/>
                    </w:rPr>
                  </w:pPr>
                  <w:r>
                    <w:rPr>
                      <w:rFonts w:hint="eastAsia"/>
                    </w:rPr>
                    <w:t>℃</w:t>
                  </w:r>
                </w:p>
              </w:tc>
              <w:tc>
                <w:tcPr>
                  <w:tcW w:w="1003" w:type="pct"/>
                  <w:vAlign w:val="center"/>
                </w:tcPr>
                <w:p w14:paraId="16F94B4B" w14:textId="77777777" w:rsidR="00BF1E6F" w:rsidRDefault="00000000">
                  <w:pPr>
                    <w:pStyle w:val="aff8"/>
                  </w:pPr>
                  <w:r>
                    <w:t>&gt;290</w:t>
                  </w:r>
                </w:p>
              </w:tc>
            </w:tr>
            <w:tr w:rsidR="00BF1E6F" w14:paraId="45C0D227" w14:textId="77777777">
              <w:trPr>
                <w:trHeight w:val="454"/>
                <w:jc w:val="center"/>
              </w:trPr>
              <w:tc>
                <w:tcPr>
                  <w:tcW w:w="415" w:type="pct"/>
                  <w:vMerge/>
                  <w:vAlign w:val="center"/>
                </w:tcPr>
                <w:p w14:paraId="0DA965F5" w14:textId="77777777" w:rsidR="00BF1E6F" w:rsidRDefault="00BF1E6F">
                  <w:pPr>
                    <w:pStyle w:val="aff8"/>
                  </w:pPr>
                </w:p>
              </w:tc>
              <w:tc>
                <w:tcPr>
                  <w:tcW w:w="1027" w:type="pct"/>
                  <w:gridSpan w:val="4"/>
                  <w:vMerge w:val="restart"/>
                  <w:vAlign w:val="center"/>
                </w:tcPr>
                <w:p w14:paraId="36B91FFA" w14:textId="77777777" w:rsidR="00BF1E6F" w:rsidRDefault="00000000">
                  <w:pPr>
                    <w:pStyle w:val="aff8"/>
                  </w:pPr>
                  <w:r>
                    <w:t>剩磁</w:t>
                  </w:r>
                  <w:r>
                    <w:rPr>
                      <w:i/>
                      <w:iCs/>
                    </w:rPr>
                    <w:t>B</w:t>
                  </w:r>
                  <w:r>
                    <w:rPr>
                      <w:i/>
                      <w:iCs/>
                      <w:vertAlign w:val="subscript"/>
                    </w:rPr>
                    <w:t>r</w:t>
                  </w:r>
                </w:p>
              </w:tc>
              <w:tc>
                <w:tcPr>
                  <w:tcW w:w="964" w:type="pct"/>
                  <w:gridSpan w:val="2"/>
                  <w:vAlign w:val="center"/>
                </w:tcPr>
                <w:p w14:paraId="770C8798" w14:textId="77777777" w:rsidR="00BF1E6F" w:rsidRDefault="00000000">
                  <w:pPr>
                    <w:pStyle w:val="aff8"/>
                  </w:pPr>
                  <w:r>
                    <w:t>25</w:t>
                  </w:r>
                  <w:r>
                    <w:rPr>
                      <w:rFonts w:ascii="微软雅黑" w:eastAsia="微软雅黑" w:hAnsi="微软雅黑" w:cs="微软雅黑" w:hint="eastAsia"/>
                    </w:rPr>
                    <w:t>℃</w:t>
                  </w:r>
                </w:p>
              </w:tc>
              <w:tc>
                <w:tcPr>
                  <w:tcW w:w="978" w:type="pct"/>
                  <w:vMerge w:val="restart"/>
                  <w:vAlign w:val="center"/>
                </w:tcPr>
                <w:p w14:paraId="36BAC0E4" w14:textId="77777777" w:rsidR="00BF1E6F" w:rsidRDefault="00000000">
                  <w:pPr>
                    <w:pStyle w:val="aff8"/>
                  </w:pPr>
                  <w:r>
                    <w:t>岩崎</w:t>
                  </w:r>
                  <w:r>
                    <w:t>SY-8218 B-H</w:t>
                  </w:r>
                  <w:r>
                    <w:t>分析仪</w:t>
                  </w:r>
                </w:p>
              </w:tc>
              <w:tc>
                <w:tcPr>
                  <w:tcW w:w="612" w:type="pct"/>
                  <w:tcMar>
                    <w:top w:w="15" w:type="dxa"/>
                    <w:left w:w="108" w:type="dxa"/>
                    <w:bottom w:w="0" w:type="dxa"/>
                    <w:right w:w="108" w:type="dxa"/>
                  </w:tcMar>
                  <w:vAlign w:val="center"/>
                </w:tcPr>
                <w:p w14:paraId="3586A93F" w14:textId="77777777" w:rsidR="00BF1E6F" w:rsidRDefault="00000000">
                  <w:pPr>
                    <w:pStyle w:val="aff8"/>
                  </w:pPr>
                  <w:r>
                    <w:t>mT</w:t>
                  </w:r>
                </w:p>
              </w:tc>
              <w:tc>
                <w:tcPr>
                  <w:tcW w:w="1003" w:type="pct"/>
                  <w:vAlign w:val="center"/>
                </w:tcPr>
                <w:p w14:paraId="0A179521" w14:textId="77777777" w:rsidR="00BF1E6F" w:rsidRDefault="00000000">
                  <w:pPr>
                    <w:pStyle w:val="aff8"/>
                  </w:pPr>
                  <w:r>
                    <w:t>&lt;65</w:t>
                  </w:r>
                </w:p>
              </w:tc>
            </w:tr>
            <w:tr w:rsidR="00BF1E6F" w14:paraId="0652F811" w14:textId="77777777">
              <w:trPr>
                <w:trHeight w:val="454"/>
                <w:jc w:val="center"/>
              </w:trPr>
              <w:tc>
                <w:tcPr>
                  <w:tcW w:w="415" w:type="pct"/>
                  <w:vMerge/>
                  <w:vAlign w:val="center"/>
                </w:tcPr>
                <w:p w14:paraId="114B00BB" w14:textId="77777777" w:rsidR="00BF1E6F" w:rsidRDefault="00BF1E6F">
                  <w:pPr>
                    <w:pStyle w:val="aff8"/>
                  </w:pPr>
                </w:p>
              </w:tc>
              <w:tc>
                <w:tcPr>
                  <w:tcW w:w="1027" w:type="pct"/>
                  <w:gridSpan w:val="4"/>
                  <w:vMerge/>
                  <w:vAlign w:val="center"/>
                </w:tcPr>
                <w:p w14:paraId="0567C241" w14:textId="77777777" w:rsidR="00BF1E6F" w:rsidRDefault="00BF1E6F">
                  <w:pPr>
                    <w:pStyle w:val="aff8"/>
                  </w:pPr>
                </w:p>
              </w:tc>
              <w:tc>
                <w:tcPr>
                  <w:tcW w:w="964" w:type="pct"/>
                  <w:gridSpan w:val="2"/>
                  <w:vAlign w:val="center"/>
                </w:tcPr>
                <w:p w14:paraId="7893F38E" w14:textId="77777777" w:rsidR="00BF1E6F" w:rsidRDefault="00000000">
                  <w:pPr>
                    <w:pStyle w:val="aff8"/>
                  </w:pPr>
                  <w:r>
                    <w:t>100</w:t>
                  </w:r>
                  <w:r>
                    <w:rPr>
                      <w:rFonts w:ascii="微软雅黑" w:eastAsia="微软雅黑" w:hAnsi="微软雅黑" w:cs="微软雅黑" w:hint="eastAsia"/>
                    </w:rPr>
                    <w:t>℃</w:t>
                  </w:r>
                </w:p>
              </w:tc>
              <w:tc>
                <w:tcPr>
                  <w:tcW w:w="978" w:type="pct"/>
                  <w:vMerge/>
                  <w:vAlign w:val="center"/>
                </w:tcPr>
                <w:p w14:paraId="5EF37469" w14:textId="77777777" w:rsidR="00BF1E6F" w:rsidRDefault="00BF1E6F">
                  <w:pPr>
                    <w:pStyle w:val="aff8"/>
                  </w:pPr>
                </w:p>
              </w:tc>
              <w:tc>
                <w:tcPr>
                  <w:tcW w:w="612" w:type="pct"/>
                  <w:tcMar>
                    <w:top w:w="15" w:type="dxa"/>
                    <w:left w:w="108" w:type="dxa"/>
                    <w:bottom w:w="0" w:type="dxa"/>
                    <w:right w:w="108" w:type="dxa"/>
                  </w:tcMar>
                  <w:vAlign w:val="center"/>
                </w:tcPr>
                <w:p w14:paraId="3CC5DAA7" w14:textId="77777777" w:rsidR="00BF1E6F" w:rsidRDefault="00000000">
                  <w:pPr>
                    <w:pStyle w:val="aff8"/>
                  </w:pPr>
                  <w:r>
                    <w:t>mT</w:t>
                  </w:r>
                </w:p>
              </w:tc>
              <w:tc>
                <w:tcPr>
                  <w:tcW w:w="1003" w:type="pct"/>
                  <w:vAlign w:val="center"/>
                </w:tcPr>
                <w:p w14:paraId="0D6211D6" w14:textId="77777777" w:rsidR="00BF1E6F" w:rsidRDefault="00000000">
                  <w:pPr>
                    <w:pStyle w:val="aff8"/>
                  </w:pPr>
                  <w:r>
                    <w:t>技术验证后确定</w:t>
                  </w:r>
                </w:p>
              </w:tc>
            </w:tr>
            <w:tr w:rsidR="00BF1E6F" w14:paraId="70DCA468" w14:textId="77777777">
              <w:trPr>
                <w:trHeight w:val="454"/>
                <w:jc w:val="center"/>
              </w:trPr>
              <w:tc>
                <w:tcPr>
                  <w:tcW w:w="415" w:type="pct"/>
                  <w:vMerge/>
                  <w:vAlign w:val="center"/>
                </w:tcPr>
                <w:p w14:paraId="380355EE" w14:textId="77777777" w:rsidR="00BF1E6F" w:rsidRDefault="00BF1E6F">
                  <w:pPr>
                    <w:pStyle w:val="aff8"/>
                  </w:pPr>
                </w:p>
              </w:tc>
              <w:tc>
                <w:tcPr>
                  <w:tcW w:w="1027" w:type="pct"/>
                  <w:gridSpan w:val="4"/>
                  <w:vMerge w:val="restart"/>
                  <w:vAlign w:val="center"/>
                </w:tcPr>
                <w:p w14:paraId="73045650" w14:textId="77777777" w:rsidR="00BF1E6F" w:rsidRDefault="00000000">
                  <w:pPr>
                    <w:pStyle w:val="aff8"/>
                  </w:pPr>
                  <w:r>
                    <w:t>矫顽力</w:t>
                  </w:r>
                  <w:r>
                    <w:rPr>
                      <w:i/>
                    </w:rPr>
                    <w:t>H</w:t>
                  </w:r>
                  <w:r>
                    <w:rPr>
                      <w:i/>
                      <w:vertAlign w:val="subscript"/>
                    </w:rPr>
                    <w:t>c</w:t>
                  </w:r>
                </w:p>
              </w:tc>
              <w:tc>
                <w:tcPr>
                  <w:tcW w:w="964" w:type="pct"/>
                  <w:gridSpan w:val="2"/>
                  <w:vAlign w:val="center"/>
                </w:tcPr>
                <w:p w14:paraId="08702683" w14:textId="77777777" w:rsidR="00BF1E6F" w:rsidRDefault="00000000">
                  <w:pPr>
                    <w:pStyle w:val="aff8"/>
                  </w:pPr>
                  <w:r>
                    <w:t>25</w:t>
                  </w:r>
                  <w:r>
                    <w:rPr>
                      <w:rFonts w:ascii="微软雅黑" w:eastAsia="微软雅黑" w:hAnsi="微软雅黑" w:cs="微软雅黑" w:hint="eastAsia"/>
                    </w:rPr>
                    <w:t>℃</w:t>
                  </w:r>
                </w:p>
              </w:tc>
              <w:tc>
                <w:tcPr>
                  <w:tcW w:w="978" w:type="pct"/>
                  <w:vMerge/>
                  <w:vAlign w:val="center"/>
                </w:tcPr>
                <w:p w14:paraId="51823559" w14:textId="77777777" w:rsidR="00BF1E6F" w:rsidRDefault="00BF1E6F">
                  <w:pPr>
                    <w:pStyle w:val="aff8"/>
                  </w:pPr>
                </w:p>
              </w:tc>
              <w:tc>
                <w:tcPr>
                  <w:tcW w:w="612" w:type="pct"/>
                  <w:tcMar>
                    <w:top w:w="15" w:type="dxa"/>
                    <w:left w:w="108" w:type="dxa"/>
                    <w:bottom w:w="0" w:type="dxa"/>
                    <w:right w:w="108" w:type="dxa"/>
                  </w:tcMar>
                  <w:vAlign w:val="center"/>
                </w:tcPr>
                <w:p w14:paraId="0B45754C" w14:textId="77777777" w:rsidR="00BF1E6F" w:rsidRDefault="00000000">
                  <w:pPr>
                    <w:pStyle w:val="aff8"/>
                  </w:pPr>
                  <w:r>
                    <w:t>A/m</w:t>
                  </w:r>
                </w:p>
              </w:tc>
              <w:tc>
                <w:tcPr>
                  <w:tcW w:w="1003" w:type="pct"/>
                  <w:vAlign w:val="center"/>
                </w:tcPr>
                <w:p w14:paraId="02B18F8C" w14:textId="77777777" w:rsidR="00BF1E6F" w:rsidRDefault="00000000">
                  <w:pPr>
                    <w:pStyle w:val="aff8"/>
                  </w:pPr>
                  <w:r>
                    <w:t>&lt;35</w:t>
                  </w:r>
                </w:p>
              </w:tc>
            </w:tr>
            <w:tr w:rsidR="00BF1E6F" w14:paraId="693E4BA0" w14:textId="77777777">
              <w:trPr>
                <w:trHeight w:val="454"/>
                <w:jc w:val="center"/>
              </w:trPr>
              <w:tc>
                <w:tcPr>
                  <w:tcW w:w="415" w:type="pct"/>
                  <w:vMerge/>
                  <w:vAlign w:val="center"/>
                </w:tcPr>
                <w:p w14:paraId="5B9C0C9D" w14:textId="77777777" w:rsidR="00BF1E6F" w:rsidRDefault="00BF1E6F">
                  <w:pPr>
                    <w:pStyle w:val="aff8"/>
                  </w:pPr>
                </w:p>
              </w:tc>
              <w:tc>
                <w:tcPr>
                  <w:tcW w:w="1027" w:type="pct"/>
                  <w:gridSpan w:val="4"/>
                  <w:vMerge/>
                  <w:vAlign w:val="center"/>
                </w:tcPr>
                <w:p w14:paraId="0C9CC3EC" w14:textId="77777777" w:rsidR="00BF1E6F" w:rsidRDefault="00BF1E6F">
                  <w:pPr>
                    <w:pStyle w:val="aff8"/>
                  </w:pPr>
                </w:p>
              </w:tc>
              <w:tc>
                <w:tcPr>
                  <w:tcW w:w="964" w:type="pct"/>
                  <w:gridSpan w:val="2"/>
                  <w:vAlign w:val="center"/>
                </w:tcPr>
                <w:p w14:paraId="7514E2E3" w14:textId="77777777" w:rsidR="00BF1E6F" w:rsidRDefault="00000000">
                  <w:pPr>
                    <w:pStyle w:val="aff8"/>
                  </w:pPr>
                  <w:r>
                    <w:t>100</w:t>
                  </w:r>
                  <w:r>
                    <w:rPr>
                      <w:rFonts w:ascii="微软雅黑" w:eastAsia="微软雅黑" w:hAnsi="微软雅黑" w:cs="微软雅黑" w:hint="eastAsia"/>
                    </w:rPr>
                    <w:t>℃</w:t>
                  </w:r>
                </w:p>
              </w:tc>
              <w:tc>
                <w:tcPr>
                  <w:tcW w:w="978" w:type="pct"/>
                  <w:vMerge/>
                  <w:vAlign w:val="center"/>
                </w:tcPr>
                <w:p w14:paraId="3D511A79" w14:textId="77777777" w:rsidR="00BF1E6F" w:rsidRDefault="00BF1E6F">
                  <w:pPr>
                    <w:pStyle w:val="aff8"/>
                  </w:pPr>
                </w:p>
              </w:tc>
              <w:tc>
                <w:tcPr>
                  <w:tcW w:w="612" w:type="pct"/>
                  <w:tcMar>
                    <w:top w:w="15" w:type="dxa"/>
                    <w:left w:w="108" w:type="dxa"/>
                    <w:bottom w:w="0" w:type="dxa"/>
                    <w:right w:w="108" w:type="dxa"/>
                  </w:tcMar>
                  <w:vAlign w:val="center"/>
                </w:tcPr>
                <w:p w14:paraId="6B715F1C" w14:textId="77777777" w:rsidR="00BF1E6F" w:rsidRDefault="00000000">
                  <w:pPr>
                    <w:pStyle w:val="aff8"/>
                  </w:pPr>
                  <w:r>
                    <w:t>A/m</w:t>
                  </w:r>
                </w:p>
              </w:tc>
              <w:tc>
                <w:tcPr>
                  <w:tcW w:w="1003" w:type="pct"/>
                  <w:vAlign w:val="center"/>
                </w:tcPr>
                <w:p w14:paraId="775A9620" w14:textId="77777777" w:rsidR="00BF1E6F" w:rsidRDefault="00000000">
                  <w:pPr>
                    <w:pStyle w:val="aff8"/>
                  </w:pPr>
                  <w:r>
                    <w:t>&lt;32</w:t>
                  </w:r>
                </w:p>
              </w:tc>
            </w:tr>
            <w:tr w:rsidR="00BF1E6F" w14:paraId="17619E1C" w14:textId="77777777">
              <w:trPr>
                <w:trHeight w:val="454"/>
                <w:jc w:val="center"/>
              </w:trPr>
              <w:tc>
                <w:tcPr>
                  <w:tcW w:w="415" w:type="pct"/>
                  <w:vMerge/>
                  <w:vAlign w:val="center"/>
                </w:tcPr>
                <w:p w14:paraId="15E818A9" w14:textId="77777777" w:rsidR="00BF1E6F" w:rsidRDefault="00BF1E6F">
                  <w:pPr>
                    <w:pStyle w:val="aff8"/>
                  </w:pPr>
                </w:p>
              </w:tc>
              <w:tc>
                <w:tcPr>
                  <w:tcW w:w="363" w:type="pct"/>
                  <w:vAlign w:val="center"/>
                </w:tcPr>
                <w:p w14:paraId="0406D594" w14:textId="77777777" w:rsidR="00BF1E6F" w:rsidRDefault="00000000">
                  <w:pPr>
                    <w:pStyle w:val="aff8"/>
                  </w:pPr>
                  <w:r>
                    <w:t>P</w:t>
                  </w:r>
                  <w:r>
                    <w:rPr>
                      <w:vertAlign w:val="subscript"/>
                    </w:rPr>
                    <w:t>cv</w:t>
                  </w:r>
                </w:p>
              </w:tc>
              <w:tc>
                <w:tcPr>
                  <w:tcW w:w="1628" w:type="pct"/>
                  <w:gridSpan w:val="5"/>
                  <w:vAlign w:val="center"/>
                </w:tcPr>
                <w:p w14:paraId="153C3B80" w14:textId="77777777" w:rsidR="00BF1E6F" w:rsidRDefault="00000000">
                  <w:pPr>
                    <w:pStyle w:val="aff8"/>
                  </w:pPr>
                  <w:r>
                    <w:t>0.7MHz,50mT,100</w:t>
                  </w:r>
                  <w:r>
                    <w:rPr>
                      <w:rFonts w:ascii="微软雅黑" w:eastAsia="微软雅黑" w:hAnsi="微软雅黑" w:cs="微软雅黑" w:hint="eastAsia"/>
                    </w:rPr>
                    <w:t>℃</w:t>
                  </w:r>
                </w:p>
              </w:tc>
              <w:tc>
                <w:tcPr>
                  <w:tcW w:w="978" w:type="pct"/>
                  <w:vMerge/>
                  <w:vAlign w:val="center"/>
                </w:tcPr>
                <w:p w14:paraId="42C361D6" w14:textId="77777777" w:rsidR="00BF1E6F" w:rsidRDefault="00BF1E6F">
                  <w:pPr>
                    <w:pStyle w:val="aff8"/>
                  </w:pPr>
                </w:p>
              </w:tc>
              <w:tc>
                <w:tcPr>
                  <w:tcW w:w="612" w:type="pct"/>
                  <w:tcMar>
                    <w:top w:w="15" w:type="dxa"/>
                    <w:left w:w="108" w:type="dxa"/>
                    <w:bottom w:w="0" w:type="dxa"/>
                    <w:right w:w="108" w:type="dxa"/>
                  </w:tcMar>
                  <w:vAlign w:val="center"/>
                </w:tcPr>
                <w:p w14:paraId="5C8D1B64" w14:textId="77777777" w:rsidR="00BF1E6F" w:rsidRDefault="00000000">
                  <w:pPr>
                    <w:pStyle w:val="aff8"/>
                  </w:pPr>
                  <w:r>
                    <w:t>kW/m³</w:t>
                  </w:r>
                </w:p>
              </w:tc>
              <w:tc>
                <w:tcPr>
                  <w:tcW w:w="1003" w:type="pct"/>
                  <w:vAlign w:val="center"/>
                </w:tcPr>
                <w:p w14:paraId="2C60C490" w14:textId="77777777" w:rsidR="00BF1E6F" w:rsidRDefault="00000000">
                  <w:pPr>
                    <w:pStyle w:val="aff8"/>
                  </w:pPr>
                  <w:r>
                    <w:t>&lt;300</w:t>
                  </w:r>
                </w:p>
              </w:tc>
            </w:tr>
            <w:tr w:rsidR="00BF1E6F" w14:paraId="23FE05B7" w14:textId="77777777">
              <w:trPr>
                <w:trHeight w:val="454"/>
                <w:jc w:val="center"/>
              </w:trPr>
              <w:tc>
                <w:tcPr>
                  <w:tcW w:w="415" w:type="pct"/>
                  <w:vMerge/>
                  <w:vAlign w:val="center"/>
                </w:tcPr>
                <w:p w14:paraId="16FB4AD4" w14:textId="77777777" w:rsidR="00BF1E6F" w:rsidRDefault="00BF1E6F">
                  <w:pPr>
                    <w:pStyle w:val="aff8"/>
                  </w:pPr>
                </w:p>
              </w:tc>
              <w:tc>
                <w:tcPr>
                  <w:tcW w:w="1991" w:type="pct"/>
                  <w:gridSpan w:val="6"/>
                  <w:vAlign w:val="center"/>
                </w:tcPr>
                <w:p w14:paraId="41725266" w14:textId="77777777" w:rsidR="00BF1E6F" w:rsidRDefault="00000000">
                  <w:pPr>
                    <w:pStyle w:val="aff8"/>
                  </w:pPr>
                  <w:r>
                    <w:t>最优频率范围</w:t>
                  </w:r>
                </w:p>
              </w:tc>
              <w:tc>
                <w:tcPr>
                  <w:tcW w:w="978" w:type="pct"/>
                  <w:vMerge/>
                  <w:vAlign w:val="center"/>
                </w:tcPr>
                <w:p w14:paraId="59CFF369" w14:textId="77777777" w:rsidR="00BF1E6F" w:rsidRDefault="00BF1E6F">
                  <w:pPr>
                    <w:pStyle w:val="aff8"/>
                  </w:pPr>
                </w:p>
              </w:tc>
              <w:tc>
                <w:tcPr>
                  <w:tcW w:w="612" w:type="pct"/>
                  <w:tcMar>
                    <w:top w:w="15" w:type="dxa"/>
                    <w:left w:w="108" w:type="dxa"/>
                    <w:bottom w:w="0" w:type="dxa"/>
                    <w:right w:w="108" w:type="dxa"/>
                  </w:tcMar>
                  <w:vAlign w:val="center"/>
                </w:tcPr>
                <w:p w14:paraId="19B9F39D" w14:textId="77777777" w:rsidR="00BF1E6F" w:rsidRDefault="00000000">
                  <w:pPr>
                    <w:pStyle w:val="aff8"/>
                  </w:pPr>
                  <w:r>
                    <w:t>MHz</w:t>
                  </w:r>
                </w:p>
              </w:tc>
              <w:tc>
                <w:tcPr>
                  <w:tcW w:w="1003" w:type="pct"/>
                  <w:vAlign w:val="center"/>
                </w:tcPr>
                <w:p w14:paraId="0DC39A2A" w14:textId="77777777" w:rsidR="00BF1E6F" w:rsidRDefault="00000000">
                  <w:pPr>
                    <w:pStyle w:val="aff8"/>
                  </w:pPr>
                  <w:r>
                    <w:t>0.7~5</w:t>
                  </w:r>
                </w:p>
              </w:tc>
            </w:tr>
            <w:tr w:rsidR="00BF1E6F" w14:paraId="039675DB" w14:textId="77777777">
              <w:trPr>
                <w:trHeight w:val="454"/>
                <w:jc w:val="center"/>
              </w:trPr>
              <w:tc>
                <w:tcPr>
                  <w:tcW w:w="415" w:type="pct"/>
                  <w:vMerge/>
                  <w:vAlign w:val="center"/>
                </w:tcPr>
                <w:p w14:paraId="632E09C1" w14:textId="77777777" w:rsidR="00BF1E6F" w:rsidRDefault="00BF1E6F">
                  <w:pPr>
                    <w:pStyle w:val="aff8"/>
                  </w:pPr>
                </w:p>
              </w:tc>
              <w:tc>
                <w:tcPr>
                  <w:tcW w:w="1991" w:type="pct"/>
                  <w:gridSpan w:val="6"/>
                  <w:vAlign w:val="center"/>
                </w:tcPr>
                <w:p w14:paraId="78392DDE" w14:textId="77777777" w:rsidR="00BF1E6F" w:rsidRDefault="00000000">
                  <w:pPr>
                    <w:pStyle w:val="aff8"/>
                  </w:pPr>
                  <w:r>
                    <w:t>磁滞常数</w:t>
                  </w:r>
                  <w:r>
                    <w:rPr>
                      <w:i/>
                      <w:iCs/>
                    </w:rPr>
                    <w:t>η</w:t>
                  </w:r>
                  <w:r>
                    <w:rPr>
                      <w:i/>
                      <w:iCs/>
                      <w:vertAlign w:val="subscript"/>
                    </w:rPr>
                    <w:t>B</w:t>
                  </w:r>
                </w:p>
              </w:tc>
              <w:tc>
                <w:tcPr>
                  <w:tcW w:w="978" w:type="pct"/>
                  <w:vMerge/>
                  <w:vAlign w:val="center"/>
                </w:tcPr>
                <w:p w14:paraId="44A1880C" w14:textId="77777777" w:rsidR="00BF1E6F" w:rsidRDefault="00BF1E6F">
                  <w:pPr>
                    <w:pStyle w:val="aff8"/>
                  </w:pPr>
                </w:p>
              </w:tc>
              <w:tc>
                <w:tcPr>
                  <w:tcW w:w="612" w:type="pct"/>
                  <w:tcMar>
                    <w:top w:w="15" w:type="dxa"/>
                    <w:left w:w="108" w:type="dxa"/>
                    <w:bottom w:w="0" w:type="dxa"/>
                    <w:right w:w="108" w:type="dxa"/>
                  </w:tcMar>
                  <w:vAlign w:val="center"/>
                </w:tcPr>
                <w:p w14:paraId="03ED0B81" w14:textId="77777777" w:rsidR="00BF1E6F" w:rsidRDefault="00000000">
                  <w:pPr>
                    <w:pStyle w:val="aff8"/>
                  </w:pPr>
                  <w:r>
                    <w:t>10</w:t>
                  </w:r>
                  <w:r>
                    <w:rPr>
                      <w:vertAlign w:val="superscript"/>
                    </w:rPr>
                    <w:t>-6</w:t>
                  </w:r>
                  <w:r>
                    <w:t>/mT</w:t>
                  </w:r>
                </w:p>
              </w:tc>
              <w:tc>
                <w:tcPr>
                  <w:tcW w:w="1003" w:type="pct"/>
                  <w:vMerge w:val="restart"/>
                  <w:vAlign w:val="center"/>
                </w:tcPr>
                <w:p w14:paraId="37DF10DB" w14:textId="77777777" w:rsidR="00BF1E6F" w:rsidRDefault="00000000">
                  <w:pPr>
                    <w:pStyle w:val="aff8"/>
                  </w:pPr>
                  <w:r>
                    <w:t>技术验证后确定</w:t>
                  </w:r>
                </w:p>
              </w:tc>
            </w:tr>
            <w:tr w:rsidR="00BF1E6F" w14:paraId="74253714" w14:textId="77777777">
              <w:trPr>
                <w:trHeight w:val="454"/>
                <w:jc w:val="center"/>
              </w:trPr>
              <w:tc>
                <w:tcPr>
                  <w:tcW w:w="415" w:type="pct"/>
                  <w:vMerge/>
                  <w:vAlign w:val="center"/>
                </w:tcPr>
                <w:p w14:paraId="3E34134C" w14:textId="77777777" w:rsidR="00BF1E6F" w:rsidRDefault="00BF1E6F">
                  <w:pPr>
                    <w:pStyle w:val="aff8"/>
                  </w:pPr>
                </w:p>
              </w:tc>
              <w:tc>
                <w:tcPr>
                  <w:tcW w:w="1991" w:type="pct"/>
                  <w:gridSpan w:val="6"/>
                  <w:vAlign w:val="center"/>
                </w:tcPr>
                <w:p w14:paraId="6ED5220C" w14:textId="77777777" w:rsidR="00BF1E6F" w:rsidRDefault="00000000">
                  <w:pPr>
                    <w:pStyle w:val="aff8"/>
                  </w:pPr>
                  <w:r>
                    <w:t>温度系数</w:t>
                  </w:r>
                  <w:r>
                    <w:rPr>
                      <w:i/>
                      <w:iCs/>
                    </w:rPr>
                    <w:t>α</w:t>
                  </w:r>
                  <w:r>
                    <w:rPr>
                      <w:i/>
                      <w:iCs/>
                      <w:vertAlign w:val="subscript"/>
                    </w:rPr>
                    <w:t>F</w:t>
                  </w:r>
                  <w:r>
                    <w:t>的平均值</w:t>
                  </w:r>
                </w:p>
                <w:p w14:paraId="01882597" w14:textId="77777777" w:rsidR="00BF1E6F" w:rsidRDefault="00000000">
                  <w:pPr>
                    <w:pStyle w:val="aff8"/>
                  </w:pPr>
                  <w:r>
                    <w:t>（</w:t>
                  </w:r>
                  <w:r>
                    <w:t>25~55</w:t>
                  </w:r>
                  <w:r>
                    <w:rPr>
                      <w:rFonts w:ascii="微软雅黑" w:eastAsia="微软雅黑" w:hAnsi="微软雅黑" w:cs="微软雅黑" w:hint="eastAsia"/>
                    </w:rPr>
                    <w:t>℃</w:t>
                  </w:r>
                  <w:r>
                    <w:t>）</w:t>
                  </w:r>
                </w:p>
              </w:tc>
              <w:tc>
                <w:tcPr>
                  <w:tcW w:w="978" w:type="pct"/>
                  <w:vAlign w:val="center"/>
                </w:tcPr>
                <w:p w14:paraId="5F16D5D0"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0A15831B" w14:textId="77777777" w:rsidR="00BF1E6F" w:rsidRDefault="00000000">
                  <w:pPr>
                    <w:pStyle w:val="aff8"/>
                  </w:pPr>
                  <w:r>
                    <w:t>10</w:t>
                  </w:r>
                  <w:r>
                    <w:rPr>
                      <w:vertAlign w:val="superscript"/>
                    </w:rPr>
                    <w:t>-6</w:t>
                  </w:r>
                  <w:r>
                    <w:t>/K</w:t>
                  </w:r>
                </w:p>
              </w:tc>
              <w:tc>
                <w:tcPr>
                  <w:tcW w:w="1003" w:type="pct"/>
                  <w:vMerge/>
                  <w:vAlign w:val="center"/>
                </w:tcPr>
                <w:p w14:paraId="76534905" w14:textId="77777777" w:rsidR="00BF1E6F" w:rsidRDefault="00BF1E6F">
                  <w:pPr>
                    <w:pStyle w:val="aff8"/>
                  </w:pPr>
                </w:p>
              </w:tc>
            </w:tr>
            <w:tr w:rsidR="00BF1E6F" w14:paraId="1819DB41" w14:textId="77777777">
              <w:trPr>
                <w:trHeight w:val="454"/>
                <w:jc w:val="center"/>
              </w:trPr>
              <w:tc>
                <w:tcPr>
                  <w:tcW w:w="415" w:type="pct"/>
                  <w:vMerge w:val="restart"/>
                  <w:vAlign w:val="center"/>
                </w:tcPr>
                <w:p w14:paraId="52BEFA9E" w14:textId="77777777" w:rsidR="00BF1E6F" w:rsidRDefault="00000000">
                  <w:pPr>
                    <w:pStyle w:val="aff8"/>
                  </w:pPr>
                  <w:r>
                    <w:t>稳定性试验参数</w:t>
                  </w:r>
                </w:p>
              </w:tc>
              <w:tc>
                <w:tcPr>
                  <w:tcW w:w="786" w:type="pct"/>
                  <w:gridSpan w:val="3"/>
                  <w:vMerge w:val="restart"/>
                  <w:vAlign w:val="center"/>
                </w:tcPr>
                <w:p w14:paraId="03A15F16" w14:textId="77777777" w:rsidR="00BF1E6F" w:rsidRDefault="00000000">
                  <w:pPr>
                    <w:pStyle w:val="aff8"/>
                  </w:pPr>
                  <w:r>
                    <w:t>磁场引起的特性变化</w:t>
                  </w:r>
                </w:p>
              </w:tc>
              <w:tc>
                <w:tcPr>
                  <w:tcW w:w="873" w:type="pct"/>
                  <w:gridSpan w:val="2"/>
                  <w:vMerge w:val="restart"/>
                  <w:vAlign w:val="center"/>
                </w:tcPr>
                <w:p w14:paraId="60C980BE" w14:textId="77777777" w:rsidR="00BF1E6F" w:rsidRDefault="00000000">
                  <w:pPr>
                    <w:pStyle w:val="aff8"/>
                  </w:pPr>
                  <w:r>
                    <w:t>0~200A/m</w:t>
                  </w:r>
                </w:p>
              </w:tc>
              <w:tc>
                <w:tcPr>
                  <w:tcW w:w="332" w:type="pct"/>
                  <w:vAlign w:val="center"/>
                </w:tcPr>
                <w:p w14:paraId="2D5CEA3E" w14:textId="77777777" w:rsidR="00BF1E6F" w:rsidRDefault="00000000">
                  <w:pPr>
                    <w:pStyle w:val="aff8"/>
                  </w:pPr>
                  <w:r>
                    <w:t>P</w:t>
                  </w:r>
                  <w:r>
                    <w:rPr>
                      <w:vertAlign w:val="subscript"/>
                    </w:rPr>
                    <w:t>cv</w:t>
                  </w:r>
                </w:p>
              </w:tc>
              <w:tc>
                <w:tcPr>
                  <w:tcW w:w="978" w:type="pct"/>
                  <w:vAlign w:val="center"/>
                </w:tcPr>
                <w:p w14:paraId="6093119B" w14:textId="77777777" w:rsidR="00BF1E6F" w:rsidRDefault="00000000">
                  <w:pPr>
                    <w:pStyle w:val="aff8"/>
                  </w:pPr>
                  <w:r>
                    <w:t>岩崎</w:t>
                  </w:r>
                  <w:r>
                    <w:t>SY-8218 B-H</w:t>
                  </w:r>
                  <w:r>
                    <w:t>分析仪</w:t>
                  </w:r>
                </w:p>
              </w:tc>
              <w:tc>
                <w:tcPr>
                  <w:tcW w:w="612" w:type="pct"/>
                  <w:tcMar>
                    <w:top w:w="15" w:type="dxa"/>
                    <w:left w:w="108" w:type="dxa"/>
                    <w:bottom w:w="0" w:type="dxa"/>
                    <w:right w:w="108" w:type="dxa"/>
                  </w:tcMar>
                  <w:vAlign w:val="center"/>
                </w:tcPr>
                <w:p w14:paraId="05175349" w14:textId="77777777" w:rsidR="00BF1E6F" w:rsidRDefault="00000000">
                  <w:pPr>
                    <w:pStyle w:val="aff8"/>
                  </w:pPr>
                  <w:r>
                    <w:t>kW/m³</w:t>
                  </w:r>
                </w:p>
              </w:tc>
              <w:tc>
                <w:tcPr>
                  <w:tcW w:w="1003" w:type="pct"/>
                  <w:vAlign w:val="center"/>
                </w:tcPr>
                <w:p w14:paraId="6AE2C12D" w14:textId="77777777" w:rsidR="00BF1E6F" w:rsidRDefault="00000000">
                  <w:pPr>
                    <w:pStyle w:val="aff8"/>
                  </w:pPr>
                  <w:r>
                    <w:t>≤+130%</w:t>
                  </w:r>
                </w:p>
              </w:tc>
            </w:tr>
            <w:tr w:rsidR="00BF1E6F" w14:paraId="382DE5D5" w14:textId="77777777">
              <w:trPr>
                <w:trHeight w:val="454"/>
                <w:jc w:val="center"/>
              </w:trPr>
              <w:tc>
                <w:tcPr>
                  <w:tcW w:w="415" w:type="pct"/>
                  <w:vMerge/>
                  <w:vAlign w:val="center"/>
                </w:tcPr>
                <w:p w14:paraId="32FD027D" w14:textId="77777777" w:rsidR="00BF1E6F" w:rsidRDefault="00BF1E6F">
                  <w:pPr>
                    <w:pStyle w:val="aff8"/>
                  </w:pPr>
                </w:p>
              </w:tc>
              <w:tc>
                <w:tcPr>
                  <w:tcW w:w="786" w:type="pct"/>
                  <w:gridSpan w:val="3"/>
                  <w:vMerge/>
                  <w:vAlign w:val="center"/>
                </w:tcPr>
                <w:p w14:paraId="2F553FE4" w14:textId="77777777" w:rsidR="00BF1E6F" w:rsidRDefault="00BF1E6F">
                  <w:pPr>
                    <w:pStyle w:val="aff8"/>
                  </w:pPr>
                </w:p>
              </w:tc>
              <w:tc>
                <w:tcPr>
                  <w:tcW w:w="873" w:type="pct"/>
                  <w:gridSpan w:val="2"/>
                  <w:vMerge/>
                  <w:vAlign w:val="center"/>
                </w:tcPr>
                <w:p w14:paraId="7480D66E" w14:textId="77777777" w:rsidR="00BF1E6F" w:rsidRDefault="00BF1E6F">
                  <w:pPr>
                    <w:pStyle w:val="aff8"/>
                  </w:pPr>
                </w:p>
              </w:tc>
              <w:tc>
                <w:tcPr>
                  <w:tcW w:w="332" w:type="pct"/>
                  <w:vAlign w:val="center"/>
                </w:tcPr>
                <w:p w14:paraId="0DAF3A8B" w14:textId="77777777" w:rsidR="00BF1E6F" w:rsidRDefault="00000000">
                  <w:pPr>
                    <w:pStyle w:val="aff8"/>
                  </w:pPr>
                  <w:r>
                    <w:t>μ</w:t>
                  </w:r>
                  <w:r>
                    <w:rPr>
                      <w:vertAlign w:val="subscript"/>
                    </w:rPr>
                    <w:t>i</w:t>
                  </w:r>
                </w:p>
              </w:tc>
              <w:tc>
                <w:tcPr>
                  <w:tcW w:w="978" w:type="pct"/>
                  <w:vAlign w:val="center"/>
                </w:tcPr>
                <w:p w14:paraId="16658E49"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51104B4E" w14:textId="77777777" w:rsidR="00BF1E6F" w:rsidRDefault="00000000">
                  <w:pPr>
                    <w:pStyle w:val="aff8"/>
                  </w:pPr>
                  <w:r>
                    <w:t>/</w:t>
                  </w:r>
                </w:p>
              </w:tc>
              <w:tc>
                <w:tcPr>
                  <w:tcW w:w="1003" w:type="pct"/>
                  <w:vAlign w:val="center"/>
                </w:tcPr>
                <w:p w14:paraId="7925BF6E" w14:textId="77777777" w:rsidR="00BF1E6F" w:rsidRDefault="00000000">
                  <w:pPr>
                    <w:pStyle w:val="aff8"/>
                  </w:pPr>
                  <w:r>
                    <w:t>≤+20%</w:t>
                  </w:r>
                </w:p>
              </w:tc>
            </w:tr>
            <w:tr w:rsidR="00BF1E6F" w14:paraId="69239566" w14:textId="77777777">
              <w:trPr>
                <w:trHeight w:val="454"/>
                <w:jc w:val="center"/>
              </w:trPr>
              <w:tc>
                <w:tcPr>
                  <w:tcW w:w="415" w:type="pct"/>
                  <w:vMerge/>
                  <w:vAlign w:val="center"/>
                </w:tcPr>
                <w:p w14:paraId="53D6F46B" w14:textId="77777777" w:rsidR="00BF1E6F" w:rsidRDefault="00BF1E6F">
                  <w:pPr>
                    <w:pStyle w:val="aff8"/>
                  </w:pPr>
                </w:p>
              </w:tc>
              <w:tc>
                <w:tcPr>
                  <w:tcW w:w="786" w:type="pct"/>
                  <w:gridSpan w:val="3"/>
                  <w:vMerge w:val="restart"/>
                  <w:vAlign w:val="center"/>
                </w:tcPr>
                <w:p w14:paraId="786B971E" w14:textId="77777777" w:rsidR="00BF1E6F" w:rsidRDefault="00000000">
                  <w:pPr>
                    <w:pStyle w:val="aff8"/>
                  </w:pPr>
                  <w:r>
                    <w:t>热冲击试验的特性变化</w:t>
                  </w:r>
                </w:p>
              </w:tc>
              <w:tc>
                <w:tcPr>
                  <w:tcW w:w="873" w:type="pct"/>
                  <w:gridSpan w:val="2"/>
                  <w:vMerge w:val="restart"/>
                  <w:vAlign w:val="center"/>
                </w:tcPr>
                <w:p w14:paraId="52914977" w14:textId="77777777" w:rsidR="00BF1E6F" w:rsidRDefault="00000000">
                  <w:pPr>
                    <w:pStyle w:val="aff8"/>
                  </w:pPr>
                  <w:r>
                    <w:t>-40~125</w:t>
                  </w:r>
                  <w:r>
                    <w:rPr>
                      <w:rFonts w:ascii="微软雅黑" w:eastAsia="微软雅黑" w:hAnsi="微软雅黑" w:cs="微软雅黑" w:hint="eastAsia"/>
                    </w:rPr>
                    <w:t>℃</w:t>
                  </w:r>
                  <w:r>
                    <w:t>，</w:t>
                  </w:r>
                  <w:r>
                    <w:t>1000</w:t>
                  </w:r>
                  <w:r>
                    <w:t>次循环，暴露时间</w:t>
                  </w:r>
                  <w:r>
                    <w:t>30</w:t>
                  </w:r>
                  <w:r>
                    <w:t>分钟</w:t>
                  </w:r>
                </w:p>
              </w:tc>
              <w:tc>
                <w:tcPr>
                  <w:tcW w:w="332" w:type="pct"/>
                  <w:vAlign w:val="center"/>
                </w:tcPr>
                <w:p w14:paraId="2ABC45E7" w14:textId="77777777" w:rsidR="00BF1E6F" w:rsidRDefault="00000000">
                  <w:pPr>
                    <w:pStyle w:val="aff8"/>
                  </w:pPr>
                  <w:r>
                    <w:t>P</w:t>
                  </w:r>
                  <w:r>
                    <w:rPr>
                      <w:vertAlign w:val="subscript"/>
                    </w:rPr>
                    <w:t>cv</w:t>
                  </w:r>
                </w:p>
              </w:tc>
              <w:tc>
                <w:tcPr>
                  <w:tcW w:w="978" w:type="pct"/>
                  <w:vMerge w:val="restart"/>
                  <w:vAlign w:val="center"/>
                </w:tcPr>
                <w:p w14:paraId="13D2896F" w14:textId="77777777" w:rsidR="00BF1E6F" w:rsidRDefault="00000000">
                  <w:pPr>
                    <w:pStyle w:val="aff8"/>
                  </w:pPr>
                  <w:r>
                    <w:t>高低温试验箱、岩崎</w:t>
                  </w:r>
                  <w:r>
                    <w:t>SY-8218 B-H</w:t>
                  </w:r>
                  <w:r>
                    <w:t>分析仪、</w:t>
                  </w:r>
                </w:p>
                <w:p w14:paraId="0EEF2AFD"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0850E037" w14:textId="77777777" w:rsidR="00BF1E6F" w:rsidRDefault="00000000">
                  <w:pPr>
                    <w:pStyle w:val="aff8"/>
                  </w:pPr>
                  <w:r>
                    <w:t>kW/m³</w:t>
                  </w:r>
                </w:p>
              </w:tc>
              <w:tc>
                <w:tcPr>
                  <w:tcW w:w="1003" w:type="pct"/>
                  <w:vAlign w:val="center"/>
                </w:tcPr>
                <w:p w14:paraId="21B64937" w14:textId="77777777" w:rsidR="00BF1E6F" w:rsidRDefault="00000000">
                  <w:pPr>
                    <w:pStyle w:val="aff8"/>
                  </w:pPr>
                  <w:r>
                    <w:t>±24%</w:t>
                  </w:r>
                  <w:r>
                    <w:t>以内</w:t>
                  </w:r>
                </w:p>
              </w:tc>
            </w:tr>
            <w:tr w:rsidR="00BF1E6F" w14:paraId="0F1D2067" w14:textId="77777777">
              <w:trPr>
                <w:trHeight w:val="454"/>
                <w:jc w:val="center"/>
              </w:trPr>
              <w:tc>
                <w:tcPr>
                  <w:tcW w:w="415" w:type="pct"/>
                  <w:vMerge/>
                  <w:vAlign w:val="center"/>
                </w:tcPr>
                <w:p w14:paraId="152762C4" w14:textId="77777777" w:rsidR="00BF1E6F" w:rsidRDefault="00BF1E6F">
                  <w:pPr>
                    <w:pStyle w:val="aff8"/>
                  </w:pPr>
                </w:p>
              </w:tc>
              <w:tc>
                <w:tcPr>
                  <w:tcW w:w="786" w:type="pct"/>
                  <w:gridSpan w:val="3"/>
                  <w:vMerge/>
                  <w:vAlign w:val="center"/>
                </w:tcPr>
                <w:p w14:paraId="2304C495" w14:textId="77777777" w:rsidR="00BF1E6F" w:rsidRDefault="00BF1E6F">
                  <w:pPr>
                    <w:pStyle w:val="aff8"/>
                  </w:pPr>
                </w:p>
              </w:tc>
              <w:tc>
                <w:tcPr>
                  <w:tcW w:w="873" w:type="pct"/>
                  <w:gridSpan w:val="2"/>
                  <w:vMerge/>
                  <w:vAlign w:val="center"/>
                </w:tcPr>
                <w:p w14:paraId="08F657A2" w14:textId="77777777" w:rsidR="00BF1E6F" w:rsidRDefault="00BF1E6F">
                  <w:pPr>
                    <w:pStyle w:val="aff8"/>
                  </w:pPr>
                </w:p>
              </w:tc>
              <w:tc>
                <w:tcPr>
                  <w:tcW w:w="332" w:type="pct"/>
                  <w:vAlign w:val="center"/>
                </w:tcPr>
                <w:p w14:paraId="6D8C8A9C" w14:textId="77777777" w:rsidR="00BF1E6F" w:rsidRDefault="00000000">
                  <w:pPr>
                    <w:pStyle w:val="aff8"/>
                  </w:pPr>
                  <w:r>
                    <w:t>μ</w:t>
                  </w:r>
                  <w:r>
                    <w:rPr>
                      <w:vertAlign w:val="subscript"/>
                    </w:rPr>
                    <w:t>i</w:t>
                  </w:r>
                </w:p>
              </w:tc>
              <w:tc>
                <w:tcPr>
                  <w:tcW w:w="978" w:type="pct"/>
                  <w:vMerge/>
                  <w:vAlign w:val="center"/>
                </w:tcPr>
                <w:p w14:paraId="43AE7BAE" w14:textId="77777777" w:rsidR="00BF1E6F" w:rsidRDefault="00BF1E6F">
                  <w:pPr>
                    <w:pStyle w:val="aff8"/>
                  </w:pPr>
                </w:p>
              </w:tc>
              <w:tc>
                <w:tcPr>
                  <w:tcW w:w="612" w:type="pct"/>
                  <w:tcMar>
                    <w:top w:w="15" w:type="dxa"/>
                    <w:left w:w="108" w:type="dxa"/>
                    <w:bottom w:w="0" w:type="dxa"/>
                    <w:right w:w="108" w:type="dxa"/>
                  </w:tcMar>
                  <w:vAlign w:val="center"/>
                </w:tcPr>
                <w:p w14:paraId="17CBA98A" w14:textId="77777777" w:rsidR="00BF1E6F" w:rsidRDefault="00000000">
                  <w:pPr>
                    <w:pStyle w:val="aff8"/>
                  </w:pPr>
                  <w:r>
                    <w:t>/</w:t>
                  </w:r>
                </w:p>
              </w:tc>
              <w:tc>
                <w:tcPr>
                  <w:tcW w:w="1003" w:type="pct"/>
                  <w:vAlign w:val="center"/>
                </w:tcPr>
                <w:p w14:paraId="7B33D91D" w14:textId="77777777" w:rsidR="00BF1E6F" w:rsidRDefault="00000000">
                  <w:pPr>
                    <w:pStyle w:val="aff8"/>
                  </w:pPr>
                  <w:r>
                    <w:t>±7%</w:t>
                  </w:r>
                  <w:r>
                    <w:t>以内</w:t>
                  </w:r>
                </w:p>
              </w:tc>
            </w:tr>
            <w:tr w:rsidR="00BF1E6F" w14:paraId="65F07B01" w14:textId="77777777">
              <w:trPr>
                <w:trHeight w:val="454"/>
                <w:jc w:val="center"/>
              </w:trPr>
              <w:tc>
                <w:tcPr>
                  <w:tcW w:w="415" w:type="pct"/>
                  <w:vMerge/>
                  <w:vAlign w:val="center"/>
                </w:tcPr>
                <w:p w14:paraId="6B70D46D" w14:textId="77777777" w:rsidR="00BF1E6F" w:rsidRDefault="00BF1E6F">
                  <w:pPr>
                    <w:pStyle w:val="aff8"/>
                  </w:pPr>
                </w:p>
              </w:tc>
              <w:tc>
                <w:tcPr>
                  <w:tcW w:w="786" w:type="pct"/>
                  <w:gridSpan w:val="3"/>
                  <w:vMerge w:val="restart"/>
                  <w:vAlign w:val="center"/>
                </w:tcPr>
                <w:p w14:paraId="62923E99" w14:textId="77777777" w:rsidR="00BF1E6F" w:rsidRDefault="00000000">
                  <w:pPr>
                    <w:pStyle w:val="aff8"/>
                  </w:pPr>
                  <w:r>
                    <w:t>高温贮藏试验的特性变化</w:t>
                  </w:r>
                </w:p>
              </w:tc>
              <w:tc>
                <w:tcPr>
                  <w:tcW w:w="873" w:type="pct"/>
                  <w:gridSpan w:val="2"/>
                  <w:vMerge w:val="restart"/>
                  <w:vAlign w:val="center"/>
                </w:tcPr>
                <w:p w14:paraId="1F786E18" w14:textId="77777777" w:rsidR="00BF1E6F" w:rsidRDefault="00000000">
                  <w:pPr>
                    <w:pStyle w:val="aff8"/>
                  </w:pPr>
                  <w:r>
                    <w:t>125±2</w:t>
                  </w:r>
                  <w:r>
                    <w:rPr>
                      <w:rFonts w:ascii="微软雅黑" w:eastAsia="微软雅黑" w:hAnsi="微软雅黑" w:cs="微软雅黑" w:hint="eastAsia"/>
                    </w:rPr>
                    <w:t>℃</w:t>
                  </w:r>
                  <w:r>
                    <w:t>，保留时间</w:t>
                  </w:r>
                  <w:r>
                    <w:t>2000h</w:t>
                  </w:r>
                </w:p>
              </w:tc>
              <w:tc>
                <w:tcPr>
                  <w:tcW w:w="332" w:type="pct"/>
                  <w:vAlign w:val="center"/>
                </w:tcPr>
                <w:p w14:paraId="6A244185" w14:textId="77777777" w:rsidR="00BF1E6F" w:rsidRDefault="00000000">
                  <w:pPr>
                    <w:pStyle w:val="aff8"/>
                  </w:pPr>
                  <w:r>
                    <w:t>P</w:t>
                  </w:r>
                  <w:r>
                    <w:rPr>
                      <w:vertAlign w:val="subscript"/>
                    </w:rPr>
                    <w:t>cv</w:t>
                  </w:r>
                </w:p>
              </w:tc>
              <w:tc>
                <w:tcPr>
                  <w:tcW w:w="978" w:type="pct"/>
                  <w:vMerge w:val="restart"/>
                  <w:vAlign w:val="center"/>
                </w:tcPr>
                <w:p w14:paraId="0BF26B01" w14:textId="77777777" w:rsidR="00BF1E6F" w:rsidRDefault="00000000">
                  <w:pPr>
                    <w:pStyle w:val="aff8"/>
                  </w:pPr>
                  <w:r>
                    <w:t>烘箱、岩崎</w:t>
                  </w:r>
                  <w:r>
                    <w:t>SY-8218 B-H</w:t>
                  </w:r>
                  <w:r>
                    <w:t>分析仪、</w:t>
                  </w:r>
                </w:p>
                <w:p w14:paraId="6DFFB71D"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0620C4C1" w14:textId="77777777" w:rsidR="00BF1E6F" w:rsidRDefault="00000000">
                  <w:pPr>
                    <w:pStyle w:val="aff8"/>
                  </w:pPr>
                  <w:r>
                    <w:t>kW/m³</w:t>
                  </w:r>
                </w:p>
              </w:tc>
              <w:tc>
                <w:tcPr>
                  <w:tcW w:w="1003" w:type="pct"/>
                  <w:vAlign w:val="center"/>
                </w:tcPr>
                <w:p w14:paraId="3228E546" w14:textId="77777777" w:rsidR="00BF1E6F" w:rsidRDefault="00000000">
                  <w:pPr>
                    <w:pStyle w:val="aff8"/>
                  </w:pPr>
                  <w:r>
                    <w:t>±43%</w:t>
                  </w:r>
                  <w:r>
                    <w:t>以内</w:t>
                  </w:r>
                </w:p>
              </w:tc>
            </w:tr>
            <w:tr w:rsidR="00BF1E6F" w14:paraId="600CCD9A" w14:textId="77777777">
              <w:trPr>
                <w:trHeight w:val="454"/>
                <w:jc w:val="center"/>
              </w:trPr>
              <w:tc>
                <w:tcPr>
                  <w:tcW w:w="415" w:type="pct"/>
                  <w:vMerge/>
                  <w:vAlign w:val="center"/>
                </w:tcPr>
                <w:p w14:paraId="55ABC7A1" w14:textId="77777777" w:rsidR="00BF1E6F" w:rsidRDefault="00BF1E6F">
                  <w:pPr>
                    <w:pStyle w:val="aff8"/>
                  </w:pPr>
                </w:p>
              </w:tc>
              <w:tc>
                <w:tcPr>
                  <w:tcW w:w="786" w:type="pct"/>
                  <w:gridSpan w:val="3"/>
                  <w:vMerge/>
                  <w:vAlign w:val="center"/>
                </w:tcPr>
                <w:p w14:paraId="3A164567" w14:textId="77777777" w:rsidR="00BF1E6F" w:rsidRDefault="00BF1E6F">
                  <w:pPr>
                    <w:pStyle w:val="aff8"/>
                  </w:pPr>
                </w:p>
              </w:tc>
              <w:tc>
                <w:tcPr>
                  <w:tcW w:w="873" w:type="pct"/>
                  <w:gridSpan w:val="2"/>
                  <w:vMerge/>
                  <w:vAlign w:val="center"/>
                </w:tcPr>
                <w:p w14:paraId="03715910" w14:textId="77777777" w:rsidR="00BF1E6F" w:rsidRDefault="00BF1E6F">
                  <w:pPr>
                    <w:pStyle w:val="aff8"/>
                  </w:pPr>
                </w:p>
              </w:tc>
              <w:tc>
                <w:tcPr>
                  <w:tcW w:w="332" w:type="pct"/>
                  <w:vAlign w:val="center"/>
                </w:tcPr>
                <w:p w14:paraId="2E7269B8" w14:textId="77777777" w:rsidR="00BF1E6F" w:rsidRDefault="00000000">
                  <w:pPr>
                    <w:pStyle w:val="aff8"/>
                  </w:pPr>
                  <w:r>
                    <w:t>μ</w:t>
                  </w:r>
                  <w:r>
                    <w:rPr>
                      <w:vertAlign w:val="subscript"/>
                    </w:rPr>
                    <w:t>i</w:t>
                  </w:r>
                </w:p>
              </w:tc>
              <w:tc>
                <w:tcPr>
                  <w:tcW w:w="978" w:type="pct"/>
                  <w:vMerge/>
                  <w:vAlign w:val="center"/>
                </w:tcPr>
                <w:p w14:paraId="764E8671" w14:textId="77777777" w:rsidR="00BF1E6F" w:rsidRDefault="00BF1E6F">
                  <w:pPr>
                    <w:pStyle w:val="aff8"/>
                  </w:pPr>
                </w:p>
              </w:tc>
              <w:tc>
                <w:tcPr>
                  <w:tcW w:w="612" w:type="pct"/>
                  <w:tcMar>
                    <w:top w:w="15" w:type="dxa"/>
                    <w:left w:w="108" w:type="dxa"/>
                    <w:bottom w:w="0" w:type="dxa"/>
                    <w:right w:w="108" w:type="dxa"/>
                  </w:tcMar>
                  <w:vAlign w:val="center"/>
                </w:tcPr>
                <w:p w14:paraId="3D888BA5" w14:textId="77777777" w:rsidR="00BF1E6F" w:rsidRDefault="00000000">
                  <w:pPr>
                    <w:pStyle w:val="aff8"/>
                  </w:pPr>
                  <w:r>
                    <w:t>/</w:t>
                  </w:r>
                </w:p>
              </w:tc>
              <w:tc>
                <w:tcPr>
                  <w:tcW w:w="1003" w:type="pct"/>
                  <w:vAlign w:val="center"/>
                </w:tcPr>
                <w:p w14:paraId="3A6216AD" w14:textId="77777777" w:rsidR="00BF1E6F" w:rsidRDefault="00000000">
                  <w:pPr>
                    <w:pStyle w:val="aff8"/>
                  </w:pPr>
                  <w:r>
                    <w:t>±14%</w:t>
                  </w:r>
                  <w:r>
                    <w:t>以内</w:t>
                  </w:r>
                </w:p>
              </w:tc>
            </w:tr>
            <w:tr w:rsidR="00BF1E6F" w14:paraId="7BDEEB2F" w14:textId="77777777">
              <w:trPr>
                <w:trHeight w:val="454"/>
                <w:jc w:val="center"/>
              </w:trPr>
              <w:tc>
                <w:tcPr>
                  <w:tcW w:w="415" w:type="pct"/>
                  <w:vMerge/>
                  <w:vAlign w:val="center"/>
                </w:tcPr>
                <w:p w14:paraId="66387638" w14:textId="77777777" w:rsidR="00BF1E6F" w:rsidRDefault="00BF1E6F">
                  <w:pPr>
                    <w:pStyle w:val="aff8"/>
                  </w:pPr>
                </w:p>
              </w:tc>
              <w:tc>
                <w:tcPr>
                  <w:tcW w:w="786" w:type="pct"/>
                  <w:gridSpan w:val="3"/>
                  <w:vMerge w:val="restart"/>
                  <w:vAlign w:val="center"/>
                </w:tcPr>
                <w:p w14:paraId="1F1C240D" w14:textId="77777777" w:rsidR="00BF1E6F" w:rsidRDefault="00000000">
                  <w:pPr>
                    <w:pStyle w:val="aff8"/>
                  </w:pPr>
                  <w:r>
                    <w:t>低温贮藏试验的特性变化</w:t>
                  </w:r>
                </w:p>
              </w:tc>
              <w:tc>
                <w:tcPr>
                  <w:tcW w:w="873" w:type="pct"/>
                  <w:gridSpan w:val="2"/>
                  <w:vMerge w:val="restart"/>
                  <w:vAlign w:val="center"/>
                </w:tcPr>
                <w:p w14:paraId="159FDB2B" w14:textId="77777777" w:rsidR="00BF1E6F" w:rsidRDefault="00000000">
                  <w:pPr>
                    <w:pStyle w:val="aff8"/>
                  </w:pPr>
                  <w:r>
                    <w:t>-40±3</w:t>
                  </w:r>
                  <w:r>
                    <w:rPr>
                      <w:rFonts w:ascii="微软雅黑" w:eastAsia="微软雅黑" w:hAnsi="微软雅黑" w:cs="微软雅黑" w:hint="eastAsia"/>
                    </w:rPr>
                    <w:t>℃</w:t>
                  </w:r>
                  <w:r>
                    <w:t>，保留时间</w:t>
                  </w:r>
                  <w:r>
                    <w:t>2000h</w:t>
                  </w:r>
                </w:p>
              </w:tc>
              <w:tc>
                <w:tcPr>
                  <w:tcW w:w="332" w:type="pct"/>
                  <w:vAlign w:val="center"/>
                </w:tcPr>
                <w:p w14:paraId="30A7CF4C" w14:textId="77777777" w:rsidR="00BF1E6F" w:rsidRDefault="00000000">
                  <w:pPr>
                    <w:pStyle w:val="aff8"/>
                  </w:pPr>
                  <w:r>
                    <w:t>P</w:t>
                  </w:r>
                  <w:r>
                    <w:rPr>
                      <w:vertAlign w:val="subscript"/>
                    </w:rPr>
                    <w:t>cv</w:t>
                  </w:r>
                </w:p>
              </w:tc>
              <w:tc>
                <w:tcPr>
                  <w:tcW w:w="978" w:type="pct"/>
                  <w:vMerge w:val="restart"/>
                  <w:vAlign w:val="center"/>
                </w:tcPr>
                <w:p w14:paraId="30C865CF" w14:textId="77777777" w:rsidR="00BF1E6F" w:rsidRDefault="00000000">
                  <w:pPr>
                    <w:pStyle w:val="aff8"/>
                  </w:pPr>
                  <w:r>
                    <w:t>低温冰箱、岩崎</w:t>
                  </w:r>
                  <w:r>
                    <w:t>SY-8218 B-H</w:t>
                  </w:r>
                  <w:r>
                    <w:t>分析仪、</w:t>
                  </w:r>
                </w:p>
                <w:p w14:paraId="12F68FD1"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17F801B2" w14:textId="77777777" w:rsidR="00BF1E6F" w:rsidRDefault="00000000">
                  <w:pPr>
                    <w:pStyle w:val="aff8"/>
                  </w:pPr>
                  <w:r>
                    <w:t>kW/m³</w:t>
                  </w:r>
                </w:p>
              </w:tc>
              <w:tc>
                <w:tcPr>
                  <w:tcW w:w="1003" w:type="pct"/>
                  <w:vAlign w:val="center"/>
                </w:tcPr>
                <w:p w14:paraId="2065C90E" w14:textId="77777777" w:rsidR="00BF1E6F" w:rsidRDefault="00000000">
                  <w:pPr>
                    <w:pStyle w:val="aff8"/>
                  </w:pPr>
                  <w:r>
                    <w:t>±11%</w:t>
                  </w:r>
                  <w:r>
                    <w:t>以内</w:t>
                  </w:r>
                </w:p>
              </w:tc>
            </w:tr>
            <w:tr w:rsidR="00BF1E6F" w14:paraId="2D290ED8" w14:textId="77777777">
              <w:trPr>
                <w:trHeight w:val="454"/>
                <w:jc w:val="center"/>
              </w:trPr>
              <w:tc>
                <w:tcPr>
                  <w:tcW w:w="415" w:type="pct"/>
                  <w:vMerge/>
                  <w:vAlign w:val="center"/>
                </w:tcPr>
                <w:p w14:paraId="31F166C2" w14:textId="77777777" w:rsidR="00BF1E6F" w:rsidRDefault="00BF1E6F">
                  <w:pPr>
                    <w:pStyle w:val="aff8"/>
                  </w:pPr>
                </w:p>
              </w:tc>
              <w:tc>
                <w:tcPr>
                  <w:tcW w:w="786" w:type="pct"/>
                  <w:gridSpan w:val="3"/>
                  <w:vMerge/>
                  <w:vAlign w:val="center"/>
                </w:tcPr>
                <w:p w14:paraId="14FFDD8C" w14:textId="77777777" w:rsidR="00BF1E6F" w:rsidRDefault="00BF1E6F">
                  <w:pPr>
                    <w:pStyle w:val="aff8"/>
                  </w:pPr>
                </w:p>
              </w:tc>
              <w:tc>
                <w:tcPr>
                  <w:tcW w:w="873" w:type="pct"/>
                  <w:gridSpan w:val="2"/>
                  <w:vMerge/>
                  <w:vAlign w:val="center"/>
                </w:tcPr>
                <w:p w14:paraId="36E2F8C2" w14:textId="77777777" w:rsidR="00BF1E6F" w:rsidRDefault="00BF1E6F">
                  <w:pPr>
                    <w:pStyle w:val="aff8"/>
                  </w:pPr>
                </w:p>
              </w:tc>
              <w:tc>
                <w:tcPr>
                  <w:tcW w:w="332" w:type="pct"/>
                  <w:vAlign w:val="center"/>
                </w:tcPr>
                <w:p w14:paraId="3C6E0D75" w14:textId="77777777" w:rsidR="00BF1E6F" w:rsidRDefault="00000000">
                  <w:pPr>
                    <w:pStyle w:val="aff8"/>
                  </w:pPr>
                  <w:r>
                    <w:t>μ</w:t>
                  </w:r>
                  <w:r>
                    <w:rPr>
                      <w:vertAlign w:val="subscript"/>
                    </w:rPr>
                    <w:t>i</w:t>
                  </w:r>
                </w:p>
              </w:tc>
              <w:tc>
                <w:tcPr>
                  <w:tcW w:w="978" w:type="pct"/>
                  <w:vMerge/>
                  <w:vAlign w:val="center"/>
                </w:tcPr>
                <w:p w14:paraId="65071951" w14:textId="77777777" w:rsidR="00BF1E6F" w:rsidRDefault="00BF1E6F">
                  <w:pPr>
                    <w:pStyle w:val="aff8"/>
                  </w:pPr>
                </w:p>
              </w:tc>
              <w:tc>
                <w:tcPr>
                  <w:tcW w:w="612" w:type="pct"/>
                  <w:tcMar>
                    <w:top w:w="15" w:type="dxa"/>
                    <w:left w:w="108" w:type="dxa"/>
                    <w:bottom w:w="0" w:type="dxa"/>
                    <w:right w:w="108" w:type="dxa"/>
                  </w:tcMar>
                  <w:vAlign w:val="center"/>
                </w:tcPr>
                <w:p w14:paraId="5C633422" w14:textId="77777777" w:rsidR="00BF1E6F" w:rsidRDefault="00000000">
                  <w:pPr>
                    <w:pStyle w:val="aff8"/>
                  </w:pPr>
                  <w:r>
                    <w:t>/</w:t>
                  </w:r>
                </w:p>
              </w:tc>
              <w:tc>
                <w:tcPr>
                  <w:tcW w:w="1003" w:type="pct"/>
                  <w:vAlign w:val="center"/>
                </w:tcPr>
                <w:p w14:paraId="64D3D1EB" w14:textId="77777777" w:rsidR="00BF1E6F" w:rsidRDefault="00000000">
                  <w:pPr>
                    <w:pStyle w:val="aff8"/>
                  </w:pPr>
                  <w:r>
                    <w:t>±5%</w:t>
                  </w:r>
                  <w:r>
                    <w:t>以内</w:t>
                  </w:r>
                </w:p>
              </w:tc>
            </w:tr>
            <w:tr w:rsidR="00BF1E6F" w14:paraId="457FD696" w14:textId="77777777">
              <w:trPr>
                <w:trHeight w:val="454"/>
                <w:jc w:val="center"/>
              </w:trPr>
              <w:tc>
                <w:tcPr>
                  <w:tcW w:w="415" w:type="pct"/>
                  <w:vMerge/>
                  <w:vAlign w:val="center"/>
                </w:tcPr>
                <w:p w14:paraId="1B2B5295" w14:textId="77777777" w:rsidR="00BF1E6F" w:rsidRDefault="00BF1E6F">
                  <w:pPr>
                    <w:pStyle w:val="aff8"/>
                  </w:pPr>
                </w:p>
              </w:tc>
              <w:tc>
                <w:tcPr>
                  <w:tcW w:w="786" w:type="pct"/>
                  <w:gridSpan w:val="3"/>
                  <w:vAlign w:val="center"/>
                </w:tcPr>
                <w:p w14:paraId="680BD6FF" w14:textId="77777777" w:rsidR="00BF1E6F" w:rsidRDefault="00000000">
                  <w:pPr>
                    <w:pStyle w:val="aff8"/>
                  </w:pPr>
                  <w:r>
                    <w:t>耐湿稳定试验的特性变化</w:t>
                  </w:r>
                </w:p>
              </w:tc>
              <w:tc>
                <w:tcPr>
                  <w:tcW w:w="873" w:type="pct"/>
                  <w:gridSpan w:val="2"/>
                  <w:vAlign w:val="center"/>
                </w:tcPr>
                <w:p w14:paraId="2943EFAC" w14:textId="77777777" w:rsidR="00BF1E6F" w:rsidRDefault="00000000">
                  <w:pPr>
                    <w:pStyle w:val="aff8"/>
                  </w:pPr>
                  <w:r>
                    <w:t>60±2</w:t>
                  </w:r>
                  <w:r>
                    <w:rPr>
                      <w:rFonts w:ascii="微软雅黑" w:eastAsia="微软雅黑" w:hAnsi="微软雅黑" w:cs="微软雅黑" w:hint="eastAsia"/>
                    </w:rPr>
                    <w:t>℃</w:t>
                  </w:r>
                  <w:r>
                    <w:t>，</w:t>
                  </w:r>
                  <w:r>
                    <w:t>90~95%R.H.</w:t>
                  </w:r>
                  <w:r>
                    <w:t>（</w:t>
                  </w:r>
                  <w:r>
                    <w:rPr>
                      <w:rFonts w:ascii="微软雅黑" w:eastAsia="微软雅黑" w:hAnsi="微软雅黑" w:cs="微软雅黑" w:hint="eastAsia"/>
                    </w:rPr>
                    <w:t>Ⅲ</w:t>
                  </w:r>
                  <w:r>
                    <w:t>），保留时间</w:t>
                  </w:r>
                  <w:r>
                    <w:t>2000h</w:t>
                  </w:r>
                </w:p>
              </w:tc>
              <w:tc>
                <w:tcPr>
                  <w:tcW w:w="332" w:type="pct"/>
                  <w:vAlign w:val="center"/>
                </w:tcPr>
                <w:p w14:paraId="2E4E56B4" w14:textId="77777777" w:rsidR="00BF1E6F" w:rsidRDefault="00000000">
                  <w:pPr>
                    <w:pStyle w:val="aff8"/>
                  </w:pPr>
                  <w:r>
                    <w:t>P</w:t>
                  </w:r>
                  <w:r>
                    <w:rPr>
                      <w:vertAlign w:val="subscript"/>
                    </w:rPr>
                    <w:t>cv</w:t>
                  </w:r>
                </w:p>
              </w:tc>
              <w:tc>
                <w:tcPr>
                  <w:tcW w:w="978" w:type="pct"/>
                  <w:vAlign w:val="center"/>
                </w:tcPr>
                <w:p w14:paraId="0E60FA3B" w14:textId="77777777" w:rsidR="00BF1E6F" w:rsidRDefault="00000000">
                  <w:pPr>
                    <w:pStyle w:val="aff8"/>
                  </w:pPr>
                  <w:r>
                    <w:t>湿热试验箱、岩崎</w:t>
                  </w:r>
                  <w:r>
                    <w:t>SY-8218 B-H</w:t>
                  </w:r>
                  <w:r>
                    <w:t>分析仪、</w:t>
                  </w:r>
                </w:p>
                <w:p w14:paraId="396C5DCF" w14:textId="77777777" w:rsidR="00BF1E6F" w:rsidRDefault="00000000">
                  <w:pPr>
                    <w:pStyle w:val="aff8"/>
                  </w:pPr>
                  <w:r>
                    <w:t>LCR</w:t>
                  </w:r>
                  <w:r>
                    <w:t>表</w:t>
                  </w:r>
                </w:p>
              </w:tc>
              <w:tc>
                <w:tcPr>
                  <w:tcW w:w="612" w:type="pct"/>
                  <w:tcMar>
                    <w:top w:w="15" w:type="dxa"/>
                    <w:left w:w="108" w:type="dxa"/>
                    <w:bottom w:w="0" w:type="dxa"/>
                    <w:right w:w="108" w:type="dxa"/>
                  </w:tcMar>
                  <w:vAlign w:val="center"/>
                </w:tcPr>
                <w:p w14:paraId="0D57A6C5" w14:textId="77777777" w:rsidR="00BF1E6F" w:rsidRDefault="00000000">
                  <w:pPr>
                    <w:pStyle w:val="aff8"/>
                  </w:pPr>
                  <w:r>
                    <w:t>kW/m³</w:t>
                  </w:r>
                </w:p>
              </w:tc>
              <w:tc>
                <w:tcPr>
                  <w:tcW w:w="1003" w:type="pct"/>
                  <w:vAlign w:val="center"/>
                </w:tcPr>
                <w:p w14:paraId="76A57B80" w14:textId="77777777" w:rsidR="00BF1E6F" w:rsidRDefault="00000000">
                  <w:pPr>
                    <w:pStyle w:val="aff8"/>
                  </w:pPr>
                  <w:r>
                    <w:t>±19%</w:t>
                  </w:r>
                  <w:r>
                    <w:t>以内</w:t>
                  </w:r>
                </w:p>
              </w:tc>
            </w:tr>
          </w:tbl>
          <w:p w14:paraId="54580059" w14:textId="77777777" w:rsidR="00BF1E6F" w:rsidRDefault="00000000">
            <w:pPr>
              <w:pStyle w:val="2"/>
              <w:spacing w:before="0" w:after="0" w:line="360" w:lineRule="auto"/>
              <w:ind w:firstLineChars="200" w:firstLine="48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lastRenderedPageBreak/>
              <w:t>（</w:t>
            </w:r>
            <w:r>
              <w:rPr>
                <w:rFonts w:ascii="Times New Roman" w:eastAsia="宋体" w:hAnsi="Times New Roman" w:cs="Times New Roman" w:hint="eastAsia"/>
                <w:b w:val="0"/>
                <w:bCs w:val="0"/>
                <w:sz w:val="24"/>
                <w:szCs w:val="24"/>
              </w:rPr>
              <w:t>3</w:t>
            </w:r>
            <w:r>
              <w:rPr>
                <w:rFonts w:ascii="Times New Roman" w:eastAsia="宋体" w:hAnsi="Times New Roman" w:cs="Times New Roman" w:hint="eastAsia"/>
                <w:b w:val="0"/>
                <w:bCs w:val="0"/>
                <w:sz w:val="24"/>
                <w:szCs w:val="24"/>
              </w:rPr>
              <w:t>）中试内容、目的</w:t>
            </w:r>
          </w:p>
          <w:p w14:paraId="4F123797" w14:textId="77777777" w:rsidR="00BF1E6F" w:rsidRDefault="00000000">
            <w:pPr>
              <w:spacing w:line="360" w:lineRule="auto"/>
              <w:ind w:firstLine="482"/>
              <w:rPr>
                <w:sz w:val="24"/>
              </w:rPr>
            </w:pPr>
            <w:r>
              <w:rPr>
                <w:sz w:val="24"/>
              </w:rPr>
              <w:t>本项目为与电子科技大学进行合作开发的中试项目，主要在氧化物陶瓷法的基础上，通过开发新的主配方、协同添加剂配方及平衡气氛烧结工艺，使锰锌功率铁氧体在高频（</w:t>
            </w:r>
            <w:r>
              <w:rPr>
                <w:sz w:val="24"/>
              </w:rPr>
              <w:t>1~5MHz</w:t>
            </w:r>
            <w:r>
              <w:rPr>
                <w:sz w:val="24"/>
              </w:rPr>
              <w:t>）下的磁心损耗控制在较低范围，同时兼具较高的起始磁导率及饱和磁通密度，满足下游开关电源小型化、集成化、高能效化的要求。样品的磁心损耗、饱和磁通密度等关键性能指标优于国内龙头企业横店东磁的</w:t>
            </w:r>
            <w:r>
              <w:rPr>
                <w:sz w:val="24"/>
              </w:rPr>
              <w:t>DMR51</w:t>
            </w:r>
            <w:r>
              <w:rPr>
                <w:sz w:val="24"/>
              </w:rPr>
              <w:t>产品，整体达到且部分优于行业标杆产品</w:t>
            </w:r>
            <w:r>
              <w:rPr>
                <w:sz w:val="24"/>
              </w:rPr>
              <w:t>—</w:t>
            </w:r>
            <w:r>
              <w:rPr>
                <w:sz w:val="24"/>
              </w:rPr>
              <w:t>日本</w:t>
            </w:r>
            <w:r>
              <w:rPr>
                <w:sz w:val="24"/>
              </w:rPr>
              <w:t>TDK</w:t>
            </w:r>
            <w:r>
              <w:rPr>
                <w:sz w:val="24"/>
              </w:rPr>
              <w:t>的</w:t>
            </w:r>
            <w:r>
              <w:rPr>
                <w:sz w:val="24"/>
              </w:rPr>
              <w:t>PC200</w:t>
            </w:r>
            <w:r>
              <w:rPr>
                <w:sz w:val="24"/>
              </w:rPr>
              <w:t>及荷兰</w:t>
            </w:r>
            <w:r>
              <w:rPr>
                <w:sz w:val="24"/>
              </w:rPr>
              <w:t>Ferroxcube</w:t>
            </w:r>
            <w:r>
              <w:rPr>
                <w:sz w:val="24"/>
              </w:rPr>
              <w:t>的</w:t>
            </w:r>
            <w:r>
              <w:rPr>
                <w:sz w:val="24"/>
              </w:rPr>
              <w:t>3F46</w:t>
            </w:r>
            <w:r>
              <w:rPr>
                <w:sz w:val="24"/>
              </w:rPr>
              <w:t>型高频低损耗锰锌功率铁氧体。实现进口产品的国产化替代，占据国内高端锰锌功率铁氧体市场。</w:t>
            </w:r>
          </w:p>
          <w:p w14:paraId="08EB6CDB" w14:textId="77777777" w:rsidR="00BF1E6F" w:rsidRDefault="00000000">
            <w:pPr>
              <w:spacing w:line="360" w:lineRule="auto"/>
              <w:ind w:firstLineChars="200" w:firstLine="480"/>
              <w:rPr>
                <w:sz w:val="24"/>
              </w:rPr>
            </w:pPr>
            <w:r>
              <w:rPr>
                <w:rFonts w:hint="eastAsia"/>
                <w:sz w:val="24"/>
              </w:rPr>
              <w:t>（</w:t>
            </w:r>
            <w:r>
              <w:rPr>
                <w:rFonts w:hint="eastAsia"/>
                <w:sz w:val="24"/>
              </w:rPr>
              <w:t>4</w:t>
            </w:r>
            <w:r>
              <w:rPr>
                <w:rFonts w:hint="eastAsia"/>
                <w:sz w:val="24"/>
              </w:rPr>
              <w:t>）中试产物去向</w:t>
            </w:r>
          </w:p>
          <w:p w14:paraId="4ABBCE99" w14:textId="77777777" w:rsidR="00BF1E6F" w:rsidRPr="005C23DC" w:rsidRDefault="00000000">
            <w:pPr>
              <w:spacing w:line="360" w:lineRule="auto"/>
              <w:ind w:firstLine="480"/>
              <w:rPr>
                <w:color w:val="FF0000"/>
                <w:sz w:val="24"/>
              </w:rPr>
            </w:pPr>
            <w:r w:rsidRPr="005C23DC">
              <w:rPr>
                <w:color w:val="FF0000"/>
                <w:sz w:val="24"/>
              </w:rPr>
              <w:t>本项目产品为高频低损耗锰锌功率铁氧体，主要应用于</w:t>
            </w:r>
            <w:r w:rsidRPr="005C23DC">
              <w:rPr>
                <w:color w:val="FF0000"/>
                <w:sz w:val="24"/>
              </w:rPr>
              <w:t>LED</w:t>
            </w:r>
            <w:r w:rsidRPr="005C23DC">
              <w:rPr>
                <w:color w:val="FF0000"/>
                <w:sz w:val="24"/>
              </w:rPr>
              <w:t>驱动电源、消费电子电源适配器、服务器电源和新能源汽车</w:t>
            </w:r>
            <w:r w:rsidRPr="005C23DC">
              <w:rPr>
                <w:color w:val="FF0000"/>
                <w:sz w:val="24"/>
              </w:rPr>
              <w:t>DC/DC</w:t>
            </w:r>
            <w:r w:rsidRPr="005C23DC">
              <w:rPr>
                <w:color w:val="FF0000"/>
                <w:sz w:val="24"/>
              </w:rPr>
              <w:t>转换器等领域。</w:t>
            </w:r>
          </w:p>
          <w:p w14:paraId="21F19089" w14:textId="77777777" w:rsidR="00BF1E6F" w:rsidRDefault="00000000">
            <w:pPr>
              <w:spacing w:line="360" w:lineRule="auto"/>
              <w:rPr>
                <w:b/>
                <w:bCs/>
                <w:sz w:val="24"/>
              </w:rPr>
            </w:pPr>
            <w:r>
              <w:rPr>
                <w:b/>
                <w:bCs/>
                <w:sz w:val="24"/>
              </w:rPr>
              <w:t>2.6</w:t>
            </w:r>
            <w:r>
              <w:rPr>
                <w:rFonts w:hint="eastAsia"/>
                <w:b/>
                <w:bCs/>
                <w:sz w:val="24"/>
              </w:rPr>
              <w:t>、公辅工程</w:t>
            </w:r>
          </w:p>
          <w:p w14:paraId="4B42A026" w14:textId="77777777" w:rsidR="00BF1E6F" w:rsidRDefault="00000000">
            <w:pPr>
              <w:spacing w:line="360" w:lineRule="auto"/>
              <w:ind w:firstLineChars="200" w:firstLine="480"/>
              <w:rPr>
                <w:sz w:val="24"/>
              </w:rPr>
            </w:pPr>
            <w:r>
              <w:rPr>
                <w:rFonts w:hint="eastAsia"/>
                <w:sz w:val="24"/>
              </w:rPr>
              <w:t>本项目公用工程主要包括给排水、供气、供电、供热等。</w:t>
            </w:r>
          </w:p>
          <w:p w14:paraId="5606BD7A" w14:textId="77777777" w:rsidR="00BF1E6F" w:rsidRDefault="00000000">
            <w:pPr>
              <w:spacing w:line="360" w:lineRule="auto"/>
              <w:ind w:firstLineChars="200" w:firstLine="482"/>
              <w:rPr>
                <w:b/>
                <w:bCs/>
                <w:sz w:val="24"/>
              </w:rPr>
            </w:pPr>
            <w:r>
              <w:rPr>
                <w:rFonts w:hint="eastAsia"/>
                <w:b/>
                <w:bCs/>
                <w:sz w:val="24"/>
              </w:rPr>
              <w:t>（</w:t>
            </w:r>
            <w:r>
              <w:rPr>
                <w:b/>
                <w:bCs/>
                <w:sz w:val="24"/>
              </w:rPr>
              <w:t>1</w:t>
            </w:r>
            <w:r>
              <w:rPr>
                <w:rFonts w:hint="eastAsia"/>
                <w:b/>
                <w:bCs/>
                <w:sz w:val="24"/>
              </w:rPr>
              <w:t>）给排水</w:t>
            </w:r>
          </w:p>
          <w:p w14:paraId="5B9FCBD5" w14:textId="77777777" w:rsidR="00BF1E6F" w:rsidRDefault="00000000">
            <w:pPr>
              <w:spacing w:line="360" w:lineRule="auto"/>
              <w:ind w:firstLineChars="200" w:firstLine="480"/>
              <w:rPr>
                <w:sz w:val="24"/>
              </w:rPr>
            </w:pPr>
            <w:r>
              <w:rPr>
                <w:sz w:val="24"/>
              </w:rPr>
              <w:t>本项目用水主要包括</w:t>
            </w:r>
            <w:r>
              <w:rPr>
                <w:rFonts w:hint="eastAsia"/>
                <w:sz w:val="24"/>
              </w:rPr>
              <w:t>生产用水</w:t>
            </w:r>
            <w:r>
              <w:rPr>
                <w:sz w:val="24"/>
              </w:rPr>
              <w:t>和生活用水。</w:t>
            </w:r>
          </w:p>
          <w:p w14:paraId="1C5B9468" w14:textId="77777777" w:rsidR="00BF1E6F" w:rsidRDefault="00000000">
            <w:pPr>
              <w:pStyle w:val="2"/>
              <w:numPr>
                <w:ilvl w:val="0"/>
                <w:numId w:val="4"/>
              </w:numPr>
              <w:spacing w:before="0" w:after="0" w:line="360" w:lineRule="auto"/>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生活用水</w:t>
            </w:r>
            <w:r>
              <w:rPr>
                <w:rFonts w:ascii="Times New Roman" w:eastAsia="宋体" w:hAnsi="Times New Roman" w:cs="Times New Roman" w:hint="eastAsia"/>
                <w:b w:val="0"/>
                <w:bCs w:val="0"/>
                <w:sz w:val="24"/>
                <w:szCs w:val="24"/>
              </w:rPr>
              <w:t xml:space="preserve"> </w:t>
            </w:r>
            <w:r>
              <w:rPr>
                <w:rFonts w:ascii="Times New Roman" w:eastAsia="宋体" w:hAnsi="Times New Roman" w:cs="Times New Roman"/>
                <w:b w:val="0"/>
                <w:bCs w:val="0"/>
                <w:sz w:val="24"/>
                <w:szCs w:val="24"/>
              </w:rPr>
              <w:t xml:space="preserve"> </w:t>
            </w:r>
          </w:p>
          <w:p w14:paraId="00590E16" w14:textId="77777777" w:rsidR="00BF1E6F" w:rsidRDefault="00000000">
            <w:pPr>
              <w:spacing w:line="360" w:lineRule="auto"/>
              <w:ind w:firstLineChars="200" w:firstLine="480"/>
              <w:outlineLvl w:val="0"/>
              <w:rPr>
                <w:sz w:val="24"/>
              </w:rPr>
            </w:pPr>
            <w:r>
              <w:rPr>
                <w:rFonts w:hint="eastAsia"/>
                <w:sz w:val="24"/>
              </w:rPr>
              <w:t>本项目劳动定员</w:t>
            </w:r>
            <w:r>
              <w:rPr>
                <w:sz w:val="24"/>
              </w:rPr>
              <w:t>16</w:t>
            </w:r>
            <w:r>
              <w:rPr>
                <w:rFonts w:hint="eastAsia"/>
                <w:sz w:val="24"/>
              </w:rPr>
              <w:t>人</w:t>
            </w:r>
            <w:r>
              <w:rPr>
                <w:sz w:val="24"/>
              </w:rPr>
              <w:t>，按照《行业用水定额》（陕西省地方标准</w:t>
            </w:r>
            <w:r>
              <w:rPr>
                <w:sz w:val="24"/>
              </w:rPr>
              <w:t xml:space="preserve"> DB61/T943-2020</w:t>
            </w:r>
            <w:r>
              <w:rPr>
                <w:sz w:val="24"/>
              </w:rPr>
              <w:t>），职工生活用水定额按</w:t>
            </w:r>
            <w:r>
              <w:rPr>
                <w:rFonts w:hint="eastAsia"/>
                <w:sz w:val="24"/>
              </w:rPr>
              <w:t>100</w:t>
            </w:r>
            <w:r>
              <w:rPr>
                <w:sz w:val="24"/>
              </w:rPr>
              <w:t>L/</w:t>
            </w:r>
            <w:r>
              <w:rPr>
                <w:sz w:val="24"/>
              </w:rPr>
              <w:t>人</w:t>
            </w:r>
            <w:r>
              <w:rPr>
                <w:sz w:val="24"/>
              </w:rPr>
              <w:t>·d</w:t>
            </w:r>
            <w:r>
              <w:rPr>
                <w:sz w:val="24"/>
              </w:rPr>
              <w:t>计，则本项目生活用水量为</w:t>
            </w:r>
            <w:r>
              <w:rPr>
                <w:sz w:val="24"/>
              </w:rPr>
              <w:t>1.6m</w:t>
            </w:r>
            <w:r>
              <w:rPr>
                <w:sz w:val="24"/>
                <w:vertAlign w:val="superscript"/>
              </w:rPr>
              <w:t>3</w:t>
            </w:r>
            <w:r>
              <w:rPr>
                <w:sz w:val="24"/>
              </w:rPr>
              <w:t>/d</w:t>
            </w:r>
            <w:r>
              <w:rPr>
                <w:sz w:val="24"/>
              </w:rPr>
              <w:t>，</w:t>
            </w:r>
            <w:r>
              <w:rPr>
                <w:sz w:val="24"/>
              </w:rPr>
              <w:t>480m</w:t>
            </w:r>
            <w:r>
              <w:rPr>
                <w:sz w:val="24"/>
                <w:vertAlign w:val="superscript"/>
              </w:rPr>
              <w:t>3</w:t>
            </w:r>
            <w:r>
              <w:rPr>
                <w:sz w:val="24"/>
              </w:rPr>
              <w:t>/a</w:t>
            </w:r>
            <w:r>
              <w:rPr>
                <w:sz w:val="24"/>
              </w:rPr>
              <w:t>，生活用水由泾河公司厂区生活给水系统供给，水源来自市政给水管网。</w:t>
            </w:r>
          </w:p>
          <w:p w14:paraId="737E0D39" w14:textId="77777777" w:rsidR="00BF1E6F" w:rsidRDefault="00000000">
            <w:pPr>
              <w:spacing w:line="360" w:lineRule="auto"/>
              <w:ind w:firstLineChars="200" w:firstLine="480"/>
              <w:rPr>
                <w:sz w:val="24"/>
              </w:rPr>
            </w:pPr>
            <w:r>
              <w:rPr>
                <w:sz w:val="24"/>
              </w:rPr>
              <w:t>2</w:t>
            </w:r>
            <w:r>
              <w:rPr>
                <w:rFonts w:hint="eastAsia"/>
                <w:sz w:val="24"/>
              </w:rPr>
              <w:t>）生产用水</w:t>
            </w:r>
          </w:p>
          <w:p w14:paraId="45CE3C7E" w14:textId="77777777" w:rsidR="00BF1E6F" w:rsidRDefault="00000000">
            <w:pPr>
              <w:spacing w:line="360" w:lineRule="auto"/>
              <w:ind w:firstLineChars="200" w:firstLine="480"/>
              <w:rPr>
                <w:kern w:val="0"/>
                <w:sz w:val="24"/>
              </w:rPr>
            </w:pPr>
            <w:r>
              <w:rPr>
                <w:rFonts w:hint="eastAsia"/>
                <w:kern w:val="0"/>
                <w:sz w:val="24"/>
              </w:rPr>
              <w:t>①生产用纯水</w:t>
            </w:r>
          </w:p>
          <w:p w14:paraId="13F38E82" w14:textId="77777777" w:rsidR="00BF1E6F" w:rsidRDefault="00000000">
            <w:pPr>
              <w:spacing w:line="360" w:lineRule="auto"/>
              <w:ind w:firstLineChars="200" w:firstLine="480"/>
              <w:rPr>
                <w:color w:val="000000"/>
                <w:sz w:val="24"/>
              </w:rPr>
            </w:pPr>
            <w:r>
              <w:rPr>
                <w:color w:val="000000"/>
                <w:sz w:val="24"/>
              </w:rPr>
              <w:t>本项目</w:t>
            </w:r>
            <w:r>
              <w:rPr>
                <w:rFonts w:hint="eastAsia"/>
                <w:color w:val="000000"/>
                <w:sz w:val="24"/>
              </w:rPr>
              <w:t>一次球磨、二次球磨、煮胶过程、超声清洗工段会使用纯水（纯水）</w:t>
            </w:r>
            <w:r>
              <w:rPr>
                <w:color w:val="000000"/>
                <w:sz w:val="24"/>
              </w:rPr>
              <w:t>，</w:t>
            </w:r>
            <w:r>
              <w:rPr>
                <w:rFonts w:hint="eastAsia"/>
                <w:color w:val="000000"/>
                <w:sz w:val="24"/>
              </w:rPr>
              <w:t>根据项目组提供的数据，两次球磨过程纯水使用量为</w:t>
            </w:r>
            <w:r>
              <w:rPr>
                <w:rFonts w:hint="eastAsia"/>
                <w:color w:val="000000"/>
                <w:sz w:val="24"/>
              </w:rPr>
              <w:t>160.2</w:t>
            </w:r>
            <w:r>
              <w:rPr>
                <w:color w:val="000000"/>
                <w:sz w:val="24"/>
              </w:rPr>
              <w:t>m</w:t>
            </w:r>
            <w:r>
              <w:rPr>
                <w:color w:val="000000"/>
                <w:sz w:val="24"/>
                <w:vertAlign w:val="superscript"/>
              </w:rPr>
              <w:t>3</w:t>
            </w:r>
            <w:r>
              <w:rPr>
                <w:color w:val="000000"/>
                <w:sz w:val="24"/>
              </w:rPr>
              <w:t>/</w:t>
            </w:r>
            <w:r>
              <w:rPr>
                <w:rFonts w:hint="eastAsia"/>
                <w:color w:val="000000"/>
                <w:sz w:val="24"/>
              </w:rPr>
              <w:t>a</w:t>
            </w:r>
            <w:r>
              <w:rPr>
                <w:rFonts w:hint="eastAsia"/>
                <w:color w:val="000000"/>
                <w:sz w:val="24"/>
              </w:rPr>
              <w:t>（</w:t>
            </w:r>
            <w:r>
              <w:rPr>
                <w:rFonts w:hint="eastAsia"/>
                <w:color w:val="000000"/>
                <w:sz w:val="24"/>
              </w:rPr>
              <w:t>0</w:t>
            </w:r>
            <w:r>
              <w:rPr>
                <w:color w:val="000000"/>
                <w:sz w:val="24"/>
              </w:rPr>
              <w:t>.</w:t>
            </w:r>
            <w:r>
              <w:rPr>
                <w:rFonts w:hint="eastAsia"/>
                <w:color w:val="000000"/>
                <w:sz w:val="24"/>
              </w:rPr>
              <w:t>53</w:t>
            </w:r>
            <w:r>
              <w:rPr>
                <w:color w:val="000000"/>
                <w:sz w:val="24"/>
              </w:rPr>
              <w:t>m</w:t>
            </w:r>
            <w:r>
              <w:rPr>
                <w:color w:val="000000"/>
                <w:sz w:val="24"/>
                <w:vertAlign w:val="superscript"/>
              </w:rPr>
              <w:t>3</w:t>
            </w:r>
            <w:r>
              <w:rPr>
                <w:color w:val="000000"/>
                <w:sz w:val="24"/>
              </w:rPr>
              <w:t>/</w:t>
            </w:r>
            <w:r>
              <w:rPr>
                <w:rFonts w:hint="eastAsia"/>
                <w:color w:val="000000"/>
                <w:sz w:val="24"/>
              </w:rPr>
              <w:t>d</w:t>
            </w:r>
            <w:r>
              <w:rPr>
                <w:rFonts w:hint="eastAsia"/>
                <w:color w:val="000000"/>
                <w:sz w:val="24"/>
              </w:rPr>
              <w:t>），</w:t>
            </w:r>
            <w:r>
              <w:rPr>
                <w:rFonts w:ascii="Arial" w:hAnsi="Arial" w:cs="Arial" w:hint="eastAsia"/>
                <w:sz w:val="24"/>
              </w:rPr>
              <w:t>煮胶过程纯水使用量</w:t>
            </w:r>
            <w:r>
              <w:rPr>
                <w:rFonts w:hint="eastAsia"/>
                <w:color w:val="000000"/>
                <w:sz w:val="24"/>
              </w:rPr>
              <w:t>为</w:t>
            </w:r>
            <w:r>
              <w:rPr>
                <w:rFonts w:hint="eastAsia"/>
                <w:color w:val="000000"/>
                <w:sz w:val="24"/>
              </w:rPr>
              <w:t>5</w:t>
            </w:r>
            <w:r>
              <w:rPr>
                <w:color w:val="000000"/>
                <w:sz w:val="24"/>
              </w:rPr>
              <w:t>.5m</w:t>
            </w:r>
            <w:r>
              <w:rPr>
                <w:color w:val="000000"/>
                <w:sz w:val="24"/>
                <w:vertAlign w:val="superscript"/>
              </w:rPr>
              <w:t>3</w:t>
            </w:r>
            <w:r>
              <w:rPr>
                <w:color w:val="000000"/>
                <w:sz w:val="24"/>
              </w:rPr>
              <w:t>/</w:t>
            </w:r>
            <w:r>
              <w:rPr>
                <w:rFonts w:hint="eastAsia"/>
                <w:color w:val="000000"/>
                <w:sz w:val="24"/>
              </w:rPr>
              <w:t>a</w:t>
            </w:r>
            <w:r>
              <w:rPr>
                <w:rFonts w:hint="eastAsia"/>
                <w:color w:val="000000"/>
                <w:sz w:val="24"/>
              </w:rPr>
              <w:t>（</w:t>
            </w:r>
            <w:r>
              <w:rPr>
                <w:rFonts w:hint="eastAsia"/>
                <w:color w:val="000000"/>
                <w:sz w:val="24"/>
              </w:rPr>
              <w:t>0</w:t>
            </w:r>
            <w:r>
              <w:rPr>
                <w:color w:val="000000"/>
                <w:sz w:val="24"/>
              </w:rPr>
              <w:t>.01</w:t>
            </w:r>
            <w:r>
              <w:rPr>
                <w:rFonts w:hint="eastAsia"/>
                <w:color w:val="000000"/>
                <w:sz w:val="24"/>
              </w:rPr>
              <w:t>8</w:t>
            </w:r>
            <w:r>
              <w:rPr>
                <w:color w:val="000000"/>
                <w:sz w:val="24"/>
              </w:rPr>
              <w:t>m</w:t>
            </w:r>
            <w:r>
              <w:rPr>
                <w:color w:val="000000"/>
                <w:sz w:val="24"/>
                <w:vertAlign w:val="superscript"/>
              </w:rPr>
              <w:t>3</w:t>
            </w:r>
            <w:r>
              <w:rPr>
                <w:rFonts w:hint="eastAsia"/>
                <w:color w:val="000000"/>
                <w:sz w:val="24"/>
              </w:rPr>
              <w:t>/</w:t>
            </w:r>
            <w:r>
              <w:rPr>
                <w:color w:val="000000"/>
                <w:sz w:val="24"/>
              </w:rPr>
              <w:t>d</w:t>
            </w:r>
            <w:r>
              <w:rPr>
                <w:rFonts w:hint="eastAsia"/>
                <w:color w:val="000000"/>
                <w:sz w:val="24"/>
              </w:rPr>
              <w:t>），超声清洗工段设置一个</w:t>
            </w:r>
            <w:r>
              <w:rPr>
                <w:rFonts w:hint="eastAsia"/>
                <w:color w:val="000000"/>
                <w:sz w:val="24"/>
              </w:rPr>
              <w:t>1</w:t>
            </w:r>
            <w:r>
              <w:rPr>
                <w:color w:val="000000"/>
                <w:sz w:val="24"/>
              </w:rPr>
              <w:t>L</w:t>
            </w:r>
            <w:r>
              <w:rPr>
                <w:rFonts w:hint="eastAsia"/>
                <w:color w:val="000000"/>
                <w:sz w:val="24"/>
              </w:rPr>
              <w:t>水箱，纯水使用量为</w:t>
            </w:r>
            <w:r>
              <w:rPr>
                <w:rFonts w:hint="eastAsia"/>
                <w:color w:val="000000"/>
                <w:sz w:val="24"/>
              </w:rPr>
              <w:t>1</w:t>
            </w:r>
            <w:r>
              <w:rPr>
                <w:color w:val="000000"/>
                <w:sz w:val="24"/>
              </w:rPr>
              <w:t>L/</w:t>
            </w:r>
            <w:r>
              <w:rPr>
                <w:rFonts w:hint="eastAsia"/>
                <w:color w:val="000000"/>
                <w:sz w:val="24"/>
              </w:rPr>
              <w:t>次，每周补充一次，</w:t>
            </w:r>
            <w:r>
              <w:rPr>
                <w:rFonts w:hint="eastAsia"/>
                <w:color w:val="000000"/>
                <w:sz w:val="24"/>
              </w:rPr>
              <w:t>0</w:t>
            </w:r>
            <w:r>
              <w:rPr>
                <w:color w:val="000000"/>
                <w:sz w:val="24"/>
              </w:rPr>
              <w:t>.052</w:t>
            </w:r>
            <w:r>
              <w:rPr>
                <w:rFonts w:hint="eastAsia"/>
                <w:color w:val="000000"/>
                <w:sz w:val="24"/>
              </w:rPr>
              <w:t>m</w:t>
            </w:r>
            <w:r>
              <w:rPr>
                <w:color w:val="000000"/>
                <w:sz w:val="24"/>
                <w:vertAlign w:val="superscript"/>
              </w:rPr>
              <w:t>3</w:t>
            </w:r>
            <w:r>
              <w:rPr>
                <w:color w:val="000000"/>
                <w:sz w:val="24"/>
              </w:rPr>
              <w:t>/</w:t>
            </w:r>
            <w:r>
              <w:rPr>
                <w:rFonts w:hint="eastAsia"/>
                <w:color w:val="000000"/>
                <w:sz w:val="24"/>
              </w:rPr>
              <w:t>a</w:t>
            </w:r>
            <w:r>
              <w:rPr>
                <w:rFonts w:hint="eastAsia"/>
                <w:color w:val="000000"/>
                <w:sz w:val="24"/>
              </w:rPr>
              <w:t>，项目</w:t>
            </w:r>
            <w:r>
              <w:rPr>
                <w:color w:val="000000"/>
                <w:sz w:val="24"/>
              </w:rPr>
              <w:t>纯水</w:t>
            </w:r>
            <w:r>
              <w:rPr>
                <w:rFonts w:hint="eastAsia"/>
                <w:color w:val="000000"/>
                <w:sz w:val="24"/>
              </w:rPr>
              <w:t>最大日</w:t>
            </w:r>
            <w:r>
              <w:rPr>
                <w:color w:val="000000"/>
                <w:sz w:val="24"/>
              </w:rPr>
              <w:t>用量为</w:t>
            </w:r>
            <w:r>
              <w:rPr>
                <w:color w:val="000000"/>
                <w:sz w:val="24"/>
              </w:rPr>
              <w:t>0.</w:t>
            </w:r>
            <w:r>
              <w:rPr>
                <w:rFonts w:hint="eastAsia"/>
                <w:color w:val="000000"/>
                <w:sz w:val="24"/>
              </w:rPr>
              <w:t>549</w:t>
            </w:r>
            <w:r>
              <w:rPr>
                <w:color w:val="000000"/>
                <w:sz w:val="24"/>
              </w:rPr>
              <w:t>m</w:t>
            </w:r>
            <w:r>
              <w:rPr>
                <w:color w:val="000000"/>
                <w:sz w:val="24"/>
                <w:vertAlign w:val="superscript"/>
              </w:rPr>
              <w:t>3</w:t>
            </w:r>
            <w:r>
              <w:rPr>
                <w:color w:val="000000"/>
                <w:sz w:val="24"/>
              </w:rPr>
              <w:t>/d</w:t>
            </w:r>
            <w:r>
              <w:rPr>
                <w:color w:val="000000"/>
                <w:sz w:val="24"/>
              </w:rPr>
              <w:t>，</w:t>
            </w:r>
            <w:r>
              <w:rPr>
                <w:rFonts w:hint="eastAsia"/>
                <w:color w:val="000000"/>
                <w:sz w:val="24"/>
              </w:rPr>
              <w:t>年用量为</w:t>
            </w:r>
            <w:r>
              <w:rPr>
                <w:rFonts w:hint="eastAsia"/>
                <w:color w:val="000000"/>
                <w:sz w:val="24"/>
              </w:rPr>
              <w:t>165.752</w:t>
            </w:r>
            <w:r>
              <w:rPr>
                <w:color w:val="000000"/>
                <w:sz w:val="24"/>
              </w:rPr>
              <w:t>m</w:t>
            </w:r>
            <w:r>
              <w:rPr>
                <w:color w:val="000000"/>
                <w:sz w:val="24"/>
                <w:vertAlign w:val="superscript"/>
              </w:rPr>
              <w:t>3</w:t>
            </w:r>
            <w:r>
              <w:rPr>
                <w:color w:val="000000"/>
                <w:sz w:val="24"/>
              </w:rPr>
              <w:t>/</w:t>
            </w:r>
            <w:r>
              <w:rPr>
                <w:rFonts w:hint="eastAsia"/>
                <w:color w:val="000000"/>
                <w:sz w:val="24"/>
              </w:rPr>
              <w:t>a</w:t>
            </w:r>
            <w:r>
              <w:rPr>
                <w:rFonts w:hint="eastAsia"/>
                <w:color w:val="000000"/>
                <w:sz w:val="24"/>
              </w:rPr>
              <w:t>，</w:t>
            </w:r>
            <w:r>
              <w:rPr>
                <w:color w:val="000000"/>
                <w:sz w:val="24"/>
              </w:rPr>
              <w:t>依托泾河公司纯水制备系统供给，纯水制备系统设计规模为</w:t>
            </w:r>
            <w:r>
              <w:rPr>
                <w:color w:val="000000"/>
                <w:sz w:val="24"/>
              </w:rPr>
              <w:t>1600m</w:t>
            </w:r>
            <w:r>
              <w:rPr>
                <w:color w:val="000000"/>
                <w:sz w:val="24"/>
                <w:vertAlign w:val="superscript"/>
              </w:rPr>
              <w:t>3</w:t>
            </w:r>
            <w:r>
              <w:rPr>
                <w:color w:val="000000"/>
                <w:sz w:val="24"/>
              </w:rPr>
              <w:t>/d</w:t>
            </w:r>
            <w:r>
              <w:rPr>
                <w:color w:val="000000"/>
                <w:sz w:val="24"/>
              </w:rPr>
              <w:t>，泾河公司在建项目纯水用量为</w:t>
            </w:r>
            <w:r>
              <w:rPr>
                <w:color w:val="000000"/>
                <w:sz w:val="24"/>
              </w:rPr>
              <w:lastRenderedPageBreak/>
              <w:t>1574.16m</w:t>
            </w:r>
            <w:r>
              <w:rPr>
                <w:color w:val="000000"/>
                <w:sz w:val="24"/>
                <w:vertAlign w:val="superscript"/>
              </w:rPr>
              <w:t>3</w:t>
            </w:r>
            <w:r>
              <w:rPr>
                <w:color w:val="000000"/>
                <w:sz w:val="24"/>
              </w:rPr>
              <w:t>/d</w:t>
            </w:r>
            <w:r>
              <w:rPr>
                <w:color w:val="000000"/>
                <w:sz w:val="24"/>
              </w:rPr>
              <w:t>，余量为</w:t>
            </w:r>
            <w:r>
              <w:rPr>
                <w:color w:val="000000"/>
                <w:sz w:val="24"/>
              </w:rPr>
              <w:t>25.84m</w:t>
            </w:r>
            <w:r>
              <w:rPr>
                <w:color w:val="000000"/>
                <w:sz w:val="24"/>
                <w:vertAlign w:val="superscript"/>
              </w:rPr>
              <w:t>3</w:t>
            </w:r>
            <w:r>
              <w:rPr>
                <w:color w:val="000000"/>
                <w:sz w:val="24"/>
              </w:rPr>
              <w:t>/d</w:t>
            </w:r>
            <w:r>
              <w:rPr>
                <w:color w:val="000000"/>
                <w:sz w:val="24"/>
              </w:rPr>
              <w:t>，满足本项目要求。</w:t>
            </w:r>
          </w:p>
          <w:p w14:paraId="01AED7D0" w14:textId="77777777" w:rsidR="00BF1E6F" w:rsidRDefault="00000000">
            <w:pPr>
              <w:spacing w:line="360" w:lineRule="auto"/>
              <w:ind w:firstLineChars="200" w:firstLine="480"/>
              <w:rPr>
                <w:kern w:val="0"/>
                <w:sz w:val="24"/>
              </w:rPr>
            </w:pPr>
            <w:r>
              <w:rPr>
                <w:rFonts w:hint="eastAsia"/>
                <w:kern w:val="0"/>
                <w:sz w:val="24"/>
              </w:rPr>
              <w:t>②</w:t>
            </w:r>
            <w:r>
              <w:rPr>
                <w:kern w:val="0"/>
                <w:sz w:val="24"/>
              </w:rPr>
              <w:t>循环冷却水系统补水</w:t>
            </w:r>
          </w:p>
          <w:p w14:paraId="2B99FE16" w14:textId="77777777" w:rsidR="00BF1E6F" w:rsidRDefault="00000000">
            <w:pPr>
              <w:spacing w:line="360" w:lineRule="auto"/>
              <w:ind w:firstLineChars="200" w:firstLine="480"/>
              <w:rPr>
                <w:color w:val="000000"/>
                <w:sz w:val="24"/>
              </w:rPr>
            </w:pPr>
            <w:r>
              <w:rPr>
                <w:color w:val="000000"/>
                <w:sz w:val="24"/>
              </w:rPr>
              <w:t>本项目采用间接冷却水对设备进行冷却，本项</w:t>
            </w:r>
            <w:r>
              <w:rPr>
                <w:rFonts w:hint="eastAsia"/>
                <w:color w:val="000000"/>
                <w:sz w:val="24"/>
              </w:rPr>
              <w:t>目烧结、喷雾干燥、喷雾造粒阶段均使用</w:t>
            </w:r>
            <w:r>
              <w:rPr>
                <w:color w:val="000000"/>
                <w:sz w:val="24"/>
              </w:rPr>
              <w:t>循环冷却水</w:t>
            </w:r>
            <w:r>
              <w:rPr>
                <w:rFonts w:hint="eastAsia"/>
                <w:color w:val="000000"/>
                <w:sz w:val="24"/>
              </w:rPr>
              <w:t>，循环冷却水循环量为</w:t>
            </w:r>
            <w:r>
              <w:rPr>
                <w:rFonts w:hint="eastAsia"/>
                <w:color w:val="000000"/>
                <w:sz w:val="24"/>
              </w:rPr>
              <w:t>2</w:t>
            </w:r>
            <w:r>
              <w:rPr>
                <w:color w:val="000000"/>
                <w:sz w:val="24"/>
              </w:rPr>
              <w:t>0</w:t>
            </w:r>
            <w:r>
              <w:rPr>
                <w:rFonts w:hint="eastAsia"/>
                <w:color w:val="000000"/>
                <w:sz w:val="24"/>
              </w:rPr>
              <w:t>m</w:t>
            </w:r>
            <w:r>
              <w:rPr>
                <w:color w:val="000000"/>
                <w:sz w:val="24"/>
                <w:vertAlign w:val="superscript"/>
              </w:rPr>
              <w:t>3</w:t>
            </w:r>
            <w:r>
              <w:rPr>
                <w:color w:val="000000"/>
                <w:sz w:val="24"/>
              </w:rPr>
              <w:t>/</w:t>
            </w:r>
            <w:r>
              <w:rPr>
                <w:rFonts w:hint="eastAsia"/>
                <w:color w:val="000000"/>
                <w:sz w:val="24"/>
              </w:rPr>
              <w:t>h</w:t>
            </w:r>
            <w:r>
              <w:rPr>
                <w:rFonts w:hint="eastAsia"/>
                <w:color w:val="000000"/>
                <w:sz w:val="24"/>
              </w:rPr>
              <w:t>，补充</w:t>
            </w:r>
            <w:r>
              <w:rPr>
                <w:color w:val="000000"/>
                <w:sz w:val="24"/>
              </w:rPr>
              <w:t>量为</w:t>
            </w:r>
            <w:r>
              <w:rPr>
                <w:color w:val="000000"/>
                <w:sz w:val="24"/>
              </w:rPr>
              <w:t>4.8m</w:t>
            </w:r>
            <w:r>
              <w:rPr>
                <w:color w:val="000000"/>
                <w:sz w:val="24"/>
                <w:vertAlign w:val="superscript"/>
              </w:rPr>
              <w:t>3</w:t>
            </w:r>
            <w:r>
              <w:rPr>
                <w:color w:val="000000"/>
                <w:sz w:val="24"/>
              </w:rPr>
              <w:t>/</w:t>
            </w:r>
            <w:r>
              <w:rPr>
                <w:rFonts w:hint="eastAsia"/>
                <w:color w:val="000000"/>
                <w:sz w:val="24"/>
              </w:rPr>
              <w:t>次（</w:t>
            </w:r>
            <w:r>
              <w:rPr>
                <w:rFonts w:hint="eastAsia"/>
                <w:color w:val="000000"/>
                <w:sz w:val="24"/>
              </w:rPr>
              <w:t>2</w:t>
            </w:r>
            <w:r>
              <w:rPr>
                <w:color w:val="000000"/>
                <w:sz w:val="24"/>
              </w:rPr>
              <w:t>49.6</w:t>
            </w:r>
            <w:r>
              <w:rPr>
                <w:rFonts w:hint="eastAsia"/>
                <w:color w:val="000000"/>
                <w:sz w:val="24"/>
              </w:rPr>
              <w:t>m</w:t>
            </w:r>
            <w:r>
              <w:rPr>
                <w:color w:val="000000"/>
                <w:sz w:val="24"/>
                <w:vertAlign w:val="superscript"/>
              </w:rPr>
              <w:t>3</w:t>
            </w:r>
            <w:r>
              <w:rPr>
                <w:color w:val="000000"/>
                <w:sz w:val="24"/>
              </w:rPr>
              <w:t>/</w:t>
            </w:r>
            <w:r>
              <w:rPr>
                <w:rFonts w:hint="eastAsia"/>
                <w:color w:val="000000"/>
                <w:sz w:val="24"/>
              </w:rPr>
              <w:t>a</w:t>
            </w:r>
            <w:r>
              <w:rPr>
                <w:rFonts w:hint="eastAsia"/>
                <w:color w:val="000000"/>
                <w:sz w:val="24"/>
              </w:rPr>
              <w:t>）</w:t>
            </w:r>
            <w:r>
              <w:rPr>
                <w:color w:val="000000"/>
                <w:sz w:val="24"/>
              </w:rPr>
              <w:t>，</w:t>
            </w:r>
            <w:r>
              <w:rPr>
                <w:rFonts w:hint="eastAsia"/>
                <w:color w:val="000000"/>
                <w:sz w:val="24"/>
              </w:rPr>
              <w:t>平均一周补充一次，</w:t>
            </w:r>
            <w:r>
              <w:rPr>
                <w:color w:val="000000"/>
                <w:sz w:val="24"/>
              </w:rPr>
              <w:t>依托泾河公司循环冷却水系统，泾河公司循环冷却水系统设计规模为</w:t>
            </w:r>
            <w:r>
              <w:rPr>
                <w:color w:val="000000"/>
                <w:sz w:val="24"/>
              </w:rPr>
              <w:t>1000m</w:t>
            </w:r>
            <w:r>
              <w:rPr>
                <w:color w:val="000000"/>
                <w:sz w:val="24"/>
                <w:vertAlign w:val="superscript"/>
              </w:rPr>
              <w:t>3</w:t>
            </w:r>
            <w:r>
              <w:rPr>
                <w:color w:val="000000"/>
                <w:sz w:val="24"/>
              </w:rPr>
              <w:t>/d</w:t>
            </w:r>
            <w:r>
              <w:rPr>
                <w:color w:val="000000"/>
                <w:sz w:val="24"/>
              </w:rPr>
              <w:t>，在建项目循环冷却水用量为</w:t>
            </w:r>
            <w:r>
              <w:rPr>
                <w:color w:val="000000"/>
                <w:sz w:val="24"/>
              </w:rPr>
              <w:t>904.5m</w:t>
            </w:r>
            <w:r>
              <w:rPr>
                <w:color w:val="000000"/>
                <w:sz w:val="24"/>
                <w:vertAlign w:val="superscript"/>
              </w:rPr>
              <w:t>3</w:t>
            </w:r>
            <w:r>
              <w:rPr>
                <w:color w:val="000000"/>
                <w:sz w:val="24"/>
              </w:rPr>
              <w:t>/d</w:t>
            </w:r>
            <w:r>
              <w:rPr>
                <w:color w:val="000000"/>
                <w:sz w:val="24"/>
              </w:rPr>
              <w:t>，余量为</w:t>
            </w:r>
            <w:r>
              <w:rPr>
                <w:color w:val="000000"/>
                <w:sz w:val="24"/>
              </w:rPr>
              <w:t>95.5m</w:t>
            </w:r>
            <w:r>
              <w:rPr>
                <w:color w:val="000000"/>
                <w:sz w:val="24"/>
                <w:vertAlign w:val="superscript"/>
              </w:rPr>
              <w:t>3</w:t>
            </w:r>
            <w:r>
              <w:rPr>
                <w:color w:val="000000"/>
                <w:sz w:val="24"/>
              </w:rPr>
              <w:t>/d</w:t>
            </w:r>
            <w:r>
              <w:rPr>
                <w:color w:val="000000"/>
                <w:sz w:val="24"/>
              </w:rPr>
              <w:t>，可以满足本项目要求。</w:t>
            </w:r>
          </w:p>
          <w:p w14:paraId="4DB55C53" w14:textId="77777777" w:rsidR="00BF1E6F" w:rsidRDefault="00000000">
            <w:pPr>
              <w:spacing w:line="360" w:lineRule="auto"/>
              <w:ind w:firstLineChars="200" w:firstLine="480"/>
              <w:rPr>
                <w:color w:val="000000"/>
                <w:sz w:val="24"/>
              </w:rPr>
            </w:pPr>
            <w:r>
              <w:rPr>
                <w:rFonts w:hint="eastAsia"/>
                <w:color w:val="000000"/>
                <w:sz w:val="24"/>
              </w:rPr>
              <w:t>③生产用</w:t>
            </w:r>
            <w:r>
              <w:rPr>
                <w:color w:val="000000"/>
                <w:sz w:val="24"/>
              </w:rPr>
              <w:t>冷冻水</w:t>
            </w:r>
          </w:p>
          <w:p w14:paraId="41A3ADD3" w14:textId="77777777" w:rsidR="00BF1E6F" w:rsidRDefault="00000000">
            <w:pPr>
              <w:spacing w:line="360" w:lineRule="auto"/>
              <w:ind w:firstLineChars="200" w:firstLine="480"/>
              <w:rPr>
                <w:color w:val="000000"/>
                <w:sz w:val="24"/>
              </w:rPr>
            </w:pPr>
            <w:r>
              <w:rPr>
                <w:rFonts w:hint="eastAsia"/>
                <w:color w:val="000000"/>
                <w:sz w:val="24"/>
              </w:rPr>
              <w:t>项目球磨工段会使用冷冻水对砂磨机进行冷却，冷冻水循环使用，用量为</w:t>
            </w:r>
            <w:r>
              <w:rPr>
                <w:rFonts w:hint="eastAsia"/>
                <w:color w:val="000000"/>
                <w:sz w:val="24"/>
              </w:rPr>
              <w:t>7m</w:t>
            </w:r>
            <w:r>
              <w:rPr>
                <w:color w:val="000000"/>
                <w:sz w:val="24"/>
                <w:vertAlign w:val="superscript"/>
              </w:rPr>
              <w:t>3</w:t>
            </w:r>
            <w:r>
              <w:rPr>
                <w:color w:val="000000"/>
                <w:sz w:val="24"/>
              </w:rPr>
              <w:t>/</w:t>
            </w:r>
            <w:r>
              <w:rPr>
                <w:rFonts w:hint="eastAsia"/>
                <w:color w:val="000000"/>
                <w:sz w:val="24"/>
              </w:rPr>
              <w:t>h</w:t>
            </w:r>
            <w:r>
              <w:rPr>
                <w:rFonts w:hint="eastAsia"/>
                <w:color w:val="000000"/>
                <w:sz w:val="24"/>
              </w:rPr>
              <w:t>，补充量为</w:t>
            </w:r>
            <w:r>
              <w:rPr>
                <w:color w:val="000000"/>
                <w:sz w:val="24"/>
              </w:rPr>
              <w:t>1.68m</w:t>
            </w:r>
            <w:r>
              <w:rPr>
                <w:color w:val="000000"/>
                <w:sz w:val="24"/>
                <w:vertAlign w:val="superscript"/>
              </w:rPr>
              <w:t>3</w:t>
            </w:r>
            <w:r>
              <w:rPr>
                <w:color w:val="000000"/>
                <w:sz w:val="24"/>
              </w:rPr>
              <w:t>/</w:t>
            </w:r>
            <w:r>
              <w:rPr>
                <w:rFonts w:hint="eastAsia"/>
                <w:color w:val="000000"/>
                <w:sz w:val="24"/>
              </w:rPr>
              <w:t>次（</w:t>
            </w:r>
            <w:r>
              <w:rPr>
                <w:color w:val="000000"/>
                <w:sz w:val="24"/>
              </w:rPr>
              <w:t>87.36</w:t>
            </w:r>
            <w:r>
              <w:rPr>
                <w:rFonts w:hint="eastAsia"/>
                <w:color w:val="000000"/>
                <w:sz w:val="24"/>
              </w:rPr>
              <w:t>m</w:t>
            </w:r>
            <w:r>
              <w:rPr>
                <w:color w:val="000000"/>
                <w:sz w:val="24"/>
                <w:vertAlign w:val="superscript"/>
              </w:rPr>
              <w:t>3</w:t>
            </w:r>
            <w:r>
              <w:rPr>
                <w:color w:val="000000"/>
                <w:sz w:val="24"/>
              </w:rPr>
              <w:t>/</w:t>
            </w:r>
            <w:r>
              <w:rPr>
                <w:rFonts w:hint="eastAsia"/>
                <w:color w:val="000000"/>
                <w:sz w:val="24"/>
              </w:rPr>
              <w:t>a</w:t>
            </w:r>
            <w:r>
              <w:rPr>
                <w:rFonts w:hint="eastAsia"/>
                <w:color w:val="000000"/>
                <w:sz w:val="24"/>
              </w:rPr>
              <w:t>），一周补充一次，</w:t>
            </w:r>
            <w:r>
              <w:rPr>
                <w:color w:val="000000"/>
                <w:sz w:val="24"/>
              </w:rPr>
              <w:t>依托泾河公司</w:t>
            </w:r>
            <w:r>
              <w:rPr>
                <w:rFonts w:hint="eastAsia"/>
                <w:color w:val="000000"/>
                <w:sz w:val="24"/>
              </w:rPr>
              <w:t>冷冻</w:t>
            </w:r>
            <w:r>
              <w:rPr>
                <w:color w:val="000000"/>
                <w:sz w:val="24"/>
              </w:rPr>
              <w:t>水系统</w:t>
            </w:r>
            <w:r>
              <w:rPr>
                <w:rFonts w:hint="eastAsia"/>
                <w:color w:val="000000"/>
                <w:sz w:val="24"/>
              </w:rPr>
              <w:t>。厂</w:t>
            </w:r>
            <w:r>
              <w:rPr>
                <w:color w:val="000000"/>
                <w:sz w:val="24"/>
              </w:rPr>
              <w:t>区已建有冷冻水供水系统，接管处供水压力</w:t>
            </w:r>
            <w:r>
              <w:rPr>
                <w:color w:val="000000"/>
                <w:sz w:val="24"/>
              </w:rPr>
              <w:t>0.4MPa</w:t>
            </w:r>
            <w:r>
              <w:rPr>
                <w:color w:val="000000"/>
                <w:sz w:val="24"/>
              </w:rPr>
              <w:t>，供水温度</w:t>
            </w:r>
            <w:r>
              <w:rPr>
                <w:color w:val="000000"/>
                <w:sz w:val="24"/>
              </w:rPr>
              <w:t>5~8</w:t>
            </w:r>
            <w:r>
              <w:rPr>
                <w:rFonts w:hint="eastAsia"/>
                <w:color w:val="000000"/>
                <w:sz w:val="24"/>
              </w:rPr>
              <w:t>℃</w:t>
            </w:r>
            <w:r>
              <w:rPr>
                <w:color w:val="000000"/>
                <w:sz w:val="24"/>
              </w:rPr>
              <w:t>。</w:t>
            </w:r>
          </w:p>
          <w:p w14:paraId="3F50510B" w14:textId="77777777" w:rsidR="00BF1E6F" w:rsidRDefault="00000000">
            <w:pPr>
              <w:spacing w:line="360" w:lineRule="auto"/>
              <w:ind w:firstLineChars="200" w:firstLine="480"/>
              <w:rPr>
                <w:color w:val="000000"/>
                <w:sz w:val="24"/>
              </w:rPr>
            </w:pPr>
            <w:r>
              <w:rPr>
                <w:rFonts w:ascii="宋体" w:hAnsi="宋体" w:hint="eastAsia"/>
                <w:kern w:val="0"/>
                <w:sz w:val="24"/>
              </w:rPr>
              <w:t>④</w:t>
            </w:r>
            <w:r>
              <w:rPr>
                <w:rFonts w:hint="eastAsia"/>
                <w:color w:val="000000"/>
                <w:sz w:val="24"/>
              </w:rPr>
              <w:t>生产用新鲜</w:t>
            </w:r>
            <w:r>
              <w:rPr>
                <w:color w:val="000000"/>
                <w:sz w:val="24"/>
              </w:rPr>
              <w:t>水</w:t>
            </w:r>
          </w:p>
          <w:p w14:paraId="0741E13A" w14:textId="77777777" w:rsidR="00BF1E6F" w:rsidRDefault="00000000">
            <w:pPr>
              <w:spacing w:line="360" w:lineRule="auto"/>
              <w:ind w:firstLineChars="200" w:firstLine="480"/>
              <w:rPr>
                <w:sz w:val="24"/>
              </w:rPr>
            </w:pPr>
            <w:r>
              <w:rPr>
                <w:rFonts w:hint="eastAsia"/>
                <w:sz w:val="24"/>
              </w:rPr>
              <w:t>磨削加工过程会使用新鲜水，设置一个</w:t>
            </w:r>
            <w:r>
              <w:rPr>
                <w:rFonts w:hint="eastAsia"/>
                <w:sz w:val="24"/>
              </w:rPr>
              <w:t>2</w:t>
            </w:r>
            <w:r>
              <w:rPr>
                <w:sz w:val="24"/>
              </w:rPr>
              <w:t>00L</w:t>
            </w:r>
            <w:r>
              <w:rPr>
                <w:rFonts w:hint="eastAsia"/>
                <w:sz w:val="24"/>
              </w:rPr>
              <w:t>水箱，磨削用水循环使用，一周补充一次新鲜水，每次补充量为</w:t>
            </w:r>
            <w:r>
              <w:rPr>
                <w:rFonts w:hint="eastAsia"/>
                <w:sz w:val="24"/>
              </w:rPr>
              <w:t>0</w:t>
            </w:r>
            <w:r>
              <w:rPr>
                <w:sz w:val="24"/>
              </w:rPr>
              <w:t>.2</w:t>
            </w:r>
            <w:r>
              <w:rPr>
                <w:rFonts w:hint="eastAsia"/>
                <w:sz w:val="24"/>
              </w:rPr>
              <w:t>m</w:t>
            </w:r>
            <w:r>
              <w:rPr>
                <w:sz w:val="24"/>
                <w:vertAlign w:val="superscript"/>
              </w:rPr>
              <w:t>3</w:t>
            </w:r>
            <w:r>
              <w:rPr>
                <w:rFonts w:hint="eastAsia"/>
                <w:sz w:val="24"/>
              </w:rPr>
              <w:t>，则新鲜水使用量为</w:t>
            </w:r>
            <w:r>
              <w:rPr>
                <w:rFonts w:hint="eastAsia"/>
                <w:sz w:val="24"/>
              </w:rPr>
              <w:t>1</w:t>
            </w:r>
            <w:r>
              <w:rPr>
                <w:sz w:val="24"/>
              </w:rPr>
              <w:t>0.4</w:t>
            </w:r>
            <w:r>
              <w:rPr>
                <w:rFonts w:hint="eastAsia"/>
                <w:sz w:val="24"/>
              </w:rPr>
              <w:t>m</w:t>
            </w:r>
            <w:r>
              <w:rPr>
                <w:sz w:val="24"/>
                <w:vertAlign w:val="superscript"/>
              </w:rPr>
              <w:t>3</w:t>
            </w:r>
            <w:r>
              <w:rPr>
                <w:sz w:val="24"/>
              </w:rPr>
              <w:t>/</w:t>
            </w:r>
            <w:r>
              <w:rPr>
                <w:rFonts w:hint="eastAsia"/>
                <w:sz w:val="24"/>
              </w:rPr>
              <w:t>a</w:t>
            </w:r>
            <w:r>
              <w:rPr>
                <w:rFonts w:hint="eastAsia"/>
                <w:sz w:val="24"/>
              </w:rPr>
              <w:t>。</w:t>
            </w:r>
          </w:p>
          <w:p w14:paraId="056A1377" w14:textId="77777777" w:rsidR="00BF1E6F" w:rsidRDefault="00000000">
            <w:pPr>
              <w:spacing w:line="360" w:lineRule="auto"/>
              <w:ind w:firstLineChars="200" w:firstLine="480"/>
              <w:rPr>
                <w:kern w:val="0"/>
                <w:sz w:val="24"/>
              </w:rPr>
            </w:pPr>
            <w:r>
              <w:rPr>
                <w:rFonts w:hint="eastAsia"/>
                <w:kern w:val="0"/>
                <w:sz w:val="24"/>
              </w:rPr>
              <w:t>⑤设备清洗水</w:t>
            </w:r>
          </w:p>
          <w:p w14:paraId="517961D8" w14:textId="77777777" w:rsidR="00BF1E6F" w:rsidRDefault="00000000">
            <w:pPr>
              <w:pStyle w:val="2"/>
              <w:spacing w:before="0" w:after="0" w:line="360" w:lineRule="auto"/>
              <w:ind w:firstLineChars="200" w:firstLine="48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本项目会定期清洗设备，设备清洗水循环使用，定期补充，每周清洗</w:t>
            </w:r>
            <w:r>
              <w:rPr>
                <w:rFonts w:ascii="Times New Roman" w:eastAsia="宋体" w:hAnsi="Times New Roman" w:cs="Times New Roman" w:hint="eastAsia"/>
                <w:b w:val="0"/>
                <w:bCs w:val="0"/>
                <w:sz w:val="24"/>
                <w:szCs w:val="24"/>
              </w:rPr>
              <w:t>2</w:t>
            </w:r>
            <w:r>
              <w:rPr>
                <w:rFonts w:ascii="Times New Roman" w:eastAsia="宋体" w:hAnsi="Times New Roman" w:cs="Times New Roman" w:hint="eastAsia"/>
                <w:b w:val="0"/>
                <w:bCs w:val="0"/>
                <w:sz w:val="24"/>
                <w:szCs w:val="24"/>
              </w:rPr>
              <w:t>次，每次一小时，新鲜水补充量</w:t>
            </w:r>
            <w:r>
              <w:rPr>
                <w:rFonts w:ascii="Times New Roman" w:eastAsia="宋体" w:hAnsi="Times New Roman" w:cs="Times New Roman" w:hint="eastAsia"/>
                <w:b w:val="0"/>
                <w:bCs w:val="0"/>
                <w:sz w:val="24"/>
                <w:szCs w:val="24"/>
              </w:rPr>
              <w:t>0</w:t>
            </w:r>
            <w:r>
              <w:rPr>
                <w:rFonts w:ascii="Times New Roman" w:eastAsia="宋体" w:hAnsi="Times New Roman" w:cs="Times New Roman"/>
                <w:b w:val="0"/>
                <w:bCs w:val="0"/>
                <w:sz w:val="24"/>
                <w:szCs w:val="24"/>
              </w:rPr>
              <w:t>.5</w:t>
            </w:r>
            <w:r>
              <w:rPr>
                <w:rFonts w:ascii="Times New Roman" w:eastAsia="宋体" w:hAnsi="Times New Roman" w:cs="Times New Roman" w:hint="eastAsia"/>
                <w:b w:val="0"/>
                <w:bCs w:val="0"/>
                <w:sz w:val="24"/>
                <w:szCs w:val="24"/>
              </w:rPr>
              <w:t>m</w:t>
            </w:r>
            <w:r>
              <w:rPr>
                <w:rFonts w:ascii="Times New Roman" w:eastAsia="宋体" w:hAnsi="Times New Roman" w:cs="Times New Roman"/>
                <w:b w:val="0"/>
                <w:bCs w:val="0"/>
                <w:sz w:val="24"/>
                <w:szCs w:val="24"/>
                <w:vertAlign w:val="superscript"/>
              </w:rPr>
              <w:t>3</w:t>
            </w:r>
            <w:r>
              <w:rPr>
                <w:rFonts w:ascii="Times New Roman" w:eastAsia="宋体" w:hAnsi="Times New Roman" w:cs="Times New Roman"/>
                <w:b w:val="0"/>
                <w:bCs w:val="0"/>
                <w:sz w:val="24"/>
                <w:szCs w:val="24"/>
              </w:rPr>
              <w:t>/</w:t>
            </w:r>
            <w:r>
              <w:rPr>
                <w:rFonts w:ascii="Times New Roman" w:eastAsia="宋体" w:hAnsi="Times New Roman" w:cs="Times New Roman" w:hint="eastAsia"/>
                <w:b w:val="0"/>
                <w:bCs w:val="0"/>
                <w:sz w:val="24"/>
                <w:szCs w:val="24"/>
              </w:rPr>
              <w:t>月（</w:t>
            </w:r>
            <w:r>
              <w:rPr>
                <w:rFonts w:ascii="Times New Roman" w:eastAsia="宋体" w:hAnsi="Times New Roman" w:cs="Times New Roman" w:hint="eastAsia"/>
                <w:b w:val="0"/>
                <w:bCs w:val="0"/>
                <w:sz w:val="24"/>
                <w:szCs w:val="24"/>
              </w:rPr>
              <w:t>6m</w:t>
            </w:r>
            <w:r>
              <w:rPr>
                <w:rFonts w:ascii="Times New Roman" w:eastAsia="宋体" w:hAnsi="Times New Roman" w:cs="Times New Roman"/>
                <w:b w:val="0"/>
                <w:bCs w:val="0"/>
                <w:sz w:val="24"/>
                <w:szCs w:val="24"/>
                <w:vertAlign w:val="superscript"/>
              </w:rPr>
              <w:t>3</w:t>
            </w:r>
            <w:r>
              <w:rPr>
                <w:rFonts w:ascii="Times New Roman" w:eastAsia="宋体" w:hAnsi="Times New Roman" w:cs="Times New Roman"/>
                <w:b w:val="0"/>
                <w:bCs w:val="0"/>
                <w:sz w:val="24"/>
                <w:szCs w:val="24"/>
              </w:rPr>
              <w:t>/</w:t>
            </w:r>
            <w:r>
              <w:rPr>
                <w:rFonts w:ascii="Times New Roman" w:eastAsia="宋体" w:hAnsi="Times New Roman" w:cs="Times New Roman" w:hint="eastAsia"/>
                <w:b w:val="0"/>
                <w:bCs w:val="0"/>
                <w:sz w:val="24"/>
                <w:szCs w:val="24"/>
              </w:rPr>
              <w:t>a</w:t>
            </w:r>
            <w:r>
              <w:rPr>
                <w:rFonts w:ascii="Times New Roman" w:eastAsia="宋体" w:hAnsi="Times New Roman" w:cs="Times New Roman" w:hint="eastAsia"/>
                <w:b w:val="0"/>
                <w:bCs w:val="0"/>
                <w:sz w:val="24"/>
                <w:szCs w:val="24"/>
              </w:rPr>
              <w:t>）。</w:t>
            </w:r>
          </w:p>
          <w:p w14:paraId="38AB7C5A" w14:textId="77777777" w:rsidR="00BF1E6F" w:rsidRDefault="00000000">
            <w:pPr>
              <w:spacing w:line="360" w:lineRule="auto"/>
              <w:ind w:firstLineChars="200" w:firstLine="480"/>
              <w:rPr>
                <w:color w:val="000000"/>
                <w:sz w:val="24"/>
              </w:rPr>
            </w:pPr>
            <w:r>
              <w:rPr>
                <w:color w:val="000000"/>
                <w:sz w:val="24"/>
              </w:rPr>
              <w:t>（</w:t>
            </w:r>
            <w:r>
              <w:rPr>
                <w:color w:val="000000"/>
                <w:sz w:val="24"/>
              </w:rPr>
              <w:t>2</w:t>
            </w:r>
            <w:r>
              <w:rPr>
                <w:color w:val="000000"/>
                <w:sz w:val="24"/>
              </w:rPr>
              <w:t>）排水系统</w:t>
            </w:r>
          </w:p>
          <w:p w14:paraId="25CE5D37" w14:textId="77777777" w:rsidR="00BF1E6F" w:rsidRDefault="00000000">
            <w:pPr>
              <w:spacing w:line="360" w:lineRule="auto"/>
              <w:ind w:firstLineChars="200" w:firstLine="480"/>
              <w:rPr>
                <w:color w:val="000000"/>
                <w:sz w:val="24"/>
              </w:rPr>
            </w:pPr>
            <w:bookmarkStart w:id="18" w:name="_Hlk160110864"/>
            <w:r>
              <w:rPr>
                <w:rFonts w:hint="eastAsia"/>
                <w:sz w:val="24"/>
              </w:rPr>
              <w:t>本项目生产阶段用纯水在工艺过程中均蒸发，循环冷却水和冷冻水循环使用不外排，生产过程中磨削和设备清洗使用的新鲜水循环使用不外排，故本项目排水主要是生活污水。</w:t>
            </w:r>
            <w:bookmarkEnd w:id="18"/>
            <w:r>
              <w:rPr>
                <w:rFonts w:hint="eastAsia"/>
                <w:sz w:val="24"/>
              </w:rPr>
              <w:t>生活</w:t>
            </w:r>
            <w:r>
              <w:rPr>
                <w:sz w:val="24"/>
              </w:rPr>
              <w:t>污水产生系数按照</w:t>
            </w:r>
            <w:r>
              <w:rPr>
                <w:sz w:val="24"/>
              </w:rPr>
              <w:t>80%</w:t>
            </w:r>
            <w:r>
              <w:rPr>
                <w:sz w:val="24"/>
              </w:rPr>
              <w:t>计，则本项目员工生活污水产生量为</w:t>
            </w:r>
            <w:r>
              <w:rPr>
                <w:sz w:val="24"/>
              </w:rPr>
              <w:t>1.28m</w:t>
            </w:r>
            <w:r>
              <w:rPr>
                <w:sz w:val="24"/>
                <w:vertAlign w:val="superscript"/>
              </w:rPr>
              <w:t>3</w:t>
            </w:r>
            <w:r>
              <w:rPr>
                <w:sz w:val="24"/>
              </w:rPr>
              <w:t>/d</w:t>
            </w:r>
            <w:r>
              <w:rPr>
                <w:sz w:val="24"/>
              </w:rPr>
              <w:t>，</w:t>
            </w:r>
            <w:r>
              <w:rPr>
                <w:sz w:val="24"/>
              </w:rPr>
              <w:t>384m</w:t>
            </w:r>
            <w:r>
              <w:rPr>
                <w:sz w:val="24"/>
                <w:vertAlign w:val="superscript"/>
              </w:rPr>
              <w:t>3</w:t>
            </w:r>
            <w:r>
              <w:rPr>
                <w:sz w:val="24"/>
              </w:rPr>
              <w:t>/a</w:t>
            </w:r>
            <w:r>
              <w:rPr>
                <w:sz w:val="24"/>
              </w:rPr>
              <w:t>，</w:t>
            </w:r>
            <w:r>
              <w:rPr>
                <w:color w:val="000000"/>
                <w:sz w:val="24"/>
              </w:rPr>
              <w:t>生活污水中主要污染物及其浓度分别为</w:t>
            </w:r>
            <w:r>
              <w:rPr>
                <w:color w:val="000000"/>
                <w:sz w:val="24"/>
              </w:rPr>
              <w:t>COD</w:t>
            </w:r>
            <w:r>
              <w:rPr>
                <w:color w:val="000000"/>
                <w:sz w:val="24"/>
              </w:rPr>
              <w:t>：</w:t>
            </w:r>
            <w:r>
              <w:rPr>
                <w:color w:val="000000"/>
                <w:sz w:val="24"/>
              </w:rPr>
              <w:t>350mg/L</w:t>
            </w:r>
            <w:r>
              <w:rPr>
                <w:color w:val="000000"/>
                <w:sz w:val="24"/>
              </w:rPr>
              <w:t>，</w:t>
            </w:r>
            <w:r>
              <w:rPr>
                <w:color w:val="000000"/>
                <w:sz w:val="24"/>
              </w:rPr>
              <w:t>BOD</w:t>
            </w:r>
            <w:r>
              <w:rPr>
                <w:color w:val="000000"/>
                <w:sz w:val="24"/>
                <w:vertAlign w:val="subscript"/>
              </w:rPr>
              <w:t>5</w:t>
            </w:r>
            <w:r>
              <w:rPr>
                <w:color w:val="000000"/>
                <w:sz w:val="24"/>
              </w:rPr>
              <w:t>：</w:t>
            </w:r>
            <w:r>
              <w:rPr>
                <w:color w:val="000000"/>
                <w:sz w:val="24"/>
              </w:rPr>
              <w:t>150mg/L</w:t>
            </w:r>
            <w:r>
              <w:rPr>
                <w:color w:val="000000"/>
                <w:sz w:val="24"/>
              </w:rPr>
              <w:t>，</w:t>
            </w:r>
            <w:r>
              <w:rPr>
                <w:color w:val="000000"/>
                <w:sz w:val="24"/>
              </w:rPr>
              <w:t>SS</w:t>
            </w:r>
            <w:r>
              <w:rPr>
                <w:color w:val="000000"/>
                <w:sz w:val="24"/>
              </w:rPr>
              <w:t>：</w:t>
            </w:r>
            <w:r>
              <w:rPr>
                <w:color w:val="000000"/>
                <w:sz w:val="24"/>
              </w:rPr>
              <w:t>250 mg/L</w:t>
            </w:r>
            <w:r>
              <w:rPr>
                <w:color w:val="000000"/>
                <w:sz w:val="24"/>
              </w:rPr>
              <w:t>，</w:t>
            </w:r>
            <w:r>
              <w:rPr>
                <w:color w:val="000000"/>
                <w:sz w:val="24"/>
              </w:rPr>
              <w:t>NH</w:t>
            </w:r>
            <w:r>
              <w:rPr>
                <w:color w:val="000000"/>
                <w:sz w:val="24"/>
                <w:vertAlign w:val="subscript"/>
              </w:rPr>
              <w:t>3</w:t>
            </w:r>
            <w:r>
              <w:rPr>
                <w:color w:val="000000"/>
                <w:sz w:val="24"/>
              </w:rPr>
              <w:t>-N</w:t>
            </w:r>
            <w:r>
              <w:rPr>
                <w:color w:val="000000"/>
                <w:sz w:val="24"/>
              </w:rPr>
              <w:t>：</w:t>
            </w:r>
            <w:r>
              <w:rPr>
                <w:color w:val="000000"/>
                <w:sz w:val="24"/>
              </w:rPr>
              <w:t>30mg/L</w:t>
            </w:r>
            <w:r>
              <w:rPr>
                <w:color w:val="000000"/>
                <w:sz w:val="24"/>
              </w:rPr>
              <w:t>。本项目中试期产生的生活污水，收集后依托泾河公司厂区内污水处理站处理达标后排入市政管网，最终进入泾河新城第二污水处理厂进一步处理。泾河公司纯水制备系统排水和循环冷却水系统排水在</w:t>
            </w:r>
            <w:r>
              <w:rPr>
                <w:rFonts w:hint="eastAsia"/>
                <w:color w:val="000000"/>
                <w:sz w:val="24"/>
              </w:rPr>
              <w:t>泾河公司一期项目</w:t>
            </w:r>
            <w:r>
              <w:rPr>
                <w:color w:val="000000"/>
                <w:sz w:val="24"/>
              </w:rPr>
              <w:t>环评中已经考虑，本</w:t>
            </w:r>
            <w:r>
              <w:rPr>
                <w:rFonts w:hint="eastAsia"/>
                <w:color w:val="000000"/>
                <w:sz w:val="24"/>
              </w:rPr>
              <w:t>评价</w:t>
            </w:r>
            <w:r>
              <w:rPr>
                <w:color w:val="000000"/>
                <w:sz w:val="24"/>
              </w:rPr>
              <w:t>不</w:t>
            </w:r>
            <w:r>
              <w:rPr>
                <w:rFonts w:hint="eastAsia"/>
                <w:color w:val="000000"/>
                <w:sz w:val="24"/>
              </w:rPr>
              <w:t>再重复</w:t>
            </w:r>
            <w:r>
              <w:rPr>
                <w:color w:val="000000"/>
                <w:sz w:val="24"/>
              </w:rPr>
              <w:t>核算。</w:t>
            </w:r>
          </w:p>
          <w:p w14:paraId="78DADC9F" w14:textId="77777777" w:rsidR="00BF1E6F" w:rsidRDefault="00000000">
            <w:pPr>
              <w:spacing w:line="360" w:lineRule="auto"/>
              <w:ind w:firstLineChars="200" w:firstLine="480"/>
              <w:rPr>
                <w:sz w:val="24"/>
              </w:rPr>
            </w:pPr>
            <w:r>
              <w:rPr>
                <w:rFonts w:hint="eastAsia"/>
                <w:sz w:val="24"/>
              </w:rPr>
              <w:t>本项目用排水情况见表</w:t>
            </w:r>
            <w:r>
              <w:rPr>
                <w:rFonts w:hint="eastAsia"/>
                <w:sz w:val="24"/>
              </w:rPr>
              <w:t>2</w:t>
            </w:r>
            <w:r>
              <w:rPr>
                <w:sz w:val="24"/>
              </w:rPr>
              <w:t>-4</w:t>
            </w:r>
            <w:r>
              <w:rPr>
                <w:rFonts w:hint="eastAsia"/>
                <w:sz w:val="24"/>
              </w:rPr>
              <w:t>，水平衡见图</w:t>
            </w:r>
            <w:r>
              <w:rPr>
                <w:sz w:val="24"/>
              </w:rPr>
              <w:t>2</w:t>
            </w:r>
            <w:r>
              <w:rPr>
                <w:rFonts w:hint="eastAsia"/>
                <w:sz w:val="24"/>
              </w:rPr>
              <w:t>-1</w:t>
            </w:r>
            <w:r>
              <w:rPr>
                <w:rFonts w:hint="eastAsia"/>
                <w:sz w:val="24"/>
              </w:rPr>
              <w:t>。</w:t>
            </w:r>
          </w:p>
          <w:p w14:paraId="7F4EB133" w14:textId="77777777" w:rsidR="00BF1E6F" w:rsidRDefault="00000000">
            <w:pPr>
              <w:tabs>
                <w:tab w:val="left" w:pos="1045"/>
                <w:tab w:val="left" w:pos="3786"/>
              </w:tabs>
              <w:spacing w:after="21" w:line="360" w:lineRule="auto"/>
              <w:ind w:left="363" w:right="844"/>
              <w:jc w:val="right"/>
              <w:rPr>
                <w:rFonts w:eastAsiaTheme="minorEastAsia"/>
                <w:b/>
                <w:sz w:val="24"/>
              </w:rPr>
            </w:pPr>
            <w:r>
              <w:rPr>
                <w:b/>
                <w:sz w:val="24"/>
              </w:rPr>
              <w:lastRenderedPageBreak/>
              <w:t>表</w:t>
            </w:r>
            <w:r>
              <w:rPr>
                <w:b/>
                <w:sz w:val="24"/>
              </w:rPr>
              <w:t xml:space="preserve">2-4  </w:t>
            </w:r>
            <w:r>
              <w:rPr>
                <w:b/>
                <w:sz w:val="24"/>
              </w:rPr>
              <w:t>项目用排水统计一览表</w:t>
            </w:r>
            <w:r>
              <w:rPr>
                <w:rFonts w:hint="eastAsia"/>
                <w:b/>
                <w:sz w:val="24"/>
              </w:rPr>
              <w:t xml:space="preserve">             </w:t>
            </w:r>
            <w:r>
              <w:rPr>
                <w:b/>
                <w:sz w:val="24"/>
              </w:rPr>
              <w:tab/>
            </w:r>
            <w:r>
              <w:rPr>
                <w:b/>
                <w:sz w:val="24"/>
              </w:rPr>
              <w:t>单位：</w:t>
            </w:r>
            <w:r>
              <w:rPr>
                <w:rFonts w:eastAsia="Times New Roman"/>
                <w:b/>
                <w:sz w:val="24"/>
              </w:rPr>
              <w:t>m</w:t>
            </w:r>
            <w:r>
              <w:rPr>
                <w:rFonts w:eastAsia="Times New Roman"/>
                <w:b/>
                <w:sz w:val="24"/>
                <w:vertAlign w:val="superscript"/>
              </w:rPr>
              <w:t>3</w:t>
            </w:r>
            <w:r>
              <w:rPr>
                <w:rFonts w:eastAsia="Times New Roman"/>
                <w:b/>
                <w:sz w:val="24"/>
              </w:rPr>
              <w:t>/</w:t>
            </w:r>
            <w:r>
              <w:rPr>
                <w:rFonts w:eastAsiaTheme="minorEastAsia" w:hint="eastAsia"/>
                <w:b/>
                <w:sz w:val="24"/>
              </w:rPr>
              <w:t>a</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1"/>
              <w:gridCol w:w="1095"/>
              <w:gridCol w:w="1094"/>
              <w:gridCol w:w="937"/>
              <w:gridCol w:w="938"/>
              <w:gridCol w:w="1818"/>
              <w:gridCol w:w="1116"/>
            </w:tblGrid>
            <w:tr w:rsidR="00BF1E6F" w14:paraId="18FB931F" w14:textId="77777777">
              <w:trPr>
                <w:jc w:val="center"/>
              </w:trPr>
              <w:tc>
                <w:tcPr>
                  <w:tcW w:w="1181" w:type="dxa"/>
                  <w:vMerge w:val="restart"/>
                  <w:vAlign w:val="center"/>
                </w:tcPr>
                <w:p w14:paraId="08F0F208" w14:textId="77777777" w:rsidR="00BF1E6F" w:rsidRDefault="00000000">
                  <w:pPr>
                    <w:jc w:val="center"/>
                    <w:rPr>
                      <w:color w:val="000000"/>
                      <w:szCs w:val="21"/>
                    </w:rPr>
                  </w:pPr>
                  <w:r>
                    <w:rPr>
                      <w:color w:val="000000"/>
                      <w:szCs w:val="21"/>
                    </w:rPr>
                    <w:t>项目</w:t>
                  </w:r>
                </w:p>
              </w:tc>
              <w:tc>
                <w:tcPr>
                  <w:tcW w:w="4064" w:type="dxa"/>
                  <w:gridSpan w:val="4"/>
                </w:tcPr>
                <w:p w14:paraId="1E81E42A" w14:textId="77777777" w:rsidR="00BF1E6F" w:rsidRDefault="00000000">
                  <w:pPr>
                    <w:jc w:val="center"/>
                    <w:rPr>
                      <w:color w:val="000000"/>
                      <w:szCs w:val="21"/>
                    </w:rPr>
                  </w:pPr>
                  <w:r>
                    <w:rPr>
                      <w:rFonts w:hint="eastAsia"/>
                      <w:color w:val="000000"/>
                      <w:szCs w:val="21"/>
                    </w:rPr>
                    <w:t>用水量</w:t>
                  </w:r>
                </w:p>
              </w:tc>
              <w:tc>
                <w:tcPr>
                  <w:tcW w:w="1818" w:type="dxa"/>
                  <w:vMerge w:val="restart"/>
                  <w:vAlign w:val="center"/>
                </w:tcPr>
                <w:p w14:paraId="781AEF21" w14:textId="77777777" w:rsidR="00BF1E6F" w:rsidRDefault="00000000">
                  <w:pPr>
                    <w:jc w:val="center"/>
                    <w:rPr>
                      <w:color w:val="000000"/>
                      <w:szCs w:val="21"/>
                    </w:rPr>
                  </w:pPr>
                  <w:r>
                    <w:rPr>
                      <w:rFonts w:hint="eastAsia"/>
                      <w:color w:val="000000"/>
                      <w:szCs w:val="21"/>
                    </w:rPr>
                    <w:t>损耗量</w:t>
                  </w:r>
                </w:p>
              </w:tc>
              <w:tc>
                <w:tcPr>
                  <w:tcW w:w="1116" w:type="dxa"/>
                  <w:vMerge w:val="restart"/>
                  <w:vAlign w:val="center"/>
                </w:tcPr>
                <w:p w14:paraId="3C54B6F4" w14:textId="77777777" w:rsidR="00BF1E6F" w:rsidRDefault="00000000">
                  <w:pPr>
                    <w:jc w:val="center"/>
                    <w:rPr>
                      <w:color w:val="000000"/>
                      <w:szCs w:val="21"/>
                    </w:rPr>
                  </w:pPr>
                  <w:r>
                    <w:rPr>
                      <w:color w:val="000000"/>
                      <w:szCs w:val="21"/>
                    </w:rPr>
                    <w:t>废水量</w:t>
                  </w:r>
                </w:p>
              </w:tc>
            </w:tr>
            <w:tr w:rsidR="00BF1E6F" w14:paraId="3DFA2946" w14:textId="77777777">
              <w:trPr>
                <w:jc w:val="center"/>
              </w:trPr>
              <w:tc>
                <w:tcPr>
                  <w:tcW w:w="1181" w:type="dxa"/>
                  <w:vMerge/>
                  <w:vAlign w:val="center"/>
                </w:tcPr>
                <w:p w14:paraId="0647D5FF" w14:textId="77777777" w:rsidR="00BF1E6F" w:rsidRDefault="00BF1E6F">
                  <w:pPr>
                    <w:jc w:val="center"/>
                    <w:rPr>
                      <w:color w:val="000000"/>
                      <w:szCs w:val="21"/>
                    </w:rPr>
                  </w:pPr>
                </w:p>
              </w:tc>
              <w:tc>
                <w:tcPr>
                  <w:tcW w:w="1095" w:type="dxa"/>
                  <w:vAlign w:val="center"/>
                </w:tcPr>
                <w:p w14:paraId="0CE940ED" w14:textId="77777777" w:rsidR="00BF1E6F" w:rsidRDefault="00000000">
                  <w:pPr>
                    <w:jc w:val="center"/>
                    <w:rPr>
                      <w:color w:val="000000"/>
                      <w:szCs w:val="21"/>
                    </w:rPr>
                  </w:pPr>
                  <w:r>
                    <w:rPr>
                      <w:color w:val="000000"/>
                      <w:szCs w:val="21"/>
                    </w:rPr>
                    <w:t>新鲜水</w:t>
                  </w:r>
                </w:p>
              </w:tc>
              <w:tc>
                <w:tcPr>
                  <w:tcW w:w="1094" w:type="dxa"/>
                  <w:vAlign w:val="center"/>
                </w:tcPr>
                <w:p w14:paraId="6B6C7ACB" w14:textId="77777777" w:rsidR="00BF1E6F" w:rsidRDefault="00000000">
                  <w:pPr>
                    <w:jc w:val="center"/>
                    <w:rPr>
                      <w:color w:val="000000"/>
                      <w:szCs w:val="21"/>
                    </w:rPr>
                  </w:pPr>
                  <w:r>
                    <w:rPr>
                      <w:color w:val="000000"/>
                      <w:szCs w:val="21"/>
                    </w:rPr>
                    <w:t>纯水</w:t>
                  </w:r>
                </w:p>
              </w:tc>
              <w:tc>
                <w:tcPr>
                  <w:tcW w:w="937" w:type="dxa"/>
                </w:tcPr>
                <w:p w14:paraId="3BAFAE84" w14:textId="77777777" w:rsidR="00BF1E6F" w:rsidRDefault="00000000">
                  <w:pPr>
                    <w:jc w:val="center"/>
                    <w:rPr>
                      <w:color w:val="000000"/>
                      <w:szCs w:val="21"/>
                    </w:rPr>
                  </w:pPr>
                  <w:r>
                    <w:rPr>
                      <w:rFonts w:hint="eastAsia"/>
                      <w:color w:val="000000"/>
                      <w:szCs w:val="21"/>
                    </w:rPr>
                    <w:t>循环冷去水</w:t>
                  </w:r>
                </w:p>
              </w:tc>
              <w:tc>
                <w:tcPr>
                  <w:tcW w:w="938" w:type="dxa"/>
                  <w:vAlign w:val="center"/>
                </w:tcPr>
                <w:p w14:paraId="5DC6BFAA" w14:textId="77777777" w:rsidR="00BF1E6F" w:rsidRDefault="00000000">
                  <w:pPr>
                    <w:jc w:val="center"/>
                    <w:rPr>
                      <w:color w:val="000000"/>
                      <w:szCs w:val="21"/>
                    </w:rPr>
                  </w:pPr>
                  <w:r>
                    <w:rPr>
                      <w:rFonts w:hint="eastAsia"/>
                      <w:color w:val="000000"/>
                      <w:szCs w:val="21"/>
                    </w:rPr>
                    <w:t>冷冻水</w:t>
                  </w:r>
                </w:p>
              </w:tc>
              <w:tc>
                <w:tcPr>
                  <w:tcW w:w="1818" w:type="dxa"/>
                  <w:vMerge/>
                  <w:vAlign w:val="center"/>
                </w:tcPr>
                <w:p w14:paraId="2CB3C210" w14:textId="77777777" w:rsidR="00BF1E6F" w:rsidRDefault="00BF1E6F">
                  <w:pPr>
                    <w:jc w:val="center"/>
                    <w:rPr>
                      <w:color w:val="000000"/>
                      <w:szCs w:val="21"/>
                    </w:rPr>
                  </w:pPr>
                </w:p>
              </w:tc>
              <w:tc>
                <w:tcPr>
                  <w:tcW w:w="1116" w:type="dxa"/>
                  <w:vMerge/>
                  <w:vAlign w:val="center"/>
                </w:tcPr>
                <w:p w14:paraId="0728A979" w14:textId="77777777" w:rsidR="00BF1E6F" w:rsidRDefault="00BF1E6F">
                  <w:pPr>
                    <w:jc w:val="center"/>
                    <w:rPr>
                      <w:color w:val="000000"/>
                      <w:szCs w:val="21"/>
                    </w:rPr>
                  </w:pPr>
                </w:p>
              </w:tc>
            </w:tr>
            <w:tr w:rsidR="00BF1E6F" w14:paraId="06CD3CF1" w14:textId="77777777">
              <w:trPr>
                <w:trHeight w:val="467"/>
                <w:jc w:val="center"/>
              </w:trPr>
              <w:tc>
                <w:tcPr>
                  <w:tcW w:w="1181" w:type="dxa"/>
                  <w:vAlign w:val="center"/>
                </w:tcPr>
                <w:p w14:paraId="410E439D" w14:textId="77777777" w:rsidR="00BF1E6F" w:rsidRDefault="00000000">
                  <w:pPr>
                    <w:jc w:val="center"/>
                    <w:rPr>
                      <w:color w:val="000000"/>
                      <w:szCs w:val="21"/>
                    </w:rPr>
                  </w:pPr>
                  <w:r>
                    <w:rPr>
                      <w:rFonts w:hint="eastAsia"/>
                      <w:color w:val="000000"/>
                      <w:szCs w:val="21"/>
                    </w:rPr>
                    <w:t>工艺用水</w:t>
                  </w:r>
                </w:p>
              </w:tc>
              <w:tc>
                <w:tcPr>
                  <w:tcW w:w="1095" w:type="dxa"/>
                  <w:vAlign w:val="center"/>
                </w:tcPr>
                <w:p w14:paraId="5B44A810" w14:textId="77777777" w:rsidR="00BF1E6F" w:rsidRDefault="00000000">
                  <w:pPr>
                    <w:jc w:val="center"/>
                    <w:rPr>
                      <w:color w:val="000000"/>
                      <w:szCs w:val="21"/>
                    </w:rPr>
                  </w:pPr>
                  <w:r>
                    <w:rPr>
                      <w:color w:val="000000"/>
                      <w:szCs w:val="21"/>
                    </w:rPr>
                    <w:t>/</w:t>
                  </w:r>
                </w:p>
              </w:tc>
              <w:tc>
                <w:tcPr>
                  <w:tcW w:w="1094" w:type="dxa"/>
                  <w:vAlign w:val="center"/>
                </w:tcPr>
                <w:p w14:paraId="73F05955" w14:textId="77777777" w:rsidR="00BF1E6F" w:rsidRDefault="00000000">
                  <w:pPr>
                    <w:jc w:val="center"/>
                    <w:rPr>
                      <w:color w:val="000000"/>
                      <w:szCs w:val="21"/>
                    </w:rPr>
                  </w:pPr>
                  <w:r>
                    <w:rPr>
                      <w:rFonts w:hint="eastAsia"/>
                      <w:color w:val="000000"/>
                      <w:szCs w:val="21"/>
                    </w:rPr>
                    <w:t>165.752</w:t>
                  </w:r>
                </w:p>
              </w:tc>
              <w:tc>
                <w:tcPr>
                  <w:tcW w:w="937" w:type="dxa"/>
                  <w:vAlign w:val="center"/>
                </w:tcPr>
                <w:p w14:paraId="66A004D1" w14:textId="77777777" w:rsidR="00BF1E6F" w:rsidRDefault="00000000">
                  <w:pPr>
                    <w:jc w:val="center"/>
                    <w:rPr>
                      <w:color w:val="000000"/>
                      <w:szCs w:val="21"/>
                    </w:rPr>
                  </w:pPr>
                  <w:r>
                    <w:rPr>
                      <w:color w:val="000000"/>
                      <w:szCs w:val="21"/>
                    </w:rPr>
                    <w:t>/</w:t>
                  </w:r>
                </w:p>
              </w:tc>
              <w:tc>
                <w:tcPr>
                  <w:tcW w:w="938" w:type="dxa"/>
                  <w:vAlign w:val="center"/>
                </w:tcPr>
                <w:p w14:paraId="23E5B858" w14:textId="77777777" w:rsidR="00BF1E6F" w:rsidRDefault="00000000">
                  <w:pPr>
                    <w:jc w:val="center"/>
                    <w:rPr>
                      <w:color w:val="000000"/>
                      <w:szCs w:val="21"/>
                    </w:rPr>
                  </w:pPr>
                  <w:r>
                    <w:rPr>
                      <w:color w:val="000000"/>
                      <w:szCs w:val="21"/>
                    </w:rPr>
                    <w:t>/</w:t>
                  </w:r>
                </w:p>
              </w:tc>
              <w:tc>
                <w:tcPr>
                  <w:tcW w:w="1818" w:type="dxa"/>
                  <w:vAlign w:val="center"/>
                </w:tcPr>
                <w:p w14:paraId="3EDDC975" w14:textId="77777777" w:rsidR="00BF1E6F" w:rsidRDefault="00000000">
                  <w:pPr>
                    <w:jc w:val="center"/>
                    <w:rPr>
                      <w:color w:val="000000"/>
                      <w:szCs w:val="21"/>
                    </w:rPr>
                  </w:pPr>
                  <w:r>
                    <w:rPr>
                      <w:rFonts w:hint="eastAsia"/>
                      <w:color w:val="000000"/>
                      <w:szCs w:val="21"/>
                    </w:rPr>
                    <w:t>165.752</w:t>
                  </w:r>
                </w:p>
              </w:tc>
              <w:tc>
                <w:tcPr>
                  <w:tcW w:w="1116" w:type="dxa"/>
                  <w:vAlign w:val="center"/>
                </w:tcPr>
                <w:p w14:paraId="5D865DE7" w14:textId="77777777" w:rsidR="00BF1E6F" w:rsidRDefault="00000000">
                  <w:pPr>
                    <w:jc w:val="center"/>
                    <w:rPr>
                      <w:color w:val="000000"/>
                      <w:szCs w:val="21"/>
                    </w:rPr>
                  </w:pPr>
                  <w:r>
                    <w:rPr>
                      <w:color w:val="000000"/>
                      <w:szCs w:val="21"/>
                    </w:rPr>
                    <w:t>0</w:t>
                  </w:r>
                </w:p>
              </w:tc>
            </w:tr>
            <w:tr w:rsidR="00BF1E6F" w14:paraId="0AB466BF" w14:textId="77777777">
              <w:trPr>
                <w:trHeight w:val="399"/>
                <w:jc w:val="center"/>
              </w:trPr>
              <w:tc>
                <w:tcPr>
                  <w:tcW w:w="1181" w:type="dxa"/>
                  <w:vMerge w:val="restart"/>
                  <w:vAlign w:val="center"/>
                </w:tcPr>
                <w:p w14:paraId="0AA78ABF" w14:textId="77777777" w:rsidR="00BF1E6F" w:rsidRDefault="00000000">
                  <w:pPr>
                    <w:jc w:val="center"/>
                    <w:rPr>
                      <w:color w:val="000000"/>
                      <w:szCs w:val="21"/>
                    </w:rPr>
                  </w:pPr>
                  <w:r>
                    <w:rPr>
                      <w:rFonts w:hint="eastAsia"/>
                      <w:color w:val="000000"/>
                      <w:szCs w:val="21"/>
                    </w:rPr>
                    <w:t>设备冷却</w:t>
                  </w:r>
                </w:p>
              </w:tc>
              <w:tc>
                <w:tcPr>
                  <w:tcW w:w="1095" w:type="dxa"/>
                  <w:vAlign w:val="center"/>
                </w:tcPr>
                <w:p w14:paraId="588286C5" w14:textId="77777777" w:rsidR="00BF1E6F" w:rsidRDefault="00000000">
                  <w:pPr>
                    <w:jc w:val="center"/>
                    <w:rPr>
                      <w:color w:val="000000"/>
                      <w:szCs w:val="21"/>
                    </w:rPr>
                  </w:pPr>
                  <w:r>
                    <w:rPr>
                      <w:color w:val="000000"/>
                      <w:szCs w:val="21"/>
                    </w:rPr>
                    <w:t>/</w:t>
                  </w:r>
                </w:p>
              </w:tc>
              <w:tc>
                <w:tcPr>
                  <w:tcW w:w="1094" w:type="dxa"/>
                  <w:vAlign w:val="center"/>
                </w:tcPr>
                <w:p w14:paraId="2279150D" w14:textId="77777777" w:rsidR="00BF1E6F" w:rsidRDefault="00000000">
                  <w:pPr>
                    <w:jc w:val="center"/>
                    <w:rPr>
                      <w:color w:val="000000"/>
                      <w:szCs w:val="21"/>
                    </w:rPr>
                  </w:pPr>
                  <w:r>
                    <w:rPr>
                      <w:color w:val="000000"/>
                      <w:szCs w:val="21"/>
                    </w:rPr>
                    <w:t>/</w:t>
                  </w:r>
                </w:p>
              </w:tc>
              <w:tc>
                <w:tcPr>
                  <w:tcW w:w="937" w:type="dxa"/>
                  <w:vAlign w:val="center"/>
                </w:tcPr>
                <w:p w14:paraId="1A295344" w14:textId="77777777" w:rsidR="00BF1E6F" w:rsidRDefault="00000000">
                  <w:pPr>
                    <w:jc w:val="center"/>
                    <w:rPr>
                      <w:color w:val="000000"/>
                      <w:szCs w:val="21"/>
                    </w:rPr>
                  </w:pPr>
                  <w:r>
                    <w:rPr>
                      <w:rFonts w:hint="eastAsia"/>
                      <w:color w:val="000000"/>
                      <w:szCs w:val="21"/>
                    </w:rPr>
                    <w:t>2</w:t>
                  </w:r>
                  <w:r>
                    <w:rPr>
                      <w:color w:val="000000"/>
                      <w:szCs w:val="21"/>
                    </w:rPr>
                    <w:t>49.6</w:t>
                  </w:r>
                </w:p>
              </w:tc>
              <w:tc>
                <w:tcPr>
                  <w:tcW w:w="938" w:type="dxa"/>
                  <w:vAlign w:val="center"/>
                </w:tcPr>
                <w:p w14:paraId="3E6C0C61" w14:textId="77777777" w:rsidR="00BF1E6F" w:rsidRDefault="00000000">
                  <w:pPr>
                    <w:jc w:val="center"/>
                    <w:rPr>
                      <w:color w:val="000000"/>
                      <w:szCs w:val="21"/>
                    </w:rPr>
                  </w:pPr>
                  <w:r>
                    <w:rPr>
                      <w:color w:val="000000"/>
                      <w:szCs w:val="21"/>
                    </w:rPr>
                    <w:t>/</w:t>
                  </w:r>
                </w:p>
              </w:tc>
              <w:tc>
                <w:tcPr>
                  <w:tcW w:w="1818" w:type="dxa"/>
                  <w:vAlign w:val="center"/>
                </w:tcPr>
                <w:p w14:paraId="5223B350" w14:textId="77777777" w:rsidR="00BF1E6F" w:rsidRDefault="00000000">
                  <w:pPr>
                    <w:jc w:val="center"/>
                    <w:rPr>
                      <w:color w:val="000000"/>
                      <w:szCs w:val="21"/>
                    </w:rPr>
                  </w:pPr>
                  <w:r>
                    <w:rPr>
                      <w:color w:val="000000"/>
                      <w:szCs w:val="21"/>
                    </w:rPr>
                    <w:t>249.6</w:t>
                  </w:r>
                </w:p>
              </w:tc>
              <w:tc>
                <w:tcPr>
                  <w:tcW w:w="1116" w:type="dxa"/>
                  <w:vAlign w:val="center"/>
                </w:tcPr>
                <w:p w14:paraId="3EA2E83E" w14:textId="77777777" w:rsidR="00BF1E6F" w:rsidRDefault="00000000">
                  <w:pPr>
                    <w:jc w:val="center"/>
                    <w:rPr>
                      <w:color w:val="000000"/>
                      <w:szCs w:val="21"/>
                    </w:rPr>
                  </w:pPr>
                  <w:r>
                    <w:rPr>
                      <w:color w:val="000000"/>
                      <w:szCs w:val="21"/>
                    </w:rPr>
                    <w:t>0</w:t>
                  </w:r>
                </w:p>
              </w:tc>
            </w:tr>
            <w:tr w:rsidR="00BF1E6F" w14:paraId="1F5579F8" w14:textId="77777777">
              <w:trPr>
                <w:trHeight w:val="471"/>
                <w:jc w:val="center"/>
              </w:trPr>
              <w:tc>
                <w:tcPr>
                  <w:tcW w:w="1181" w:type="dxa"/>
                  <w:vMerge/>
                  <w:vAlign w:val="center"/>
                </w:tcPr>
                <w:p w14:paraId="45D66728" w14:textId="77777777" w:rsidR="00BF1E6F" w:rsidRDefault="00BF1E6F">
                  <w:pPr>
                    <w:jc w:val="center"/>
                    <w:rPr>
                      <w:color w:val="000000"/>
                      <w:szCs w:val="21"/>
                    </w:rPr>
                  </w:pPr>
                </w:p>
              </w:tc>
              <w:tc>
                <w:tcPr>
                  <w:tcW w:w="1095" w:type="dxa"/>
                  <w:vAlign w:val="center"/>
                </w:tcPr>
                <w:p w14:paraId="4D404518" w14:textId="77777777" w:rsidR="00BF1E6F" w:rsidRDefault="00000000">
                  <w:pPr>
                    <w:jc w:val="center"/>
                    <w:rPr>
                      <w:color w:val="000000"/>
                      <w:szCs w:val="21"/>
                    </w:rPr>
                  </w:pPr>
                  <w:r>
                    <w:rPr>
                      <w:color w:val="000000"/>
                      <w:szCs w:val="21"/>
                    </w:rPr>
                    <w:t>/</w:t>
                  </w:r>
                </w:p>
              </w:tc>
              <w:tc>
                <w:tcPr>
                  <w:tcW w:w="1094" w:type="dxa"/>
                  <w:vAlign w:val="center"/>
                </w:tcPr>
                <w:p w14:paraId="35A78236" w14:textId="77777777" w:rsidR="00BF1E6F" w:rsidRDefault="00000000">
                  <w:pPr>
                    <w:jc w:val="center"/>
                    <w:rPr>
                      <w:color w:val="000000"/>
                      <w:szCs w:val="21"/>
                    </w:rPr>
                  </w:pPr>
                  <w:r>
                    <w:rPr>
                      <w:color w:val="000000"/>
                      <w:szCs w:val="21"/>
                    </w:rPr>
                    <w:t>/</w:t>
                  </w:r>
                </w:p>
              </w:tc>
              <w:tc>
                <w:tcPr>
                  <w:tcW w:w="937" w:type="dxa"/>
                  <w:vAlign w:val="center"/>
                </w:tcPr>
                <w:p w14:paraId="763B18F2" w14:textId="77777777" w:rsidR="00BF1E6F" w:rsidRDefault="00000000">
                  <w:pPr>
                    <w:jc w:val="center"/>
                    <w:rPr>
                      <w:color w:val="000000"/>
                      <w:szCs w:val="21"/>
                    </w:rPr>
                  </w:pPr>
                  <w:r>
                    <w:rPr>
                      <w:color w:val="000000"/>
                      <w:szCs w:val="21"/>
                    </w:rPr>
                    <w:t>/</w:t>
                  </w:r>
                </w:p>
              </w:tc>
              <w:tc>
                <w:tcPr>
                  <w:tcW w:w="938" w:type="dxa"/>
                  <w:vAlign w:val="center"/>
                </w:tcPr>
                <w:p w14:paraId="5438F91E" w14:textId="77777777" w:rsidR="00BF1E6F" w:rsidRDefault="00000000">
                  <w:pPr>
                    <w:jc w:val="center"/>
                    <w:rPr>
                      <w:color w:val="000000"/>
                      <w:szCs w:val="21"/>
                    </w:rPr>
                  </w:pPr>
                  <w:r>
                    <w:rPr>
                      <w:color w:val="000000"/>
                      <w:szCs w:val="21"/>
                    </w:rPr>
                    <w:t>87.36</w:t>
                  </w:r>
                </w:p>
              </w:tc>
              <w:tc>
                <w:tcPr>
                  <w:tcW w:w="1818" w:type="dxa"/>
                  <w:vAlign w:val="center"/>
                </w:tcPr>
                <w:p w14:paraId="28B9E1D2" w14:textId="77777777" w:rsidR="00BF1E6F" w:rsidRDefault="00000000">
                  <w:pPr>
                    <w:jc w:val="center"/>
                    <w:rPr>
                      <w:color w:val="000000"/>
                      <w:szCs w:val="21"/>
                    </w:rPr>
                  </w:pPr>
                  <w:r>
                    <w:rPr>
                      <w:color w:val="000000"/>
                      <w:szCs w:val="21"/>
                    </w:rPr>
                    <w:t>87.36</w:t>
                  </w:r>
                </w:p>
              </w:tc>
              <w:tc>
                <w:tcPr>
                  <w:tcW w:w="1116" w:type="dxa"/>
                  <w:vAlign w:val="center"/>
                </w:tcPr>
                <w:p w14:paraId="7E18FAAB" w14:textId="77777777" w:rsidR="00BF1E6F" w:rsidRDefault="00000000">
                  <w:pPr>
                    <w:jc w:val="center"/>
                    <w:rPr>
                      <w:color w:val="000000"/>
                      <w:szCs w:val="21"/>
                    </w:rPr>
                  </w:pPr>
                  <w:r>
                    <w:rPr>
                      <w:color w:val="000000"/>
                      <w:szCs w:val="21"/>
                    </w:rPr>
                    <w:t>0</w:t>
                  </w:r>
                </w:p>
              </w:tc>
            </w:tr>
            <w:tr w:rsidR="00BF1E6F" w14:paraId="757258D0" w14:textId="77777777">
              <w:trPr>
                <w:trHeight w:val="471"/>
                <w:jc w:val="center"/>
              </w:trPr>
              <w:tc>
                <w:tcPr>
                  <w:tcW w:w="1181" w:type="dxa"/>
                  <w:vAlign w:val="center"/>
                </w:tcPr>
                <w:p w14:paraId="2D34DEB6" w14:textId="77777777" w:rsidR="00BF1E6F" w:rsidRDefault="00000000">
                  <w:pPr>
                    <w:jc w:val="center"/>
                    <w:rPr>
                      <w:color w:val="000000"/>
                      <w:szCs w:val="21"/>
                    </w:rPr>
                  </w:pPr>
                  <w:r>
                    <w:rPr>
                      <w:rFonts w:hint="eastAsia"/>
                      <w:color w:val="000000"/>
                      <w:szCs w:val="21"/>
                    </w:rPr>
                    <w:t>磨削工段</w:t>
                  </w:r>
                </w:p>
              </w:tc>
              <w:tc>
                <w:tcPr>
                  <w:tcW w:w="1095" w:type="dxa"/>
                  <w:vAlign w:val="center"/>
                </w:tcPr>
                <w:p w14:paraId="6050A7C2" w14:textId="77777777" w:rsidR="00BF1E6F" w:rsidRDefault="00000000">
                  <w:pPr>
                    <w:jc w:val="center"/>
                    <w:rPr>
                      <w:color w:val="000000"/>
                      <w:szCs w:val="21"/>
                    </w:rPr>
                  </w:pPr>
                  <w:r>
                    <w:rPr>
                      <w:rFonts w:hint="eastAsia"/>
                      <w:color w:val="000000"/>
                      <w:szCs w:val="21"/>
                    </w:rPr>
                    <w:t>1</w:t>
                  </w:r>
                  <w:r>
                    <w:rPr>
                      <w:color w:val="000000"/>
                      <w:szCs w:val="21"/>
                    </w:rPr>
                    <w:t>0.4</w:t>
                  </w:r>
                </w:p>
              </w:tc>
              <w:tc>
                <w:tcPr>
                  <w:tcW w:w="1094" w:type="dxa"/>
                  <w:vAlign w:val="center"/>
                </w:tcPr>
                <w:p w14:paraId="1140ADCC" w14:textId="77777777" w:rsidR="00BF1E6F" w:rsidRDefault="00000000">
                  <w:pPr>
                    <w:jc w:val="center"/>
                    <w:rPr>
                      <w:color w:val="000000"/>
                      <w:szCs w:val="21"/>
                    </w:rPr>
                  </w:pPr>
                  <w:r>
                    <w:rPr>
                      <w:color w:val="000000"/>
                      <w:szCs w:val="21"/>
                    </w:rPr>
                    <w:t>/</w:t>
                  </w:r>
                </w:p>
              </w:tc>
              <w:tc>
                <w:tcPr>
                  <w:tcW w:w="937" w:type="dxa"/>
                  <w:vAlign w:val="center"/>
                </w:tcPr>
                <w:p w14:paraId="7958294C" w14:textId="77777777" w:rsidR="00BF1E6F" w:rsidRDefault="00000000">
                  <w:pPr>
                    <w:jc w:val="center"/>
                    <w:rPr>
                      <w:color w:val="000000"/>
                      <w:szCs w:val="21"/>
                    </w:rPr>
                  </w:pPr>
                  <w:r>
                    <w:rPr>
                      <w:color w:val="000000"/>
                      <w:szCs w:val="21"/>
                    </w:rPr>
                    <w:t>/</w:t>
                  </w:r>
                </w:p>
              </w:tc>
              <w:tc>
                <w:tcPr>
                  <w:tcW w:w="938" w:type="dxa"/>
                  <w:vAlign w:val="center"/>
                </w:tcPr>
                <w:p w14:paraId="46353FAC" w14:textId="77777777" w:rsidR="00BF1E6F" w:rsidRDefault="00000000">
                  <w:pPr>
                    <w:jc w:val="center"/>
                    <w:rPr>
                      <w:color w:val="000000"/>
                      <w:szCs w:val="21"/>
                    </w:rPr>
                  </w:pPr>
                  <w:r>
                    <w:rPr>
                      <w:color w:val="000000"/>
                      <w:szCs w:val="21"/>
                    </w:rPr>
                    <w:t>/</w:t>
                  </w:r>
                </w:p>
              </w:tc>
              <w:tc>
                <w:tcPr>
                  <w:tcW w:w="1818" w:type="dxa"/>
                  <w:vAlign w:val="center"/>
                </w:tcPr>
                <w:p w14:paraId="03D87517" w14:textId="77777777" w:rsidR="00BF1E6F" w:rsidRDefault="00000000">
                  <w:pPr>
                    <w:jc w:val="center"/>
                    <w:rPr>
                      <w:color w:val="000000"/>
                      <w:szCs w:val="21"/>
                    </w:rPr>
                  </w:pPr>
                  <w:r>
                    <w:rPr>
                      <w:rFonts w:hint="eastAsia"/>
                      <w:color w:val="000000"/>
                      <w:szCs w:val="21"/>
                    </w:rPr>
                    <w:t>1</w:t>
                  </w:r>
                  <w:r>
                    <w:rPr>
                      <w:color w:val="000000"/>
                      <w:szCs w:val="21"/>
                    </w:rPr>
                    <w:t>0.4</w:t>
                  </w:r>
                </w:p>
              </w:tc>
              <w:tc>
                <w:tcPr>
                  <w:tcW w:w="1116" w:type="dxa"/>
                  <w:vAlign w:val="center"/>
                </w:tcPr>
                <w:p w14:paraId="2210B166" w14:textId="77777777" w:rsidR="00BF1E6F" w:rsidRDefault="00000000">
                  <w:pPr>
                    <w:jc w:val="center"/>
                    <w:rPr>
                      <w:color w:val="000000"/>
                      <w:szCs w:val="21"/>
                    </w:rPr>
                  </w:pPr>
                  <w:r>
                    <w:rPr>
                      <w:rFonts w:hint="eastAsia"/>
                      <w:color w:val="000000"/>
                      <w:szCs w:val="21"/>
                    </w:rPr>
                    <w:t>0</w:t>
                  </w:r>
                </w:p>
              </w:tc>
            </w:tr>
            <w:tr w:rsidR="00BF1E6F" w14:paraId="216E6206" w14:textId="77777777">
              <w:trPr>
                <w:trHeight w:val="471"/>
                <w:jc w:val="center"/>
              </w:trPr>
              <w:tc>
                <w:tcPr>
                  <w:tcW w:w="1181" w:type="dxa"/>
                  <w:vAlign w:val="center"/>
                </w:tcPr>
                <w:p w14:paraId="3EC61DB2" w14:textId="77777777" w:rsidR="00BF1E6F" w:rsidRDefault="00000000">
                  <w:pPr>
                    <w:jc w:val="center"/>
                    <w:rPr>
                      <w:color w:val="000000"/>
                      <w:szCs w:val="21"/>
                    </w:rPr>
                  </w:pPr>
                  <w:r>
                    <w:rPr>
                      <w:rFonts w:hint="eastAsia"/>
                      <w:color w:val="000000"/>
                      <w:szCs w:val="21"/>
                    </w:rPr>
                    <w:t>设备清洗</w:t>
                  </w:r>
                </w:p>
              </w:tc>
              <w:tc>
                <w:tcPr>
                  <w:tcW w:w="1095" w:type="dxa"/>
                  <w:vAlign w:val="center"/>
                </w:tcPr>
                <w:p w14:paraId="516E1280" w14:textId="77777777" w:rsidR="00BF1E6F" w:rsidRDefault="00000000">
                  <w:pPr>
                    <w:jc w:val="center"/>
                    <w:rPr>
                      <w:color w:val="000000"/>
                      <w:szCs w:val="21"/>
                    </w:rPr>
                  </w:pPr>
                  <w:r>
                    <w:rPr>
                      <w:rFonts w:hint="eastAsia"/>
                      <w:color w:val="000000"/>
                      <w:szCs w:val="21"/>
                    </w:rPr>
                    <w:t>6</w:t>
                  </w:r>
                </w:p>
              </w:tc>
              <w:tc>
                <w:tcPr>
                  <w:tcW w:w="1094" w:type="dxa"/>
                  <w:vAlign w:val="center"/>
                </w:tcPr>
                <w:p w14:paraId="06C8945E" w14:textId="77777777" w:rsidR="00BF1E6F" w:rsidRDefault="00000000">
                  <w:pPr>
                    <w:jc w:val="center"/>
                    <w:rPr>
                      <w:color w:val="000000"/>
                      <w:szCs w:val="21"/>
                    </w:rPr>
                  </w:pPr>
                  <w:r>
                    <w:rPr>
                      <w:color w:val="000000"/>
                      <w:szCs w:val="21"/>
                    </w:rPr>
                    <w:t>/</w:t>
                  </w:r>
                </w:p>
              </w:tc>
              <w:tc>
                <w:tcPr>
                  <w:tcW w:w="937" w:type="dxa"/>
                  <w:vAlign w:val="center"/>
                </w:tcPr>
                <w:p w14:paraId="57F081C9" w14:textId="77777777" w:rsidR="00BF1E6F" w:rsidRDefault="00000000">
                  <w:pPr>
                    <w:jc w:val="center"/>
                    <w:rPr>
                      <w:color w:val="000000"/>
                      <w:szCs w:val="21"/>
                    </w:rPr>
                  </w:pPr>
                  <w:r>
                    <w:rPr>
                      <w:color w:val="000000"/>
                      <w:szCs w:val="21"/>
                    </w:rPr>
                    <w:t>/</w:t>
                  </w:r>
                </w:p>
              </w:tc>
              <w:tc>
                <w:tcPr>
                  <w:tcW w:w="938" w:type="dxa"/>
                  <w:vAlign w:val="center"/>
                </w:tcPr>
                <w:p w14:paraId="40AFD93B" w14:textId="77777777" w:rsidR="00BF1E6F" w:rsidRDefault="00000000">
                  <w:pPr>
                    <w:jc w:val="center"/>
                    <w:rPr>
                      <w:color w:val="000000"/>
                      <w:szCs w:val="21"/>
                    </w:rPr>
                  </w:pPr>
                  <w:r>
                    <w:rPr>
                      <w:color w:val="000000"/>
                      <w:szCs w:val="21"/>
                    </w:rPr>
                    <w:t>/</w:t>
                  </w:r>
                </w:p>
              </w:tc>
              <w:tc>
                <w:tcPr>
                  <w:tcW w:w="1818" w:type="dxa"/>
                  <w:vAlign w:val="center"/>
                </w:tcPr>
                <w:p w14:paraId="352D84C6" w14:textId="77777777" w:rsidR="00BF1E6F" w:rsidRDefault="00000000">
                  <w:pPr>
                    <w:jc w:val="center"/>
                    <w:rPr>
                      <w:color w:val="000000"/>
                      <w:szCs w:val="21"/>
                    </w:rPr>
                  </w:pPr>
                  <w:r>
                    <w:rPr>
                      <w:rFonts w:hint="eastAsia"/>
                      <w:color w:val="000000"/>
                      <w:szCs w:val="21"/>
                    </w:rPr>
                    <w:t>6</w:t>
                  </w:r>
                </w:p>
              </w:tc>
              <w:tc>
                <w:tcPr>
                  <w:tcW w:w="1116" w:type="dxa"/>
                  <w:vAlign w:val="center"/>
                </w:tcPr>
                <w:p w14:paraId="2E4B7FB0" w14:textId="77777777" w:rsidR="00BF1E6F" w:rsidRDefault="00000000">
                  <w:pPr>
                    <w:jc w:val="center"/>
                    <w:rPr>
                      <w:color w:val="000000"/>
                      <w:szCs w:val="21"/>
                    </w:rPr>
                  </w:pPr>
                  <w:r>
                    <w:rPr>
                      <w:rFonts w:hint="eastAsia"/>
                      <w:color w:val="000000"/>
                      <w:szCs w:val="21"/>
                    </w:rPr>
                    <w:t>0</w:t>
                  </w:r>
                </w:p>
              </w:tc>
            </w:tr>
            <w:tr w:rsidR="00BF1E6F" w14:paraId="1650DB6D" w14:textId="77777777">
              <w:trPr>
                <w:trHeight w:val="367"/>
                <w:jc w:val="center"/>
              </w:trPr>
              <w:tc>
                <w:tcPr>
                  <w:tcW w:w="1181" w:type="dxa"/>
                  <w:vAlign w:val="center"/>
                </w:tcPr>
                <w:p w14:paraId="22B346EA" w14:textId="77777777" w:rsidR="00BF1E6F" w:rsidRDefault="00000000">
                  <w:pPr>
                    <w:jc w:val="center"/>
                    <w:rPr>
                      <w:color w:val="000000"/>
                      <w:szCs w:val="21"/>
                    </w:rPr>
                  </w:pPr>
                  <w:r>
                    <w:rPr>
                      <w:color w:val="000000"/>
                      <w:szCs w:val="21"/>
                    </w:rPr>
                    <w:t>办公生活</w:t>
                  </w:r>
                </w:p>
              </w:tc>
              <w:tc>
                <w:tcPr>
                  <w:tcW w:w="1095" w:type="dxa"/>
                  <w:vAlign w:val="center"/>
                </w:tcPr>
                <w:p w14:paraId="52B44477" w14:textId="77777777" w:rsidR="00BF1E6F" w:rsidRDefault="00000000">
                  <w:pPr>
                    <w:jc w:val="center"/>
                    <w:rPr>
                      <w:color w:val="000000"/>
                      <w:szCs w:val="21"/>
                    </w:rPr>
                  </w:pPr>
                  <w:r>
                    <w:rPr>
                      <w:color w:val="000000"/>
                      <w:szCs w:val="21"/>
                    </w:rPr>
                    <w:t>480</w:t>
                  </w:r>
                </w:p>
              </w:tc>
              <w:tc>
                <w:tcPr>
                  <w:tcW w:w="1094" w:type="dxa"/>
                  <w:vAlign w:val="center"/>
                </w:tcPr>
                <w:p w14:paraId="68B371AE" w14:textId="77777777" w:rsidR="00BF1E6F" w:rsidRDefault="00000000">
                  <w:pPr>
                    <w:jc w:val="center"/>
                    <w:rPr>
                      <w:color w:val="000000"/>
                      <w:szCs w:val="21"/>
                    </w:rPr>
                  </w:pPr>
                  <w:r>
                    <w:rPr>
                      <w:color w:val="000000"/>
                      <w:szCs w:val="21"/>
                    </w:rPr>
                    <w:t>/</w:t>
                  </w:r>
                </w:p>
              </w:tc>
              <w:tc>
                <w:tcPr>
                  <w:tcW w:w="937" w:type="dxa"/>
                  <w:vAlign w:val="center"/>
                </w:tcPr>
                <w:p w14:paraId="471D01FE" w14:textId="77777777" w:rsidR="00BF1E6F" w:rsidRDefault="00000000">
                  <w:pPr>
                    <w:jc w:val="center"/>
                    <w:rPr>
                      <w:color w:val="000000"/>
                      <w:szCs w:val="21"/>
                    </w:rPr>
                  </w:pPr>
                  <w:r>
                    <w:rPr>
                      <w:color w:val="000000"/>
                      <w:szCs w:val="21"/>
                    </w:rPr>
                    <w:t>/</w:t>
                  </w:r>
                </w:p>
              </w:tc>
              <w:tc>
                <w:tcPr>
                  <w:tcW w:w="938" w:type="dxa"/>
                  <w:vAlign w:val="center"/>
                </w:tcPr>
                <w:p w14:paraId="3EE248B0" w14:textId="77777777" w:rsidR="00BF1E6F" w:rsidRDefault="00000000">
                  <w:pPr>
                    <w:jc w:val="center"/>
                    <w:rPr>
                      <w:color w:val="000000"/>
                      <w:szCs w:val="21"/>
                    </w:rPr>
                  </w:pPr>
                  <w:r>
                    <w:rPr>
                      <w:color w:val="000000"/>
                      <w:szCs w:val="21"/>
                    </w:rPr>
                    <w:t>/</w:t>
                  </w:r>
                </w:p>
              </w:tc>
              <w:tc>
                <w:tcPr>
                  <w:tcW w:w="1818" w:type="dxa"/>
                  <w:vAlign w:val="center"/>
                </w:tcPr>
                <w:p w14:paraId="0A0B527F" w14:textId="77777777" w:rsidR="00BF1E6F" w:rsidRDefault="00000000">
                  <w:pPr>
                    <w:jc w:val="center"/>
                    <w:rPr>
                      <w:color w:val="000000"/>
                      <w:szCs w:val="21"/>
                    </w:rPr>
                  </w:pPr>
                  <w:r>
                    <w:rPr>
                      <w:color w:val="000000"/>
                      <w:szCs w:val="21"/>
                    </w:rPr>
                    <w:t>96</w:t>
                  </w:r>
                </w:p>
              </w:tc>
              <w:tc>
                <w:tcPr>
                  <w:tcW w:w="1116" w:type="dxa"/>
                  <w:vAlign w:val="center"/>
                </w:tcPr>
                <w:p w14:paraId="6F687B58" w14:textId="77777777" w:rsidR="00BF1E6F" w:rsidRDefault="00000000">
                  <w:pPr>
                    <w:jc w:val="center"/>
                    <w:rPr>
                      <w:color w:val="000000"/>
                      <w:szCs w:val="21"/>
                    </w:rPr>
                  </w:pPr>
                  <w:r>
                    <w:rPr>
                      <w:color w:val="000000"/>
                      <w:szCs w:val="21"/>
                    </w:rPr>
                    <w:t>384</w:t>
                  </w:r>
                </w:p>
              </w:tc>
            </w:tr>
            <w:tr w:rsidR="00BF1E6F" w14:paraId="266B0A21" w14:textId="77777777">
              <w:trPr>
                <w:jc w:val="center"/>
              </w:trPr>
              <w:tc>
                <w:tcPr>
                  <w:tcW w:w="1181" w:type="dxa"/>
                  <w:vAlign w:val="center"/>
                </w:tcPr>
                <w:p w14:paraId="36FEB333" w14:textId="77777777" w:rsidR="00BF1E6F" w:rsidRDefault="00000000">
                  <w:pPr>
                    <w:jc w:val="center"/>
                    <w:rPr>
                      <w:color w:val="000000"/>
                      <w:szCs w:val="21"/>
                    </w:rPr>
                  </w:pPr>
                  <w:r>
                    <w:rPr>
                      <w:color w:val="000000"/>
                      <w:szCs w:val="21"/>
                    </w:rPr>
                    <w:t>合计</w:t>
                  </w:r>
                </w:p>
              </w:tc>
              <w:tc>
                <w:tcPr>
                  <w:tcW w:w="1095" w:type="dxa"/>
                  <w:vAlign w:val="center"/>
                </w:tcPr>
                <w:p w14:paraId="642D73C2" w14:textId="77777777" w:rsidR="00BF1E6F" w:rsidRDefault="00000000">
                  <w:pPr>
                    <w:jc w:val="center"/>
                    <w:rPr>
                      <w:color w:val="000000"/>
                      <w:szCs w:val="21"/>
                    </w:rPr>
                  </w:pPr>
                  <w:r>
                    <w:rPr>
                      <w:color w:val="000000"/>
                      <w:szCs w:val="21"/>
                    </w:rPr>
                    <w:t>496.4</w:t>
                  </w:r>
                </w:p>
              </w:tc>
              <w:tc>
                <w:tcPr>
                  <w:tcW w:w="1094" w:type="dxa"/>
                  <w:vAlign w:val="center"/>
                </w:tcPr>
                <w:p w14:paraId="3EBEB736" w14:textId="77777777" w:rsidR="00BF1E6F" w:rsidRDefault="00000000">
                  <w:pPr>
                    <w:jc w:val="center"/>
                    <w:rPr>
                      <w:color w:val="000000"/>
                      <w:szCs w:val="21"/>
                    </w:rPr>
                  </w:pPr>
                  <w:r>
                    <w:rPr>
                      <w:rFonts w:hint="eastAsia"/>
                      <w:color w:val="000000"/>
                      <w:szCs w:val="21"/>
                    </w:rPr>
                    <w:t>165.752</w:t>
                  </w:r>
                </w:p>
              </w:tc>
              <w:tc>
                <w:tcPr>
                  <w:tcW w:w="937" w:type="dxa"/>
                </w:tcPr>
                <w:p w14:paraId="35877560" w14:textId="77777777" w:rsidR="00BF1E6F" w:rsidRDefault="00000000">
                  <w:pPr>
                    <w:jc w:val="center"/>
                    <w:rPr>
                      <w:color w:val="000000"/>
                      <w:szCs w:val="21"/>
                    </w:rPr>
                  </w:pPr>
                  <w:r>
                    <w:rPr>
                      <w:rFonts w:hint="eastAsia"/>
                      <w:color w:val="000000"/>
                      <w:szCs w:val="21"/>
                    </w:rPr>
                    <w:t>2</w:t>
                  </w:r>
                  <w:r>
                    <w:rPr>
                      <w:color w:val="000000"/>
                      <w:szCs w:val="21"/>
                    </w:rPr>
                    <w:t>49.6</w:t>
                  </w:r>
                </w:p>
              </w:tc>
              <w:tc>
                <w:tcPr>
                  <w:tcW w:w="938" w:type="dxa"/>
                  <w:vAlign w:val="center"/>
                </w:tcPr>
                <w:p w14:paraId="28AEA6CA" w14:textId="77777777" w:rsidR="00BF1E6F" w:rsidRDefault="00000000">
                  <w:pPr>
                    <w:jc w:val="center"/>
                    <w:rPr>
                      <w:color w:val="000000"/>
                      <w:szCs w:val="21"/>
                    </w:rPr>
                  </w:pPr>
                  <w:r>
                    <w:rPr>
                      <w:color w:val="000000"/>
                      <w:szCs w:val="21"/>
                    </w:rPr>
                    <w:t>87.36</w:t>
                  </w:r>
                </w:p>
              </w:tc>
              <w:tc>
                <w:tcPr>
                  <w:tcW w:w="1818" w:type="dxa"/>
                  <w:vAlign w:val="center"/>
                </w:tcPr>
                <w:p w14:paraId="4F414EBA" w14:textId="77777777" w:rsidR="00BF1E6F" w:rsidRDefault="00000000">
                  <w:pPr>
                    <w:jc w:val="center"/>
                    <w:rPr>
                      <w:color w:val="000000"/>
                      <w:szCs w:val="21"/>
                    </w:rPr>
                  </w:pPr>
                  <w:r>
                    <w:rPr>
                      <w:rFonts w:hint="eastAsia"/>
                      <w:color w:val="000000"/>
                      <w:szCs w:val="21"/>
                    </w:rPr>
                    <w:t>615.112</w:t>
                  </w:r>
                </w:p>
              </w:tc>
              <w:tc>
                <w:tcPr>
                  <w:tcW w:w="1116" w:type="dxa"/>
                  <w:vAlign w:val="center"/>
                </w:tcPr>
                <w:p w14:paraId="17760A04" w14:textId="77777777" w:rsidR="00BF1E6F" w:rsidRDefault="00000000">
                  <w:pPr>
                    <w:jc w:val="center"/>
                    <w:rPr>
                      <w:color w:val="000000"/>
                      <w:szCs w:val="21"/>
                    </w:rPr>
                  </w:pPr>
                  <w:r>
                    <w:rPr>
                      <w:color w:val="000000"/>
                      <w:szCs w:val="21"/>
                    </w:rPr>
                    <w:t>384</w:t>
                  </w:r>
                </w:p>
              </w:tc>
            </w:tr>
          </w:tbl>
          <w:p w14:paraId="7370632F" w14:textId="77777777" w:rsidR="00BF1E6F" w:rsidRDefault="00000000">
            <w:pPr>
              <w:pStyle w:val="2"/>
            </w:pPr>
            <w:bookmarkStart w:id="19" w:name="_Hlk88817121"/>
            <w:r>
              <w:pict w14:anchorId="0D2E8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4pt;height:301.85pt">
                  <v:imagedata r:id="rId38" o:title=""/>
                </v:shape>
              </w:pict>
            </w:r>
            <w:bookmarkEnd w:id="19"/>
          </w:p>
          <w:p w14:paraId="399A020D" w14:textId="77777777" w:rsidR="00BF1E6F" w:rsidRDefault="00000000">
            <w:pPr>
              <w:pStyle w:val="2"/>
              <w:spacing w:line="240" w:lineRule="auto"/>
              <w:jc w:val="center"/>
            </w:pPr>
            <w:r>
              <w:rPr>
                <w:rFonts w:ascii="宋体" w:eastAsia="宋体" w:hAnsi="宋体" w:hint="eastAsia"/>
                <w:sz w:val="24"/>
              </w:rPr>
              <w:t>图</w:t>
            </w:r>
            <w:r>
              <w:rPr>
                <w:rFonts w:ascii="宋体" w:eastAsia="宋体" w:hAnsi="宋体"/>
                <w:sz w:val="24"/>
              </w:rPr>
              <w:t>2</w:t>
            </w:r>
            <w:r>
              <w:rPr>
                <w:rFonts w:ascii="宋体" w:eastAsia="宋体" w:hAnsi="宋体" w:hint="eastAsia"/>
                <w:sz w:val="24"/>
              </w:rPr>
              <w:t>-1</w:t>
            </w:r>
            <w:r>
              <w:rPr>
                <w:rFonts w:ascii="宋体" w:eastAsia="宋体" w:hAnsi="宋体"/>
                <w:sz w:val="24"/>
              </w:rPr>
              <w:t xml:space="preserve">  </w:t>
            </w:r>
            <w:r>
              <w:rPr>
                <w:rFonts w:ascii="宋体" w:eastAsia="宋体" w:hAnsi="宋体" w:hint="eastAsia"/>
                <w:sz w:val="24"/>
              </w:rPr>
              <w:t xml:space="preserve">项目水平衡图 </w:t>
            </w:r>
            <w:r>
              <w:rPr>
                <w:rFonts w:ascii="宋体" w:eastAsia="宋体" w:hAnsi="宋体"/>
                <w:sz w:val="24"/>
              </w:rPr>
              <w:t xml:space="preserve">   </w:t>
            </w:r>
            <w:r>
              <w:rPr>
                <w:rFonts w:ascii="宋体" w:eastAsia="宋体" w:hAnsi="宋体" w:hint="eastAsia"/>
                <w:sz w:val="24"/>
              </w:rPr>
              <w:t>单位：</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/a</w:t>
            </w:r>
          </w:p>
          <w:p w14:paraId="644D8FDA" w14:textId="77777777" w:rsidR="00BF1E6F" w:rsidRDefault="00000000">
            <w:pPr>
              <w:pStyle w:val="2"/>
              <w:spacing w:before="0" w:after="0" w:line="360" w:lineRule="auto"/>
              <w:ind w:left="482"/>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sz w:val="24"/>
              </w:rPr>
              <w:t>2</w:t>
            </w:r>
            <w:r>
              <w:rPr>
                <w:rFonts w:ascii="Times New Roman" w:eastAsia="宋体" w:hAnsi="Times New Roman" w:cs="Times New Roman" w:hint="eastAsia"/>
                <w:sz w:val="24"/>
              </w:rPr>
              <w:t>）</w:t>
            </w:r>
            <w:r>
              <w:rPr>
                <w:rFonts w:ascii="Times New Roman" w:eastAsia="宋体" w:hAnsi="Times New Roman" w:cs="Times New Roman"/>
                <w:sz w:val="24"/>
              </w:rPr>
              <w:t>供</w:t>
            </w:r>
            <w:r>
              <w:rPr>
                <w:rFonts w:ascii="Times New Roman" w:eastAsia="宋体" w:hAnsi="Times New Roman" w:cs="Times New Roman" w:hint="eastAsia"/>
                <w:sz w:val="24"/>
              </w:rPr>
              <w:t>电</w:t>
            </w:r>
          </w:p>
          <w:p w14:paraId="0E9483F4" w14:textId="77777777" w:rsidR="00BF1E6F" w:rsidRDefault="00000000">
            <w:pPr>
              <w:spacing w:line="360" w:lineRule="auto"/>
              <w:ind w:firstLineChars="200" w:firstLine="480"/>
              <w:rPr>
                <w:sz w:val="24"/>
              </w:rPr>
            </w:pPr>
            <w:r>
              <w:rPr>
                <w:sz w:val="24"/>
              </w:rPr>
              <w:t>本项目用电依托厂区供电系统，厂区供电系统电源为东侧紧邻的永东</w:t>
            </w:r>
            <w:r>
              <w:rPr>
                <w:sz w:val="24"/>
              </w:rPr>
              <w:t>110KV</w:t>
            </w:r>
            <w:r>
              <w:rPr>
                <w:sz w:val="24"/>
              </w:rPr>
              <w:t>变电站，本项目用电量为</w:t>
            </w:r>
            <w:r>
              <w:rPr>
                <w:sz w:val="24"/>
              </w:rPr>
              <w:t>968215.89</w:t>
            </w:r>
            <w:r>
              <w:rPr>
                <w:sz w:val="24"/>
              </w:rPr>
              <w:t>（</w:t>
            </w:r>
            <w:r>
              <w:rPr>
                <w:sz w:val="24"/>
              </w:rPr>
              <w:t>kW·h·a</w:t>
            </w:r>
            <w:r>
              <w:rPr>
                <w:sz w:val="24"/>
              </w:rPr>
              <w:t>）。</w:t>
            </w:r>
          </w:p>
          <w:p w14:paraId="7296CE60" w14:textId="77777777" w:rsidR="00BF1E6F" w:rsidRDefault="00000000">
            <w:pPr>
              <w:pStyle w:val="2"/>
              <w:spacing w:before="0" w:after="0" w:line="360" w:lineRule="auto"/>
              <w:ind w:left="482"/>
              <w:rPr>
                <w:rFonts w:ascii="Times New Roman" w:eastAsia="宋体" w:hAnsi="Times New Roman" w:cs="Times New Roman"/>
                <w:sz w:val="24"/>
              </w:rPr>
            </w:pPr>
            <w:r>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sz w:val="24"/>
              </w:rPr>
              <w:t>供热制冷</w:t>
            </w:r>
          </w:p>
          <w:p w14:paraId="1E78358F" w14:textId="77777777" w:rsidR="00BF1E6F" w:rsidRDefault="00000000">
            <w:pPr>
              <w:spacing w:line="360" w:lineRule="auto"/>
              <w:ind w:firstLineChars="200" w:firstLine="480"/>
              <w:rPr>
                <w:bCs/>
                <w:sz w:val="24"/>
              </w:rPr>
            </w:pPr>
            <w:r>
              <w:rPr>
                <w:bCs/>
                <w:sz w:val="24"/>
              </w:rPr>
              <w:t>项目办公依托现有办公设施，取暖制冷采用单体空调。车间内无供暖制冷设施。</w:t>
            </w:r>
          </w:p>
          <w:p w14:paraId="04AB6C05" w14:textId="77777777" w:rsidR="00BF1E6F" w:rsidRDefault="00000000">
            <w:pPr>
              <w:pStyle w:val="2"/>
              <w:spacing w:before="0" w:after="0"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Pr>
                <w:rFonts w:ascii="Times New Roman" w:eastAsia="宋体" w:hAnsi="Times New Roman" w:cs="Times New Roman"/>
                <w:sz w:val="24"/>
              </w:rPr>
              <w:t>供气</w:t>
            </w:r>
          </w:p>
          <w:p w14:paraId="3F5BB0B7" w14:textId="77777777" w:rsidR="00BF1E6F" w:rsidRDefault="00000000">
            <w:pPr>
              <w:spacing w:line="360" w:lineRule="auto"/>
              <w:ind w:firstLineChars="200" w:firstLine="480"/>
              <w:rPr>
                <w:bCs/>
                <w:sz w:val="24"/>
              </w:rPr>
            </w:pPr>
            <w:r>
              <w:rPr>
                <w:bCs/>
                <w:sz w:val="24"/>
              </w:rPr>
              <w:t>本项目所需压缩空气、氮气等均能由泾河基地厂区配套公用工程提供，泾河公司制氮机额定产气量</w:t>
            </w:r>
            <w:r>
              <w:rPr>
                <w:bCs/>
                <w:sz w:val="24"/>
              </w:rPr>
              <w:t>600Nm</w:t>
            </w:r>
            <w:r>
              <w:rPr>
                <w:bCs/>
                <w:sz w:val="24"/>
                <w:vertAlign w:val="superscript"/>
              </w:rPr>
              <w:t>3</w:t>
            </w:r>
            <w:r>
              <w:rPr>
                <w:bCs/>
                <w:sz w:val="24"/>
              </w:rPr>
              <w:t>/h</w:t>
            </w:r>
            <w:r>
              <w:rPr>
                <w:bCs/>
                <w:sz w:val="24"/>
              </w:rPr>
              <w:t>，压力</w:t>
            </w:r>
            <w:r>
              <w:rPr>
                <w:bCs/>
                <w:sz w:val="24"/>
              </w:rPr>
              <w:t>0.6MPa</w:t>
            </w:r>
            <w:r>
              <w:rPr>
                <w:bCs/>
                <w:sz w:val="24"/>
              </w:rPr>
              <w:t>，氮气制备纯度</w:t>
            </w:r>
            <w:r>
              <w:rPr>
                <w:bCs/>
                <w:sz w:val="24"/>
              </w:rPr>
              <w:t>99.99%</w:t>
            </w:r>
            <w:r>
              <w:rPr>
                <w:rFonts w:hint="eastAsia"/>
                <w:bCs/>
                <w:sz w:val="24"/>
              </w:rPr>
              <w:t>，</w:t>
            </w:r>
            <w:r>
              <w:rPr>
                <w:bCs/>
                <w:sz w:val="24"/>
              </w:rPr>
              <w:t>满足试验要求。</w:t>
            </w:r>
            <w:r>
              <w:rPr>
                <w:snapToGrid w:val="0"/>
                <w:color w:val="000000"/>
                <w:sz w:val="24"/>
              </w:rPr>
              <w:t>本项目氮气的使用量为</w:t>
            </w:r>
            <w:r>
              <w:rPr>
                <w:rFonts w:hint="eastAsia"/>
                <w:snapToGrid w:val="0"/>
                <w:color w:val="000000"/>
                <w:sz w:val="24"/>
              </w:rPr>
              <w:t>8.2</w:t>
            </w:r>
            <w:r>
              <w:rPr>
                <w:snapToGrid w:val="0"/>
                <w:color w:val="000000"/>
                <w:sz w:val="24"/>
              </w:rPr>
              <w:t>Nm</w:t>
            </w:r>
            <w:r>
              <w:rPr>
                <w:snapToGrid w:val="0"/>
                <w:color w:val="000000"/>
                <w:sz w:val="24"/>
                <w:vertAlign w:val="superscript"/>
              </w:rPr>
              <w:t>3</w:t>
            </w:r>
            <w:r>
              <w:rPr>
                <w:snapToGrid w:val="0"/>
                <w:color w:val="000000"/>
                <w:sz w:val="24"/>
              </w:rPr>
              <w:t>/h</w:t>
            </w:r>
            <w:r>
              <w:rPr>
                <w:rFonts w:hint="eastAsia"/>
                <w:snapToGrid w:val="0"/>
                <w:color w:val="000000"/>
                <w:sz w:val="24"/>
              </w:rPr>
              <w:t>，</w:t>
            </w:r>
            <w:r>
              <w:rPr>
                <w:rFonts w:hint="eastAsia"/>
                <w:bCs/>
                <w:sz w:val="24"/>
              </w:rPr>
              <w:t>氮气余量</w:t>
            </w:r>
            <w:r>
              <w:rPr>
                <w:bCs/>
                <w:sz w:val="24"/>
              </w:rPr>
              <w:t>满足本项目要求。</w:t>
            </w:r>
            <w:bookmarkStart w:id="20" w:name="_Hlk118034537"/>
          </w:p>
          <w:bookmarkEnd w:id="20"/>
          <w:p w14:paraId="3B973F76" w14:textId="77777777" w:rsidR="00BF1E6F" w:rsidRDefault="00000000">
            <w:pPr>
              <w:spacing w:line="360" w:lineRule="auto"/>
              <w:ind w:firstLineChars="200" w:firstLine="482"/>
              <w:rPr>
                <w:b/>
                <w:bCs/>
                <w:sz w:val="24"/>
              </w:rPr>
            </w:pPr>
            <w:r>
              <w:rPr>
                <w:b/>
                <w:bCs/>
                <w:sz w:val="24"/>
              </w:rPr>
              <w:t>2.7</w:t>
            </w:r>
            <w:r>
              <w:rPr>
                <w:rFonts w:hint="eastAsia"/>
                <w:b/>
                <w:bCs/>
                <w:sz w:val="24"/>
              </w:rPr>
              <w:t>、劳动定员与工作制度</w:t>
            </w:r>
          </w:p>
          <w:p w14:paraId="346A69AF" w14:textId="4ADB06BA" w:rsidR="00BF1E6F" w:rsidRPr="005C23DC" w:rsidRDefault="00000000">
            <w:pPr>
              <w:tabs>
                <w:tab w:val="left" w:pos="851"/>
                <w:tab w:val="right" w:leader="dot" w:pos="9214"/>
              </w:tabs>
              <w:snapToGrid w:val="0"/>
              <w:spacing w:line="360" w:lineRule="auto"/>
              <w:ind w:firstLineChars="200" w:firstLine="480"/>
              <w:rPr>
                <w:color w:val="FF0000"/>
                <w:sz w:val="24"/>
              </w:rPr>
            </w:pPr>
            <w:r>
              <w:rPr>
                <w:sz w:val="24"/>
              </w:rPr>
              <w:t>劳动定员</w:t>
            </w:r>
            <w:r>
              <w:rPr>
                <w:sz w:val="24"/>
              </w:rPr>
              <w:t>16</w:t>
            </w:r>
            <w:r>
              <w:rPr>
                <w:sz w:val="24"/>
              </w:rPr>
              <w:t>人</w:t>
            </w:r>
            <w:r>
              <w:rPr>
                <w:rFonts w:hint="eastAsia"/>
                <w:sz w:val="24"/>
              </w:rPr>
              <w:t>（含操作工）</w:t>
            </w:r>
            <w:r>
              <w:rPr>
                <w:sz w:val="24"/>
              </w:rPr>
              <w:t>，</w:t>
            </w:r>
            <w:r>
              <w:rPr>
                <w:rFonts w:hint="eastAsia"/>
                <w:sz w:val="24"/>
              </w:rPr>
              <w:t>其中操作工</w:t>
            </w:r>
            <w:r>
              <w:rPr>
                <w:rFonts w:hint="eastAsia"/>
                <w:sz w:val="24"/>
              </w:rPr>
              <w:t>9</w:t>
            </w:r>
            <w:r>
              <w:rPr>
                <w:rFonts w:hint="eastAsia"/>
                <w:sz w:val="24"/>
              </w:rPr>
              <w:t>人，</w:t>
            </w:r>
            <w:r>
              <w:rPr>
                <w:sz w:val="24"/>
              </w:rPr>
              <w:t>分为三个班组，每组</w:t>
            </w:r>
            <w:r>
              <w:rPr>
                <w:sz w:val="24"/>
              </w:rPr>
              <w:t>3</w:t>
            </w:r>
            <w:r>
              <w:rPr>
                <w:sz w:val="24"/>
              </w:rPr>
              <w:t>人，实行三班两倒制，每班工作时间为</w:t>
            </w:r>
            <w:r>
              <w:rPr>
                <w:rFonts w:hint="eastAsia"/>
                <w:sz w:val="24"/>
              </w:rPr>
              <w:t>8</w:t>
            </w:r>
            <w:r>
              <w:rPr>
                <w:sz w:val="24"/>
              </w:rPr>
              <w:t>h</w:t>
            </w:r>
            <w:r>
              <w:rPr>
                <w:sz w:val="24"/>
              </w:rPr>
              <w:t>。</w:t>
            </w:r>
            <w:r>
              <w:rPr>
                <w:rFonts w:hint="eastAsia"/>
                <w:sz w:val="24"/>
              </w:rPr>
              <w:t>年生产</w:t>
            </w:r>
            <w:r>
              <w:rPr>
                <w:sz w:val="24"/>
              </w:rPr>
              <w:t>300</w:t>
            </w:r>
            <w:r>
              <w:rPr>
                <w:rFonts w:hint="eastAsia"/>
                <w:sz w:val="24"/>
              </w:rPr>
              <w:t>天。</w:t>
            </w:r>
            <w:r>
              <w:rPr>
                <w:sz w:val="24"/>
              </w:rPr>
              <w:t>本项目按照一年</w:t>
            </w:r>
            <w:r>
              <w:rPr>
                <w:sz w:val="24"/>
              </w:rPr>
              <w:t>7200</w:t>
            </w:r>
            <w:r>
              <w:rPr>
                <w:sz w:val="24"/>
              </w:rPr>
              <w:t>小时，每年运行</w:t>
            </w:r>
            <w:r>
              <w:rPr>
                <w:rFonts w:hint="eastAsia"/>
                <w:sz w:val="24"/>
              </w:rPr>
              <w:t>232</w:t>
            </w:r>
            <w:r>
              <w:rPr>
                <w:sz w:val="24"/>
              </w:rPr>
              <w:t>批次，每批次运行</w:t>
            </w:r>
            <w:r>
              <w:rPr>
                <w:rFonts w:hint="eastAsia"/>
                <w:sz w:val="24"/>
              </w:rPr>
              <w:t>31</w:t>
            </w:r>
            <w:r>
              <w:rPr>
                <w:sz w:val="24"/>
              </w:rPr>
              <w:t>小时。</w:t>
            </w:r>
          </w:p>
          <w:p w14:paraId="716533EA" w14:textId="77777777" w:rsidR="00BF1E6F" w:rsidRDefault="00000000">
            <w:pPr>
              <w:spacing w:line="360" w:lineRule="auto"/>
              <w:ind w:firstLineChars="200" w:firstLine="482"/>
              <w:rPr>
                <w:b/>
                <w:bCs/>
                <w:sz w:val="24"/>
              </w:rPr>
            </w:pPr>
            <w:r>
              <w:rPr>
                <w:b/>
                <w:bCs/>
                <w:sz w:val="24"/>
              </w:rPr>
              <w:t>2.8</w:t>
            </w:r>
            <w:r>
              <w:rPr>
                <w:rFonts w:hint="eastAsia"/>
                <w:b/>
                <w:bCs/>
                <w:sz w:val="24"/>
              </w:rPr>
              <w:t>、平面布置</w:t>
            </w:r>
            <w:r>
              <w:rPr>
                <w:rFonts w:hint="eastAsia"/>
                <w:b/>
                <w:bCs/>
                <w:sz w:val="24"/>
              </w:rPr>
              <w:t xml:space="preserve"> </w:t>
            </w:r>
          </w:p>
          <w:p w14:paraId="528593F0" w14:textId="77777777" w:rsidR="00BF1E6F" w:rsidRDefault="00000000">
            <w:pPr>
              <w:spacing w:line="360" w:lineRule="auto"/>
              <w:ind w:firstLineChars="200" w:firstLine="480"/>
              <w:rPr>
                <w:sz w:val="24"/>
              </w:rPr>
            </w:pPr>
            <w:r>
              <w:rPr>
                <w:sz w:val="24"/>
              </w:rPr>
              <w:t>本项目拟建于泾河新城陕煤技术研究院新能源材料有限公司现有厂区内，</w:t>
            </w:r>
            <w:r>
              <w:rPr>
                <w:rFonts w:hint="eastAsia"/>
                <w:sz w:val="24"/>
              </w:rPr>
              <w:t>本项目中试车间位于泾河分公司厂区西南部</w:t>
            </w:r>
            <w:r>
              <w:rPr>
                <w:sz w:val="24"/>
              </w:rPr>
              <w:t>22</w:t>
            </w:r>
            <w:r>
              <w:rPr>
                <w:sz w:val="24"/>
              </w:rPr>
              <w:t>号厂房</w:t>
            </w:r>
            <w:r>
              <w:rPr>
                <w:rFonts w:hint="eastAsia"/>
                <w:sz w:val="24"/>
              </w:rPr>
              <w:t>的东北侧区域，项目北侧为预留中试项目，</w:t>
            </w:r>
            <w:r>
              <w:rPr>
                <w:rFonts w:hint="eastAsia"/>
                <w:kern w:val="0"/>
                <w:sz w:val="24"/>
              </w:rPr>
              <w:t>西侧隔参观走廊为由北自南依次为粘结剂项目、铁硅铝磁粉芯项目和氮化铝项目，南侧为燃料电磁碳纤维纸项目</w:t>
            </w:r>
            <w:r>
              <w:rPr>
                <w:rFonts w:hint="eastAsia"/>
                <w:sz w:val="24"/>
              </w:rPr>
              <w:t>。本项目</w:t>
            </w:r>
            <w:r>
              <w:rPr>
                <w:sz w:val="24"/>
              </w:rPr>
              <w:t>装置区增设分隔墙体与厂房其它区域进行分隔。中试装置主要包括：预烧系统、掺杂系统、成型系统、烧结系统和产品包装系统，按照工艺流程进行生产区域划分并布置设备，</w:t>
            </w:r>
            <w:r>
              <w:rPr>
                <w:rFonts w:hint="eastAsia"/>
                <w:sz w:val="24"/>
              </w:rPr>
              <w:t>中试车间根据工艺流程，从西至东依次布置砂磨机、喷雾干燥机、回转窑、喷雾造粒机、旋转压机、钟罩炉等</w:t>
            </w:r>
            <w:r>
              <w:rPr>
                <w:sz w:val="24"/>
              </w:rPr>
              <w:t>。</w:t>
            </w:r>
            <w:r>
              <w:rPr>
                <w:rFonts w:hint="eastAsia"/>
                <w:sz w:val="24"/>
              </w:rPr>
              <w:t>在车间西北角设置</w:t>
            </w:r>
            <w:r>
              <w:rPr>
                <w:rFonts w:hint="eastAsia"/>
                <w:sz w:val="24"/>
              </w:rPr>
              <w:t>1</w:t>
            </w:r>
            <w:r>
              <w:rPr>
                <w:rFonts w:hint="eastAsia"/>
                <w:sz w:val="24"/>
              </w:rPr>
              <w:t>个物料出入口，方便物料进出；北侧中部设置一个人员出入口。</w:t>
            </w:r>
            <w:r>
              <w:rPr>
                <w:sz w:val="24"/>
              </w:rPr>
              <w:t>项目生产、办公分区</w:t>
            </w:r>
            <w:r>
              <w:rPr>
                <w:rFonts w:hint="eastAsia"/>
                <w:sz w:val="24"/>
              </w:rPr>
              <w:t>布置</w:t>
            </w:r>
            <w:r>
              <w:rPr>
                <w:sz w:val="24"/>
              </w:rPr>
              <w:t>，便于管理</w:t>
            </w:r>
            <w:r>
              <w:rPr>
                <w:rFonts w:hint="eastAsia"/>
                <w:sz w:val="24"/>
              </w:rPr>
              <w:t>。</w:t>
            </w:r>
            <w:r>
              <w:rPr>
                <w:sz w:val="24"/>
              </w:rPr>
              <w:t>本项目在泾河公司厂区内的位置关系见</w:t>
            </w:r>
            <w:r>
              <w:rPr>
                <w:rFonts w:hint="eastAsia"/>
                <w:sz w:val="24"/>
              </w:rPr>
              <w:t>附图</w:t>
            </w:r>
            <w:r>
              <w:rPr>
                <w:sz w:val="24"/>
              </w:rPr>
              <w:t>5</w:t>
            </w:r>
            <w:r>
              <w:rPr>
                <w:rFonts w:hint="eastAsia"/>
                <w:sz w:val="24"/>
              </w:rPr>
              <w:t>。</w:t>
            </w:r>
          </w:p>
          <w:p w14:paraId="698948CF" w14:textId="77777777" w:rsidR="00BF1E6F" w:rsidRDefault="00000000">
            <w:pPr>
              <w:spacing w:line="360" w:lineRule="auto"/>
              <w:ind w:firstLineChars="200" w:firstLine="480"/>
              <w:rPr>
                <w:sz w:val="24"/>
              </w:rPr>
            </w:pPr>
            <w:r>
              <w:rPr>
                <w:sz w:val="24"/>
              </w:rPr>
              <w:t>综上所述，项目总平面布置合理。</w:t>
            </w:r>
            <w:r>
              <w:rPr>
                <w:rFonts w:hint="eastAsia"/>
                <w:sz w:val="24"/>
              </w:rPr>
              <w:t>本项目平面布置见附图</w:t>
            </w:r>
            <w:r>
              <w:rPr>
                <w:sz w:val="24"/>
              </w:rPr>
              <w:t>6</w:t>
            </w:r>
            <w:r>
              <w:rPr>
                <w:rFonts w:hint="eastAsia"/>
                <w:sz w:val="24"/>
              </w:rPr>
              <w:t>。</w:t>
            </w:r>
          </w:p>
          <w:p w14:paraId="52BB193F" w14:textId="77777777" w:rsidR="00BF1E6F" w:rsidRDefault="00BF1E6F">
            <w:pPr>
              <w:spacing w:line="360" w:lineRule="auto"/>
              <w:ind w:firstLineChars="200" w:firstLine="480"/>
              <w:rPr>
                <w:sz w:val="24"/>
              </w:rPr>
            </w:pPr>
          </w:p>
          <w:p w14:paraId="6EC45CE0" w14:textId="77777777" w:rsidR="00BF1E6F" w:rsidRDefault="00BF1E6F">
            <w:pPr>
              <w:pStyle w:val="2"/>
            </w:pPr>
          </w:p>
          <w:p w14:paraId="7E2BF927" w14:textId="77777777" w:rsidR="00BF1E6F" w:rsidRDefault="00BF1E6F"/>
          <w:p w14:paraId="78025011" w14:textId="77777777" w:rsidR="00BF1E6F" w:rsidRDefault="00BF1E6F"/>
        </w:tc>
      </w:tr>
      <w:tr w:rsidR="00BF1E6F" w14:paraId="0E1E161C" w14:textId="77777777">
        <w:trPr>
          <w:trHeight w:val="4828"/>
          <w:jc w:val="center"/>
        </w:trPr>
        <w:tc>
          <w:tcPr>
            <w:tcW w:w="496" w:type="dxa"/>
            <w:vAlign w:val="center"/>
          </w:tcPr>
          <w:p w14:paraId="598D3379" w14:textId="77777777" w:rsidR="00BF1E6F" w:rsidRDefault="00000000">
            <w:pPr>
              <w:pStyle w:val="af6"/>
              <w:adjustRightInd w:val="0"/>
              <w:snapToGrid w:val="0"/>
              <w:spacing w:before="0" w:beforeAutospacing="0" w:after="0" w:afterAutospacing="0"/>
              <w:jc w:val="center"/>
              <w:rPr>
                <w:rFonts w:cs="宋体"/>
                <w:b/>
                <w:szCs w:val="24"/>
              </w:rPr>
            </w:pPr>
            <w:r>
              <w:rPr>
                <w:rFonts w:cs="宋体" w:hint="eastAsia"/>
                <w:b/>
                <w:szCs w:val="24"/>
              </w:rPr>
              <w:lastRenderedPageBreak/>
              <w:t>工艺流程和产排污环节</w:t>
            </w:r>
          </w:p>
        </w:tc>
        <w:tc>
          <w:tcPr>
            <w:tcW w:w="8425" w:type="dxa"/>
          </w:tcPr>
          <w:p w14:paraId="18FC8785" w14:textId="77777777" w:rsidR="00BF1E6F" w:rsidRDefault="00000000">
            <w:pPr>
              <w:spacing w:line="360" w:lineRule="auto"/>
              <w:jc w:val="left"/>
              <w:rPr>
                <w:b/>
                <w:bCs/>
                <w:sz w:val="24"/>
              </w:rPr>
            </w:pPr>
            <w:bookmarkStart w:id="21" w:name="OLE_LINK16"/>
            <w:r>
              <w:rPr>
                <w:rFonts w:hint="eastAsia"/>
                <w:b/>
                <w:bCs/>
                <w:sz w:val="24"/>
              </w:rPr>
              <w:t>2</w:t>
            </w:r>
            <w:r>
              <w:rPr>
                <w:b/>
                <w:bCs/>
                <w:sz w:val="24"/>
              </w:rPr>
              <w:t>.9</w:t>
            </w:r>
            <w:r>
              <w:rPr>
                <w:b/>
                <w:bCs/>
                <w:sz w:val="24"/>
              </w:rPr>
              <w:t>工艺流程及产排污环节</w:t>
            </w:r>
          </w:p>
          <w:p w14:paraId="2AE7B5A3" w14:textId="77777777" w:rsidR="00BF1E6F" w:rsidRDefault="00000000">
            <w:pPr>
              <w:pStyle w:val="2"/>
              <w:spacing w:before="0" w:after="0"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工艺原理介绍</w:t>
            </w:r>
          </w:p>
          <w:p w14:paraId="162FEA29" w14:textId="77777777" w:rsidR="00BF1E6F" w:rsidRDefault="00000000">
            <w:pPr>
              <w:spacing w:line="360" w:lineRule="auto"/>
              <w:ind w:firstLine="480"/>
              <w:rPr>
                <w:rFonts w:ascii="Arial" w:hAnsi="Arial" w:cs="Arial"/>
                <w:sz w:val="24"/>
              </w:rPr>
            </w:pPr>
            <w:r>
              <w:rPr>
                <w:rFonts w:ascii="Arial" w:hAnsi="Arial" w:cs="Arial"/>
                <w:sz w:val="24"/>
              </w:rPr>
              <w:t>（一）工艺原理</w:t>
            </w:r>
          </w:p>
          <w:p w14:paraId="4736E65C" w14:textId="77777777" w:rsidR="00BF1E6F" w:rsidRDefault="00000000">
            <w:pPr>
              <w:spacing w:line="360" w:lineRule="auto"/>
              <w:ind w:firstLine="480"/>
              <w:rPr>
                <w:rFonts w:ascii="Arial" w:hAnsi="Arial" w:cs="Arial"/>
                <w:sz w:val="24"/>
              </w:rPr>
            </w:pPr>
            <w:r>
              <w:rPr>
                <w:rFonts w:ascii="Arial" w:hAnsi="Arial" w:cs="Arial"/>
                <w:sz w:val="24"/>
              </w:rPr>
              <w:t>锰锌功率铁氧体具有典型的尖晶石结构，其分子式可以用</w:t>
            </w:r>
            <w:r>
              <w:rPr>
                <w:rFonts w:ascii="Arial" w:hAnsi="Arial" w:cs="Arial"/>
                <w:sz w:val="24"/>
              </w:rPr>
              <w:t>MFe</w:t>
            </w:r>
            <w:r>
              <w:rPr>
                <w:rFonts w:ascii="Arial" w:hAnsi="Arial" w:cs="Arial"/>
                <w:bCs/>
                <w:sz w:val="24"/>
                <w:vertAlign w:val="subscript"/>
              </w:rPr>
              <w:t>2</w:t>
            </w:r>
            <w:r>
              <w:rPr>
                <w:rFonts w:ascii="Arial" w:hAnsi="Arial" w:cs="Arial"/>
                <w:sz w:val="24"/>
              </w:rPr>
              <w:t>O</w:t>
            </w:r>
            <w:r>
              <w:rPr>
                <w:rFonts w:ascii="Arial" w:hAnsi="Arial" w:cs="Arial"/>
                <w:bCs/>
                <w:sz w:val="24"/>
                <w:vertAlign w:val="subscript"/>
              </w:rPr>
              <w:t>4</w:t>
            </w:r>
            <w:r>
              <w:rPr>
                <w:rFonts w:ascii="Arial" w:hAnsi="Arial" w:cs="Arial"/>
                <w:sz w:val="24"/>
              </w:rPr>
              <w:t>来表示（</w:t>
            </w:r>
            <w:r>
              <w:rPr>
                <w:rFonts w:ascii="Arial" w:hAnsi="Arial" w:cs="Arial"/>
                <w:sz w:val="24"/>
              </w:rPr>
              <w:t>M</w:t>
            </w:r>
            <w:r>
              <w:rPr>
                <w:rFonts w:ascii="Arial" w:hAnsi="Arial" w:cs="Arial"/>
                <w:sz w:val="24"/>
              </w:rPr>
              <w:t>表示</w:t>
            </w:r>
            <w:r>
              <w:rPr>
                <w:rFonts w:ascii="Arial" w:hAnsi="Arial" w:cs="Arial"/>
                <w:sz w:val="24"/>
              </w:rPr>
              <w:t>Mn</w:t>
            </w:r>
            <w:r>
              <w:rPr>
                <w:rFonts w:ascii="Arial" w:hAnsi="Arial" w:cs="Arial"/>
                <w:sz w:val="24"/>
              </w:rPr>
              <w:t>和</w:t>
            </w:r>
            <w:r>
              <w:rPr>
                <w:rFonts w:ascii="Arial" w:hAnsi="Arial" w:cs="Arial"/>
                <w:sz w:val="24"/>
              </w:rPr>
              <w:t>Zn</w:t>
            </w:r>
            <w:r>
              <w:rPr>
                <w:rFonts w:ascii="Arial" w:hAnsi="Arial" w:cs="Arial"/>
                <w:sz w:val="24"/>
              </w:rPr>
              <w:t>元素）。其中</w:t>
            </w:r>
            <w:r>
              <w:rPr>
                <w:rFonts w:ascii="Arial" w:hAnsi="Arial" w:cs="Arial"/>
                <w:sz w:val="24"/>
              </w:rPr>
              <w:t>O</w:t>
            </w:r>
            <w:r>
              <w:rPr>
                <w:rFonts w:ascii="Arial" w:hAnsi="Arial" w:cs="Arial"/>
                <w:sz w:val="24"/>
              </w:rPr>
              <w:t>离子由于离子半径较大，故而以面心立方的形式密堆积形成面心立方。而</w:t>
            </w:r>
            <w:r>
              <w:rPr>
                <w:rFonts w:ascii="Arial" w:hAnsi="Arial" w:cs="Arial"/>
                <w:sz w:val="24"/>
              </w:rPr>
              <w:t>Mn</w:t>
            </w:r>
            <w:r>
              <w:rPr>
                <w:rFonts w:ascii="Arial" w:hAnsi="Arial" w:cs="Arial"/>
                <w:sz w:val="24"/>
              </w:rPr>
              <w:t>、</w:t>
            </w:r>
            <w:r>
              <w:rPr>
                <w:rFonts w:ascii="Arial" w:hAnsi="Arial" w:cs="Arial"/>
                <w:sz w:val="24"/>
              </w:rPr>
              <w:t>Zn</w:t>
            </w:r>
            <w:r>
              <w:rPr>
                <w:rFonts w:ascii="Arial" w:hAnsi="Arial" w:cs="Arial"/>
                <w:sz w:val="24"/>
              </w:rPr>
              <w:t>、</w:t>
            </w:r>
            <w:r>
              <w:rPr>
                <w:rFonts w:ascii="Arial" w:hAnsi="Arial" w:cs="Arial"/>
                <w:sz w:val="24"/>
              </w:rPr>
              <w:t>Fe</w:t>
            </w:r>
            <w:r>
              <w:rPr>
                <w:rFonts w:ascii="Arial" w:hAnsi="Arial" w:cs="Arial"/>
                <w:sz w:val="24"/>
              </w:rPr>
              <w:t>三种金属离子由于离子半径相对较小，故而以填充的方式进入</w:t>
            </w:r>
            <w:r>
              <w:rPr>
                <w:rFonts w:ascii="Arial" w:hAnsi="Arial" w:cs="Arial"/>
                <w:sz w:val="24"/>
              </w:rPr>
              <w:t>O</w:t>
            </w:r>
            <w:r>
              <w:rPr>
                <w:rFonts w:ascii="Arial" w:hAnsi="Arial" w:cs="Arial"/>
                <w:sz w:val="24"/>
              </w:rPr>
              <w:t>离子密堆积形成的空隙中。</w:t>
            </w:r>
            <w:r>
              <w:rPr>
                <w:rFonts w:ascii="Arial" w:hAnsi="Arial" w:cs="Arial"/>
                <w:sz w:val="24"/>
              </w:rPr>
              <w:t>O</w:t>
            </w:r>
            <w:r>
              <w:rPr>
                <w:rFonts w:ascii="Arial" w:hAnsi="Arial" w:cs="Arial"/>
                <w:sz w:val="24"/>
              </w:rPr>
              <w:t>离子形成的空隙有两种类型。一种是由</w:t>
            </w:r>
            <w:r>
              <w:rPr>
                <w:rFonts w:ascii="Arial" w:hAnsi="Arial" w:cs="Arial"/>
                <w:sz w:val="24"/>
              </w:rPr>
              <w:t>4</w:t>
            </w:r>
            <w:r>
              <w:rPr>
                <w:rFonts w:ascii="Arial" w:hAnsi="Arial" w:cs="Arial"/>
                <w:sz w:val="24"/>
              </w:rPr>
              <w:t>个</w:t>
            </w:r>
            <w:r>
              <w:rPr>
                <w:rFonts w:ascii="Arial" w:hAnsi="Arial" w:cs="Arial"/>
                <w:sz w:val="24"/>
              </w:rPr>
              <w:t>O</w:t>
            </w:r>
            <w:r>
              <w:rPr>
                <w:rFonts w:ascii="Arial" w:hAnsi="Arial" w:cs="Arial"/>
                <w:sz w:val="24"/>
              </w:rPr>
              <w:t>离子形成的四面体空隙，简称</w:t>
            </w:r>
            <w:r>
              <w:rPr>
                <w:rFonts w:ascii="Arial" w:hAnsi="Arial" w:cs="Arial"/>
                <w:sz w:val="24"/>
              </w:rPr>
              <w:t>A</w:t>
            </w:r>
            <w:r>
              <w:rPr>
                <w:rFonts w:ascii="Arial" w:hAnsi="Arial" w:cs="Arial"/>
                <w:sz w:val="24"/>
              </w:rPr>
              <w:t>位；另一种是由</w:t>
            </w:r>
            <w:r>
              <w:rPr>
                <w:rFonts w:ascii="Arial" w:hAnsi="Arial" w:cs="Arial"/>
                <w:sz w:val="24"/>
              </w:rPr>
              <w:t>6</w:t>
            </w:r>
            <w:r>
              <w:rPr>
                <w:rFonts w:ascii="Arial" w:hAnsi="Arial" w:cs="Arial"/>
                <w:sz w:val="24"/>
              </w:rPr>
              <w:t>个</w:t>
            </w:r>
            <w:r>
              <w:rPr>
                <w:rFonts w:ascii="Arial" w:hAnsi="Arial" w:cs="Arial"/>
                <w:sz w:val="24"/>
              </w:rPr>
              <w:t>O</w:t>
            </w:r>
            <w:r>
              <w:rPr>
                <w:rFonts w:ascii="Arial" w:hAnsi="Arial" w:cs="Arial"/>
                <w:sz w:val="24"/>
              </w:rPr>
              <w:t>离子形成的八面体空隙，简称</w:t>
            </w:r>
            <w:r>
              <w:rPr>
                <w:rFonts w:ascii="Arial" w:hAnsi="Arial" w:cs="Arial"/>
                <w:sz w:val="24"/>
              </w:rPr>
              <w:t>B</w:t>
            </w:r>
            <w:r>
              <w:rPr>
                <w:rFonts w:ascii="Arial" w:hAnsi="Arial" w:cs="Arial"/>
                <w:sz w:val="24"/>
              </w:rPr>
              <w:t>位。尖晶石铁氧体的单位晶胞由</w:t>
            </w:r>
            <w:r>
              <w:rPr>
                <w:rFonts w:ascii="Arial" w:hAnsi="Arial" w:cs="Arial"/>
                <w:sz w:val="24"/>
              </w:rPr>
              <w:t>8</w:t>
            </w:r>
            <w:r>
              <w:rPr>
                <w:rFonts w:ascii="Arial" w:hAnsi="Arial" w:cs="Arial"/>
                <w:sz w:val="24"/>
              </w:rPr>
              <w:t>个分子式组成，即</w:t>
            </w:r>
            <w:r>
              <w:rPr>
                <w:rFonts w:ascii="Arial" w:hAnsi="Arial" w:cs="Arial"/>
                <w:sz w:val="24"/>
              </w:rPr>
              <w:t>M</w:t>
            </w:r>
            <w:r>
              <w:rPr>
                <w:rFonts w:ascii="Arial" w:hAnsi="Arial" w:cs="Arial"/>
                <w:bCs/>
                <w:sz w:val="24"/>
                <w:vertAlign w:val="subscript"/>
              </w:rPr>
              <w:t>8</w:t>
            </w:r>
            <w:r>
              <w:rPr>
                <w:rFonts w:ascii="Arial" w:hAnsi="Arial" w:cs="Arial"/>
                <w:sz w:val="24"/>
              </w:rPr>
              <w:t>Fe</w:t>
            </w:r>
            <w:r>
              <w:rPr>
                <w:rFonts w:ascii="Arial" w:hAnsi="Arial" w:cs="Arial"/>
                <w:bCs/>
                <w:sz w:val="24"/>
                <w:vertAlign w:val="subscript"/>
              </w:rPr>
              <w:t>16</w:t>
            </w:r>
            <w:r>
              <w:rPr>
                <w:rFonts w:ascii="Arial" w:hAnsi="Arial" w:cs="Arial"/>
                <w:sz w:val="24"/>
              </w:rPr>
              <w:t>O</w:t>
            </w:r>
            <w:r>
              <w:rPr>
                <w:rFonts w:ascii="Arial" w:hAnsi="Arial" w:cs="Arial"/>
                <w:bCs/>
                <w:sz w:val="24"/>
                <w:vertAlign w:val="subscript"/>
              </w:rPr>
              <w:t>32</w:t>
            </w:r>
            <w:r>
              <w:rPr>
                <w:rFonts w:ascii="Arial" w:hAnsi="Arial" w:cs="Arial"/>
                <w:sz w:val="24"/>
              </w:rPr>
              <w:t>。因此，一个单胞内包含了</w:t>
            </w:r>
            <w:r>
              <w:rPr>
                <w:rFonts w:ascii="Arial" w:hAnsi="Arial" w:cs="Arial"/>
                <w:sz w:val="24"/>
              </w:rPr>
              <w:t>32</w:t>
            </w:r>
            <w:r>
              <w:rPr>
                <w:rFonts w:ascii="Arial" w:hAnsi="Arial" w:cs="Arial"/>
                <w:sz w:val="24"/>
              </w:rPr>
              <w:t>个</w:t>
            </w:r>
            <w:r>
              <w:rPr>
                <w:rFonts w:ascii="Arial" w:hAnsi="Arial" w:cs="Arial"/>
                <w:sz w:val="24"/>
              </w:rPr>
              <w:t>O</w:t>
            </w:r>
            <w:r>
              <w:rPr>
                <w:rFonts w:ascii="Arial" w:hAnsi="Arial" w:cs="Arial"/>
                <w:sz w:val="24"/>
              </w:rPr>
              <w:t>原子，</w:t>
            </w:r>
            <w:r>
              <w:rPr>
                <w:rFonts w:ascii="Arial" w:hAnsi="Arial" w:cs="Arial"/>
                <w:sz w:val="24"/>
              </w:rPr>
              <w:t>16</w:t>
            </w:r>
            <w:r>
              <w:rPr>
                <w:rFonts w:ascii="Arial" w:hAnsi="Arial" w:cs="Arial"/>
                <w:sz w:val="24"/>
              </w:rPr>
              <w:t>个</w:t>
            </w:r>
            <w:r>
              <w:rPr>
                <w:rFonts w:ascii="Arial" w:hAnsi="Arial" w:cs="Arial"/>
                <w:sz w:val="24"/>
              </w:rPr>
              <w:t>Fe</w:t>
            </w:r>
            <w:r>
              <w:rPr>
                <w:rFonts w:ascii="Arial" w:hAnsi="Arial" w:cs="Arial"/>
                <w:sz w:val="24"/>
              </w:rPr>
              <w:t>原子，</w:t>
            </w:r>
            <w:r>
              <w:rPr>
                <w:rFonts w:ascii="Arial" w:hAnsi="Arial" w:cs="Arial"/>
                <w:sz w:val="24"/>
              </w:rPr>
              <w:t>8</w:t>
            </w:r>
            <w:r>
              <w:rPr>
                <w:rFonts w:ascii="Arial" w:hAnsi="Arial" w:cs="Arial"/>
                <w:sz w:val="24"/>
              </w:rPr>
              <w:t>个</w:t>
            </w:r>
            <w:r>
              <w:rPr>
                <w:rFonts w:ascii="Arial" w:hAnsi="Arial" w:cs="Arial"/>
                <w:sz w:val="24"/>
              </w:rPr>
              <w:t>M</w:t>
            </w:r>
            <w:r>
              <w:rPr>
                <w:rFonts w:ascii="Arial" w:hAnsi="Arial" w:cs="Arial"/>
                <w:sz w:val="24"/>
              </w:rPr>
              <w:t>原子。</w:t>
            </w:r>
            <w:r>
              <w:rPr>
                <w:rFonts w:ascii="Arial" w:hAnsi="Arial" w:cs="Arial"/>
                <w:sz w:val="24"/>
              </w:rPr>
              <w:t>O</w:t>
            </w:r>
            <w:r>
              <w:rPr>
                <w:rFonts w:ascii="Arial" w:hAnsi="Arial" w:cs="Arial"/>
                <w:sz w:val="24"/>
              </w:rPr>
              <w:t>原子密堆构成的四面体空隙有</w:t>
            </w:r>
            <w:r>
              <w:rPr>
                <w:rFonts w:ascii="Arial" w:hAnsi="Arial" w:cs="Arial"/>
                <w:sz w:val="24"/>
              </w:rPr>
              <w:t>64</w:t>
            </w:r>
            <w:r>
              <w:rPr>
                <w:rFonts w:ascii="Arial" w:hAnsi="Arial" w:cs="Arial"/>
                <w:sz w:val="24"/>
              </w:rPr>
              <w:t>个，八面体空隙有</w:t>
            </w:r>
            <w:r>
              <w:rPr>
                <w:rFonts w:ascii="Arial" w:hAnsi="Arial" w:cs="Arial"/>
                <w:sz w:val="24"/>
              </w:rPr>
              <w:t>32</w:t>
            </w:r>
            <w:r>
              <w:rPr>
                <w:rFonts w:ascii="Arial" w:hAnsi="Arial" w:cs="Arial"/>
                <w:sz w:val="24"/>
              </w:rPr>
              <w:t>个。而金属离子只有</w:t>
            </w:r>
            <w:r>
              <w:rPr>
                <w:rFonts w:ascii="Arial" w:hAnsi="Arial" w:cs="Arial"/>
                <w:sz w:val="24"/>
              </w:rPr>
              <w:t>24</w:t>
            </w:r>
            <w:r>
              <w:rPr>
                <w:rFonts w:ascii="Arial" w:hAnsi="Arial" w:cs="Arial"/>
                <w:sz w:val="24"/>
              </w:rPr>
              <w:t>个，不可能把这些空隙全部占满。剩余的空隙可以被外部引入的金属离子所占据，进而调控锰锌功率铁氧体的电磁性能。对于不同的金属离子而言，其偏向的占位也有所区别。</w:t>
            </w:r>
          </w:p>
          <w:p w14:paraId="20302B7E" w14:textId="77777777" w:rsidR="00BF1E6F" w:rsidRDefault="00000000">
            <w:pPr>
              <w:spacing w:line="360" w:lineRule="auto"/>
              <w:ind w:firstLine="480"/>
              <w:rPr>
                <w:rFonts w:ascii="Arial" w:hAnsi="Arial" w:cs="Arial"/>
                <w:sz w:val="24"/>
              </w:rPr>
            </w:pPr>
            <w:r>
              <w:rPr>
                <w:rFonts w:ascii="Arial" w:hAnsi="Arial" w:cs="Arial"/>
                <w:sz w:val="24"/>
              </w:rPr>
              <w:t>通常情况下，引入的金属离子并不只是单纯的占据</w:t>
            </w:r>
            <w:r>
              <w:rPr>
                <w:rFonts w:ascii="Arial" w:hAnsi="Arial" w:cs="Arial"/>
                <w:sz w:val="24"/>
              </w:rPr>
              <w:t>A</w:t>
            </w:r>
            <w:r>
              <w:rPr>
                <w:rFonts w:ascii="Arial" w:hAnsi="Arial" w:cs="Arial"/>
                <w:sz w:val="24"/>
              </w:rPr>
              <w:t>位或</w:t>
            </w:r>
            <w:r>
              <w:rPr>
                <w:rFonts w:ascii="Arial" w:hAnsi="Arial" w:cs="Arial"/>
                <w:sz w:val="24"/>
              </w:rPr>
              <w:t>B</w:t>
            </w:r>
            <w:r>
              <w:rPr>
                <w:rFonts w:ascii="Arial" w:hAnsi="Arial" w:cs="Arial"/>
                <w:sz w:val="24"/>
              </w:rPr>
              <w:t>位，而是在</w:t>
            </w:r>
            <w:r>
              <w:rPr>
                <w:rFonts w:ascii="Arial" w:hAnsi="Arial" w:cs="Arial"/>
                <w:sz w:val="24"/>
              </w:rPr>
              <w:t>A</w:t>
            </w:r>
            <w:r>
              <w:rPr>
                <w:rFonts w:ascii="Arial" w:hAnsi="Arial" w:cs="Arial"/>
                <w:sz w:val="24"/>
              </w:rPr>
              <w:t>位和</w:t>
            </w:r>
            <w:r>
              <w:rPr>
                <w:rFonts w:ascii="Arial" w:hAnsi="Arial" w:cs="Arial"/>
                <w:sz w:val="24"/>
              </w:rPr>
              <w:t>B</w:t>
            </w:r>
            <w:r>
              <w:rPr>
                <w:rFonts w:ascii="Arial" w:hAnsi="Arial" w:cs="Arial"/>
                <w:sz w:val="24"/>
              </w:rPr>
              <w:t>位上均有可能出现。前人根据大量的实验总结了一些常用金属离子的占位规律，如下图所示。越靠近左边的金属离子越趋向于占据</w:t>
            </w:r>
            <w:r>
              <w:rPr>
                <w:rFonts w:ascii="Arial" w:hAnsi="Arial" w:cs="Arial"/>
                <w:sz w:val="24"/>
              </w:rPr>
              <w:t>A</w:t>
            </w:r>
            <w:r>
              <w:rPr>
                <w:rFonts w:ascii="Arial" w:hAnsi="Arial" w:cs="Arial"/>
                <w:sz w:val="24"/>
              </w:rPr>
              <w:t>位，越靠近右边的金属离子越趋向于占据</w:t>
            </w:r>
            <w:r>
              <w:rPr>
                <w:rFonts w:ascii="Arial" w:hAnsi="Arial" w:cs="Arial"/>
                <w:sz w:val="24"/>
              </w:rPr>
              <w:t>B</w:t>
            </w:r>
            <w:r>
              <w:rPr>
                <w:rFonts w:ascii="Arial" w:hAnsi="Arial" w:cs="Arial"/>
                <w:sz w:val="24"/>
              </w:rPr>
              <w:t>位。</w:t>
            </w:r>
          </w:p>
          <w:p w14:paraId="730152F8" w14:textId="77777777" w:rsidR="00BF1E6F" w:rsidRDefault="00000000">
            <w:pPr>
              <w:spacing w:line="360" w:lineRule="auto"/>
              <w:ind w:firstLine="480"/>
              <w:jc w:val="center"/>
              <w:rPr>
                <w:rFonts w:ascii="Arial" w:eastAsia="仿宋" w:hAnsi="Arial" w:cs="Arial"/>
                <w:sz w:val="24"/>
              </w:rPr>
            </w:pPr>
            <w:r>
              <w:rPr>
                <w:rFonts w:ascii="Arial" w:hAnsi="Arial" w:cs="Arial"/>
                <w:noProof/>
                <w:sz w:val="24"/>
              </w:rPr>
              <w:drawing>
                <wp:inline distT="0" distB="0" distL="0" distR="0" wp14:anchorId="4E0043EE" wp14:editId="7B3AEB1B">
                  <wp:extent cx="4429125" cy="933450"/>
                  <wp:effectExtent l="0" t="0" r="0" b="0"/>
                  <wp:docPr id="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429125" cy="933450"/>
                          </a:xfrm>
                          <a:prstGeom prst="rect">
                            <a:avLst/>
                          </a:prstGeom>
                          <a:noFill/>
                          <a:ln>
                            <a:noFill/>
                          </a:ln>
                        </pic:spPr>
                      </pic:pic>
                    </a:graphicData>
                  </a:graphic>
                </wp:inline>
              </w:drawing>
            </w:r>
            <w:r>
              <w:rPr>
                <w:rFonts w:ascii="Arial" w:eastAsia="仿宋" w:hAnsi="Arial" w:cs="Arial"/>
                <w:sz w:val="24"/>
              </w:rPr>
              <w:t xml:space="preserve"> </w:t>
            </w:r>
          </w:p>
          <w:p w14:paraId="14D8D7E7" w14:textId="77777777" w:rsidR="00BF1E6F" w:rsidRDefault="00000000">
            <w:pPr>
              <w:pStyle w:val="a4"/>
              <w:spacing w:before="120" w:after="60" w:line="360" w:lineRule="auto"/>
              <w:jc w:val="center"/>
              <w:rPr>
                <w:rFonts w:ascii="宋体" w:eastAsia="宋体" w:hAnsi="宋体" w:cs="Arial"/>
                <w:b/>
                <w:bCs/>
                <w:sz w:val="24"/>
              </w:rPr>
            </w:pPr>
            <w:r>
              <w:rPr>
                <w:rFonts w:ascii="宋体" w:eastAsia="宋体" w:hAnsi="宋体" w:cs="Arial"/>
                <w:b/>
                <w:bCs/>
                <w:sz w:val="24"/>
              </w:rPr>
              <w:t>图2</w:t>
            </w:r>
            <w:r>
              <w:rPr>
                <w:rFonts w:ascii="宋体" w:eastAsia="宋体" w:hAnsi="宋体" w:cs="Arial" w:hint="eastAsia"/>
                <w:b/>
                <w:bCs/>
                <w:sz w:val="24"/>
              </w:rPr>
              <w:t>-</w:t>
            </w:r>
            <w:r>
              <w:rPr>
                <w:rFonts w:ascii="宋体" w:eastAsia="宋体" w:hAnsi="宋体" w:cs="Arial"/>
                <w:b/>
                <w:bCs/>
                <w:sz w:val="24"/>
              </w:rPr>
              <w:t>2  锰锌功率铁氧体掺杂原理示意图</w:t>
            </w:r>
          </w:p>
          <w:p w14:paraId="5DDF6A4B" w14:textId="77777777" w:rsidR="00BF1E6F" w:rsidRDefault="00000000">
            <w:pPr>
              <w:spacing w:line="360" w:lineRule="auto"/>
              <w:ind w:firstLine="480"/>
              <w:rPr>
                <w:rFonts w:ascii="Arial" w:hAnsi="Arial" w:cs="Arial"/>
                <w:sz w:val="24"/>
              </w:rPr>
            </w:pPr>
            <w:r>
              <w:rPr>
                <w:rFonts w:ascii="Arial" w:hAnsi="Arial" w:cs="Arial"/>
                <w:sz w:val="24"/>
              </w:rPr>
              <w:t>锰锌功率铁氧体是一种具有亚铁磁性的材料，其磁性来源于两种晶位间未完全抵消的反平行排列的离子磁矩。占据</w:t>
            </w:r>
            <w:r>
              <w:rPr>
                <w:rFonts w:ascii="Arial" w:hAnsi="Arial" w:cs="Arial"/>
                <w:sz w:val="24"/>
              </w:rPr>
              <w:t>A</w:t>
            </w:r>
            <w:r>
              <w:rPr>
                <w:rFonts w:ascii="Arial" w:hAnsi="Arial" w:cs="Arial"/>
                <w:sz w:val="24"/>
              </w:rPr>
              <w:t>位或</w:t>
            </w:r>
            <w:r>
              <w:rPr>
                <w:rFonts w:ascii="Arial" w:hAnsi="Arial" w:cs="Arial"/>
                <w:sz w:val="24"/>
              </w:rPr>
              <w:t>B</w:t>
            </w:r>
            <w:r>
              <w:rPr>
                <w:rFonts w:ascii="Arial" w:hAnsi="Arial" w:cs="Arial"/>
                <w:sz w:val="24"/>
              </w:rPr>
              <w:t>位上的磁性金属离子，其离子磁矩是平行排列的。而</w:t>
            </w:r>
            <w:r>
              <w:rPr>
                <w:rFonts w:ascii="Arial" w:hAnsi="Arial" w:cs="Arial"/>
                <w:sz w:val="24"/>
              </w:rPr>
              <w:t>A</w:t>
            </w:r>
            <w:r>
              <w:rPr>
                <w:rFonts w:ascii="Arial" w:hAnsi="Arial" w:cs="Arial"/>
                <w:sz w:val="24"/>
              </w:rPr>
              <w:t>位与</w:t>
            </w:r>
            <w:r>
              <w:rPr>
                <w:rFonts w:ascii="Arial" w:hAnsi="Arial" w:cs="Arial"/>
                <w:sz w:val="24"/>
              </w:rPr>
              <w:t>B</w:t>
            </w:r>
            <w:r>
              <w:rPr>
                <w:rFonts w:ascii="Arial" w:hAnsi="Arial" w:cs="Arial"/>
                <w:sz w:val="24"/>
              </w:rPr>
              <w:t>位的离子磁矩是反平行排列的。因此，锰锌功率铁氧体的分子磁矩等于</w:t>
            </w:r>
            <w:r>
              <w:rPr>
                <w:rFonts w:ascii="Arial" w:hAnsi="Arial" w:cs="Arial"/>
                <w:sz w:val="24"/>
              </w:rPr>
              <w:t>A</w:t>
            </w:r>
            <w:r>
              <w:rPr>
                <w:rFonts w:ascii="Arial" w:hAnsi="Arial" w:cs="Arial"/>
                <w:sz w:val="24"/>
              </w:rPr>
              <w:t>、</w:t>
            </w:r>
            <w:r>
              <w:rPr>
                <w:rFonts w:ascii="Arial" w:hAnsi="Arial" w:cs="Arial"/>
                <w:sz w:val="24"/>
              </w:rPr>
              <w:t>B</w:t>
            </w:r>
            <w:r>
              <w:rPr>
                <w:rFonts w:ascii="Arial" w:hAnsi="Arial" w:cs="Arial"/>
                <w:sz w:val="24"/>
              </w:rPr>
              <w:t>位上离子磁矩的差。由此可见，改变磁性离子的占位分布就可以调控锰锌功率铁氧体的分子磁矩。</w:t>
            </w:r>
          </w:p>
          <w:p w14:paraId="5EFDB3FC" w14:textId="77777777" w:rsidR="00BF1E6F" w:rsidRDefault="00000000">
            <w:pPr>
              <w:spacing w:line="360" w:lineRule="auto"/>
              <w:ind w:firstLine="480"/>
              <w:rPr>
                <w:rFonts w:ascii="Arial" w:hAnsi="Arial" w:cs="Arial"/>
                <w:sz w:val="24"/>
              </w:rPr>
            </w:pPr>
            <w:r>
              <w:rPr>
                <w:rFonts w:ascii="Arial" w:hAnsi="Arial" w:cs="Arial"/>
                <w:sz w:val="24"/>
              </w:rPr>
              <w:lastRenderedPageBreak/>
              <w:t>通过主配方，可以调控离子占位与分布，同时，利用高熔点添加剂的阻晶与低熔点添加剂的助熔作用，调控材料的晶粒</w:t>
            </w:r>
            <w:r>
              <w:rPr>
                <w:rFonts w:ascii="Arial" w:hAnsi="Arial" w:cs="Arial"/>
                <w:sz w:val="24"/>
              </w:rPr>
              <w:t>/</w:t>
            </w:r>
            <w:r>
              <w:rPr>
                <w:rFonts w:ascii="Arial" w:hAnsi="Arial" w:cs="Arial"/>
                <w:sz w:val="24"/>
              </w:rPr>
              <w:t>晶界特性，通过调节烧结温度控制材料的晶粒尺寸，同时，通过调节氧分压控制材料</w:t>
            </w:r>
            <w:r>
              <w:rPr>
                <w:rFonts w:ascii="Arial" w:hAnsi="Arial" w:cs="Arial"/>
                <w:sz w:val="24"/>
              </w:rPr>
              <w:t>Fe</w:t>
            </w:r>
            <w:r>
              <w:rPr>
                <w:rFonts w:ascii="Arial" w:hAnsi="Arial" w:cs="Arial"/>
                <w:sz w:val="24"/>
                <w:vertAlign w:val="superscript"/>
              </w:rPr>
              <w:t>2+</w:t>
            </w:r>
            <w:r>
              <w:rPr>
                <w:rFonts w:ascii="Arial" w:hAnsi="Arial" w:cs="Arial"/>
                <w:sz w:val="24"/>
              </w:rPr>
              <w:t>离子含量，进而调控高频涡流损耗。</w:t>
            </w:r>
          </w:p>
          <w:p w14:paraId="45EEA43C" w14:textId="77777777" w:rsidR="00BF1E6F" w:rsidRDefault="00000000">
            <w:pPr>
              <w:spacing w:line="360" w:lineRule="auto"/>
              <w:ind w:firstLine="480"/>
              <w:rPr>
                <w:rFonts w:ascii="Arial" w:hAnsi="Arial" w:cs="Arial"/>
                <w:sz w:val="24"/>
              </w:rPr>
            </w:pPr>
            <w:r>
              <w:rPr>
                <w:rFonts w:ascii="Arial" w:hAnsi="Arial" w:cs="Arial"/>
                <w:sz w:val="24"/>
              </w:rPr>
              <w:t>（二）反应机理</w:t>
            </w:r>
          </w:p>
          <w:p w14:paraId="6F1F7BE5" w14:textId="77777777" w:rsidR="00BF1E6F" w:rsidRDefault="00000000">
            <w:pPr>
              <w:spacing w:line="360" w:lineRule="auto"/>
              <w:ind w:firstLine="480"/>
              <w:rPr>
                <w:rFonts w:ascii="Arial" w:hAnsi="Arial" w:cs="Arial"/>
                <w:sz w:val="24"/>
              </w:rPr>
            </w:pPr>
            <w:r>
              <w:rPr>
                <w:rFonts w:ascii="Arial" w:hAnsi="Arial" w:cs="Arial"/>
                <w:sz w:val="24"/>
              </w:rPr>
              <w:t>氧化物陶瓷法制备锰锌功率铁氧体是一种固相反应过程。随着温度的升高，</w:t>
            </w:r>
            <w:r>
              <w:rPr>
                <w:rFonts w:ascii="Arial" w:hAnsi="Arial" w:cs="Arial"/>
                <w:sz w:val="24"/>
              </w:rPr>
              <w:t>700</w:t>
            </w:r>
            <w:r>
              <w:rPr>
                <w:rFonts w:ascii="微软雅黑" w:eastAsia="微软雅黑" w:hAnsi="微软雅黑" w:cs="微软雅黑" w:hint="eastAsia"/>
                <w:sz w:val="24"/>
              </w:rPr>
              <w:t>℃</w:t>
            </w:r>
            <w:r>
              <w:rPr>
                <w:rFonts w:ascii="Arial" w:hAnsi="Arial" w:cs="Arial"/>
                <w:sz w:val="24"/>
              </w:rPr>
              <w:t>左右先生成锌铁氧体，温度升高至</w:t>
            </w:r>
            <w:r>
              <w:rPr>
                <w:rFonts w:ascii="Arial" w:hAnsi="Arial" w:cs="Arial"/>
                <w:sz w:val="24"/>
              </w:rPr>
              <w:t>1000</w:t>
            </w:r>
            <w:r>
              <w:rPr>
                <w:rFonts w:ascii="微软雅黑" w:eastAsia="微软雅黑" w:hAnsi="微软雅黑" w:cs="微软雅黑" w:hint="eastAsia"/>
                <w:sz w:val="24"/>
              </w:rPr>
              <w:t>℃</w:t>
            </w:r>
            <w:r>
              <w:rPr>
                <w:rFonts w:ascii="Arial" w:hAnsi="Arial" w:cs="Arial"/>
                <w:sz w:val="24"/>
              </w:rPr>
              <w:t>左右，生成锰铁氧体，在</w:t>
            </w:r>
            <w:r>
              <w:rPr>
                <w:rFonts w:ascii="Arial" w:hAnsi="Arial" w:cs="Arial"/>
                <w:sz w:val="24"/>
              </w:rPr>
              <w:t>1100~1300</w:t>
            </w:r>
            <w:r>
              <w:rPr>
                <w:rFonts w:ascii="微软雅黑" w:eastAsia="微软雅黑" w:hAnsi="微软雅黑" w:cs="微软雅黑" w:hint="eastAsia"/>
                <w:sz w:val="24"/>
              </w:rPr>
              <w:t>℃</w:t>
            </w:r>
            <w:r>
              <w:rPr>
                <w:rFonts w:ascii="Arial" w:hAnsi="Arial" w:cs="Arial"/>
                <w:sz w:val="24"/>
              </w:rPr>
              <w:t>时，生成的锌铁氧体和锰铁氧体相互固溶生成具有尖晶石结构的锰锌功率铁氧体。主反应如下：</w:t>
            </w:r>
          </w:p>
          <w:p w14:paraId="25E0E1D3" w14:textId="77777777" w:rsidR="00BF1E6F" w:rsidRDefault="00000000">
            <w:pPr>
              <w:spacing w:line="360" w:lineRule="auto"/>
              <w:ind w:firstLine="480"/>
              <w:rPr>
                <w:sz w:val="24"/>
              </w:rPr>
            </w:pPr>
            <w:r>
              <w:rPr>
                <w:sz w:val="24"/>
              </w:rPr>
              <w:t>xZnO+xFe</w:t>
            </w:r>
            <w:r>
              <w:rPr>
                <w:sz w:val="24"/>
                <w:vertAlign w:val="subscript"/>
              </w:rPr>
              <w:t>2</w:t>
            </w:r>
            <w:r>
              <w:rPr>
                <w:sz w:val="24"/>
              </w:rPr>
              <w:t>O</w:t>
            </w:r>
            <w:r>
              <w:rPr>
                <w:sz w:val="24"/>
                <w:vertAlign w:val="subscript"/>
              </w:rPr>
              <w:t>3</w:t>
            </w:r>
            <w:r>
              <w:rPr>
                <w:sz w:val="24"/>
              </w:rPr>
              <w:t>→xZnFe</w:t>
            </w:r>
            <w:r>
              <w:rPr>
                <w:sz w:val="24"/>
                <w:vertAlign w:val="subscript"/>
              </w:rPr>
              <w:t>2</w:t>
            </w:r>
            <w:r>
              <w:rPr>
                <w:sz w:val="24"/>
              </w:rPr>
              <w:t>O</w:t>
            </w:r>
            <w:r>
              <w:rPr>
                <w:sz w:val="24"/>
                <w:vertAlign w:val="subscript"/>
              </w:rPr>
              <w:t>4</w:t>
            </w:r>
            <w:r>
              <w:rPr>
                <w:sz w:val="24"/>
              </w:rPr>
              <w:t>（锌铁氧体）</w:t>
            </w:r>
          </w:p>
          <w:p w14:paraId="3F442934" w14:textId="77777777" w:rsidR="00BF1E6F" w:rsidRDefault="00000000">
            <w:pPr>
              <w:spacing w:line="360" w:lineRule="auto"/>
              <w:ind w:firstLine="480"/>
              <w:rPr>
                <w:sz w:val="24"/>
              </w:rPr>
            </w:pPr>
            <w:r>
              <w:rPr>
                <w:sz w:val="24"/>
              </w:rPr>
              <w:t>(1-x)/3Mn</w:t>
            </w:r>
            <w:r>
              <w:rPr>
                <w:sz w:val="24"/>
                <w:vertAlign w:val="subscript"/>
              </w:rPr>
              <w:t>3</w:t>
            </w:r>
            <w:r>
              <w:rPr>
                <w:sz w:val="24"/>
              </w:rPr>
              <w:t>O</w:t>
            </w:r>
            <w:r>
              <w:rPr>
                <w:sz w:val="24"/>
                <w:vertAlign w:val="subscript"/>
              </w:rPr>
              <w:t>4</w:t>
            </w:r>
            <w:r>
              <w:rPr>
                <w:sz w:val="24"/>
              </w:rPr>
              <w:t>+(1-x)Fe</w:t>
            </w:r>
            <w:r>
              <w:rPr>
                <w:sz w:val="24"/>
                <w:vertAlign w:val="subscript"/>
              </w:rPr>
              <w:t>2</w:t>
            </w:r>
            <w:r>
              <w:rPr>
                <w:sz w:val="24"/>
              </w:rPr>
              <w:t>O</w:t>
            </w:r>
            <w:r>
              <w:rPr>
                <w:sz w:val="24"/>
                <w:vertAlign w:val="subscript"/>
              </w:rPr>
              <w:t>3</w:t>
            </w:r>
            <w:r>
              <w:rPr>
                <w:sz w:val="24"/>
              </w:rPr>
              <w:t>→(1-x)MnFe</w:t>
            </w:r>
            <w:r>
              <w:rPr>
                <w:sz w:val="24"/>
                <w:vertAlign w:val="subscript"/>
              </w:rPr>
              <w:t>2</w:t>
            </w:r>
            <w:r>
              <w:rPr>
                <w:sz w:val="24"/>
              </w:rPr>
              <w:t>O</w:t>
            </w:r>
            <w:r>
              <w:rPr>
                <w:sz w:val="24"/>
                <w:vertAlign w:val="subscript"/>
              </w:rPr>
              <w:t>4</w:t>
            </w:r>
            <w:r>
              <w:rPr>
                <w:sz w:val="24"/>
              </w:rPr>
              <w:t>+(1-x)/6O</w:t>
            </w:r>
            <w:r>
              <w:rPr>
                <w:sz w:val="24"/>
                <w:vertAlign w:val="subscript"/>
              </w:rPr>
              <w:t>2</w:t>
            </w:r>
            <w:r>
              <w:rPr>
                <w:sz w:val="24"/>
              </w:rPr>
              <w:t>（锰铁氧体）</w:t>
            </w:r>
          </w:p>
          <w:p w14:paraId="34ED89A8" w14:textId="77777777" w:rsidR="00BF1E6F" w:rsidRDefault="00000000">
            <w:pPr>
              <w:spacing w:line="360" w:lineRule="auto"/>
              <w:ind w:firstLine="480"/>
              <w:rPr>
                <w:sz w:val="24"/>
              </w:rPr>
            </w:pPr>
            <w:r>
              <w:rPr>
                <w:sz w:val="24"/>
              </w:rPr>
              <w:t>(1-x)MnFe</w:t>
            </w:r>
            <w:r>
              <w:rPr>
                <w:sz w:val="24"/>
                <w:vertAlign w:val="subscript"/>
              </w:rPr>
              <w:t>2</w:t>
            </w:r>
            <w:r>
              <w:rPr>
                <w:sz w:val="24"/>
              </w:rPr>
              <w:t>O</w:t>
            </w:r>
            <w:r>
              <w:rPr>
                <w:sz w:val="24"/>
                <w:vertAlign w:val="subscript"/>
              </w:rPr>
              <w:t>4</w:t>
            </w:r>
            <w:r>
              <w:rPr>
                <w:sz w:val="24"/>
              </w:rPr>
              <w:t>+xZnFe</w:t>
            </w:r>
            <w:r>
              <w:rPr>
                <w:sz w:val="24"/>
                <w:vertAlign w:val="subscript"/>
              </w:rPr>
              <w:t>2</w:t>
            </w:r>
            <w:r>
              <w:rPr>
                <w:sz w:val="24"/>
              </w:rPr>
              <w:t>O</w:t>
            </w:r>
            <w:r>
              <w:rPr>
                <w:sz w:val="24"/>
                <w:vertAlign w:val="subscript"/>
              </w:rPr>
              <w:t>4</w:t>
            </w:r>
            <w:r>
              <w:rPr>
                <w:sz w:val="24"/>
              </w:rPr>
              <w:t>→Mn</w:t>
            </w:r>
            <w:r>
              <w:rPr>
                <w:sz w:val="24"/>
                <w:vertAlign w:val="subscript"/>
              </w:rPr>
              <w:t>(1-x)</w:t>
            </w:r>
            <w:r>
              <w:rPr>
                <w:sz w:val="24"/>
              </w:rPr>
              <w:t>Zn</w:t>
            </w:r>
            <w:r>
              <w:rPr>
                <w:sz w:val="24"/>
                <w:vertAlign w:val="subscript"/>
              </w:rPr>
              <w:t>x</w:t>
            </w:r>
            <w:r>
              <w:rPr>
                <w:sz w:val="24"/>
              </w:rPr>
              <w:t>Fe</w:t>
            </w:r>
            <w:r>
              <w:rPr>
                <w:sz w:val="24"/>
                <w:vertAlign w:val="subscript"/>
              </w:rPr>
              <w:t>2</w:t>
            </w:r>
            <w:r>
              <w:rPr>
                <w:sz w:val="24"/>
              </w:rPr>
              <w:t>O</w:t>
            </w:r>
            <w:r>
              <w:rPr>
                <w:sz w:val="24"/>
                <w:vertAlign w:val="subscript"/>
              </w:rPr>
              <w:t>4</w:t>
            </w:r>
            <w:r>
              <w:rPr>
                <w:sz w:val="24"/>
              </w:rPr>
              <w:t>（锰锌铁氧体）</w:t>
            </w:r>
          </w:p>
          <w:p w14:paraId="17C6BCBD" w14:textId="77777777" w:rsidR="00BF1E6F" w:rsidRDefault="00000000">
            <w:pPr>
              <w:spacing w:line="360" w:lineRule="auto"/>
              <w:ind w:firstLine="480"/>
              <w:rPr>
                <w:rFonts w:ascii="Arial" w:hAnsi="Arial" w:cs="Arial"/>
                <w:sz w:val="24"/>
              </w:rPr>
            </w:pPr>
            <w:r>
              <w:rPr>
                <w:rFonts w:ascii="Arial" w:hAnsi="Arial" w:cs="Arial"/>
                <w:sz w:val="24"/>
              </w:rPr>
              <w:t>在烧结过程中，锰锌功率铁氧体随着温度和氧分压变化发生复杂的氧化还原。当温度升高时，氧活动性加强，由于铁氧体中氧密集程度大于周围气氛，故铁氧体内氧分解压力大于周围气氛中的氧分压，铁氧体放氧；反之，当温度降低时，铁氧体吸氧。若根据温度设置合适的氧分压，则可以保持一定的化学平衡，有利于产品性能稳定。主要的副反应如下：</w:t>
            </w:r>
          </w:p>
          <w:p w14:paraId="3E4355CF" w14:textId="77777777" w:rsidR="00BF1E6F" w:rsidRDefault="00000000">
            <w:pPr>
              <w:spacing w:line="360" w:lineRule="auto"/>
              <w:ind w:firstLine="480"/>
              <w:rPr>
                <w:rFonts w:ascii="Arial" w:hAnsi="Arial" w:cs="Arial"/>
                <w:sz w:val="24"/>
              </w:rPr>
            </w:pPr>
            <w:r>
              <w:rPr>
                <w:rFonts w:ascii="Arial" w:hAnsi="Arial" w:cs="Arial"/>
                <w:sz w:val="24"/>
              </w:rPr>
              <w:t>6ZnFe</w:t>
            </w:r>
            <w:r>
              <w:rPr>
                <w:rFonts w:ascii="Arial" w:hAnsi="Arial" w:cs="Arial"/>
                <w:sz w:val="24"/>
                <w:vertAlign w:val="subscript"/>
              </w:rPr>
              <w:t>2</w:t>
            </w:r>
            <w:r>
              <w:rPr>
                <w:rFonts w:ascii="Arial" w:hAnsi="Arial" w:cs="Arial"/>
                <w:sz w:val="24"/>
              </w:rPr>
              <w:t>O</w:t>
            </w:r>
            <w:r>
              <w:rPr>
                <w:rFonts w:ascii="Arial" w:hAnsi="Arial" w:cs="Arial"/>
                <w:sz w:val="24"/>
                <w:vertAlign w:val="subscript"/>
              </w:rPr>
              <w:t>4</w:t>
            </w:r>
            <w:r>
              <w:rPr>
                <w:rFonts w:ascii="Arial" w:hAnsi="Arial" w:cs="Arial"/>
                <w:sz w:val="24"/>
              </w:rPr>
              <w:t>→3ZnFe</w:t>
            </w:r>
            <w:r>
              <w:rPr>
                <w:rFonts w:ascii="Arial" w:hAnsi="Arial" w:cs="Arial"/>
                <w:sz w:val="24"/>
                <w:vertAlign w:val="subscript"/>
              </w:rPr>
              <w:t>2</w:t>
            </w:r>
            <w:r>
              <w:rPr>
                <w:rFonts w:ascii="Arial" w:hAnsi="Arial" w:cs="Arial"/>
                <w:sz w:val="24"/>
              </w:rPr>
              <w:t>O</w:t>
            </w:r>
            <w:r>
              <w:rPr>
                <w:rFonts w:ascii="Arial" w:hAnsi="Arial" w:cs="Arial"/>
                <w:sz w:val="24"/>
                <w:vertAlign w:val="subscript"/>
              </w:rPr>
              <w:t>4</w:t>
            </w:r>
            <w:r>
              <w:rPr>
                <w:rFonts w:ascii="Arial" w:hAnsi="Arial" w:cs="Arial"/>
                <w:sz w:val="24"/>
              </w:rPr>
              <w:t>+2Fe</w:t>
            </w:r>
            <w:r>
              <w:rPr>
                <w:rFonts w:ascii="Arial" w:hAnsi="Arial" w:cs="Arial"/>
                <w:sz w:val="24"/>
                <w:vertAlign w:val="subscript"/>
              </w:rPr>
              <w:t>3</w:t>
            </w:r>
            <w:r>
              <w:rPr>
                <w:rFonts w:ascii="Arial" w:hAnsi="Arial" w:cs="Arial"/>
                <w:sz w:val="24"/>
              </w:rPr>
              <w:t>O</w:t>
            </w:r>
            <w:r>
              <w:rPr>
                <w:rFonts w:ascii="Arial" w:hAnsi="Arial" w:cs="Arial"/>
                <w:sz w:val="24"/>
                <w:vertAlign w:val="subscript"/>
              </w:rPr>
              <w:t>4</w:t>
            </w:r>
            <w:r>
              <w:rPr>
                <w:rFonts w:ascii="Arial" w:hAnsi="Arial" w:cs="Arial"/>
                <w:sz w:val="24"/>
              </w:rPr>
              <w:t>+3ZnO+1/2O</w:t>
            </w:r>
            <w:r>
              <w:rPr>
                <w:rFonts w:ascii="Arial" w:hAnsi="Arial" w:cs="Arial"/>
                <w:sz w:val="24"/>
                <w:vertAlign w:val="subscript"/>
              </w:rPr>
              <w:t>2</w:t>
            </w:r>
          </w:p>
          <w:p w14:paraId="383FB40D" w14:textId="77777777" w:rsidR="00BF1E6F" w:rsidRDefault="00000000">
            <w:pPr>
              <w:spacing w:line="360" w:lineRule="auto"/>
              <w:ind w:firstLine="480"/>
              <w:rPr>
                <w:rFonts w:ascii="Arial" w:hAnsi="Arial" w:cs="Arial"/>
                <w:sz w:val="24"/>
              </w:rPr>
            </w:pPr>
            <w:r>
              <w:rPr>
                <w:rFonts w:ascii="Arial" w:hAnsi="Arial" w:cs="Arial"/>
                <w:sz w:val="24"/>
              </w:rPr>
              <w:t>4MnFe</w:t>
            </w:r>
            <w:r>
              <w:rPr>
                <w:rFonts w:ascii="Arial" w:hAnsi="Arial" w:cs="Arial"/>
                <w:sz w:val="24"/>
                <w:vertAlign w:val="subscript"/>
              </w:rPr>
              <w:t>2</w:t>
            </w:r>
            <w:r>
              <w:rPr>
                <w:rFonts w:ascii="Arial" w:hAnsi="Arial" w:cs="Arial"/>
                <w:sz w:val="24"/>
              </w:rPr>
              <w:t>O</w:t>
            </w:r>
            <w:r>
              <w:rPr>
                <w:rFonts w:ascii="Arial" w:hAnsi="Arial" w:cs="Arial"/>
                <w:sz w:val="24"/>
                <w:vertAlign w:val="subscript"/>
              </w:rPr>
              <w:t>4</w:t>
            </w:r>
            <w:r>
              <w:rPr>
                <w:rFonts w:ascii="Arial" w:hAnsi="Arial" w:cs="Arial"/>
                <w:sz w:val="24"/>
              </w:rPr>
              <w:t>+1/2O</w:t>
            </w:r>
            <w:r>
              <w:rPr>
                <w:rFonts w:ascii="Arial" w:hAnsi="Arial" w:cs="Arial"/>
                <w:sz w:val="24"/>
                <w:vertAlign w:val="subscript"/>
              </w:rPr>
              <w:t>2</w:t>
            </w:r>
            <w:r>
              <w:rPr>
                <w:rFonts w:ascii="Arial" w:hAnsi="Arial" w:cs="Arial"/>
                <w:sz w:val="24"/>
              </w:rPr>
              <w:t>→MnFe</w:t>
            </w:r>
            <w:r>
              <w:rPr>
                <w:rFonts w:ascii="Arial" w:hAnsi="Arial" w:cs="Arial"/>
                <w:sz w:val="24"/>
                <w:vertAlign w:val="subscript"/>
              </w:rPr>
              <w:t>2</w:t>
            </w:r>
            <w:r>
              <w:rPr>
                <w:rFonts w:ascii="Arial" w:hAnsi="Arial" w:cs="Arial"/>
                <w:sz w:val="24"/>
              </w:rPr>
              <w:t>O</w:t>
            </w:r>
            <w:r>
              <w:rPr>
                <w:rFonts w:ascii="Arial" w:hAnsi="Arial" w:cs="Arial"/>
                <w:sz w:val="24"/>
                <w:vertAlign w:val="subscript"/>
              </w:rPr>
              <w:t>4</w:t>
            </w:r>
            <w:r>
              <w:rPr>
                <w:rFonts w:ascii="Arial" w:hAnsi="Arial" w:cs="Arial"/>
                <w:sz w:val="24"/>
              </w:rPr>
              <w:t>+Mn</w:t>
            </w:r>
            <w:r>
              <w:rPr>
                <w:rFonts w:ascii="Arial" w:hAnsi="Arial" w:cs="Arial"/>
                <w:sz w:val="24"/>
                <w:vertAlign w:val="subscript"/>
              </w:rPr>
              <w:t>3</w:t>
            </w:r>
            <w:r>
              <w:rPr>
                <w:rFonts w:ascii="Arial" w:hAnsi="Arial" w:cs="Arial"/>
                <w:sz w:val="24"/>
              </w:rPr>
              <w:t>O</w:t>
            </w:r>
            <w:r>
              <w:rPr>
                <w:rFonts w:ascii="Arial" w:hAnsi="Arial" w:cs="Arial"/>
                <w:sz w:val="24"/>
                <w:vertAlign w:val="subscript"/>
              </w:rPr>
              <w:t>4</w:t>
            </w:r>
            <w:r>
              <w:rPr>
                <w:rFonts w:ascii="Arial" w:hAnsi="Arial" w:cs="Arial"/>
                <w:sz w:val="24"/>
              </w:rPr>
              <w:t>+3Fe</w:t>
            </w:r>
            <w:r>
              <w:rPr>
                <w:rFonts w:ascii="Arial" w:hAnsi="Arial" w:cs="Arial"/>
                <w:sz w:val="24"/>
                <w:vertAlign w:val="subscript"/>
              </w:rPr>
              <w:t>2</w:t>
            </w:r>
            <w:r>
              <w:rPr>
                <w:rFonts w:ascii="Arial" w:hAnsi="Arial" w:cs="Arial"/>
                <w:sz w:val="24"/>
              </w:rPr>
              <w:t>O</w:t>
            </w:r>
            <w:r>
              <w:rPr>
                <w:rFonts w:ascii="Arial" w:hAnsi="Arial" w:cs="Arial"/>
                <w:sz w:val="24"/>
                <w:vertAlign w:val="subscript"/>
              </w:rPr>
              <w:t>3</w:t>
            </w:r>
          </w:p>
          <w:p w14:paraId="7EEB25FE" w14:textId="77777777" w:rsidR="00BF1E6F" w:rsidRDefault="00000000">
            <w:pPr>
              <w:spacing w:line="360" w:lineRule="auto"/>
              <w:rPr>
                <w:rFonts w:ascii="Arial" w:hAnsi="Arial" w:cs="Arial"/>
                <w:sz w:val="24"/>
              </w:rPr>
            </w:pPr>
            <w:r>
              <w:rPr>
                <w:rFonts w:ascii="Arial" w:hAnsi="Arial" w:cs="Arial" w:hint="eastAsia"/>
                <w:sz w:val="24"/>
              </w:rPr>
              <w:t>2</w:t>
            </w:r>
            <w:r>
              <w:rPr>
                <w:rFonts w:hint="eastAsia"/>
                <w:b/>
                <w:bCs/>
                <w:sz w:val="24"/>
              </w:rPr>
              <w:t>、</w:t>
            </w:r>
            <w:r>
              <w:rPr>
                <w:b/>
                <w:bCs/>
                <w:sz w:val="24"/>
              </w:rPr>
              <w:t>工艺</w:t>
            </w:r>
            <w:r>
              <w:rPr>
                <w:rFonts w:hint="eastAsia"/>
                <w:b/>
                <w:bCs/>
                <w:sz w:val="24"/>
              </w:rPr>
              <w:t>流程</w:t>
            </w:r>
          </w:p>
          <w:p w14:paraId="1E1D8839" w14:textId="77777777" w:rsidR="00BF1E6F" w:rsidRDefault="00000000">
            <w:pPr>
              <w:spacing w:line="360" w:lineRule="auto"/>
              <w:ind w:firstLine="480"/>
              <w:rPr>
                <w:rFonts w:ascii="Arial" w:hAnsi="Arial" w:cs="Arial"/>
                <w:sz w:val="24"/>
              </w:rPr>
            </w:pPr>
            <w:r>
              <w:rPr>
                <w:rFonts w:ascii="Arial" w:hAnsi="Arial" w:cs="Arial"/>
                <w:sz w:val="24"/>
              </w:rPr>
              <w:t>锰锌功率铁氧体的制备主要依次分为预烧工序、掺杂工序、成型工序、烧结工序、产品包装等五段工序。其中预烧工序包括配料、一次球磨、干燥和预烧；掺杂工序包括掺杂和二次球磨；成型工序包括煮胶、造粒和成型；烧结工序主要为烧结工艺；产品包装包括磨削加工和产品包装。</w:t>
            </w:r>
          </w:p>
          <w:p w14:paraId="6DFFAB6D" w14:textId="77777777" w:rsidR="00BF1E6F" w:rsidRDefault="00BF1E6F">
            <w:pPr>
              <w:spacing w:line="360" w:lineRule="auto"/>
              <w:jc w:val="center"/>
              <w:rPr>
                <w:b/>
                <w:szCs w:val="21"/>
              </w:rPr>
            </w:pPr>
          </w:p>
          <w:p w14:paraId="046061B2" w14:textId="77777777" w:rsidR="00BF1E6F" w:rsidRDefault="00BF1E6F">
            <w:pPr>
              <w:pStyle w:val="2"/>
            </w:pPr>
          </w:p>
          <w:p w14:paraId="0090AF20" w14:textId="77777777" w:rsidR="00BF1E6F" w:rsidRDefault="00BF1E6F">
            <w:pPr>
              <w:rPr>
                <w:b/>
                <w:szCs w:val="21"/>
              </w:rPr>
            </w:pPr>
          </w:p>
          <w:p w14:paraId="499B20B6" w14:textId="77777777" w:rsidR="00BF1E6F" w:rsidRDefault="00000000">
            <w:pPr>
              <w:jc w:val="center"/>
              <w:rPr>
                <w:b/>
                <w:szCs w:val="21"/>
              </w:rPr>
            </w:pPr>
            <w:r>
              <w:lastRenderedPageBreak/>
              <w:pict w14:anchorId="1E5A6F5C">
                <v:shape id="_x0000_i1026" type="#_x0000_t75" style="width:315pt;height:578.75pt">
                  <v:imagedata r:id="rId40" o:title=""/>
                </v:shape>
              </w:pict>
            </w:r>
          </w:p>
          <w:p w14:paraId="5F42C7E6" w14:textId="77777777" w:rsidR="00BF1E6F" w:rsidRDefault="00000000">
            <w:pPr>
              <w:spacing w:line="360" w:lineRule="auto"/>
              <w:jc w:val="center"/>
              <w:rPr>
                <w:b/>
                <w:sz w:val="24"/>
              </w:rPr>
            </w:pPr>
            <w:r>
              <w:rPr>
                <w:rFonts w:hint="eastAsia"/>
                <w:b/>
                <w:sz w:val="24"/>
              </w:rPr>
              <w:t>图</w:t>
            </w:r>
            <w:r>
              <w:rPr>
                <w:rFonts w:hint="eastAsia"/>
                <w:b/>
                <w:sz w:val="24"/>
              </w:rPr>
              <w:t xml:space="preserve">2-2  </w:t>
            </w:r>
            <w:bookmarkEnd w:id="21"/>
            <w:r>
              <w:rPr>
                <w:b/>
                <w:sz w:val="24"/>
              </w:rPr>
              <w:t xml:space="preserve"> </w:t>
            </w:r>
            <w:r>
              <w:rPr>
                <w:rFonts w:hint="eastAsia"/>
                <w:b/>
                <w:sz w:val="24"/>
              </w:rPr>
              <w:t>生产工艺流程</w:t>
            </w:r>
          </w:p>
          <w:p w14:paraId="1FFBA96F" w14:textId="77777777" w:rsidR="00BF1E6F" w:rsidRDefault="00000000">
            <w:pPr>
              <w:spacing w:line="360" w:lineRule="auto"/>
              <w:ind w:firstLineChars="200" w:firstLine="482"/>
              <w:rPr>
                <w:b/>
                <w:bCs/>
                <w:sz w:val="24"/>
              </w:rPr>
            </w:pPr>
            <w:r>
              <w:rPr>
                <w:rFonts w:hint="eastAsia"/>
                <w:b/>
                <w:bCs/>
                <w:sz w:val="24"/>
              </w:rPr>
              <w:t>工艺流程简述：</w:t>
            </w:r>
            <w:r>
              <w:rPr>
                <w:b/>
                <w:bCs/>
                <w:sz w:val="24"/>
              </w:rPr>
              <w:t xml:space="preserve"> </w:t>
            </w:r>
          </w:p>
          <w:p w14:paraId="149FC9DD" w14:textId="77777777" w:rsidR="00BF1E6F" w:rsidRDefault="00000000">
            <w:pPr>
              <w:spacing w:line="360" w:lineRule="auto"/>
              <w:ind w:firstLine="480"/>
              <w:rPr>
                <w:rFonts w:ascii="Arial" w:hAnsi="Arial" w:cs="Arial"/>
                <w:sz w:val="24"/>
              </w:rPr>
            </w:pPr>
            <w:r>
              <w:rPr>
                <w:rFonts w:ascii="Arial" w:hAnsi="Arial" w:cs="Arial"/>
                <w:sz w:val="24"/>
              </w:rPr>
              <w:t>1</w:t>
            </w:r>
            <w:r>
              <w:rPr>
                <w:rFonts w:ascii="Arial" w:hAnsi="Arial" w:cs="Arial"/>
                <w:sz w:val="24"/>
              </w:rPr>
              <w:t>、预烧工序</w:t>
            </w:r>
            <w:r>
              <w:rPr>
                <w:rFonts w:ascii="Arial" w:hAnsi="Arial" w:cs="Arial" w:hint="eastAsia"/>
                <w:sz w:val="24"/>
              </w:rPr>
              <w:t xml:space="preserve"> </w:t>
            </w:r>
            <w:r>
              <w:rPr>
                <w:rFonts w:ascii="Arial" w:hAnsi="Arial" w:cs="Arial"/>
                <w:sz w:val="24"/>
              </w:rPr>
              <w:t xml:space="preserve"> </w:t>
            </w:r>
          </w:p>
          <w:p w14:paraId="510FE226" w14:textId="77777777" w:rsidR="00BF1E6F" w:rsidRDefault="00000000">
            <w:pPr>
              <w:spacing w:line="360" w:lineRule="auto"/>
              <w:ind w:firstLine="480"/>
              <w:rPr>
                <w:sz w:val="24"/>
              </w:rPr>
            </w:pPr>
            <w:r>
              <w:rPr>
                <w:sz w:val="24"/>
              </w:rPr>
              <w:lastRenderedPageBreak/>
              <w:t>1</w:t>
            </w:r>
            <w:r>
              <w:rPr>
                <w:sz w:val="24"/>
              </w:rPr>
              <w:t>）配料</w:t>
            </w:r>
          </w:p>
          <w:p w14:paraId="6963B4DA" w14:textId="77777777" w:rsidR="00BF1E6F" w:rsidRDefault="00000000">
            <w:pPr>
              <w:spacing w:line="360" w:lineRule="auto"/>
              <w:ind w:firstLine="480"/>
              <w:rPr>
                <w:sz w:val="24"/>
              </w:rPr>
            </w:pPr>
            <w:r>
              <w:rPr>
                <w:sz w:val="24"/>
              </w:rPr>
              <w:t>配料是指按照主配方将各组分原材料按比例称量。本项目制备锰锌功率铁氧体所用原材料是</w:t>
            </w:r>
            <w:r>
              <w:rPr>
                <w:sz w:val="24"/>
              </w:rPr>
              <w:t>Fe</w:t>
            </w:r>
            <w:r>
              <w:rPr>
                <w:sz w:val="24"/>
                <w:vertAlign w:val="subscript"/>
              </w:rPr>
              <w:t>2</w:t>
            </w:r>
            <w:r>
              <w:rPr>
                <w:sz w:val="24"/>
              </w:rPr>
              <w:t>O</w:t>
            </w:r>
            <w:r>
              <w:rPr>
                <w:sz w:val="24"/>
                <w:vertAlign w:val="subscript"/>
              </w:rPr>
              <w:t>3</w:t>
            </w:r>
            <w:r>
              <w:rPr>
                <w:sz w:val="24"/>
              </w:rPr>
              <w:t>，</w:t>
            </w:r>
            <w:r>
              <w:rPr>
                <w:sz w:val="24"/>
              </w:rPr>
              <w:t>Mn</w:t>
            </w:r>
            <w:r>
              <w:rPr>
                <w:sz w:val="24"/>
                <w:vertAlign w:val="subscript"/>
              </w:rPr>
              <w:t>3</w:t>
            </w:r>
            <w:r>
              <w:rPr>
                <w:sz w:val="24"/>
              </w:rPr>
              <w:t>O</w:t>
            </w:r>
            <w:r>
              <w:rPr>
                <w:sz w:val="24"/>
                <w:vertAlign w:val="subscript"/>
              </w:rPr>
              <w:t>4</w:t>
            </w:r>
            <w:r>
              <w:rPr>
                <w:sz w:val="24"/>
              </w:rPr>
              <w:t>和</w:t>
            </w:r>
            <w:r>
              <w:rPr>
                <w:sz w:val="24"/>
              </w:rPr>
              <w:t>ZnO</w:t>
            </w:r>
            <w:r>
              <w:rPr>
                <w:sz w:val="24"/>
              </w:rPr>
              <w:t>。</w:t>
            </w:r>
          </w:p>
          <w:p w14:paraId="311E025D" w14:textId="77777777" w:rsidR="00BF1E6F" w:rsidRDefault="00000000">
            <w:pPr>
              <w:spacing w:line="360" w:lineRule="auto"/>
              <w:ind w:firstLine="480"/>
              <w:rPr>
                <w:sz w:val="24"/>
              </w:rPr>
            </w:pPr>
            <w:r>
              <w:rPr>
                <w:sz w:val="24"/>
              </w:rPr>
              <w:t>2</w:t>
            </w:r>
            <w:r>
              <w:rPr>
                <w:sz w:val="24"/>
              </w:rPr>
              <w:t>）一次球磨</w:t>
            </w:r>
          </w:p>
          <w:p w14:paraId="674D643A" w14:textId="77777777" w:rsidR="00BF1E6F" w:rsidRDefault="00000000">
            <w:pPr>
              <w:spacing w:line="360" w:lineRule="auto"/>
              <w:ind w:firstLine="480"/>
              <w:rPr>
                <w:sz w:val="24"/>
              </w:rPr>
            </w:pPr>
            <w:r>
              <w:rPr>
                <w:sz w:val="24"/>
              </w:rPr>
              <w:t>一次球磨是指将称量好的原材料加入砂磨机进行</w:t>
            </w:r>
            <w:r>
              <w:rPr>
                <w:rFonts w:hint="eastAsia"/>
                <w:sz w:val="24"/>
              </w:rPr>
              <w:t>湿式</w:t>
            </w:r>
            <w:r>
              <w:rPr>
                <w:sz w:val="24"/>
              </w:rPr>
              <w:t>球磨，然后出料至搅拌罐。一次球磨的目的主要是将原材料混合均匀，使各种原材料充分接触，促进预烧过程中的固相反应。</w:t>
            </w:r>
          </w:p>
          <w:p w14:paraId="1F0AF8FD" w14:textId="77777777" w:rsidR="00BF1E6F" w:rsidRDefault="00000000">
            <w:pPr>
              <w:spacing w:line="360" w:lineRule="auto"/>
              <w:ind w:firstLine="480"/>
              <w:rPr>
                <w:sz w:val="24"/>
              </w:rPr>
            </w:pPr>
            <w:r>
              <w:rPr>
                <w:sz w:val="24"/>
              </w:rPr>
              <w:t>3</w:t>
            </w:r>
            <w:r>
              <w:rPr>
                <w:sz w:val="24"/>
              </w:rPr>
              <w:t>）干燥</w:t>
            </w:r>
          </w:p>
          <w:p w14:paraId="02FEB551" w14:textId="77777777" w:rsidR="00BF1E6F" w:rsidRDefault="00000000">
            <w:pPr>
              <w:spacing w:line="360" w:lineRule="auto"/>
              <w:ind w:firstLine="480"/>
              <w:rPr>
                <w:rFonts w:ascii="Arial" w:hAnsi="Arial" w:cs="Arial"/>
                <w:sz w:val="24"/>
              </w:rPr>
            </w:pPr>
            <w:r>
              <w:rPr>
                <w:rFonts w:ascii="Arial" w:hAnsi="Arial" w:cs="Arial"/>
                <w:sz w:val="24"/>
              </w:rPr>
              <w:t>将搅拌罐物料送入喷雾干燥机，每小时处理量为</w:t>
            </w:r>
            <w:r>
              <w:rPr>
                <w:rFonts w:ascii="Arial" w:hAnsi="Arial" w:cs="Arial"/>
                <w:sz w:val="24"/>
              </w:rPr>
              <w:t>26.5kg</w:t>
            </w:r>
            <w:r>
              <w:rPr>
                <w:rFonts w:ascii="Arial" w:hAnsi="Arial" w:cs="Arial"/>
                <w:sz w:val="24"/>
              </w:rPr>
              <w:t>。干燥的目的是将球磨后物料中的水分除去，便于后续烧结。</w:t>
            </w:r>
          </w:p>
          <w:p w14:paraId="007E88C5" w14:textId="77777777" w:rsidR="00BF1E6F" w:rsidRDefault="00000000">
            <w:pPr>
              <w:spacing w:line="360" w:lineRule="auto"/>
              <w:ind w:firstLine="480"/>
              <w:rPr>
                <w:rFonts w:ascii="Arial" w:hAnsi="Arial" w:cs="Arial"/>
                <w:sz w:val="24"/>
              </w:rPr>
            </w:pPr>
            <w:r>
              <w:rPr>
                <w:rFonts w:ascii="Arial" w:hAnsi="Arial" w:cs="Arial"/>
                <w:sz w:val="24"/>
              </w:rPr>
              <w:t>4</w:t>
            </w:r>
            <w:r>
              <w:rPr>
                <w:rFonts w:ascii="Arial" w:hAnsi="Arial" w:cs="Arial"/>
                <w:sz w:val="24"/>
              </w:rPr>
              <w:t>）预烧</w:t>
            </w:r>
          </w:p>
          <w:p w14:paraId="1151A4B8" w14:textId="77777777" w:rsidR="00BF1E6F" w:rsidRDefault="00000000">
            <w:pPr>
              <w:spacing w:line="360" w:lineRule="auto"/>
              <w:ind w:firstLine="480"/>
              <w:rPr>
                <w:rFonts w:ascii="Arial" w:hAnsi="Arial" w:cs="Arial"/>
                <w:sz w:val="24"/>
              </w:rPr>
            </w:pPr>
            <w:r>
              <w:rPr>
                <w:rFonts w:ascii="Arial" w:hAnsi="Arial" w:cs="Arial"/>
                <w:sz w:val="24"/>
              </w:rPr>
              <w:t>预烧</w:t>
            </w:r>
            <w:r>
              <w:rPr>
                <w:rFonts w:ascii="Arial" w:hAnsi="Arial" w:cs="Arial" w:hint="eastAsia"/>
                <w:sz w:val="24"/>
              </w:rPr>
              <w:t>（电加热）</w:t>
            </w:r>
            <w:r>
              <w:rPr>
                <w:rFonts w:ascii="Arial" w:hAnsi="Arial" w:cs="Arial"/>
                <w:sz w:val="24"/>
              </w:rPr>
              <w:t>是将球磨后的粉料在低于铁氧体烧结温度的条件下进行预先烧结，其目的是使粉料间发生初步的固相反应，减小样品在烧结过程的收缩率，防止样品开裂。预烧过程主要影响粉料的活性。本项目预烧温度是</w:t>
            </w:r>
            <w:r>
              <w:rPr>
                <w:rFonts w:ascii="Arial" w:hAnsi="Arial" w:cs="Arial"/>
                <w:sz w:val="24"/>
              </w:rPr>
              <w:t>850~950</w:t>
            </w:r>
            <w:r>
              <w:rPr>
                <w:rFonts w:ascii="Arial" w:hAnsi="Arial" w:cs="Arial" w:hint="eastAsia"/>
                <w:sz w:val="24"/>
              </w:rPr>
              <w:t>℃</w:t>
            </w:r>
            <w:r>
              <w:rPr>
                <w:rFonts w:ascii="Arial" w:hAnsi="Arial" w:cs="Arial"/>
                <w:sz w:val="24"/>
              </w:rPr>
              <w:t>，保温</w:t>
            </w:r>
            <w:r>
              <w:rPr>
                <w:rFonts w:ascii="Arial" w:hAnsi="Arial" w:cs="Arial"/>
                <w:sz w:val="24"/>
              </w:rPr>
              <w:t>1~3</w:t>
            </w:r>
            <w:r>
              <w:rPr>
                <w:rFonts w:ascii="Arial" w:hAnsi="Arial" w:cs="Arial"/>
                <w:sz w:val="24"/>
              </w:rPr>
              <w:t>小时</w:t>
            </w:r>
            <w:r>
              <w:rPr>
                <w:rFonts w:ascii="Arial" w:hAnsi="Arial" w:cs="Arial" w:hint="eastAsia"/>
                <w:sz w:val="24"/>
              </w:rPr>
              <w:t>。</w:t>
            </w:r>
          </w:p>
          <w:p w14:paraId="0428E555" w14:textId="77777777" w:rsidR="00BF1E6F" w:rsidRDefault="00000000">
            <w:pPr>
              <w:spacing w:line="360" w:lineRule="auto"/>
              <w:ind w:firstLine="480"/>
              <w:rPr>
                <w:rFonts w:ascii="Arial" w:hAnsi="Arial" w:cs="Arial"/>
                <w:sz w:val="24"/>
              </w:rPr>
            </w:pPr>
            <w:r>
              <w:rPr>
                <w:rFonts w:ascii="Arial" w:hAnsi="Arial" w:cs="Arial"/>
                <w:sz w:val="24"/>
              </w:rPr>
              <w:t>2</w:t>
            </w:r>
            <w:r>
              <w:rPr>
                <w:rFonts w:ascii="Arial" w:hAnsi="Arial" w:cs="Arial"/>
                <w:sz w:val="24"/>
              </w:rPr>
              <w:t>、掺杂工序</w:t>
            </w:r>
          </w:p>
          <w:p w14:paraId="2FF2A0F6" w14:textId="77777777" w:rsidR="00BF1E6F" w:rsidRDefault="00000000">
            <w:pPr>
              <w:spacing w:line="360" w:lineRule="auto"/>
              <w:ind w:firstLine="480"/>
              <w:rPr>
                <w:rFonts w:ascii="Arial" w:hAnsi="Arial" w:cs="Arial"/>
                <w:sz w:val="24"/>
              </w:rPr>
            </w:pPr>
            <w:r>
              <w:rPr>
                <w:rFonts w:ascii="Arial" w:hAnsi="Arial" w:cs="Arial"/>
                <w:sz w:val="24"/>
              </w:rPr>
              <w:t>1</w:t>
            </w:r>
            <w:r>
              <w:rPr>
                <w:rFonts w:ascii="Arial" w:hAnsi="Arial" w:cs="Arial"/>
                <w:sz w:val="24"/>
              </w:rPr>
              <w:t>）掺杂</w:t>
            </w:r>
          </w:p>
          <w:p w14:paraId="0A15DA6A" w14:textId="77777777" w:rsidR="00BF1E6F" w:rsidRDefault="00000000">
            <w:pPr>
              <w:spacing w:line="360" w:lineRule="auto"/>
              <w:ind w:firstLine="480"/>
              <w:rPr>
                <w:rFonts w:ascii="Arial" w:hAnsi="Arial" w:cs="Arial"/>
                <w:sz w:val="24"/>
              </w:rPr>
            </w:pPr>
            <w:r>
              <w:rPr>
                <w:rFonts w:ascii="Arial" w:hAnsi="Arial" w:cs="Arial"/>
                <w:sz w:val="24"/>
              </w:rPr>
              <w:t>掺杂是指将添加剂加入到预烧后的粉料中。掺杂是锰锌功率铁氧体制备过程中极其重要的一个环节，可以调控锰锌功率铁氧体的电磁性能。本项目使用的添加剂包括</w:t>
            </w:r>
            <w:r>
              <w:rPr>
                <w:rFonts w:ascii="Arial" w:hAnsi="Arial" w:cs="Arial"/>
                <w:sz w:val="24"/>
              </w:rPr>
              <w:t>CaCO</w:t>
            </w:r>
            <w:r>
              <w:rPr>
                <w:rFonts w:ascii="Arial" w:hAnsi="Arial" w:cs="Arial"/>
                <w:sz w:val="24"/>
                <w:vertAlign w:val="subscript"/>
              </w:rPr>
              <w:t>3</w:t>
            </w:r>
            <w:r>
              <w:rPr>
                <w:rFonts w:ascii="Arial" w:hAnsi="Arial" w:cs="Arial"/>
                <w:sz w:val="24"/>
              </w:rPr>
              <w:t>、</w:t>
            </w:r>
            <w:r>
              <w:rPr>
                <w:rFonts w:ascii="Arial" w:hAnsi="Arial" w:cs="Arial"/>
                <w:sz w:val="24"/>
              </w:rPr>
              <w:t>SiO</w:t>
            </w:r>
            <w:r>
              <w:rPr>
                <w:rFonts w:ascii="Arial" w:hAnsi="Arial" w:cs="Arial"/>
                <w:sz w:val="24"/>
                <w:vertAlign w:val="subscript"/>
              </w:rPr>
              <w:t>2</w:t>
            </w:r>
            <w:r>
              <w:rPr>
                <w:rFonts w:ascii="Arial" w:hAnsi="Arial" w:cs="Arial"/>
                <w:sz w:val="24"/>
              </w:rPr>
              <w:t>、</w:t>
            </w:r>
            <w:r>
              <w:rPr>
                <w:rFonts w:ascii="Arial" w:hAnsi="Arial" w:cs="Arial"/>
                <w:sz w:val="24"/>
              </w:rPr>
              <w:t>Nb</w:t>
            </w:r>
            <w:r>
              <w:rPr>
                <w:rFonts w:ascii="Arial" w:hAnsi="Arial" w:cs="Arial"/>
                <w:sz w:val="24"/>
                <w:vertAlign w:val="subscript"/>
              </w:rPr>
              <w:t>2</w:t>
            </w:r>
            <w:r>
              <w:rPr>
                <w:rFonts w:ascii="Arial" w:hAnsi="Arial" w:cs="Arial"/>
                <w:sz w:val="24"/>
              </w:rPr>
              <w:t>O</w:t>
            </w:r>
            <w:r>
              <w:rPr>
                <w:rFonts w:ascii="Arial" w:hAnsi="Arial" w:cs="Arial"/>
                <w:sz w:val="24"/>
                <w:vertAlign w:val="subscript"/>
              </w:rPr>
              <w:t>5</w:t>
            </w:r>
            <w:r>
              <w:rPr>
                <w:rFonts w:ascii="Arial" w:hAnsi="Arial" w:cs="Arial"/>
                <w:sz w:val="24"/>
              </w:rPr>
              <w:t>、</w:t>
            </w:r>
            <w:r>
              <w:rPr>
                <w:rFonts w:ascii="Arial" w:hAnsi="Arial" w:cs="Arial"/>
                <w:sz w:val="24"/>
              </w:rPr>
              <w:t>Co</w:t>
            </w:r>
            <w:r>
              <w:rPr>
                <w:rFonts w:ascii="Arial" w:hAnsi="Arial" w:cs="Arial"/>
                <w:sz w:val="24"/>
                <w:vertAlign w:val="subscript"/>
              </w:rPr>
              <w:t>2</w:t>
            </w:r>
            <w:r>
              <w:rPr>
                <w:rFonts w:ascii="Arial" w:hAnsi="Arial" w:cs="Arial"/>
                <w:sz w:val="24"/>
              </w:rPr>
              <w:t>O</w:t>
            </w:r>
            <w:r>
              <w:rPr>
                <w:rFonts w:ascii="Arial" w:hAnsi="Arial" w:cs="Arial"/>
                <w:sz w:val="24"/>
                <w:vertAlign w:val="subscript"/>
              </w:rPr>
              <w:t>3</w:t>
            </w:r>
            <w:r>
              <w:rPr>
                <w:rFonts w:ascii="Arial" w:hAnsi="Arial" w:cs="Arial"/>
                <w:sz w:val="24"/>
              </w:rPr>
              <w:t>、</w:t>
            </w:r>
            <w:r>
              <w:rPr>
                <w:rFonts w:ascii="Arial" w:hAnsi="Arial" w:cs="Arial"/>
                <w:sz w:val="24"/>
              </w:rPr>
              <w:t>V</w:t>
            </w:r>
            <w:r>
              <w:rPr>
                <w:rFonts w:ascii="Arial" w:hAnsi="Arial" w:cs="Arial"/>
                <w:sz w:val="24"/>
                <w:vertAlign w:val="subscript"/>
              </w:rPr>
              <w:t>2</w:t>
            </w:r>
            <w:r>
              <w:rPr>
                <w:rFonts w:ascii="Arial" w:hAnsi="Arial" w:cs="Arial"/>
                <w:sz w:val="24"/>
              </w:rPr>
              <w:t>O</w:t>
            </w:r>
            <w:r>
              <w:rPr>
                <w:rFonts w:ascii="Arial" w:hAnsi="Arial" w:cs="Arial"/>
                <w:sz w:val="24"/>
                <w:vertAlign w:val="subscript"/>
              </w:rPr>
              <w:t>5</w:t>
            </w:r>
            <w:r>
              <w:rPr>
                <w:rFonts w:ascii="Arial" w:hAnsi="Arial" w:cs="Arial"/>
                <w:sz w:val="24"/>
              </w:rPr>
              <w:t>、</w:t>
            </w:r>
            <w:r>
              <w:rPr>
                <w:rFonts w:ascii="Arial" w:hAnsi="Arial" w:cs="Arial"/>
                <w:sz w:val="24"/>
              </w:rPr>
              <w:t>ZrO</w:t>
            </w:r>
            <w:r>
              <w:rPr>
                <w:rFonts w:ascii="Arial" w:hAnsi="Arial" w:cs="Arial"/>
                <w:sz w:val="24"/>
                <w:vertAlign w:val="subscript"/>
              </w:rPr>
              <w:t>2</w:t>
            </w:r>
            <w:r>
              <w:rPr>
                <w:rFonts w:ascii="Arial" w:hAnsi="Arial" w:cs="Arial"/>
                <w:sz w:val="24"/>
              </w:rPr>
              <w:t>等。</w:t>
            </w:r>
          </w:p>
          <w:p w14:paraId="0368C06B" w14:textId="77777777" w:rsidR="00BF1E6F" w:rsidRDefault="00000000">
            <w:pPr>
              <w:spacing w:line="360" w:lineRule="auto"/>
              <w:ind w:firstLine="480"/>
              <w:rPr>
                <w:rFonts w:ascii="Arial" w:hAnsi="Arial" w:cs="Arial"/>
                <w:sz w:val="24"/>
              </w:rPr>
            </w:pPr>
            <w:r>
              <w:rPr>
                <w:rFonts w:ascii="Arial" w:hAnsi="Arial" w:cs="Arial"/>
                <w:sz w:val="24"/>
              </w:rPr>
              <w:t>2</w:t>
            </w:r>
            <w:r>
              <w:rPr>
                <w:rFonts w:ascii="Arial" w:hAnsi="Arial" w:cs="Arial"/>
                <w:sz w:val="24"/>
              </w:rPr>
              <w:t>）二次球磨</w:t>
            </w:r>
          </w:p>
          <w:p w14:paraId="64AA8D47" w14:textId="77777777" w:rsidR="00BF1E6F" w:rsidRDefault="00000000">
            <w:pPr>
              <w:spacing w:line="360" w:lineRule="auto"/>
              <w:ind w:firstLine="480"/>
              <w:rPr>
                <w:rFonts w:ascii="Arial" w:hAnsi="Arial" w:cs="Arial"/>
                <w:sz w:val="24"/>
              </w:rPr>
            </w:pPr>
            <w:r>
              <w:rPr>
                <w:rFonts w:ascii="Arial" w:hAnsi="Arial" w:cs="Arial"/>
                <w:sz w:val="24"/>
              </w:rPr>
              <w:t>二次球磨是指将掺杂后的粉料放入砂磨机中进行球磨。预烧料、添加剂、水</w:t>
            </w:r>
            <w:r>
              <w:rPr>
                <w:rFonts w:ascii="Arial" w:hAnsi="Arial" w:cs="Arial" w:hint="eastAsia"/>
                <w:sz w:val="24"/>
              </w:rPr>
              <w:t>（纯水）</w:t>
            </w:r>
            <w:r>
              <w:rPr>
                <w:rFonts w:ascii="Arial" w:hAnsi="Arial" w:cs="Arial"/>
                <w:sz w:val="24"/>
              </w:rPr>
              <w:t>配料进入搅拌罐中搅拌，然后进入研磨室</w:t>
            </w:r>
            <w:r>
              <w:rPr>
                <w:rFonts w:ascii="Arial" w:hAnsi="Arial" w:cs="Arial" w:hint="eastAsia"/>
                <w:sz w:val="24"/>
              </w:rPr>
              <w:t>球磨</w:t>
            </w:r>
            <w:r>
              <w:rPr>
                <w:rFonts w:ascii="Arial" w:hAnsi="Arial" w:cs="Arial"/>
                <w:sz w:val="24"/>
              </w:rPr>
              <w:t>，出料送入搅拌罐与黏合剂混合后送入喷雾造粒机。</w:t>
            </w:r>
          </w:p>
          <w:p w14:paraId="7DFAD6C6" w14:textId="77777777" w:rsidR="00BF1E6F" w:rsidRDefault="00000000">
            <w:pPr>
              <w:spacing w:line="360" w:lineRule="auto"/>
              <w:ind w:firstLine="480"/>
              <w:rPr>
                <w:rFonts w:ascii="Arial" w:hAnsi="Arial" w:cs="Arial"/>
                <w:sz w:val="24"/>
              </w:rPr>
            </w:pPr>
            <w:r>
              <w:rPr>
                <w:rFonts w:ascii="Arial" w:hAnsi="Arial" w:cs="Arial"/>
                <w:sz w:val="24"/>
              </w:rPr>
              <w:t>3</w:t>
            </w:r>
            <w:r>
              <w:rPr>
                <w:rFonts w:ascii="Arial" w:hAnsi="Arial" w:cs="Arial"/>
                <w:sz w:val="24"/>
              </w:rPr>
              <w:t>、成型工序</w:t>
            </w:r>
          </w:p>
          <w:p w14:paraId="1B0E5F0C" w14:textId="77777777" w:rsidR="00BF1E6F" w:rsidRDefault="00000000">
            <w:pPr>
              <w:spacing w:line="360" w:lineRule="auto"/>
              <w:ind w:firstLine="480"/>
              <w:rPr>
                <w:rFonts w:ascii="Arial" w:hAnsi="Arial" w:cs="Arial"/>
                <w:sz w:val="24"/>
              </w:rPr>
            </w:pPr>
            <w:r>
              <w:rPr>
                <w:rFonts w:ascii="Arial" w:hAnsi="Arial" w:cs="Arial"/>
                <w:sz w:val="24"/>
              </w:rPr>
              <w:t>1</w:t>
            </w:r>
            <w:r>
              <w:rPr>
                <w:rFonts w:ascii="Arial" w:hAnsi="Arial" w:cs="Arial"/>
                <w:sz w:val="24"/>
              </w:rPr>
              <w:t>）煮胶</w:t>
            </w:r>
          </w:p>
          <w:p w14:paraId="1160FF3E" w14:textId="77777777" w:rsidR="00BF1E6F" w:rsidRDefault="00000000">
            <w:pPr>
              <w:spacing w:line="360" w:lineRule="auto"/>
              <w:ind w:firstLine="482"/>
              <w:rPr>
                <w:rFonts w:ascii="Arial" w:hAnsi="Arial" w:cs="Arial"/>
                <w:sz w:val="24"/>
              </w:rPr>
            </w:pPr>
            <w:r>
              <w:rPr>
                <w:rFonts w:ascii="Arial" w:hAnsi="Arial" w:cs="Arial"/>
                <w:sz w:val="24"/>
              </w:rPr>
              <w:t>将</w:t>
            </w:r>
            <w:r>
              <w:rPr>
                <w:rFonts w:ascii="Arial" w:hAnsi="Arial" w:cs="Arial"/>
                <w:sz w:val="24"/>
              </w:rPr>
              <w:t>PVA</w:t>
            </w:r>
            <w:r>
              <w:rPr>
                <w:rFonts w:ascii="Arial" w:hAnsi="Arial" w:cs="Arial"/>
                <w:sz w:val="24"/>
              </w:rPr>
              <w:t>与纯水混合浸泡，然后使用煮胶机在</w:t>
            </w:r>
            <w:r>
              <w:rPr>
                <w:rFonts w:ascii="Arial" w:hAnsi="Arial" w:cs="Arial"/>
                <w:sz w:val="24"/>
              </w:rPr>
              <w:t>95</w:t>
            </w:r>
            <w:r>
              <w:rPr>
                <w:rFonts w:ascii="微软雅黑" w:eastAsia="微软雅黑" w:hAnsi="微软雅黑" w:cs="微软雅黑" w:hint="eastAsia"/>
                <w:sz w:val="24"/>
              </w:rPr>
              <w:t>℃</w:t>
            </w:r>
            <w:r>
              <w:rPr>
                <w:rFonts w:ascii="Arial" w:hAnsi="Arial" w:cs="Arial"/>
                <w:sz w:val="24"/>
              </w:rPr>
              <w:t>下煮胶，然后出胶至搅拌罐。</w:t>
            </w:r>
          </w:p>
          <w:p w14:paraId="512CA39F" w14:textId="77777777" w:rsidR="00BF1E6F" w:rsidRDefault="00000000">
            <w:pPr>
              <w:spacing w:line="360" w:lineRule="auto"/>
              <w:ind w:firstLine="482"/>
              <w:rPr>
                <w:rFonts w:ascii="Arial" w:hAnsi="Arial" w:cs="Arial"/>
                <w:sz w:val="24"/>
              </w:rPr>
            </w:pPr>
            <w:r>
              <w:rPr>
                <w:rFonts w:ascii="Arial" w:hAnsi="Arial" w:cs="Arial"/>
                <w:sz w:val="24"/>
              </w:rPr>
              <w:lastRenderedPageBreak/>
              <w:t>2</w:t>
            </w:r>
            <w:r>
              <w:rPr>
                <w:rFonts w:ascii="Arial" w:hAnsi="Arial" w:cs="Arial"/>
                <w:sz w:val="24"/>
              </w:rPr>
              <w:t>）造粒</w:t>
            </w:r>
          </w:p>
          <w:p w14:paraId="388DEA25" w14:textId="77777777" w:rsidR="00BF1E6F" w:rsidRDefault="00000000">
            <w:pPr>
              <w:spacing w:line="360" w:lineRule="auto"/>
              <w:ind w:firstLine="482"/>
              <w:rPr>
                <w:rFonts w:ascii="Arial" w:hAnsi="Arial" w:cs="Arial"/>
                <w:sz w:val="24"/>
              </w:rPr>
            </w:pPr>
            <w:r>
              <w:rPr>
                <w:rFonts w:ascii="Arial" w:hAnsi="Arial" w:cs="Arial"/>
                <w:sz w:val="24"/>
              </w:rPr>
              <w:t>造粒是指将二次球磨后的粉料与黏合剂混合，使粉料团聚成具有流动性的小颗粒。经过造粒后的粉料由于具有流动性，能够轻易地填充进模具，方便成型。黏合剂通常采用的是聚乙烯醇，简称</w:t>
            </w:r>
            <w:r>
              <w:rPr>
                <w:rFonts w:ascii="Arial" w:hAnsi="Arial" w:cs="Arial"/>
                <w:sz w:val="24"/>
              </w:rPr>
              <w:t>PVA</w:t>
            </w:r>
            <w:r>
              <w:rPr>
                <w:rFonts w:ascii="Arial" w:hAnsi="Arial" w:cs="Arial"/>
                <w:sz w:val="24"/>
              </w:rPr>
              <w:t>，在高温下易挥发。本项目采用喷雾造粒机进行造粒</w:t>
            </w:r>
            <w:r>
              <w:rPr>
                <w:rFonts w:ascii="Arial" w:hAnsi="Arial" w:cs="Arial" w:hint="eastAsia"/>
                <w:sz w:val="24"/>
              </w:rPr>
              <w:t>（热源：电）</w:t>
            </w:r>
            <w:r>
              <w:rPr>
                <w:rFonts w:ascii="Arial" w:hAnsi="Arial" w:cs="Arial"/>
                <w:sz w:val="24"/>
              </w:rPr>
              <w:t>。将二次球磨后的粉料与胶混合后送入喷雾造粒机造粒，筛选出</w:t>
            </w:r>
            <w:r>
              <w:rPr>
                <w:rFonts w:ascii="Arial" w:hAnsi="Arial" w:cs="Arial" w:hint="eastAsia"/>
                <w:sz w:val="24"/>
              </w:rPr>
              <w:t>粒度合适的</w:t>
            </w:r>
            <w:r>
              <w:rPr>
                <w:rFonts w:ascii="Arial" w:hAnsi="Arial" w:cs="Arial"/>
                <w:sz w:val="24"/>
              </w:rPr>
              <w:t>颗粒。</w:t>
            </w:r>
          </w:p>
          <w:p w14:paraId="375C700C" w14:textId="77777777" w:rsidR="00BF1E6F" w:rsidRDefault="00000000">
            <w:pPr>
              <w:spacing w:line="360" w:lineRule="auto"/>
              <w:ind w:firstLine="480"/>
              <w:rPr>
                <w:rFonts w:ascii="Arial" w:hAnsi="Arial" w:cs="Arial"/>
                <w:sz w:val="24"/>
              </w:rPr>
            </w:pPr>
            <w:r>
              <w:rPr>
                <w:rFonts w:ascii="Arial" w:hAnsi="Arial" w:cs="Arial"/>
                <w:sz w:val="24"/>
              </w:rPr>
              <w:t>3</w:t>
            </w:r>
            <w:r>
              <w:rPr>
                <w:rFonts w:ascii="Arial" w:hAnsi="Arial" w:cs="Arial"/>
                <w:sz w:val="24"/>
              </w:rPr>
              <w:t>）成型</w:t>
            </w:r>
          </w:p>
          <w:p w14:paraId="704357B2" w14:textId="77777777" w:rsidR="00BF1E6F" w:rsidRDefault="00000000">
            <w:pPr>
              <w:spacing w:line="360" w:lineRule="auto"/>
              <w:ind w:firstLine="480"/>
              <w:rPr>
                <w:rFonts w:ascii="Arial" w:hAnsi="Arial" w:cs="Arial"/>
                <w:sz w:val="24"/>
              </w:rPr>
            </w:pPr>
            <w:r>
              <w:rPr>
                <w:rFonts w:ascii="Arial" w:hAnsi="Arial" w:cs="Arial"/>
                <w:sz w:val="24"/>
              </w:rPr>
              <w:t>本项目采用自动</w:t>
            </w:r>
            <w:r>
              <w:rPr>
                <w:rFonts w:ascii="Arial" w:hAnsi="Arial" w:cs="Arial" w:hint="eastAsia"/>
                <w:sz w:val="24"/>
              </w:rPr>
              <w:t>成型压机</w:t>
            </w:r>
            <w:r>
              <w:rPr>
                <w:rFonts w:ascii="Arial" w:hAnsi="Arial" w:cs="Arial"/>
                <w:sz w:val="24"/>
              </w:rPr>
              <w:t>进行成型。造粒后的颗粒料加入压机料斗，调节参数后可自动进入模具</w:t>
            </w:r>
            <w:r>
              <w:rPr>
                <w:rFonts w:ascii="Arial" w:hAnsi="Arial" w:cs="Arial" w:hint="eastAsia"/>
                <w:sz w:val="24"/>
              </w:rPr>
              <w:t>进行压制</w:t>
            </w:r>
            <w:r>
              <w:rPr>
                <w:rFonts w:ascii="Arial" w:hAnsi="Arial" w:cs="Arial"/>
                <w:sz w:val="24"/>
              </w:rPr>
              <w:t>。</w:t>
            </w:r>
          </w:p>
          <w:p w14:paraId="6288319C" w14:textId="77777777" w:rsidR="00BF1E6F" w:rsidRDefault="00000000">
            <w:pPr>
              <w:spacing w:line="360" w:lineRule="auto"/>
              <w:ind w:firstLine="480"/>
              <w:rPr>
                <w:rFonts w:ascii="Arial" w:hAnsi="Arial" w:cs="Arial"/>
                <w:sz w:val="24"/>
              </w:rPr>
            </w:pPr>
            <w:r>
              <w:rPr>
                <w:rFonts w:ascii="Arial" w:hAnsi="Arial" w:cs="Arial"/>
                <w:sz w:val="24"/>
              </w:rPr>
              <w:t>4</w:t>
            </w:r>
            <w:r>
              <w:rPr>
                <w:rFonts w:ascii="Arial" w:hAnsi="Arial" w:cs="Arial"/>
                <w:sz w:val="24"/>
              </w:rPr>
              <w:t>、烧结工序</w:t>
            </w:r>
          </w:p>
          <w:p w14:paraId="1DE427E2" w14:textId="77777777" w:rsidR="00BF1E6F" w:rsidRDefault="00000000">
            <w:pPr>
              <w:spacing w:line="360" w:lineRule="auto"/>
              <w:ind w:firstLine="482"/>
              <w:rPr>
                <w:rFonts w:ascii="Arial" w:hAnsi="Arial" w:cs="Arial"/>
                <w:sz w:val="24"/>
              </w:rPr>
            </w:pPr>
            <w:r>
              <w:rPr>
                <w:rFonts w:ascii="Arial" w:hAnsi="Arial" w:cs="Arial"/>
                <w:sz w:val="24"/>
              </w:rPr>
              <w:t>烧结是指成型后的坯件在一定烧结温度和气氛下进行固相反应的过程。烧结过程是锰锌功率铁氧体制备过程中最为重要的一个步骤，直接影响固相反应的程度、晶粒的生长、成分的扩散等，最终影响到锰锌功率铁氧体的显微结构与电磁性能。根据温度的变化，烧结过程可以分为三个阶段：升温阶段、保温阶段和降温阶段。升温过程中，生坯在</w:t>
            </w:r>
            <w:r>
              <w:rPr>
                <w:rFonts w:ascii="Arial" w:hAnsi="Arial" w:cs="Arial"/>
                <w:sz w:val="24"/>
              </w:rPr>
              <w:t>100-300</w:t>
            </w:r>
            <w:r>
              <w:rPr>
                <w:rFonts w:ascii="Arial" w:hAnsi="Arial" w:cs="Arial" w:hint="eastAsia"/>
                <w:sz w:val="24"/>
              </w:rPr>
              <w:t>℃</w:t>
            </w:r>
            <w:r>
              <w:rPr>
                <w:rFonts w:ascii="Arial" w:hAnsi="Arial" w:cs="Arial"/>
                <w:sz w:val="24"/>
              </w:rPr>
              <w:t>逐渐脱去水分，在</w:t>
            </w:r>
            <w:r>
              <w:rPr>
                <w:rFonts w:ascii="Arial" w:hAnsi="Arial" w:cs="Arial"/>
                <w:sz w:val="24"/>
              </w:rPr>
              <w:t>300-1100</w:t>
            </w:r>
            <w:r>
              <w:rPr>
                <w:rFonts w:ascii="Arial" w:hAnsi="Arial" w:cs="Arial" w:hint="eastAsia"/>
                <w:sz w:val="24"/>
              </w:rPr>
              <w:t>℃</w:t>
            </w:r>
            <w:r>
              <w:rPr>
                <w:rFonts w:ascii="Arial" w:hAnsi="Arial" w:cs="Arial"/>
                <w:sz w:val="24"/>
              </w:rPr>
              <w:t>脱去造粒工艺加入的黏合剂</w:t>
            </w:r>
            <w:r>
              <w:rPr>
                <w:rFonts w:ascii="Arial" w:hAnsi="Arial" w:cs="Arial"/>
                <w:sz w:val="24"/>
              </w:rPr>
              <w:t>PVA</w:t>
            </w:r>
            <w:r>
              <w:rPr>
                <w:rFonts w:ascii="Arial" w:hAnsi="Arial" w:cs="Arial"/>
                <w:sz w:val="24"/>
              </w:rPr>
              <w:t>。</w:t>
            </w:r>
          </w:p>
          <w:p w14:paraId="54DAC664" w14:textId="77777777" w:rsidR="00BF1E6F" w:rsidRDefault="00000000">
            <w:pPr>
              <w:spacing w:line="360" w:lineRule="auto"/>
              <w:ind w:firstLine="480"/>
              <w:rPr>
                <w:rFonts w:ascii="Arial" w:hAnsi="Arial" w:cs="Arial"/>
                <w:sz w:val="24"/>
              </w:rPr>
            </w:pPr>
            <w:r>
              <w:rPr>
                <w:rFonts w:ascii="Arial" w:hAnsi="Arial" w:cs="Arial"/>
                <w:sz w:val="24"/>
              </w:rPr>
              <w:t>本项目中采用钟罩炉，按照一定的升降温速率，在</w:t>
            </w:r>
            <w:r>
              <w:rPr>
                <w:rFonts w:ascii="Arial" w:hAnsi="Arial" w:cs="Arial"/>
                <w:sz w:val="24"/>
              </w:rPr>
              <w:t>1100~1300</w:t>
            </w:r>
            <w:r>
              <w:rPr>
                <w:rFonts w:ascii="Arial" w:hAnsi="Arial" w:cs="Arial" w:hint="eastAsia"/>
                <w:sz w:val="24"/>
              </w:rPr>
              <w:t>℃</w:t>
            </w:r>
            <w:r>
              <w:rPr>
                <w:rFonts w:ascii="Arial" w:hAnsi="Arial" w:cs="Arial"/>
                <w:sz w:val="24"/>
              </w:rPr>
              <w:t>之间保温，并根据不同的温度控制氧分压。</w:t>
            </w:r>
          </w:p>
          <w:p w14:paraId="67F9DA7E" w14:textId="77777777" w:rsidR="00BF1E6F" w:rsidRDefault="00000000">
            <w:pPr>
              <w:spacing w:line="360" w:lineRule="auto"/>
              <w:ind w:firstLine="480"/>
              <w:rPr>
                <w:rFonts w:ascii="Arial" w:hAnsi="Arial" w:cs="Arial"/>
                <w:sz w:val="24"/>
              </w:rPr>
            </w:pPr>
            <w:r>
              <w:rPr>
                <w:rFonts w:ascii="Arial" w:hAnsi="Arial" w:cs="Arial"/>
                <w:sz w:val="24"/>
              </w:rPr>
              <w:t>5</w:t>
            </w:r>
            <w:r>
              <w:rPr>
                <w:rFonts w:ascii="Arial" w:hAnsi="Arial" w:cs="Arial"/>
                <w:sz w:val="24"/>
              </w:rPr>
              <w:t>、产品包装</w:t>
            </w:r>
          </w:p>
          <w:p w14:paraId="774010C0" w14:textId="77777777" w:rsidR="00BF1E6F" w:rsidRDefault="00000000">
            <w:pPr>
              <w:spacing w:line="360" w:lineRule="auto"/>
              <w:ind w:firstLine="480"/>
              <w:rPr>
                <w:rFonts w:ascii="Arial" w:hAnsi="Arial" w:cs="Arial"/>
                <w:sz w:val="24"/>
              </w:rPr>
            </w:pPr>
            <w:r>
              <w:rPr>
                <w:rFonts w:ascii="Arial" w:hAnsi="Arial" w:cs="Arial"/>
                <w:sz w:val="24"/>
              </w:rPr>
              <w:t>1</w:t>
            </w:r>
            <w:r>
              <w:rPr>
                <w:rFonts w:ascii="Arial" w:hAnsi="Arial" w:cs="Arial"/>
                <w:sz w:val="24"/>
              </w:rPr>
              <w:t>）磨削加工</w:t>
            </w:r>
          </w:p>
          <w:p w14:paraId="6FCF950D" w14:textId="77777777" w:rsidR="00BF1E6F" w:rsidRDefault="00000000">
            <w:pPr>
              <w:spacing w:line="360" w:lineRule="auto"/>
              <w:ind w:firstLine="480"/>
              <w:rPr>
                <w:rFonts w:ascii="Arial" w:hAnsi="Arial" w:cs="Arial"/>
                <w:sz w:val="24"/>
              </w:rPr>
            </w:pPr>
            <w:r>
              <w:rPr>
                <w:rFonts w:ascii="Arial" w:hAnsi="Arial" w:cs="Arial"/>
                <w:sz w:val="24"/>
              </w:rPr>
              <w:t>磁心烧制完成后，需要按照客户定制要求加工磁心的配合面，对磁心中柱进行开气隙等磨削加工。本项目烧结后的磁心经过磨床及超声清洗烘干机可完成磨削、清洗、烘干一系列操作。</w:t>
            </w:r>
          </w:p>
          <w:p w14:paraId="099604F1" w14:textId="77777777" w:rsidR="00BF1E6F" w:rsidRDefault="00000000">
            <w:pPr>
              <w:spacing w:line="360" w:lineRule="auto"/>
              <w:ind w:firstLine="480"/>
              <w:rPr>
                <w:rFonts w:ascii="Arial" w:hAnsi="Arial" w:cs="Arial"/>
                <w:sz w:val="24"/>
              </w:rPr>
            </w:pPr>
            <w:r>
              <w:rPr>
                <w:rFonts w:ascii="Arial" w:hAnsi="Arial" w:cs="Arial"/>
                <w:sz w:val="24"/>
              </w:rPr>
              <w:t>2</w:t>
            </w:r>
            <w:r>
              <w:rPr>
                <w:rFonts w:ascii="Arial" w:hAnsi="Arial" w:cs="Arial"/>
                <w:sz w:val="24"/>
              </w:rPr>
              <w:t>）产品包装</w:t>
            </w:r>
          </w:p>
          <w:p w14:paraId="5B4856B5" w14:textId="77777777" w:rsidR="00BF1E6F" w:rsidRDefault="00000000">
            <w:pPr>
              <w:spacing w:line="360" w:lineRule="auto"/>
              <w:ind w:firstLine="480"/>
              <w:rPr>
                <w:rFonts w:ascii="Arial" w:hAnsi="Arial" w:cs="Arial"/>
                <w:sz w:val="24"/>
              </w:rPr>
            </w:pPr>
            <w:r>
              <w:rPr>
                <w:rFonts w:ascii="Arial" w:hAnsi="Arial" w:cs="Arial"/>
                <w:sz w:val="24"/>
              </w:rPr>
              <w:t>本项目采用自动覆膜贴体包装机对生产的产品进行包装，方便储运及销售。</w:t>
            </w:r>
            <w:r>
              <w:rPr>
                <w:rFonts w:ascii="Arial" w:hAnsi="Arial" w:cs="Arial" w:hint="eastAsia"/>
                <w:sz w:val="24"/>
              </w:rPr>
              <w:t>包装机采用的是环保级、食品级聚乙烯薄膜，采用薄膜进行包装温度为</w:t>
            </w:r>
            <w:r>
              <w:rPr>
                <w:rFonts w:ascii="Arial" w:hAnsi="Arial" w:cs="Arial" w:hint="eastAsia"/>
                <w:sz w:val="24"/>
              </w:rPr>
              <w:t>80</w:t>
            </w:r>
            <w:r>
              <w:rPr>
                <w:rFonts w:ascii="Arial" w:hAnsi="Arial" w:cs="Arial" w:hint="eastAsia"/>
                <w:sz w:val="24"/>
              </w:rPr>
              <w:t>℃，远低于聚乙烯的分解温度，包装过程不产生有机废气。</w:t>
            </w:r>
          </w:p>
          <w:p w14:paraId="013350B3" w14:textId="77777777" w:rsidR="00BF1E6F" w:rsidRDefault="00000000">
            <w:pPr>
              <w:spacing w:line="360" w:lineRule="auto"/>
              <w:ind w:firstLine="480"/>
              <w:rPr>
                <w:rFonts w:ascii="Arial" w:hAnsi="Arial" w:cs="Arial"/>
                <w:sz w:val="24"/>
              </w:rPr>
            </w:pPr>
            <w:r>
              <w:rPr>
                <w:rFonts w:ascii="Arial" w:hAnsi="Arial" w:cs="Arial" w:hint="eastAsia"/>
                <w:sz w:val="24"/>
              </w:rPr>
              <w:t>此外，项目运行还产生员工生活污水，设备维保产生的废润滑油及废包装</w:t>
            </w:r>
            <w:r>
              <w:rPr>
                <w:rFonts w:ascii="Arial" w:hAnsi="Arial" w:cs="Arial" w:hint="eastAsia"/>
                <w:sz w:val="24"/>
              </w:rPr>
              <w:lastRenderedPageBreak/>
              <w:t>袋，员工生活垃圾。</w:t>
            </w:r>
          </w:p>
          <w:p w14:paraId="28AB8891" w14:textId="77777777" w:rsidR="00BF1E6F" w:rsidRDefault="00000000">
            <w:pPr>
              <w:ind w:firstLineChars="200" w:firstLine="482"/>
              <w:jc w:val="center"/>
              <w:rPr>
                <w:b/>
                <w:sz w:val="24"/>
                <w:lang w:val="zh-CN"/>
              </w:rPr>
            </w:pPr>
            <w:r>
              <w:rPr>
                <w:rFonts w:hint="eastAsia"/>
                <w:b/>
                <w:sz w:val="24"/>
                <w:lang w:val="zh-CN"/>
              </w:rPr>
              <w:t>表</w:t>
            </w:r>
            <w:r>
              <w:rPr>
                <w:b/>
                <w:sz w:val="24"/>
              </w:rPr>
              <w:t xml:space="preserve">2-5 </w:t>
            </w:r>
            <w:r>
              <w:rPr>
                <w:b/>
                <w:sz w:val="24"/>
                <w:lang w:val="zh-CN"/>
              </w:rPr>
              <w:t xml:space="preserve"> </w:t>
            </w:r>
            <w:r>
              <w:rPr>
                <w:rFonts w:hint="eastAsia"/>
                <w:b/>
                <w:sz w:val="24"/>
                <w:lang w:val="zh-CN"/>
              </w:rPr>
              <w:t>项目产污环节汇总一览表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003"/>
              <w:gridCol w:w="1702"/>
              <w:gridCol w:w="1527"/>
              <w:gridCol w:w="945"/>
              <w:gridCol w:w="853"/>
              <w:gridCol w:w="709"/>
              <w:gridCol w:w="684"/>
            </w:tblGrid>
            <w:tr w:rsidR="00BF1E6F" w14:paraId="786FA651" w14:textId="77777777">
              <w:trPr>
                <w:trHeight w:val="397"/>
                <w:jc w:val="center"/>
              </w:trPr>
              <w:tc>
                <w:tcPr>
                  <w:tcW w:w="786" w:type="dxa"/>
                  <w:tcMar>
                    <w:left w:w="28" w:type="dxa"/>
                    <w:right w:w="28" w:type="dxa"/>
                  </w:tcMar>
                  <w:vAlign w:val="center"/>
                </w:tcPr>
                <w:p w14:paraId="57A2FC97" w14:textId="77777777" w:rsidR="00BF1E6F" w:rsidRDefault="00000000">
                  <w:pPr>
                    <w:tabs>
                      <w:tab w:val="left" w:pos="945"/>
                    </w:tabs>
                    <w:spacing w:line="320" w:lineRule="exact"/>
                    <w:jc w:val="center"/>
                    <w:rPr>
                      <w:b/>
                      <w:szCs w:val="21"/>
                    </w:rPr>
                  </w:pPr>
                  <w:r>
                    <w:rPr>
                      <w:b/>
                      <w:szCs w:val="21"/>
                    </w:rPr>
                    <w:t>污染物</w:t>
                  </w:r>
                </w:p>
                <w:p w14:paraId="22C11100" w14:textId="77777777" w:rsidR="00BF1E6F" w:rsidRDefault="00000000">
                  <w:pPr>
                    <w:tabs>
                      <w:tab w:val="left" w:pos="945"/>
                    </w:tabs>
                    <w:spacing w:line="320" w:lineRule="exact"/>
                    <w:jc w:val="center"/>
                    <w:rPr>
                      <w:b/>
                      <w:szCs w:val="21"/>
                    </w:rPr>
                  </w:pPr>
                  <w:r>
                    <w:rPr>
                      <w:rFonts w:hint="eastAsia"/>
                      <w:b/>
                      <w:szCs w:val="21"/>
                    </w:rPr>
                    <w:t>类别</w:t>
                  </w:r>
                </w:p>
              </w:tc>
              <w:tc>
                <w:tcPr>
                  <w:tcW w:w="1003" w:type="dxa"/>
                  <w:tcMar>
                    <w:left w:w="28" w:type="dxa"/>
                    <w:right w:w="28" w:type="dxa"/>
                  </w:tcMar>
                  <w:vAlign w:val="center"/>
                </w:tcPr>
                <w:p w14:paraId="63B5EA97" w14:textId="77777777" w:rsidR="00BF1E6F" w:rsidRDefault="00000000">
                  <w:pPr>
                    <w:tabs>
                      <w:tab w:val="left" w:pos="945"/>
                    </w:tabs>
                    <w:snapToGrid w:val="0"/>
                    <w:jc w:val="center"/>
                    <w:rPr>
                      <w:b/>
                      <w:szCs w:val="21"/>
                    </w:rPr>
                  </w:pPr>
                  <w:r>
                    <w:rPr>
                      <w:rFonts w:hint="eastAsia"/>
                      <w:b/>
                      <w:szCs w:val="21"/>
                    </w:rPr>
                    <w:t>节点编号</w:t>
                  </w:r>
                </w:p>
              </w:tc>
              <w:tc>
                <w:tcPr>
                  <w:tcW w:w="1702" w:type="dxa"/>
                  <w:tcMar>
                    <w:left w:w="28" w:type="dxa"/>
                    <w:right w:w="28" w:type="dxa"/>
                  </w:tcMar>
                  <w:vAlign w:val="center"/>
                </w:tcPr>
                <w:p w14:paraId="54F58888" w14:textId="77777777" w:rsidR="00BF1E6F" w:rsidRDefault="00000000">
                  <w:pPr>
                    <w:tabs>
                      <w:tab w:val="left" w:pos="945"/>
                    </w:tabs>
                    <w:snapToGrid w:val="0"/>
                    <w:jc w:val="center"/>
                    <w:rPr>
                      <w:b/>
                      <w:szCs w:val="21"/>
                    </w:rPr>
                  </w:pPr>
                  <w:r>
                    <w:rPr>
                      <w:rFonts w:hint="eastAsia"/>
                      <w:b/>
                      <w:szCs w:val="21"/>
                    </w:rPr>
                    <w:t>产生工序</w:t>
                  </w:r>
                </w:p>
              </w:tc>
              <w:tc>
                <w:tcPr>
                  <w:tcW w:w="1527" w:type="dxa"/>
                  <w:tcMar>
                    <w:left w:w="28" w:type="dxa"/>
                    <w:right w:w="28" w:type="dxa"/>
                  </w:tcMar>
                  <w:vAlign w:val="center"/>
                </w:tcPr>
                <w:p w14:paraId="6A83B5E6" w14:textId="77777777" w:rsidR="00BF1E6F" w:rsidRDefault="00000000">
                  <w:pPr>
                    <w:tabs>
                      <w:tab w:val="left" w:pos="945"/>
                    </w:tabs>
                    <w:jc w:val="center"/>
                    <w:rPr>
                      <w:b/>
                      <w:szCs w:val="21"/>
                    </w:rPr>
                  </w:pPr>
                  <w:r>
                    <w:rPr>
                      <w:rFonts w:hint="eastAsia"/>
                      <w:b/>
                      <w:szCs w:val="21"/>
                    </w:rPr>
                    <w:t>主要</w:t>
                  </w:r>
                  <w:r>
                    <w:rPr>
                      <w:b/>
                      <w:szCs w:val="21"/>
                    </w:rPr>
                    <w:t>污染因子</w:t>
                  </w:r>
                </w:p>
              </w:tc>
              <w:tc>
                <w:tcPr>
                  <w:tcW w:w="945" w:type="dxa"/>
                  <w:tcMar>
                    <w:left w:w="28" w:type="dxa"/>
                    <w:right w:w="28" w:type="dxa"/>
                  </w:tcMar>
                  <w:vAlign w:val="center"/>
                </w:tcPr>
                <w:p w14:paraId="59E6395B" w14:textId="77777777" w:rsidR="00BF1E6F" w:rsidRDefault="00000000">
                  <w:pPr>
                    <w:tabs>
                      <w:tab w:val="left" w:pos="945"/>
                    </w:tabs>
                    <w:jc w:val="center"/>
                    <w:rPr>
                      <w:b/>
                      <w:szCs w:val="21"/>
                    </w:rPr>
                  </w:pPr>
                  <w:r>
                    <w:rPr>
                      <w:rFonts w:hint="eastAsia"/>
                      <w:b/>
                      <w:szCs w:val="21"/>
                    </w:rPr>
                    <w:t>产生特征</w:t>
                  </w:r>
                </w:p>
              </w:tc>
              <w:tc>
                <w:tcPr>
                  <w:tcW w:w="2246" w:type="dxa"/>
                  <w:gridSpan w:val="3"/>
                  <w:tcMar>
                    <w:left w:w="28" w:type="dxa"/>
                    <w:right w:w="28" w:type="dxa"/>
                  </w:tcMar>
                  <w:vAlign w:val="center"/>
                </w:tcPr>
                <w:p w14:paraId="70333B1C" w14:textId="77777777" w:rsidR="00BF1E6F" w:rsidRDefault="00000000">
                  <w:pPr>
                    <w:tabs>
                      <w:tab w:val="left" w:pos="945"/>
                    </w:tabs>
                    <w:adjustRightInd w:val="0"/>
                    <w:jc w:val="center"/>
                    <w:rPr>
                      <w:b/>
                      <w:szCs w:val="21"/>
                    </w:rPr>
                  </w:pPr>
                  <w:r>
                    <w:rPr>
                      <w:rFonts w:hint="eastAsia"/>
                      <w:b/>
                      <w:szCs w:val="21"/>
                    </w:rPr>
                    <w:t>去向</w:t>
                  </w:r>
                </w:p>
              </w:tc>
            </w:tr>
            <w:tr w:rsidR="00BF1E6F" w14:paraId="38BD2ACE" w14:textId="77777777">
              <w:trPr>
                <w:trHeight w:val="397"/>
                <w:jc w:val="center"/>
              </w:trPr>
              <w:tc>
                <w:tcPr>
                  <w:tcW w:w="786" w:type="dxa"/>
                  <w:vMerge w:val="restart"/>
                  <w:tcMar>
                    <w:left w:w="28" w:type="dxa"/>
                    <w:right w:w="28" w:type="dxa"/>
                  </w:tcMar>
                  <w:vAlign w:val="center"/>
                </w:tcPr>
                <w:p w14:paraId="6E4C6915" w14:textId="77777777" w:rsidR="00BF1E6F" w:rsidRDefault="00000000">
                  <w:pPr>
                    <w:tabs>
                      <w:tab w:val="left" w:pos="945"/>
                    </w:tabs>
                    <w:spacing w:line="320" w:lineRule="exact"/>
                    <w:jc w:val="center"/>
                    <w:rPr>
                      <w:szCs w:val="21"/>
                    </w:rPr>
                  </w:pPr>
                  <w:r>
                    <w:rPr>
                      <w:szCs w:val="21"/>
                    </w:rPr>
                    <w:t>废气</w:t>
                  </w:r>
                </w:p>
              </w:tc>
              <w:tc>
                <w:tcPr>
                  <w:tcW w:w="1003" w:type="dxa"/>
                  <w:tcMar>
                    <w:left w:w="28" w:type="dxa"/>
                    <w:right w:w="28" w:type="dxa"/>
                  </w:tcMar>
                  <w:vAlign w:val="center"/>
                </w:tcPr>
                <w:p w14:paraId="04684DFB" w14:textId="77777777" w:rsidR="00BF1E6F" w:rsidRDefault="00000000">
                  <w:pPr>
                    <w:tabs>
                      <w:tab w:val="left" w:pos="945"/>
                    </w:tabs>
                    <w:snapToGrid w:val="0"/>
                    <w:jc w:val="center"/>
                    <w:rPr>
                      <w:szCs w:val="21"/>
                    </w:rPr>
                  </w:pPr>
                  <w:r>
                    <w:rPr>
                      <w:rFonts w:hint="eastAsia"/>
                      <w:szCs w:val="21"/>
                    </w:rPr>
                    <w:t>G</w:t>
                  </w:r>
                  <w:r>
                    <w:rPr>
                      <w:szCs w:val="21"/>
                    </w:rPr>
                    <w:t>1</w:t>
                  </w:r>
                </w:p>
              </w:tc>
              <w:tc>
                <w:tcPr>
                  <w:tcW w:w="1702" w:type="dxa"/>
                  <w:tcMar>
                    <w:left w:w="28" w:type="dxa"/>
                    <w:right w:w="28" w:type="dxa"/>
                  </w:tcMar>
                  <w:vAlign w:val="center"/>
                </w:tcPr>
                <w:p w14:paraId="308459B2" w14:textId="77777777" w:rsidR="00BF1E6F" w:rsidRDefault="00000000">
                  <w:pPr>
                    <w:tabs>
                      <w:tab w:val="left" w:pos="945"/>
                    </w:tabs>
                    <w:snapToGrid w:val="0"/>
                    <w:jc w:val="center"/>
                    <w:rPr>
                      <w:szCs w:val="21"/>
                    </w:rPr>
                  </w:pPr>
                  <w:r>
                    <w:rPr>
                      <w:rFonts w:hint="eastAsia"/>
                      <w:szCs w:val="21"/>
                    </w:rPr>
                    <w:t>人工加料废气</w:t>
                  </w:r>
                </w:p>
              </w:tc>
              <w:tc>
                <w:tcPr>
                  <w:tcW w:w="1527" w:type="dxa"/>
                  <w:tcMar>
                    <w:left w:w="28" w:type="dxa"/>
                    <w:right w:w="28" w:type="dxa"/>
                  </w:tcMar>
                  <w:vAlign w:val="center"/>
                </w:tcPr>
                <w:p w14:paraId="6071CE64" w14:textId="77777777" w:rsidR="00BF1E6F" w:rsidRDefault="00000000">
                  <w:pPr>
                    <w:jc w:val="center"/>
                    <w:rPr>
                      <w:szCs w:val="21"/>
                    </w:rPr>
                  </w:pPr>
                  <w:r>
                    <w:rPr>
                      <w:rFonts w:hint="eastAsia"/>
                      <w:szCs w:val="21"/>
                    </w:rPr>
                    <w:t>颗粒物</w:t>
                  </w:r>
                </w:p>
              </w:tc>
              <w:tc>
                <w:tcPr>
                  <w:tcW w:w="945" w:type="dxa"/>
                  <w:tcMar>
                    <w:left w:w="28" w:type="dxa"/>
                    <w:right w:w="28" w:type="dxa"/>
                  </w:tcMar>
                  <w:vAlign w:val="center"/>
                </w:tcPr>
                <w:p w14:paraId="0907AC2C" w14:textId="77777777" w:rsidR="00BF1E6F" w:rsidRDefault="00000000">
                  <w:pPr>
                    <w:tabs>
                      <w:tab w:val="left" w:pos="945"/>
                    </w:tabs>
                    <w:jc w:val="center"/>
                    <w:rPr>
                      <w:szCs w:val="21"/>
                    </w:rPr>
                  </w:pPr>
                  <w:r>
                    <w:rPr>
                      <w:rFonts w:hint="eastAsia"/>
                    </w:rPr>
                    <w:t>间断</w:t>
                  </w:r>
                </w:p>
              </w:tc>
              <w:tc>
                <w:tcPr>
                  <w:tcW w:w="853" w:type="dxa"/>
                  <w:tcBorders>
                    <w:right w:val="single" w:sz="4" w:space="0" w:color="auto"/>
                  </w:tcBorders>
                  <w:tcMar>
                    <w:left w:w="28" w:type="dxa"/>
                    <w:right w:w="28" w:type="dxa"/>
                  </w:tcMar>
                  <w:vAlign w:val="center"/>
                </w:tcPr>
                <w:p w14:paraId="0664BF4C" w14:textId="77777777" w:rsidR="00BF1E6F" w:rsidRDefault="00000000">
                  <w:pPr>
                    <w:tabs>
                      <w:tab w:val="left" w:pos="945"/>
                    </w:tabs>
                    <w:adjustRightInd w:val="0"/>
                    <w:rPr>
                      <w:szCs w:val="21"/>
                    </w:rPr>
                  </w:pPr>
                  <w:r>
                    <w:rPr>
                      <w:rFonts w:hint="eastAsia"/>
                      <w:szCs w:val="21"/>
                    </w:rPr>
                    <w:t>集气罩</w:t>
                  </w:r>
                </w:p>
              </w:tc>
              <w:tc>
                <w:tcPr>
                  <w:tcW w:w="709" w:type="dxa"/>
                  <w:vMerge w:val="restart"/>
                  <w:tcBorders>
                    <w:left w:val="single" w:sz="4" w:space="0" w:color="auto"/>
                  </w:tcBorders>
                  <w:vAlign w:val="center"/>
                </w:tcPr>
                <w:p w14:paraId="620B79A2" w14:textId="77777777" w:rsidR="00BF1E6F" w:rsidRDefault="00000000">
                  <w:pPr>
                    <w:tabs>
                      <w:tab w:val="left" w:pos="945"/>
                    </w:tabs>
                    <w:adjustRightInd w:val="0"/>
                    <w:rPr>
                      <w:szCs w:val="21"/>
                    </w:rPr>
                  </w:pPr>
                  <w:r>
                    <w:rPr>
                      <w:rFonts w:hint="eastAsia"/>
                      <w:szCs w:val="21"/>
                    </w:rPr>
                    <w:t>袋式除尘器（共用）</w:t>
                  </w:r>
                </w:p>
              </w:tc>
              <w:tc>
                <w:tcPr>
                  <w:tcW w:w="684" w:type="dxa"/>
                  <w:vMerge w:val="restart"/>
                  <w:vAlign w:val="center"/>
                </w:tcPr>
                <w:p w14:paraId="6D463070" w14:textId="77777777" w:rsidR="00BF1E6F" w:rsidRDefault="00000000">
                  <w:pPr>
                    <w:tabs>
                      <w:tab w:val="left" w:pos="945"/>
                    </w:tabs>
                    <w:adjustRightInd w:val="0"/>
                    <w:rPr>
                      <w:szCs w:val="21"/>
                    </w:rPr>
                  </w:pPr>
                  <w:r>
                    <w:rPr>
                      <w:szCs w:val="21"/>
                    </w:rPr>
                    <w:t>1</w:t>
                  </w:r>
                  <w:r>
                    <w:rPr>
                      <w:rFonts w:hint="eastAsia"/>
                      <w:szCs w:val="21"/>
                    </w:rPr>
                    <w:t>5m</w:t>
                  </w:r>
                  <w:r>
                    <w:rPr>
                      <w:rFonts w:hint="eastAsia"/>
                      <w:szCs w:val="21"/>
                    </w:rPr>
                    <w:t>高排气筒</w:t>
                  </w:r>
                  <w:r>
                    <w:rPr>
                      <w:szCs w:val="21"/>
                    </w:rPr>
                    <w:t>DA001</w:t>
                  </w:r>
                </w:p>
              </w:tc>
            </w:tr>
            <w:tr w:rsidR="00BF1E6F" w14:paraId="286F7B55" w14:textId="77777777">
              <w:trPr>
                <w:trHeight w:val="397"/>
                <w:jc w:val="center"/>
              </w:trPr>
              <w:tc>
                <w:tcPr>
                  <w:tcW w:w="786" w:type="dxa"/>
                  <w:vMerge/>
                  <w:tcMar>
                    <w:left w:w="28" w:type="dxa"/>
                    <w:right w:w="28" w:type="dxa"/>
                  </w:tcMar>
                  <w:vAlign w:val="center"/>
                </w:tcPr>
                <w:p w14:paraId="4C1FECE3" w14:textId="77777777" w:rsidR="00BF1E6F" w:rsidRDefault="00BF1E6F">
                  <w:pPr>
                    <w:tabs>
                      <w:tab w:val="left" w:pos="945"/>
                    </w:tabs>
                    <w:spacing w:line="320" w:lineRule="exact"/>
                    <w:ind w:firstLine="480"/>
                    <w:jc w:val="center"/>
                    <w:rPr>
                      <w:szCs w:val="21"/>
                    </w:rPr>
                  </w:pPr>
                </w:p>
              </w:tc>
              <w:tc>
                <w:tcPr>
                  <w:tcW w:w="1003" w:type="dxa"/>
                  <w:tcMar>
                    <w:left w:w="28" w:type="dxa"/>
                    <w:right w:w="28" w:type="dxa"/>
                  </w:tcMar>
                  <w:vAlign w:val="center"/>
                </w:tcPr>
                <w:p w14:paraId="7FCFA850" w14:textId="77777777" w:rsidR="00BF1E6F" w:rsidRDefault="00000000">
                  <w:pPr>
                    <w:tabs>
                      <w:tab w:val="left" w:pos="945"/>
                    </w:tabs>
                    <w:snapToGrid w:val="0"/>
                    <w:jc w:val="center"/>
                    <w:rPr>
                      <w:szCs w:val="21"/>
                    </w:rPr>
                  </w:pPr>
                  <w:r>
                    <w:rPr>
                      <w:rFonts w:hint="eastAsia"/>
                      <w:szCs w:val="21"/>
                    </w:rPr>
                    <w:t>G</w:t>
                  </w:r>
                  <w:r>
                    <w:rPr>
                      <w:szCs w:val="21"/>
                    </w:rPr>
                    <w:t>2</w:t>
                  </w:r>
                </w:p>
              </w:tc>
              <w:tc>
                <w:tcPr>
                  <w:tcW w:w="1702" w:type="dxa"/>
                  <w:tcMar>
                    <w:left w:w="28" w:type="dxa"/>
                    <w:right w:w="28" w:type="dxa"/>
                  </w:tcMar>
                  <w:vAlign w:val="center"/>
                </w:tcPr>
                <w:p w14:paraId="5C78FBD3" w14:textId="77777777" w:rsidR="00BF1E6F" w:rsidRDefault="00000000">
                  <w:pPr>
                    <w:tabs>
                      <w:tab w:val="left" w:pos="945"/>
                    </w:tabs>
                    <w:snapToGrid w:val="0"/>
                    <w:jc w:val="center"/>
                    <w:rPr>
                      <w:szCs w:val="21"/>
                    </w:rPr>
                  </w:pPr>
                  <w:r>
                    <w:rPr>
                      <w:rFonts w:hint="eastAsia"/>
                      <w:szCs w:val="21"/>
                    </w:rPr>
                    <w:t>喷雾干燥废气</w:t>
                  </w:r>
                </w:p>
              </w:tc>
              <w:tc>
                <w:tcPr>
                  <w:tcW w:w="1527" w:type="dxa"/>
                  <w:tcMar>
                    <w:left w:w="28" w:type="dxa"/>
                    <w:right w:w="28" w:type="dxa"/>
                  </w:tcMar>
                  <w:vAlign w:val="center"/>
                </w:tcPr>
                <w:p w14:paraId="2861A3BF" w14:textId="77777777" w:rsidR="00BF1E6F" w:rsidRDefault="00000000">
                  <w:pPr>
                    <w:jc w:val="center"/>
                    <w:rPr>
                      <w:szCs w:val="21"/>
                    </w:rPr>
                  </w:pPr>
                  <w:r>
                    <w:rPr>
                      <w:rFonts w:hint="eastAsia"/>
                      <w:szCs w:val="21"/>
                    </w:rPr>
                    <w:t>颗粒物</w:t>
                  </w:r>
                </w:p>
              </w:tc>
              <w:tc>
                <w:tcPr>
                  <w:tcW w:w="945" w:type="dxa"/>
                  <w:tcMar>
                    <w:left w:w="28" w:type="dxa"/>
                    <w:right w:w="28" w:type="dxa"/>
                  </w:tcMar>
                  <w:vAlign w:val="center"/>
                </w:tcPr>
                <w:p w14:paraId="44D3A4E9" w14:textId="77777777" w:rsidR="00BF1E6F" w:rsidRDefault="00000000">
                  <w:pPr>
                    <w:tabs>
                      <w:tab w:val="left" w:pos="945"/>
                    </w:tabs>
                    <w:jc w:val="center"/>
                    <w:rPr>
                      <w:szCs w:val="21"/>
                    </w:rPr>
                  </w:pPr>
                  <w:r>
                    <w:rPr>
                      <w:rFonts w:hint="eastAsia"/>
                    </w:rPr>
                    <w:t>间断</w:t>
                  </w:r>
                </w:p>
              </w:tc>
              <w:tc>
                <w:tcPr>
                  <w:tcW w:w="853" w:type="dxa"/>
                  <w:tcBorders>
                    <w:right w:val="single" w:sz="4" w:space="0" w:color="auto"/>
                  </w:tcBorders>
                  <w:tcMar>
                    <w:left w:w="28" w:type="dxa"/>
                    <w:right w:w="28" w:type="dxa"/>
                  </w:tcMar>
                  <w:vAlign w:val="center"/>
                </w:tcPr>
                <w:p w14:paraId="066A6646" w14:textId="77777777" w:rsidR="00BF1E6F" w:rsidRDefault="00000000">
                  <w:pPr>
                    <w:tabs>
                      <w:tab w:val="left" w:pos="945"/>
                    </w:tabs>
                    <w:adjustRightInd w:val="0"/>
                    <w:rPr>
                      <w:szCs w:val="21"/>
                    </w:rPr>
                  </w:pPr>
                  <w:r>
                    <w:rPr>
                      <w:rFonts w:hint="eastAsia"/>
                      <w:szCs w:val="21"/>
                    </w:rPr>
                    <w:t>自带除尘器</w:t>
                  </w:r>
                </w:p>
              </w:tc>
              <w:tc>
                <w:tcPr>
                  <w:tcW w:w="709" w:type="dxa"/>
                  <w:vMerge/>
                  <w:tcBorders>
                    <w:left w:val="single" w:sz="4" w:space="0" w:color="auto"/>
                  </w:tcBorders>
                  <w:vAlign w:val="center"/>
                </w:tcPr>
                <w:p w14:paraId="3AE246EC" w14:textId="77777777" w:rsidR="00BF1E6F" w:rsidRDefault="00BF1E6F">
                  <w:pPr>
                    <w:tabs>
                      <w:tab w:val="left" w:pos="945"/>
                    </w:tabs>
                    <w:adjustRightInd w:val="0"/>
                    <w:rPr>
                      <w:szCs w:val="21"/>
                    </w:rPr>
                  </w:pPr>
                </w:p>
              </w:tc>
              <w:tc>
                <w:tcPr>
                  <w:tcW w:w="684" w:type="dxa"/>
                  <w:vMerge/>
                  <w:vAlign w:val="center"/>
                </w:tcPr>
                <w:p w14:paraId="15C7AE1E" w14:textId="77777777" w:rsidR="00BF1E6F" w:rsidRDefault="00BF1E6F">
                  <w:pPr>
                    <w:tabs>
                      <w:tab w:val="left" w:pos="945"/>
                    </w:tabs>
                    <w:adjustRightInd w:val="0"/>
                    <w:ind w:firstLine="480"/>
                    <w:jc w:val="center"/>
                    <w:rPr>
                      <w:szCs w:val="21"/>
                    </w:rPr>
                  </w:pPr>
                </w:p>
              </w:tc>
            </w:tr>
            <w:tr w:rsidR="00BF1E6F" w14:paraId="03633F14" w14:textId="77777777">
              <w:trPr>
                <w:trHeight w:val="432"/>
                <w:jc w:val="center"/>
              </w:trPr>
              <w:tc>
                <w:tcPr>
                  <w:tcW w:w="786" w:type="dxa"/>
                  <w:vMerge/>
                  <w:tcMar>
                    <w:left w:w="28" w:type="dxa"/>
                    <w:right w:w="28" w:type="dxa"/>
                  </w:tcMar>
                  <w:vAlign w:val="center"/>
                </w:tcPr>
                <w:p w14:paraId="57DB3BD4" w14:textId="77777777" w:rsidR="00BF1E6F" w:rsidRDefault="00BF1E6F">
                  <w:pPr>
                    <w:tabs>
                      <w:tab w:val="left" w:pos="945"/>
                    </w:tabs>
                    <w:spacing w:line="320" w:lineRule="exact"/>
                    <w:ind w:firstLine="480"/>
                    <w:jc w:val="center"/>
                    <w:rPr>
                      <w:szCs w:val="21"/>
                    </w:rPr>
                  </w:pPr>
                </w:p>
              </w:tc>
              <w:tc>
                <w:tcPr>
                  <w:tcW w:w="1003" w:type="dxa"/>
                  <w:tcMar>
                    <w:left w:w="28" w:type="dxa"/>
                    <w:right w:w="28" w:type="dxa"/>
                  </w:tcMar>
                  <w:vAlign w:val="center"/>
                </w:tcPr>
                <w:p w14:paraId="10930697" w14:textId="77777777" w:rsidR="00BF1E6F" w:rsidRDefault="00000000">
                  <w:pPr>
                    <w:tabs>
                      <w:tab w:val="left" w:pos="945"/>
                    </w:tabs>
                    <w:snapToGrid w:val="0"/>
                    <w:jc w:val="center"/>
                    <w:rPr>
                      <w:szCs w:val="21"/>
                    </w:rPr>
                  </w:pPr>
                  <w:r>
                    <w:rPr>
                      <w:rFonts w:hint="eastAsia"/>
                      <w:szCs w:val="21"/>
                    </w:rPr>
                    <w:t>G3</w:t>
                  </w:r>
                </w:p>
              </w:tc>
              <w:tc>
                <w:tcPr>
                  <w:tcW w:w="1702" w:type="dxa"/>
                  <w:tcMar>
                    <w:left w:w="28" w:type="dxa"/>
                    <w:right w:w="28" w:type="dxa"/>
                  </w:tcMar>
                  <w:vAlign w:val="center"/>
                </w:tcPr>
                <w:p w14:paraId="737088C6" w14:textId="77777777" w:rsidR="00BF1E6F" w:rsidRDefault="00000000">
                  <w:pPr>
                    <w:tabs>
                      <w:tab w:val="left" w:pos="945"/>
                    </w:tabs>
                    <w:snapToGrid w:val="0"/>
                    <w:jc w:val="center"/>
                    <w:rPr>
                      <w:szCs w:val="21"/>
                    </w:rPr>
                  </w:pPr>
                  <w:r>
                    <w:rPr>
                      <w:rFonts w:hint="eastAsia"/>
                      <w:szCs w:val="21"/>
                    </w:rPr>
                    <w:t>预烧废气</w:t>
                  </w:r>
                </w:p>
              </w:tc>
              <w:tc>
                <w:tcPr>
                  <w:tcW w:w="1527" w:type="dxa"/>
                  <w:tcMar>
                    <w:left w:w="28" w:type="dxa"/>
                    <w:right w:w="28" w:type="dxa"/>
                  </w:tcMar>
                  <w:vAlign w:val="center"/>
                </w:tcPr>
                <w:p w14:paraId="3F3BFD6E" w14:textId="77777777" w:rsidR="00BF1E6F" w:rsidRDefault="00000000">
                  <w:pPr>
                    <w:jc w:val="center"/>
                    <w:rPr>
                      <w:szCs w:val="21"/>
                    </w:rPr>
                  </w:pPr>
                  <w:r>
                    <w:rPr>
                      <w:rFonts w:hint="eastAsia"/>
                      <w:szCs w:val="21"/>
                    </w:rPr>
                    <w:t>颗粒物</w:t>
                  </w:r>
                </w:p>
              </w:tc>
              <w:tc>
                <w:tcPr>
                  <w:tcW w:w="945" w:type="dxa"/>
                  <w:tcMar>
                    <w:left w:w="28" w:type="dxa"/>
                    <w:right w:w="28" w:type="dxa"/>
                  </w:tcMar>
                  <w:vAlign w:val="center"/>
                </w:tcPr>
                <w:p w14:paraId="7B763535" w14:textId="77777777" w:rsidR="00BF1E6F" w:rsidRDefault="00000000">
                  <w:pPr>
                    <w:tabs>
                      <w:tab w:val="left" w:pos="945"/>
                    </w:tabs>
                    <w:jc w:val="center"/>
                    <w:rPr>
                      <w:szCs w:val="21"/>
                    </w:rPr>
                  </w:pPr>
                  <w:r>
                    <w:rPr>
                      <w:rFonts w:hint="eastAsia"/>
                      <w:szCs w:val="21"/>
                    </w:rPr>
                    <w:t>间断</w:t>
                  </w:r>
                </w:p>
              </w:tc>
              <w:tc>
                <w:tcPr>
                  <w:tcW w:w="853" w:type="dxa"/>
                  <w:tcBorders>
                    <w:right w:val="single" w:sz="4" w:space="0" w:color="auto"/>
                  </w:tcBorders>
                  <w:tcMar>
                    <w:left w:w="28" w:type="dxa"/>
                    <w:right w:w="28" w:type="dxa"/>
                  </w:tcMar>
                  <w:vAlign w:val="center"/>
                </w:tcPr>
                <w:p w14:paraId="00E420B4" w14:textId="77777777" w:rsidR="00BF1E6F" w:rsidRDefault="00000000">
                  <w:pPr>
                    <w:tabs>
                      <w:tab w:val="left" w:pos="945"/>
                    </w:tabs>
                    <w:adjustRightInd w:val="0"/>
                    <w:rPr>
                      <w:szCs w:val="21"/>
                    </w:rPr>
                  </w:pPr>
                  <w:r>
                    <w:rPr>
                      <w:rFonts w:hint="eastAsia"/>
                      <w:szCs w:val="21"/>
                    </w:rPr>
                    <w:t>自带除尘器</w:t>
                  </w:r>
                </w:p>
              </w:tc>
              <w:tc>
                <w:tcPr>
                  <w:tcW w:w="709" w:type="dxa"/>
                  <w:vMerge/>
                  <w:tcBorders>
                    <w:left w:val="single" w:sz="4" w:space="0" w:color="auto"/>
                  </w:tcBorders>
                  <w:vAlign w:val="center"/>
                </w:tcPr>
                <w:p w14:paraId="4AC742FA" w14:textId="77777777" w:rsidR="00BF1E6F" w:rsidRDefault="00BF1E6F">
                  <w:pPr>
                    <w:tabs>
                      <w:tab w:val="left" w:pos="945"/>
                    </w:tabs>
                    <w:adjustRightInd w:val="0"/>
                    <w:rPr>
                      <w:szCs w:val="21"/>
                    </w:rPr>
                  </w:pPr>
                </w:p>
              </w:tc>
              <w:tc>
                <w:tcPr>
                  <w:tcW w:w="684" w:type="dxa"/>
                  <w:vMerge/>
                  <w:vAlign w:val="center"/>
                </w:tcPr>
                <w:p w14:paraId="59614364" w14:textId="77777777" w:rsidR="00BF1E6F" w:rsidRDefault="00BF1E6F">
                  <w:pPr>
                    <w:tabs>
                      <w:tab w:val="left" w:pos="945"/>
                    </w:tabs>
                    <w:adjustRightInd w:val="0"/>
                    <w:ind w:firstLine="480"/>
                    <w:jc w:val="center"/>
                    <w:rPr>
                      <w:szCs w:val="21"/>
                    </w:rPr>
                  </w:pPr>
                </w:p>
              </w:tc>
            </w:tr>
            <w:tr w:rsidR="00BF1E6F" w14:paraId="6533FE25" w14:textId="77777777">
              <w:trPr>
                <w:trHeight w:val="397"/>
                <w:jc w:val="center"/>
              </w:trPr>
              <w:tc>
                <w:tcPr>
                  <w:tcW w:w="786" w:type="dxa"/>
                  <w:vMerge/>
                  <w:tcMar>
                    <w:left w:w="28" w:type="dxa"/>
                    <w:right w:w="28" w:type="dxa"/>
                  </w:tcMar>
                  <w:vAlign w:val="center"/>
                </w:tcPr>
                <w:p w14:paraId="11779D63" w14:textId="77777777" w:rsidR="00BF1E6F" w:rsidRDefault="00BF1E6F">
                  <w:pPr>
                    <w:tabs>
                      <w:tab w:val="left" w:pos="945"/>
                    </w:tabs>
                    <w:spacing w:line="320" w:lineRule="exact"/>
                    <w:ind w:firstLine="480"/>
                    <w:jc w:val="center"/>
                    <w:rPr>
                      <w:szCs w:val="21"/>
                    </w:rPr>
                  </w:pPr>
                </w:p>
              </w:tc>
              <w:tc>
                <w:tcPr>
                  <w:tcW w:w="1003" w:type="dxa"/>
                  <w:tcMar>
                    <w:left w:w="28" w:type="dxa"/>
                    <w:right w:w="28" w:type="dxa"/>
                  </w:tcMar>
                  <w:vAlign w:val="center"/>
                </w:tcPr>
                <w:p w14:paraId="34DD9E81" w14:textId="77777777" w:rsidR="00BF1E6F" w:rsidRDefault="00000000">
                  <w:pPr>
                    <w:tabs>
                      <w:tab w:val="left" w:pos="945"/>
                    </w:tabs>
                    <w:snapToGrid w:val="0"/>
                    <w:jc w:val="center"/>
                    <w:rPr>
                      <w:szCs w:val="21"/>
                    </w:rPr>
                  </w:pPr>
                  <w:r>
                    <w:rPr>
                      <w:rFonts w:hint="eastAsia"/>
                      <w:szCs w:val="21"/>
                    </w:rPr>
                    <w:t>G4</w:t>
                  </w:r>
                </w:p>
              </w:tc>
              <w:tc>
                <w:tcPr>
                  <w:tcW w:w="1702" w:type="dxa"/>
                  <w:tcMar>
                    <w:left w:w="28" w:type="dxa"/>
                    <w:right w:w="28" w:type="dxa"/>
                  </w:tcMar>
                  <w:vAlign w:val="center"/>
                </w:tcPr>
                <w:p w14:paraId="351695E7" w14:textId="77777777" w:rsidR="00BF1E6F" w:rsidRDefault="00000000">
                  <w:pPr>
                    <w:tabs>
                      <w:tab w:val="left" w:pos="945"/>
                    </w:tabs>
                    <w:snapToGrid w:val="0"/>
                    <w:jc w:val="center"/>
                    <w:rPr>
                      <w:szCs w:val="21"/>
                    </w:rPr>
                  </w:pPr>
                  <w:r>
                    <w:rPr>
                      <w:rFonts w:hint="eastAsia"/>
                      <w:szCs w:val="21"/>
                    </w:rPr>
                    <w:t>造粒废气</w:t>
                  </w:r>
                </w:p>
              </w:tc>
              <w:tc>
                <w:tcPr>
                  <w:tcW w:w="1527" w:type="dxa"/>
                  <w:tcMar>
                    <w:left w:w="28" w:type="dxa"/>
                    <w:right w:w="28" w:type="dxa"/>
                  </w:tcMar>
                  <w:vAlign w:val="center"/>
                </w:tcPr>
                <w:p w14:paraId="3E818CFE" w14:textId="77777777" w:rsidR="00BF1E6F" w:rsidRDefault="00000000">
                  <w:pPr>
                    <w:jc w:val="center"/>
                    <w:rPr>
                      <w:szCs w:val="21"/>
                    </w:rPr>
                  </w:pPr>
                  <w:r>
                    <w:rPr>
                      <w:rFonts w:hint="eastAsia"/>
                      <w:szCs w:val="21"/>
                    </w:rPr>
                    <w:t>颗粒物</w:t>
                  </w:r>
                </w:p>
              </w:tc>
              <w:tc>
                <w:tcPr>
                  <w:tcW w:w="945" w:type="dxa"/>
                  <w:tcMar>
                    <w:left w:w="28" w:type="dxa"/>
                    <w:right w:w="28" w:type="dxa"/>
                  </w:tcMar>
                  <w:vAlign w:val="center"/>
                </w:tcPr>
                <w:p w14:paraId="0B0AD075" w14:textId="77777777" w:rsidR="00BF1E6F" w:rsidRDefault="00000000">
                  <w:pPr>
                    <w:tabs>
                      <w:tab w:val="left" w:pos="945"/>
                    </w:tabs>
                    <w:jc w:val="center"/>
                    <w:rPr>
                      <w:szCs w:val="21"/>
                    </w:rPr>
                  </w:pPr>
                  <w:r>
                    <w:rPr>
                      <w:rFonts w:hint="eastAsia"/>
                      <w:szCs w:val="21"/>
                    </w:rPr>
                    <w:t>间断</w:t>
                  </w:r>
                </w:p>
              </w:tc>
              <w:tc>
                <w:tcPr>
                  <w:tcW w:w="1562" w:type="dxa"/>
                  <w:gridSpan w:val="2"/>
                  <w:vMerge w:val="restart"/>
                  <w:tcMar>
                    <w:left w:w="28" w:type="dxa"/>
                    <w:right w:w="28" w:type="dxa"/>
                  </w:tcMar>
                  <w:vAlign w:val="center"/>
                </w:tcPr>
                <w:p w14:paraId="38EBC65C" w14:textId="77777777" w:rsidR="00BF1E6F" w:rsidRDefault="00000000">
                  <w:pPr>
                    <w:tabs>
                      <w:tab w:val="left" w:pos="945"/>
                    </w:tabs>
                    <w:adjustRightInd w:val="0"/>
                    <w:rPr>
                      <w:szCs w:val="21"/>
                    </w:rPr>
                  </w:pPr>
                  <w:r>
                    <w:rPr>
                      <w:rFonts w:hint="eastAsia"/>
                      <w:szCs w:val="21"/>
                    </w:rPr>
                    <w:t>中效过滤器</w:t>
                  </w:r>
                  <w:r>
                    <w:rPr>
                      <w:rFonts w:hint="eastAsia"/>
                      <w:szCs w:val="21"/>
                    </w:rPr>
                    <w:t>+</w:t>
                  </w:r>
                  <w:r>
                    <w:rPr>
                      <w:rFonts w:hint="eastAsia"/>
                      <w:szCs w:val="21"/>
                    </w:rPr>
                    <w:t>活性碳</w:t>
                  </w:r>
                </w:p>
              </w:tc>
              <w:tc>
                <w:tcPr>
                  <w:tcW w:w="684" w:type="dxa"/>
                  <w:vMerge/>
                  <w:vAlign w:val="center"/>
                </w:tcPr>
                <w:p w14:paraId="4825978E" w14:textId="77777777" w:rsidR="00BF1E6F" w:rsidRDefault="00BF1E6F">
                  <w:pPr>
                    <w:tabs>
                      <w:tab w:val="left" w:pos="945"/>
                    </w:tabs>
                    <w:adjustRightInd w:val="0"/>
                    <w:ind w:firstLine="480"/>
                    <w:jc w:val="center"/>
                    <w:rPr>
                      <w:szCs w:val="21"/>
                    </w:rPr>
                  </w:pPr>
                </w:p>
              </w:tc>
            </w:tr>
            <w:tr w:rsidR="00BF1E6F" w14:paraId="15F62254" w14:textId="77777777">
              <w:trPr>
                <w:trHeight w:val="397"/>
                <w:jc w:val="center"/>
              </w:trPr>
              <w:tc>
                <w:tcPr>
                  <w:tcW w:w="786" w:type="dxa"/>
                  <w:vMerge/>
                  <w:tcMar>
                    <w:left w:w="28" w:type="dxa"/>
                    <w:right w:w="28" w:type="dxa"/>
                  </w:tcMar>
                  <w:vAlign w:val="center"/>
                </w:tcPr>
                <w:p w14:paraId="16A9D04C" w14:textId="77777777" w:rsidR="00BF1E6F" w:rsidRDefault="00BF1E6F">
                  <w:pPr>
                    <w:tabs>
                      <w:tab w:val="left" w:pos="945"/>
                    </w:tabs>
                    <w:spacing w:line="320" w:lineRule="exact"/>
                    <w:ind w:firstLine="480"/>
                    <w:jc w:val="center"/>
                    <w:rPr>
                      <w:szCs w:val="21"/>
                    </w:rPr>
                  </w:pPr>
                </w:p>
              </w:tc>
              <w:tc>
                <w:tcPr>
                  <w:tcW w:w="1003" w:type="dxa"/>
                  <w:tcMar>
                    <w:left w:w="28" w:type="dxa"/>
                    <w:right w:w="28" w:type="dxa"/>
                  </w:tcMar>
                  <w:vAlign w:val="center"/>
                </w:tcPr>
                <w:p w14:paraId="0BA8BAF2" w14:textId="77777777" w:rsidR="00BF1E6F" w:rsidRDefault="00000000">
                  <w:pPr>
                    <w:tabs>
                      <w:tab w:val="left" w:pos="945"/>
                    </w:tabs>
                    <w:snapToGrid w:val="0"/>
                    <w:jc w:val="center"/>
                    <w:rPr>
                      <w:szCs w:val="21"/>
                    </w:rPr>
                  </w:pPr>
                  <w:r>
                    <w:rPr>
                      <w:rFonts w:hint="eastAsia"/>
                      <w:szCs w:val="21"/>
                    </w:rPr>
                    <w:t>G5</w:t>
                  </w:r>
                </w:p>
              </w:tc>
              <w:tc>
                <w:tcPr>
                  <w:tcW w:w="1702" w:type="dxa"/>
                  <w:tcMar>
                    <w:left w:w="28" w:type="dxa"/>
                    <w:right w:w="28" w:type="dxa"/>
                  </w:tcMar>
                  <w:vAlign w:val="center"/>
                </w:tcPr>
                <w:p w14:paraId="63188664" w14:textId="77777777" w:rsidR="00BF1E6F" w:rsidRDefault="00000000">
                  <w:pPr>
                    <w:tabs>
                      <w:tab w:val="left" w:pos="945"/>
                    </w:tabs>
                    <w:snapToGrid w:val="0"/>
                    <w:jc w:val="center"/>
                    <w:rPr>
                      <w:szCs w:val="21"/>
                    </w:rPr>
                  </w:pPr>
                  <w:r>
                    <w:rPr>
                      <w:rFonts w:hint="eastAsia"/>
                      <w:szCs w:val="21"/>
                    </w:rPr>
                    <w:t>烧结废气</w:t>
                  </w:r>
                </w:p>
              </w:tc>
              <w:tc>
                <w:tcPr>
                  <w:tcW w:w="1527" w:type="dxa"/>
                  <w:tcMar>
                    <w:left w:w="28" w:type="dxa"/>
                    <w:right w:w="28" w:type="dxa"/>
                  </w:tcMar>
                  <w:vAlign w:val="center"/>
                </w:tcPr>
                <w:p w14:paraId="3EE8982C" w14:textId="77777777" w:rsidR="00BF1E6F" w:rsidRDefault="00000000">
                  <w:pPr>
                    <w:tabs>
                      <w:tab w:val="left" w:pos="945"/>
                    </w:tabs>
                    <w:jc w:val="center"/>
                    <w:rPr>
                      <w:szCs w:val="21"/>
                    </w:rPr>
                  </w:pPr>
                  <w:r>
                    <w:rPr>
                      <w:rFonts w:hint="eastAsia"/>
                      <w:szCs w:val="21"/>
                    </w:rPr>
                    <w:t>颗粒物、非甲烷总烃</w:t>
                  </w:r>
                </w:p>
              </w:tc>
              <w:tc>
                <w:tcPr>
                  <w:tcW w:w="945" w:type="dxa"/>
                  <w:tcMar>
                    <w:left w:w="28" w:type="dxa"/>
                    <w:right w:w="28" w:type="dxa"/>
                  </w:tcMar>
                  <w:vAlign w:val="center"/>
                </w:tcPr>
                <w:p w14:paraId="7C22B4C2" w14:textId="77777777" w:rsidR="00BF1E6F" w:rsidRDefault="00000000">
                  <w:pPr>
                    <w:tabs>
                      <w:tab w:val="left" w:pos="945"/>
                    </w:tabs>
                    <w:jc w:val="center"/>
                    <w:rPr>
                      <w:szCs w:val="21"/>
                    </w:rPr>
                  </w:pPr>
                  <w:r>
                    <w:rPr>
                      <w:rFonts w:hint="eastAsia"/>
                      <w:szCs w:val="21"/>
                    </w:rPr>
                    <w:t>间断</w:t>
                  </w:r>
                </w:p>
              </w:tc>
              <w:tc>
                <w:tcPr>
                  <w:tcW w:w="1562" w:type="dxa"/>
                  <w:gridSpan w:val="2"/>
                  <w:vMerge/>
                  <w:tcMar>
                    <w:left w:w="28" w:type="dxa"/>
                    <w:right w:w="28" w:type="dxa"/>
                  </w:tcMar>
                  <w:vAlign w:val="center"/>
                </w:tcPr>
                <w:p w14:paraId="5A7D8271" w14:textId="77777777" w:rsidR="00BF1E6F" w:rsidRDefault="00BF1E6F">
                  <w:pPr>
                    <w:tabs>
                      <w:tab w:val="left" w:pos="945"/>
                    </w:tabs>
                    <w:adjustRightInd w:val="0"/>
                    <w:ind w:firstLine="480"/>
                    <w:jc w:val="center"/>
                    <w:rPr>
                      <w:szCs w:val="21"/>
                    </w:rPr>
                  </w:pPr>
                </w:p>
              </w:tc>
              <w:tc>
                <w:tcPr>
                  <w:tcW w:w="684" w:type="dxa"/>
                  <w:vMerge/>
                  <w:vAlign w:val="center"/>
                </w:tcPr>
                <w:p w14:paraId="1C020E95" w14:textId="77777777" w:rsidR="00BF1E6F" w:rsidRDefault="00BF1E6F">
                  <w:pPr>
                    <w:tabs>
                      <w:tab w:val="left" w:pos="945"/>
                    </w:tabs>
                    <w:adjustRightInd w:val="0"/>
                    <w:ind w:firstLine="480"/>
                    <w:jc w:val="center"/>
                    <w:rPr>
                      <w:szCs w:val="21"/>
                    </w:rPr>
                  </w:pPr>
                </w:p>
              </w:tc>
            </w:tr>
            <w:tr w:rsidR="00BF1E6F" w14:paraId="339EFE47" w14:textId="77777777">
              <w:trPr>
                <w:trHeight w:val="572"/>
                <w:jc w:val="center"/>
              </w:trPr>
              <w:tc>
                <w:tcPr>
                  <w:tcW w:w="786" w:type="dxa"/>
                  <w:tcMar>
                    <w:left w:w="28" w:type="dxa"/>
                    <w:right w:w="28" w:type="dxa"/>
                  </w:tcMar>
                  <w:vAlign w:val="center"/>
                </w:tcPr>
                <w:p w14:paraId="1E8FACD6" w14:textId="77777777" w:rsidR="00BF1E6F" w:rsidRDefault="00000000">
                  <w:pPr>
                    <w:tabs>
                      <w:tab w:val="left" w:pos="945"/>
                    </w:tabs>
                    <w:spacing w:line="320" w:lineRule="exact"/>
                    <w:jc w:val="center"/>
                    <w:rPr>
                      <w:szCs w:val="21"/>
                    </w:rPr>
                  </w:pPr>
                  <w:r>
                    <w:rPr>
                      <w:szCs w:val="21"/>
                    </w:rPr>
                    <w:t>废水</w:t>
                  </w:r>
                </w:p>
              </w:tc>
              <w:tc>
                <w:tcPr>
                  <w:tcW w:w="1003" w:type="dxa"/>
                  <w:tcMar>
                    <w:left w:w="28" w:type="dxa"/>
                    <w:right w:w="28" w:type="dxa"/>
                  </w:tcMar>
                  <w:vAlign w:val="center"/>
                </w:tcPr>
                <w:p w14:paraId="08E649B0" w14:textId="77777777" w:rsidR="00BF1E6F" w:rsidRDefault="00000000">
                  <w:pPr>
                    <w:tabs>
                      <w:tab w:val="left" w:pos="945"/>
                    </w:tabs>
                    <w:snapToGrid w:val="0"/>
                    <w:jc w:val="center"/>
                    <w:rPr>
                      <w:szCs w:val="21"/>
                    </w:rPr>
                  </w:pPr>
                  <w:r>
                    <w:rPr>
                      <w:rFonts w:hint="eastAsia"/>
                      <w:szCs w:val="21"/>
                    </w:rPr>
                    <w:t>W</w:t>
                  </w:r>
                  <w:r>
                    <w:rPr>
                      <w:szCs w:val="21"/>
                    </w:rPr>
                    <w:t>1</w:t>
                  </w:r>
                </w:p>
              </w:tc>
              <w:tc>
                <w:tcPr>
                  <w:tcW w:w="1702" w:type="dxa"/>
                  <w:tcMar>
                    <w:left w:w="28" w:type="dxa"/>
                    <w:right w:w="28" w:type="dxa"/>
                  </w:tcMar>
                  <w:vAlign w:val="center"/>
                </w:tcPr>
                <w:p w14:paraId="05A5A468" w14:textId="77777777" w:rsidR="00BF1E6F" w:rsidRDefault="00000000">
                  <w:pPr>
                    <w:tabs>
                      <w:tab w:val="left" w:pos="945"/>
                    </w:tabs>
                    <w:snapToGrid w:val="0"/>
                    <w:jc w:val="center"/>
                    <w:rPr>
                      <w:szCs w:val="21"/>
                    </w:rPr>
                  </w:pPr>
                  <w:r>
                    <w:rPr>
                      <w:rFonts w:hint="eastAsia"/>
                      <w:szCs w:val="21"/>
                    </w:rPr>
                    <w:t>员工生活污水</w:t>
                  </w:r>
                </w:p>
              </w:tc>
              <w:tc>
                <w:tcPr>
                  <w:tcW w:w="1527" w:type="dxa"/>
                  <w:tcMar>
                    <w:left w:w="28" w:type="dxa"/>
                    <w:right w:w="28" w:type="dxa"/>
                  </w:tcMar>
                  <w:vAlign w:val="center"/>
                </w:tcPr>
                <w:p w14:paraId="3EA0D77D" w14:textId="77777777" w:rsidR="00BF1E6F" w:rsidRDefault="00000000">
                  <w:pPr>
                    <w:tabs>
                      <w:tab w:val="left" w:pos="945"/>
                    </w:tabs>
                    <w:jc w:val="center"/>
                    <w:rPr>
                      <w:szCs w:val="21"/>
                    </w:rPr>
                  </w:pPr>
                  <w:r>
                    <w:rPr>
                      <w:rFonts w:hint="eastAsia"/>
                      <w:szCs w:val="21"/>
                    </w:rPr>
                    <w:t>COD</w:t>
                  </w:r>
                  <w:r>
                    <w:rPr>
                      <w:rFonts w:hint="eastAsia"/>
                      <w:szCs w:val="21"/>
                    </w:rPr>
                    <w:t>、</w:t>
                  </w:r>
                  <w:r>
                    <w:rPr>
                      <w:rFonts w:hint="eastAsia"/>
                      <w:szCs w:val="21"/>
                    </w:rPr>
                    <w:t>BOD</w:t>
                  </w:r>
                  <w:r>
                    <w:rPr>
                      <w:rFonts w:hint="eastAsia"/>
                      <w:szCs w:val="21"/>
                      <w:vertAlign w:val="subscript"/>
                    </w:rPr>
                    <w:t>5</w:t>
                  </w:r>
                  <w:r>
                    <w:rPr>
                      <w:rFonts w:hint="eastAsia"/>
                      <w:szCs w:val="21"/>
                    </w:rPr>
                    <w:t>、</w:t>
                  </w:r>
                  <w:r>
                    <w:rPr>
                      <w:rFonts w:hint="eastAsia"/>
                      <w:szCs w:val="21"/>
                    </w:rPr>
                    <w:t>SS</w:t>
                  </w:r>
                  <w:r>
                    <w:rPr>
                      <w:rFonts w:hint="eastAsia"/>
                      <w:szCs w:val="21"/>
                    </w:rPr>
                    <w:t>、氨氮等</w:t>
                  </w:r>
                </w:p>
              </w:tc>
              <w:tc>
                <w:tcPr>
                  <w:tcW w:w="945" w:type="dxa"/>
                  <w:tcMar>
                    <w:left w:w="28" w:type="dxa"/>
                    <w:right w:w="28" w:type="dxa"/>
                  </w:tcMar>
                  <w:vAlign w:val="center"/>
                </w:tcPr>
                <w:p w14:paraId="3B77A89B" w14:textId="77777777" w:rsidR="00BF1E6F" w:rsidRDefault="00000000">
                  <w:pPr>
                    <w:tabs>
                      <w:tab w:val="left" w:pos="945"/>
                    </w:tabs>
                    <w:jc w:val="center"/>
                    <w:rPr>
                      <w:szCs w:val="21"/>
                    </w:rPr>
                  </w:pPr>
                  <w:r>
                    <w:rPr>
                      <w:rFonts w:hint="eastAsia"/>
                      <w:szCs w:val="21"/>
                    </w:rPr>
                    <w:t>间断</w:t>
                  </w:r>
                </w:p>
              </w:tc>
              <w:tc>
                <w:tcPr>
                  <w:tcW w:w="2246" w:type="dxa"/>
                  <w:gridSpan w:val="3"/>
                  <w:tcMar>
                    <w:left w:w="28" w:type="dxa"/>
                    <w:right w:w="28" w:type="dxa"/>
                  </w:tcMar>
                  <w:vAlign w:val="center"/>
                </w:tcPr>
                <w:p w14:paraId="788C261C" w14:textId="77777777" w:rsidR="00BF1E6F" w:rsidRDefault="00000000">
                  <w:pPr>
                    <w:tabs>
                      <w:tab w:val="left" w:pos="945"/>
                    </w:tabs>
                    <w:adjustRightInd w:val="0"/>
                    <w:jc w:val="center"/>
                    <w:rPr>
                      <w:szCs w:val="21"/>
                    </w:rPr>
                  </w:pPr>
                  <w:r>
                    <w:rPr>
                      <w:color w:val="000000"/>
                      <w:szCs w:val="21"/>
                    </w:rPr>
                    <w:t>依托泾河公司厂区内污水处理站处理达标后排入市政管网，最终进入泾河新城第二污水处理厂进一步处理。</w:t>
                  </w:r>
                </w:p>
              </w:tc>
            </w:tr>
            <w:tr w:rsidR="00BF1E6F" w14:paraId="66452E1B" w14:textId="77777777">
              <w:trPr>
                <w:trHeight w:val="397"/>
                <w:jc w:val="center"/>
              </w:trPr>
              <w:tc>
                <w:tcPr>
                  <w:tcW w:w="786" w:type="dxa"/>
                  <w:tcMar>
                    <w:left w:w="28" w:type="dxa"/>
                    <w:right w:w="28" w:type="dxa"/>
                  </w:tcMar>
                  <w:vAlign w:val="center"/>
                </w:tcPr>
                <w:p w14:paraId="758DB83D" w14:textId="77777777" w:rsidR="00BF1E6F" w:rsidRDefault="00000000">
                  <w:pPr>
                    <w:tabs>
                      <w:tab w:val="left" w:pos="945"/>
                    </w:tabs>
                    <w:spacing w:line="320" w:lineRule="exact"/>
                    <w:jc w:val="center"/>
                    <w:rPr>
                      <w:szCs w:val="21"/>
                    </w:rPr>
                  </w:pPr>
                  <w:r>
                    <w:rPr>
                      <w:szCs w:val="21"/>
                    </w:rPr>
                    <w:t>噪声</w:t>
                  </w:r>
                </w:p>
              </w:tc>
              <w:tc>
                <w:tcPr>
                  <w:tcW w:w="1003" w:type="dxa"/>
                  <w:tcMar>
                    <w:left w:w="28" w:type="dxa"/>
                    <w:right w:w="28" w:type="dxa"/>
                  </w:tcMar>
                  <w:vAlign w:val="center"/>
                </w:tcPr>
                <w:p w14:paraId="58E2032E" w14:textId="77777777" w:rsidR="00BF1E6F" w:rsidRDefault="00000000">
                  <w:pPr>
                    <w:tabs>
                      <w:tab w:val="left" w:pos="945"/>
                    </w:tabs>
                    <w:snapToGrid w:val="0"/>
                    <w:jc w:val="center"/>
                    <w:rPr>
                      <w:szCs w:val="21"/>
                    </w:rPr>
                  </w:pPr>
                  <w:r>
                    <w:rPr>
                      <w:rFonts w:hint="eastAsia"/>
                      <w:szCs w:val="21"/>
                    </w:rPr>
                    <w:t>N</w:t>
                  </w:r>
                </w:p>
              </w:tc>
              <w:tc>
                <w:tcPr>
                  <w:tcW w:w="1702" w:type="dxa"/>
                  <w:tcMar>
                    <w:left w:w="28" w:type="dxa"/>
                    <w:right w:w="28" w:type="dxa"/>
                  </w:tcMar>
                  <w:vAlign w:val="center"/>
                </w:tcPr>
                <w:p w14:paraId="71A0E1D6" w14:textId="77777777" w:rsidR="00BF1E6F" w:rsidRDefault="00000000">
                  <w:pPr>
                    <w:tabs>
                      <w:tab w:val="left" w:pos="945"/>
                    </w:tabs>
                    <w:snapToGrid w:val="0"/>
                    <w:jc w:val="center"/>
                    <w:rPr>
                      <w:szCs w:val="21"/>
                    </w:rPr>
                  </w:pPr>
                  <w:r>
                    <w:rPr>
                      <w:szCs w:val="21"/>
                    </w:rPr>
                    <w:t>设备运行</w:t>
                  </w:r>
                </w:p>
              </w:tc>
              <w:tc>
                <w:tcPr>
                  <w:tcW w:w="1527" w:type="dxa"/>
                  <w:tcMar>
                    <w:left w:w="28" w:type="dxa"/>
                    <w:right w:w="28" w:type="dxa"/>
                  </w:tcMar>
                  <w:vAlign w:val="center"/>
                </w:tcPr>
                <w:p w14:paraId="4404BEAF" w14:textId="77777777" w:rsidR="00BF1E6F" w:rsidRDefault="00000000">
                  <w:pPr>
                    <w:tabs>
                      <w:tab w:val="left" w:pos="945"/>
                    </w:tabs>
                    <w:jc w:val="center"/>
                    <w:rPr>
                      <w:szCs w:val="21"/>
                    </w:rPr>
                  </w:pPr>
                  <w:r>
                    <w:rPr>
                      <w:szCs w:val="21"/>
                    </w:rPr>
                    <w:t>70~85dB(A)</w:t>
                  </w:r>
                </w:p>
              </w:tc>
              <w:tc>
                <w:tcPr>
                  <w:tcW w:w="945" w:type="dxa"/>
                  <w:tcMar>
                    <w:left w:w="28" w:type="dxa"/>
                    <w:right w:w="28" w:type="dxa"/>
                  </w:tcMar>
                  <w:vAlign w:val="center"/>
                </w:tcPr>
                <w:p w14:paraId="051427CE" w14:textId="77777777" w:rsidR="00BF1E6F" w:rsidRDefault="00000000">
                  <w:pPr>
                    <w:tabs>
                      <w:tab w:val="left" w:pos="945"/>
                    </w:tabs>
                    <w:jc w:val="center"/>
                    <w:rPr>
                      <w:szCs w:val="21"/>
                    </w:rPr>
                  </w:pPr>
                  <w:r>
                    <w:rPr>
                      <w:rFonts w:hint="eastAsia"/>
                      <w:szCs w:val="21"/>
                    </w:rPr>
                    <w:t>连续</w:t>
                  </w:r>
                </w:p>
              </w:tc>
              <w:tc>
                <w:tcPr>
                  <w:tcW w:w="2246" w:type="dxa"/>
                  <w:gridSpan w:val="3"/>
                  <w:tcMar>
                    <w:left w:w="28" w:type="dxa"/>
                    <w:right w:w="28" w:type="dxa"/>
                  </w:tcMar>
                  <w:vAlign w:val="center"/>
                </w:tcPr>
                <w:p w14:paraId="7147B059" w14:textId="77777777" w:rsidR="00BF1E6F" w:rsidRDefault="00000000">
                  <w:pPr>
                    <w:tabs>
                      <w:tab w:val="left" w:pos="945"/>
                    </w:tabs>
                    <w:adjustRightInd w:val="0"/>
                    <w:ind w:firstLine="480"/>
                    <w:jc w:val="center"/>
                    <w:rPr>
                      <w:szCs w:val="21"/>
                    </w:rPr>
                  </w:pPr>
                  <w:r>
                    <w:rPr>
                      <w:rFonts w:hint="eastAsia"/>
                      <w:szCs w:val="21"/>
                    </w:rPr>
                    <w:t>/</w:t>
                  </w:r>
                </w:p>
              </w:tc>
            </w:tr>
            <w:tr w:rsidR="00BF1E6F" w14:paraId="02CD0D2E" w14:textId="77777777">
              <w:trPr>
                <w:trHeight w:val="397"/>
                <w:jc w:val="center"/>
              </w:trPr>
              <w:tc>
                <w:tcPr>
                  <w:tcW w:w="786" w:type="dxa"/>
                  <w:vMerge w:val="restart"/>
                  <w:tcMar>
                    <w:left w:w="28" w:type="dxa"/>
                    <w:right w:w="28" w:type="dxa"/>
                  </w:tcMar>
                  <w:vAlign w:val="center"/>
                </w:tcPr>
                <w:p w14:paraId="0706B1AE" w14:textId="77777777" w:rsidR="00BF1E6F" w:rsidRDefault="00000000">
                  <w:pPr>
                    <w:tabs>
                      <w:tab w:val="left" w:pos="945"/>
                    </w:tabs>
                    <w:spacing w:line="320" w:lineRule="exact"/>
                    <w:jc w:val="center"/>
                    <w:rPr>
                      <w:szCs w:val="21"/>
                    </w:rPr>
                  </w:pPr>
                  <w:r>
                    <w:rPr>
                      <w:szCs w:val="21"/>
                    </w:rPr>
                    <w:t>固体</w:t>
                  </w:r>
                </w:p>
                <w:p w14:paraId="26DB1AF5" w14:textId="77777777" w:rsidR="00BF1E6F" w:rsidRDefault="00000000">
                  <w:pPr>
                    <w:tabs>
                      <w:tab w:val="left" w:pos="945"/>
                    </w:tabs>
                    <w:spacing w:line="320" w:lineRule="exact"/>
                    <w:jc w:val="center"/>
                    <w:rPr>
                      <w:szCs w:val="21"/>
                    </w:rPr>
                  </w:pPr>
                  <w:r>
                    <w:rPr>
                      <w:szCs w:val="21"/>
                    </w:rPr>
                    <w:t>废物</w:t>
                  </w:r>
                </w:p>
              </w:tc>
              <w:tc>
                <w:tcPr>
                  <w:tcW w:w="1003" w:type="dxa"/>
                  <w:tcMar>
                    <w:left w:w="28" w:type="dxa"/>
                    <w:right w:w="28" w:type="dxa"/>
                  </w:tcMar>
                  <w:vAlign w:val="center"/>
                </w:tcPr>
                <w:p w14:paraId="3EA5EC11" w14:textId="77777777" w:rsidR="00BF1E6F" w:rsidRDefault="00000000">
                  <w:pPr>
                    <w:tabs>
                      <w:tab w:val="left" w:pos="945"/>
                    </w:tabs>
                    <w:snapToGrid w:val="0"/>
                    <w:jc w:val="center"/>
                    <w:rPr>
                      <w:szCs w:val="21"/>
                    </w:rPr>
                  </w:pPr>
                  <w:r>
                    <w:rPr>
                      <w:rFonts w:hint="eastAsia"/>
                      <w:szCs w:val="21"/>
                    </w:rPr>
                    <w:t>S</w:t>
                  </w:r>
                  <w:r>
                    <w:rPr>
                      <w:szCs w:val="21"/>
                    </w:rPr>
                    <w:t>1</w:t>
                  </w:r>
                </w:p>
              </w:tc>
              <w:tc>
                <w:tcPr>
                  <w:tcW w:w="1702" w:type="dxa"/>
                  <w:tcMar>
                    <w:left w:w="28" w:type="dxa"/>
                    <w:right w:w="28" w:type="dxa"/>
                  </w:tcMar>
                  <w:vAlign w:val="center"/>
                </w:tcPr>
                <w:p w14:paraId="7E5E1174" w14:textId="77777777" w:rsidR="00BF1E6F" w:rsidRDefault="00000000">
                  <w:pPr>
                    <w:tabs>
                      <w:tab w:val="left" w:pos="945"/>
                    </w:tabs>
                    <w:snapToGrid w:val="0"/>
                    <w:jc w:val="center"/>
                    <w:rPr>
                      <w:szCs w:val="21"/>
                    </w:rPr>
                  </w:pPr>
                  <w:r>
                    <w:rPr>
                      <w:rFonts w:hint="eastAsia"/>
                    </w:rPr>
                    <w:t>球磨</w:t>
                  </w:r>
                </w:p>
              </w:tc>
              <w:tc>
                <w:tcPr>
                  <w:tcW w:w="1527" w:type="dxa"/>
                  <w:tcMar>
                    <w:left w:w="28" w:type="dxa"/>
                    <w:right w:w="28" w:type="dxa"/>
                  </w:tcMar>
                  <w:vAlign w:val="center"/>
                </w:tcPr>
                <w:p w14:paraId="79D081B4" w14:textId="77777777" w:rsidR="00BF1E6F" w:rsidRDefault="00000000">
                  <w:pPr>
                    <w:tabs>
                      <w:tab w:val="left" w:pos="945"/>
                    </w:tabs>
                    <w:jc w:val="center"/>
                    <w:rPr>
                      <w:szCs w:val="21"/>
                    </w:rPr>
                  </w:pPr>
                  <w:r>
                    <w:rPr>
                      <w:rFonts w:hint="eastAsia"/>
                      <w:szCs w:val="21"/>
                    </w:rPr>
                    <w:t>钢球</w:t>
                  </w:r>
                </w:p>
              </w:tc>
              <w:tc>
                <w:tcPr>
                  <w:tcW w:w="945" w:type="dxa"/>
                  <w:tcMar>
                    <w:left w:w="28" w:type="dxa"/>
                    <w:right w:w="28" w:type="dxa"/>
                  </w:tcMar>
                  <w:vAlign w:val="center"/>
                </w:tcPr>
                <w:p w14:paraId="4F0CCC41" w14:textId="77777777" w:rsidR="00BF1E6F" w:rsidRDefault="00000000">
                  <w:pPr>
                    <w:tabs>
                      <w:tab w:val="left" w:pos="945"/>
                    </w:tabs>
                    <w:jc w:val="center"/>
                    <w:rPr>
                      <w:szCs w:val="21"/>
                    </w:rPr>
                  </w:pPr>
                  <w:r>
                    <w:rPr>
                      <w:rFonts w:hint="eastAsia"/>
                    </w:rPr>
                    <w:t>间断</w:t>
                  </w:r>
                </w:p>
              </w:tc>
              <w:tc>
                <w:tcPr>
                  <w:tcW w:w="2246" w:type="dxa"/>
                  <w:gridSpan w:val="3"/>
                  <w:tcMar>
                    <w:left w:w="28" w:type="dxa"/>
                    <w:right w:w="28" w:type="dxa"/>
                  </w:tcMar>
                  <w:vAlign w:val="center"/>
                </w:tcPr>
                <w:p w14:paraId="3904A8D0" w14:textId="77777777" w:rsidR="00BF1E6F" w:rsidRDefault="00000000">
                  <w:pPr>
                    <w:tabs>
                      <w:tab w:val="left" w:pos="945"/>
                    </w:tabs>
                    <w:adjustRightInd w:val="0"/>
                    <w:jc w:val="center"/>
                    <w:rPr>
                      <w:szCs w:val="21"/>
                    </w:rPr>
                  </w:pPr>
                  <w:r>
                    <w:rPr>
                      <w:rFonts w:hint="eastAsia"/>
                    </w:rPr>
                    <w:t>外售综合利用</w:t>
                  </w:r>
                </w:p>
              </w:tc>
            </w:tr>
            <w:tr w:rsidR="00BF1E6F" w14:paraId="0E5EB943" w14:textId="77777777">
              <w:trPr>
                <w:trHeight w:val="397"/>
                <w:jc w:val="center"/>
              </w:trPr>
              <w:tc>
                <w:tcPr>
                  <w:tcW w:w="786" w:type="dxa"/>
                  <w:vMerge/>
                  <w:tcMar>
                    <w:left w:w="28" w:type="dxa"/>
                    <w:right w:w="28" w:type="dxa"/>
                  </w:tcMar>
                  <w:vAlign w:val="center"/>
                </w:tcPr>
                <w:p w14:paraId="0F7F5A7B" w14:textId="77777777" w:rsidR="00BF1E6F" w:rsidRDefault="00BF1E6F">
                  <w:pPr>
                    <w:spacing w:line="320" w:lineRule="exact"/>
                    <w:ind w:firstLineChars="200" w:firstLine="420"/>
                    <w:jc w:val="center"/>
                    <w:rPr>
                      <w:szCs w:val="21"/>
                    </w:rPr>
                  </w:pPr>
                </w:p>
              </w:tc>
              <w:tc>
                <w:tcPr>
                  <w:tcW w:w="1003" w:type="dxa"/>
                  <w:tcMar>
                    <w:left w:w="28" w:type="dxa"/>
                    <w:right w:w="28" w:type="dxa"/>
                  </w:tcMar>
                  <w:vAlign w:val="center"/>
                </w:tcPr>
                <w:p w14:paraId="23BEE014" w14:textId="77777777" w:rsidR="00BF1E6F" w:rsidRDefault="00000000">
                  <w:pPr>
                    <w:tabs>
                      <w:tab w:val="left" w:pos="945"/>
                    </w:tabs>
                    <w:snapToGrid w:val="0"/>
                    <w:jc w:val="center"/>
                    <w:rPr>
                      <w:szCs w:val="21"/>
                    </w:rPr>
                  </w:pPr>
                  <w:r>
                    <w:rPr>
                      <w:rFonts w:hint="eastAsia"/>
                      <w:szCs w:val="21"/>
                    </w:rPr>
                    <w:t>S</w:t>
                  </w:r>
                  <w:r>
                    <w:rPr>
                      <w:szCs w:val="21"/>
                    </w:rPr>
                    <w:t>2</w:t>
                  </w:r>
                </w:p>
              </w:tc>
              <w:tc>
                <w:tcPr>
                  <w:tcW w:w="1702" w:type="dxa"/>
                  <w:tcMar>
                    <w:left w:w="28" w:type="dxa"/>
                    <w:right w:w="28" w:type="dxa"/>
                  </w:tcMar>
                  <w:vAlign w:val="center"/>
                </w:tcPr>
                <w:p w14:paraId="6CA71D01" w14:textId="77777777" w:rsidR="00BF1E6F" w:rsidRDefault="00000000">
                  <w:pPr>
                    <w:tabs>
                      <w:tab w:val="left" w:pos="945"/>
                    </w:tabs>
                    <w:snapToGrid w:val="0"/>
                    <w:jc w:val="center"/>
                    <w:rPr>
                      <w:szCs w:val="21"/>
                    </w:rPr>
                  </w:pPr>
                  <w:r>
                    <w:rPr>
                      <w:rFonts w:hint="eastAsia"/>
                    </w:rPr>
                    <w:t>压片成型</w:t>
                  </w:r>
                </w:p>
              </w:tc>
              <w:tc>
                <w:tcPr>
                  <w:tcW w:w="1527" w:type="dxa"/>
                  <w:tcMar>
                    <w:left w:w="28" w:type="dxa"/>
                    <w:right w:w="28" w:type="dxa"/>
                  </w:tcMar>
                  <w:vAlign w:val="center"/>
                </w:tcPr>
                <w:p w14:paraId="6210A2FA" w14:textId="77777777" w:rsidR="00BF1E6F" w:rsidRDefault="00000000">
                  <w:pPr>
                    <w:tabs>
                      <w:tab w:val="left" w:pos="945"/>
                    </w:tabs>
                    <w:jc w:val="center"/>
                    <w:rPr>
                      <w:szCs w:val="21"/>
                    </w:rPr>
                  </w:pPr>
                  <w:r>
                    <w:rPr>
                      <w:rFonts w:hint="eastAsia"/>
                      <w:szCs w:val="21"/>
                    </w:rPr>
                    <w:t>废生坯</w:t>
                  </w:r>
                </w:p>
              </w:tc>
              <w:tc>
                <w:tcPr>
                  <w:tcW w:w="945" w:type="dxa"/>
                  <w:tcMar>
                    <w:left w:w="28" w:type="dxa"/>
                    <w:right w:w="28" w:type="dxa"/>
                  </w:tcMar>
                  <w:vAlign w:val="center"/>
                </w:tcPr>
                <w:p w14:paraId="33493527" w14:textId="77777777" w:rsidR="00BF1E6F" w:rsidRDefault="00000000">
                  <w:pPr>
                    <w:tabs>
                      <w:tab w:val="left" w:pos="945"/>
                    </w:tabs>
                    <w:jc w:val="center"/>
                    <w:rPr>
                      <w:szCs w:val="21"/>
                    </w:rPr>
                  </w:pPr>
                  <w:r>
                    <w:rPr>
                      <w:rFonts w:hint="eastAsia"/>
                      <w:szCs w:val="21"/>
                    </w:rPr>
                    <w:t>间断</w:t>
                  </w:r>
                </w:p>
              </w:tc>
              <w:tc>
                <w:tcPr>
                  <w:tcW w:w="2246" w:type="dxa"/>
                  <w:gridSpan w:val="3"/>
                  <w:tcMar>
                    <w:left w:w="28" w:type="dxa"/>
                    <w:right w:w="28" w:type="dxa"/>
                  </w:tcMar>
                  <w:vAlign w:val="center"/>
                </w:tcPr>
                <w:p w14:paraId="1A88D4F7" w14:textId="77777777" w:rsidR="00BF1E6F" w:rsidRDefault="00000000">
                  <w:pPr>
                    <w:tabs>
                      <w:tab w:val="left" w:pos="945"/>
                    </w:tabs>
                    <w:adjustRightInd w:val="0"/>
                    <w:jc w:val="center"/>
                    <w:rPr>
                      <w:szCs w:val="21"/>
                    </w:rPr>
                  </w:pPr>
                  <w:r>
                    <w:rPr>
                      <w:rFonts w:cs="Arial"/>
                    </w:rPr>
                    <w:t>回收至二次球磨，或外售综合利用</w:t>
                  </w:r>
                </w:p>
              </w:tc>
            </w:tr>
            <w:tr w:rsidR="00BF1E6F" w14:paraId="3B6353C1" w14:textId="77777777">
              <w:trPr>
                <w:trHeight w:val="397"/>
                <w:jc w:val="center"/>
              </w:trPr>
              <w:tc>
                <w:tcPr>
                  <w:tcW w:w="786" w:type="dxa"/>
                  <w:vMerge/>
                  <w:tcMar>
                    <w:left w:w="28" w:type="dxa"/>
                    <w:right w:w="28" w:type="dxa"/>
                  </w:tcMar>
                  <w:vAlign w:val="center"/>
                </w:tcPr>
                <w:p w14:paraId="62F5F549" w14:textId="77777777" w:rsidR="00BF1E6F" w:rsidRDefault="00BF1E6F">
                  <w:pPr>
                    <w:spacing w:line="320" w:lineRule="exact"/>
                    <w:ind w:firstLineChars="200" w:firstLine="420"/>
                    <w:jc w:val="center"/>
                    <w:rPr>
                      <w:szCs w:val="21"/>
                    </w:rPr>
                  </w:pPr>
                </w:p>
              </w:tc>
              <w:tc>
                <w:tcPr>
                  <w:tcW w:w="1003" w:type="dxa"/>
                  <w:tcMar>
                    <w:left w:w="28" w:type="dxa"/>
                    <w:right w:w="28" w:type="dxa"/>
                  </w:tcMar>
                  <w:vAlign w:val="center"/>
                </w:tcPr>
                <w:p w14:paraId="10CFE955" w14:textId="77777777" w:rsidR="00BF1E6F" w:rsidRDefault="00000000">
                  <w:pPr>
                    <w:tabs>
                      <w:tab w:val="left" w:pos="945"/>
                    </w:tabs>
                    <w:snapToGrid w:val="0"/>
                    <w:jc w:val="center"/>
                    <w:rPr>
                      <w:szCs w:val="21"/>
                    </w:rPr>
                  </w:pPr>
                  <w:r>
                    <w:rPr>
                      <w:rFonts w:hint="eastAsia"/>
                      <w:szCs w:val="21"/>
                    </w:rPr>
                    <w:t>S</w:t>
                  </w:r>
                  <w:r>
                    <w:rPr>
                      <w:szCs w:val="21"/>
                    </w:rPr>
                    <w:t>3</w:t>
                  </w:r>
                </w:p>
              </w:tc>
              <w:tc>
                <w:tcPr>
                  <w:tcW w:w="1702" w:type="dxa"/>
                  <w:tcMar>
                    <w:left w:w="28" w:type="dxa"/>
                    <w:right w:w="28" w:type="dxa"/>
                  </w:tcMar>
                  <w:vAlign w:val="center"/>
                </w:tcPr>
                <w:p w14:paraId="1337265E" w14:textId="77777777" w:rsidR="00BF1E6F" w:rsidRDefault="00000000">
                  <w:pPr>
                    <w:tabs>
                      <w:tab w:val="left" w:pos="945"/>
                    </w:tabs>
                    <w:snapToGrid w:val="0"/>
                    <w:jc w:val="center"/>
                    <w:rPr>
                      <w:szCs w:val="21"/>
                    </w:rPr>
                  </w:pPr>
                  <w:r>
                    <w:rPr>
                      <w:rFonts w:hint="eastAsia"/>
                    </w:rPr>
                    <w:t>磨削</w:t>
                  </w:r>
                </w:p>
              </w:tc>
              <w:tc>
                <w:tcPr>
                  <w:tcW w:w="1527" w:type="dxa"/>
                  <w:tcMar>
                    <w:left w:w="28" w:type="dxa"/>
                    <w:right w:w="28" w:type="dxa"/>
                  </w:tcMar>
                  <w:vAlign w:val="center"/>
                </w:tcPr>
                <w:p w14:paraId="45C79860" w14:textId="77777777" w:rsidR="00BF1E6F" w:rsidRDefault="00000000">
                  <w:pPr>
                    <w:tabs>
                      <w:tab w:val="left" w:pos="945"/>
                    </w:tabs>
                    <w:jc w:val="center"/>
                    <w:rPr>
                      <w:szCs w:val="21"/>
                    </w:rPr>
                  </w:pPr>
                  <w:r>
                    <w:rPr>
                      <w:rFonts w:hint="eastAsia"/>
                      <w:szCs w:val="21"/>
                    </w:rPr>
                    <w:t>磨削废渣</w:t>
                  </w:r>
                </w:p>
              </w:tc>
              <w:tc>
                <w:tcPr>
                  <w:tcW w:w="945" w:type="dxa"/>
                  <w:tcMar>
                    <w:left w:w="28" w:type="dxa"/>
                    <w:right w:w="28" w:type="dxa"/>
                  </w:tcMar>
                  <w:vAlign w:val="center"/>
                </w:tcPr>
                <w:p w14:paraId="152D6582" w14:textId="77777777" w:rsidR="00BF1E6F" w:rsidRDefault="00000000">
                  <w:pPr>
                    <w:tabs>
                      <w:tab w:val="left" w:pos="945"/>
                    </w:tabs>
                    <w:jc w:val="center"/>
                    <w:rPr>
                      <w:szCs w:val="21"/>
                    </w:rPr>
                  </w:pPr>
                  <w:r>
                    <w:rPr>
                      <w:rFonts w:hint="eastAsia"/>
                    </w:rPr>
                    <w:t>间断</w:t>
                  </w:r>
                </w:p>
              </w:tc>
              <w:tc>
                <w:tcPr>
                  <w:tcW w:w="2246" w:type="dxa"/>
                  <w:gridSpan w:val="3"/>
                  <w:tcMar>
                    <w:left w:w="28" w:type="dxa"/>
                    <w:right w:w="28" w:type="dxa"/>
                  </w:tcMar>
                  <w:vAlign w:val="center"/>
                </w:tcPr>
                <w:p w14:paraId="099BDC69" w14:textId="77777777" w:rsidR="00BF1E6F" w:rsidRDefault="00000000">
                  <w:pPr>
                    <w:tabs>
                      <w:tab w:val="left" w:pos="945"/>
                    </w:tabs>
                    <w:adjustRightInd w:val="0"/>
                    <w:jc w:val="center"/>
                    <w:rPr>
                      <w:szCs w:val="21"/>
                    </w:rPr>
                  </w:pPr>
                  <w:r>
                    <w:rPr>
                      <w:rFonts w:hint="eastAsia"/>
                    </w:rPr>
                    <w:t>外售综合利用</w:t>
                  </w:r>
                </w:p>
              </w:tc>
            </w:tr>
            <w:tr w:rsidR="00BF1E6F" w14:paraId="5F6ED585" w14:textId="77777777">
              <w:trPr>
                <w:trHeight w:val="397"/>
                <w:jc w:val="center"/>
              </w:trPr>
              <w:tc>
                <w:tcPr>
                  <w:tcW w:w="786" w:type="dxa"/>
                  <w:vMerge/>
                  <w:tcMar>
                    <w:left w:w="28" w:type="dxa"/>
                    <w:right w:w="28" w:type="dxa"/>
                  </w:tcMar>
                  <w:vAlign w:val="center"/>
                </w:tcPr>
                <w:p w14:paraId="6C90E203" w14:textId="77777777" w:rsidR="00BF1E6F" w:rsidRDefault="00BF1E6F">
                  <w:pPr>
                    <w:spacing w:line="320" w:lineRule="exact"/>
                    <w:ind w:firstLineChars="200" w:firstLine="420"/>
                    <w:jc w:val="center"/>
                    <w:rPr>
                      <w:szCs w:val="21"/>
                    </w:rPr>
                  </w:pPr>
                </w:p>
              </w:tc>
              <w:tc>
                <w:tcPr>
                  <w:tcW w:w="1003" w:type="dxa"/>
                  <w:tcMar>
                    <w:left w:w="28" w:type="dxa"/>
                    <w:right w:w="28" w:type="dxa"/>
                  </w:tcMar>
                  <w:vAlign w:val="center"/>
                </w:tcPr>
                <w:p w14:paraId="0D3B7133" w14:textId="77777777" w:rsidR="00BF1E6F" w:rsidRDefault="00000000">
                  <w:pPr>
                    <w:tabs>
                      <w:tab w:val="left" w:pos="945"/>
                    </w:tabs>
                    <w:snapToGrid w:val="0"/>
                    <w:jc w:val="center"/>
                    <w:rPr>
                      <w:szCs w:val="21"/>
                    </w:rPr>
                  </w:pPr>
                  <w:r>
                    <w:rPr>
                      <w:rFonts w:hint="eastAsia"/>
                      <w:szCs w:val="21"/>
                    </w:rPr>
                    <w:t>S</w:t>
                  </w:r>
                  <w:r>
                    <w:rPr>
                      <w:szCs w:val="21"/>
                    </w:rPr>
                    <w:t>4</w:t>
                  </w:r>
                </w:p>
              </w:tc>
              <w:tc>
                <w:tcPr>
                  <w:tcW w:w="1702" w:type="dxa"/>
                  <w:tcMar>
                    <w:left w:w="28" w:type="dxa"/>
                    <w:right w:w="28" w:type="dxa"/>
                  </w:tcMar>
                  <w:vAlign w:val="center"/>
                </w:tcPr>
                <w:p w14:paraId="3C72586A" w14:textId="77777777" w:rsidR="00BF1E6F" w:rsidRDefault="00000000">
                  <w:pPr>
                    <w:tabs>
                      <w:tab w:val="left" w:pos="945"/>
                    </w:tabs>
                    <w:snapToGrid w:val="0"/>
                    <w:jc w:val="center"/>
                    <w:rPr>
                      <w:szCs w:val="21"/>
                    </w:rPr>
                  </w:pPr>
                  <w:r>
                    <w:rPr>
                      <w:rFonts w:hint="eastAsia"/>
                    </w:rPr>
                    <w:t>超声清洗</w:t>
                  </w:r>
                </w:p>
              </w:tc>
              <w:tc>
                <w:tcPr>
                  <w:tcW w:w="1527" w:type="dxa"/>
                  <w:tcMar>
                    <w:left w:w="28" w:type="dxa"/>
                    <w:right w:w="28" w:type="dxa"/>
                  </w:tcMar>
                  <w:vAlign w:val="center"/>
                </w:tcPr>
                <w:p w14:paraId="09B6BEC4" w14:textId="77777777" w:rsidR="00BF1E6F" w:rsidRDefault="00000000">
                  <w:pPr>
                    <w:tabs>
                      <w:tab w:val="left" w:pos="945"/>
                    </w:tabs>
                    <w:jc w:val="center"/>
                    <w:rPr>
                      <w:szCs w:val="21"/>
                    </w:rPr>
                  </w:pPr>
                  <w:r>
                    <w:rPr>
                      <w:rFonts w:hint="eastAsia"/>
                      <w:szCs w:val="21"/>
                    </w:rPr>
                    <w:t>清洗废渣</w:t>
                  </w:r>
                </w:p>
              </w:tc>
              <w:tc>
                <w:tcPr>
                  <w:tcW w:w="945" w:type="dxa"/>
                  <w:tcMar>
                    <w:left w:w="28" w:type="dxa"/>
                    <w:right w:w="28" w:type="dxa"/>
                  </w:tcMar>
                  <w:vAlign w:val="center"/>
                </w:tcPr>
                <w:p w14:paraId="42C11A07" w14:textId="77777777" w:rsidR="00BF1E6F" w:rsidRDefault="00000000">
                  <w:pPr>
                    <w:tabs>
                      <w:tab w:val="left" w:pos="945"/>
                    </w:tabs>
                    <w:jc w:val="center"/>
                    <w:rPr>
                      <w:szCs w:val="21"/>
                    </w:rPr>
                  </w:pPr>
                  <w:r>
                    <w:rPr>
                      <w:rFonts w:hint="eastAsia"/>
                    </w:rPr>
                    <w:t>间断</w:t>
                  </w:r>
                </w:p>
              </w:tc>
              <w:tc>
                <w:tcPr>
                  <w:tcW w:w="2246" w:type="dxa"/>
                  <w:gridSpan w:val="3"/>
                  <w:tcMar>
                    <w:left w:w="28" w:type="dxa"/>
                    <w:right w:w="28" w:type="dxa"/>
                  </w:tcMar>
                  <w:vAlign w:val="center"/>
                </w:tcPr>
                <w:p w14:paraId="05105A8F" w14:textId="77777777" w:rsidR="00BF1E6F" w:rsidRDefault="00000000">
                  <w:pPr>
                    <w:tabs>
                      <w:tab w:val="left" w:pos="945"/>
                    </w:tabs>
                    <w:adjustRightInd w:val="0"/>
                    <w:jc w:val="center"/>
                    <w:rPr>
                      <w:szCs w:val="21"/>
                    </w:rPr>
                  </w:pPr>
                  <w:r>
                    <w:rPr>
                      <w:rFonts w:hint="eastAsia"/>
                    </w:rPr>
                    <w:t>外售综合利用</w:t>
                  </w:r>
                </w:p>
              </w:tc>
            </w:tr>
            <w:tr w:rsidR="00BF1E6F" w14:paraId="427D1232" w14:textId="77777777">
              <w:trPr>
                <w:trHeight w:val="397"/>
                <w:jc w:val="center"/>
              </w:trPr>
              <w:tc>
                <w:tcPr>
                  <w:tcW w:w="786" w:type="dxa"/>
                  <w:vMerge/>
                  <w:tcMar>
                    <w:left w:w="28" w:type="dxa"/>
                    <w:right w:w="28" w:type="dxa"/>
                  </w:tcMar>
                  <w:vAlign w:val="center"/>
                </w:tcPr>
                <w:p w14:paraId="3A024AA6" w14:textId="77777777" w:rsidR="00BF1E6F" w:rsidRDefault="00BF1E6F">
                  <w:pPr>
                    <w:spacing w:line="320" w:lineRule="exact"/>
                    <w:ind w:firstLineChars="200" w:firstLine="420"/>
                    <w:jc w:val="center"/>
                    <w:rPr>
                      <w:szCs w:val="21"/>
                    </w:rPr>
                  </w:pPr>
                </w:p>
              </w:tc>
              <w:tc>
                <w:tcPr>
                  <w:tcW w:w="1003" w:type="dxa"/>
                  <w:tcMar>
                    <w:left w:w="28" w:type="dxa"/>
                    <w:right w:w="28" w:type="dxa"/>
                  </w:tcMar>
                  <w:vAlign w:val="center"/>
                </w:tcPr>
                <w:p w14:paraId="04F69B66" w14:textId="77777777" w:rsidR="00BF1E6F" w:rsidRDefault="00000000">
                  <w:pPr>
                    <w:tabs>
                      <w:tab w:val="left" w:pos="945"/>
                    </w:tabs>
                    <w:snapToGrid w:val="0"/>
                    <w:jc w:val="center"/>
                    <w:rPr>
                      <w:szCs w:val="21"/>
                    </w:rPr>
                  </w:pPr>
                  <w:r>
                    <w:rPr>
                      <w:rFonts w:hint="eastAsia"/>
                      <w:szCs w:val="21"/>
                    </w:rPr>
                    <w:t>S</w:t>
                  </w:r>
                  <w:r>
                    <w:rPr>
                      <w:szCs w:val="21"/>
                    </w:rPr>
                    <w:t>5</w:t>
                  </w:r>
                </w:p>
              </w:tc>
              <w:tc>
                <w:tcPr>
                  <w:tcW w:w="1702" w:type="dxa"/>
                  <w:tcMar>
                    <w:left w:w="28" w:type="dxa"/>
                    <w:right w:w="28" w:type="dxa"/>
                  </w:tcMar>
                  <w:vAlign w:val="center"/>
                </w:tcPr>
                <w:p w14:paraId="03B44A69" w14:textId="77777777" w:rsidR="00BF1E6F" w:rsidRDefault="00000000">
                  <w:pPr>
                    <w:tabs>
                      <w:tab w:val="left" w:pos="945"/>
                    </w:tabs>
                    <w:snapToGrid w:val="0"/>
                    <w:jc w:val="center"/>
                  </w:pPr>
                  <w:r>
                    <w:rPr>
                      <w:rFonts w:hint="eastAsia"/>
                    </w:rPr>
                    <w:t>检测</w:t>
                  </w:r>
                </w:p>
              </w:tc>
              <w:tc>
                <w:tcPr>
                  <w:tcW w:w="1527" w:type="dxa"/>
                  <w:tcMar>
                    <w:left w:w="28" w:type="dxa"/>
                    <w:right w:w="28" w:type="dxa"/>
                  </w:tcMar>
                  <w:vAlign w:val="center"/>
                </w:tcPr>
                <w:p w14:paraId="36975405" w14:textId="77777777" w:rsidR="00BF1E6F" w:rsidRDefault="00000000">
                  <w:pPr>
                    <w:tabs>
                      <w:tab w:val="left" w:pos="945"/>
                    </w:tabs>
                    <w:jc w:val="center"/>
                    <w:rPr>
                      <w:szCs w:val="21"/>
                    </w:rPr>
                  </w:pPr>
                  <w:r>
                    <w:rPr>
                      <w:rFonts w:hint="eastAsia"/>
                      <w:szCs w:val="21"/>
                    </w:rPr>
                    <w:t>不合格产品</w:t>
                  </w:r>
                </w:p>
              </w:tc>
              <w:tc>
                <w:tcPr>
                  <w:tcW w:w="945" w:type="dxa"/>
                  <w:tcMar>
                    <w:left w:w="28" w:type="dxa"/>
                    <w:right w:w="28" w:type="dxa"/>
                  </w:tcMar>
                  <w:vAlign w:val="center"/>
                </w:tcPr>
                <w:p w14:paraId="667F0E4B" w14:textId="77777777" w:rsidR="00BF1E6F" w:rsidRDefault="00000000">
                  <w:pPr>
                    <w:tabs>
                      <w:tab w:val="left" w:pos="945"/>
                    </w:tabs>
                    <w:jc w:val="center"/>
                  </w:pPr>
                  <w:r>
                    <w:rPr>
                      <w:rFonts w:hint="eastAsia"/>
                    </w:rPr>
                    <w:t>间断</w:t>
                  </w:r>
                </w:p>
              </w:tc>
              <w:tc>
                <w:tcPr>
                  <w:tcW w:w="2246" w:type="dxa"/>
                  <w:gridSpan w:val="3"/>
                  <w:tcMar>
                    <w:left w:w="28" w:type="dxa"/>
                    <w:right w:w="28" w:type="dxa"/>
                  </w:tcMar>
                  <w:vAlign w:val="center"/>
                </w:tcPr>
                <w:p w14:paraId="33544237" w14:textId="77777777" w:rsidR="00BF1E6F" w:rsidRDefault="00000000">
                  <w:pPr>
                    <w:tabs>
                      <w:tab w:val="left" w:pos="945"/>
                    </w:tabs>
                    <w:adjustRightInd w:val="0"/>
                    <w:jc w:val="center"/>
                  </w:pPr>
                  <w:r>
                    <w:rPr>
                      <w:rFonts w:hint="eastAsia"/>
                    </w:rPr>
                    <w:t>外售综合利用</w:t>
                  </w:r>
                </w:p>
              </w:tc>
            </w:tr>
            <w:tr w:rsidR="00BF1E6F" w14:paraId="5A938C57" w14:textId="77777777">
              <w:trPr>
                <w:trHeight w:val="397"/>
                <w:jc w:val="center"/>
              </w:trPr>
              <w:tc>
                <w:tcPr>
                  <w:tcW w:w="786" w:type="dxa"/>
                  <w:vMerge/>
                  <w:tcMar>
                    <w:left w:w="28" w:type="dxa"/>
                    <w:right w:w="28" w:type="dxa"/>
                  </w:tcMar>
                  <w:vAlign w:val="center"/>
                </w:tcPr>
                <w:p w14:paraId="532FD650" w14:textId="77777777" w:rsidR="00BF1E6F" w:rsidRDefault="00BF1E6F">
                  <w:pPr>
                    <w:spacing w:line="320" w:lineRule="exact"/>
                    <w:ind w:firstLineChars="200" w:firstLine="420"/>
                    <w:jc w:val="center"/>
                    <w:rPr>
                      <w:szCs w:val="21"/>
                    </w:rPr>
                  </w:pPr>
                </w:p>
              </w:tc>
              <w:tc>
                <w:tcPr>
                  <w:tcW w:w="1003" w:type="dxa"/>
                  <w:tcMar>
                    <w:left w:w="28" w:type="dxa"/>
                    <w:right w:w="28" w:type="dxa"/>
                  </w:tcMar>
                  <w:vAlign w:val="center"/>
                </w:tcPr>
                <w:p w14:paraId="6D3DA635" w14:textId="77777777" w:rsidR="00BF1E6F" w:rsidRDefault="00000000">
                  <w:pPr>
                    <w:tabs>
                      <w:tab w:val="left" w:pos="945"/>
                    </w:tabs>
                    <w:snapToGrid w:val="0"/>
                    <w:jc w:val="center"/>
                    <w:rPr>
                      <w:szCs w:val="21"/>
                    </w:rPr>
                  </w:pPr>
                  <w:r>
                    <w:rPr>
                      <w:rFonts w:hint="eastAsia"/>
                      <w:szCs w:val="21"/>
                    </w:rPr>
                    <w:t>S6</w:t>
                  </w:r>
                </w:p>
              </w:tc>
              <w:tc>
                <w:tcPr>
                  <w:tcW w:w="1702" w:type="dxa"/>
                  <w:tcMar>
                    <w:left w:w="28" w:type="dxa"/>
                    <w:right w:w="28" w:type="dxa"/>
                  </w:tcMar>
                  <w:vAlign w:val="center"/>
                </w:tcPr>
                <w:p w14:paraId="711E35B6" w14:textId="77777777" w:rsidR="00BF1E6F" w:rsidRDefault="00000000">
                  <w:pPr>
                    <w:tabs>
                      <w:tab w:val="left" w:pos="945"/>
                    </w:tabs>
                    <w:snapToGrid w:val="0"/>
                    <w:jc w:val="center"/>
                    <w:rPr>
                      <w:szCs w:val="21"/>
                    </w:rPr>
                  </w:pPr>
                  <w:r>
                    <w:rPr>
                      <w:rFonts w:hint="eastAsia"/>
                      <w:szCs w:val="21"/>
                    </w:rPr>
                    <w:t>废气处理</w:t>
                  </w:r>
                </w:p>
              </w:tc>
              <w:tc>
                <w:tcPr>
                  <w:tcW w:w="1527" w:type="dxa"/>
                  <w:tcMar>
                    <w:left w:w="28" w:type="dxa"/>
                    <w:right w:w="28" w:type="dxa"/>
                  </w:tcMar>
                  <w:vAlign w:val="center"/>
                </w:tcPr>
                <w:p w14:paraId="2EFF8E10" w14:textId="77777777" w:rsidR="00BF1E6F" w:rsidRDefault="00000000">
                  <w:pPr>
                    <w:tabs>
                      <w:tab w:val="left" w:pos="945"/>
                    </w:tabs>
                    <w:jc w:val="center"/>
                    <w:rPr>
                      <w:szCs w:val="21"/>
                    </w:rPr>
                  </w:pPr>
                  <w:r>
                    <w:rPr>
                      <w:rFonts w:hint="eastAsia"/>
                      <w:szCs w:val="21"/>
                    </w:rPr>
                    <w:t>布袋除尘器收集的粉尘、中效过滤器收集的粉尘</w:t>
                  </w:r>
                </w:p>
              </w:tc>
              <w:tc>
                <w:tcPr>
                  <w:tcW w:w="945" w:type="dxa"/>
                  <w:tcMar>
                    <w:left w:w="28" w:type="dxa"/>
                    <w:right w:w="28" w:type="dxa"/>
                  </w:tcMar>
                  <w:vAlign w:val="center"/>
                </w:tcPr>
                <w:p w14:paraId="1CF9DAE6" w14:textId="77777777" w:rsidR="00BF1E6F" w:rsidRDefault="00000000">
                  <w:pPr>
                    <w:tabs>
                      <w:tab w:val="left" w:pos="945"/>
                    </w:tabs>
                    <w:jc w:val="center"/>
                    <w:rPr>
                      <w:szCs w:val="21"/>
                    </w:rPr>
                  </w:pPr>
                  <w:r>
                    <w:rPr>
                      <w:rFonts w:hint="eastAsia"/>
                      <w:szCs w:val="21"/>
                    </w:rPr>
                    <w:t>间断</w:t>
                  </w:r>
                </w:p>
              </w:tc>
              <w:tc>
                <w:tcPr>
                  <w:tcW w:w="2246" w:type="dxa"/>
                  <w:gridSpan w:val="3"/>
                  <w:tcMar>
                    <w:left w:w="28" w:type="dxa"/>
                    <w:right w:w="28" w:type="dxa"/>
                  </w:tcMar>
                  <w:vAlign w:val="center"/>
                </w:tcPr>
                <w:p w14:paraId="384F704A" w14:textId="77777777" w:rsidR="00BF1E6F" w:rsidRDefault="00000000">
                  <w:pPr>
                    <w:tabs>
                      <w:tab w:val="left" w:pos="945"/>
                    </w:tabs>
                    <w:adjustRightInd w:val="0"/>
                    <w:jc w:val="center"/>
                    <w:rPr>
                      <w:szCs w:val="21"/>
                    </w:rPr>
                  </w:pPr>
                  <w:r>
                    <w:rPr>
                      <w:rFonts w:cs="Arial"/>
                    </w:rPr>
                    <w:t>含有铁氧体粉料及少量原料，</w:t>
                  </w:r>
                  <w:r>
                    <w:t>可收集后综合利用。</w:t>
                  </w:r>
                </w:p>
              </w:tc>
            </w:tr>
            <w:tr w:rsidR="00BF1E6F" w14:paraId="137DB893" w14:textId="77777777">
              <w:trPr>
                <w:trHeight w:val="397"/>
                <w:jc w:val="center"/>
              </w:trPr>
              <w:tc>
                <w:tcPr>
                  <w:tcW w:w="786" w:type="dxa"/>
                  <w:vMerge/>
                  <w:tcMar>
                    <w:left w:w="28" w:type="dxa"/>
                    <w:right w:w="28" w:type="dxa"/>
                  </w:tcMar>
                  <w:vAlign w:val="center"/>
                </w:tcPr>
                <w:p w14:paraId="697BCE0E" w14:textId="77777777" w:rsidR="00BF1E6F" w:rsidRDefault="00BF1E6F">
                  <w:pPr>
                    <w:spacing w:line="320" w:lineRule="exact"/>
                    <w:ind w:firstLineChars="200" w:firstLine="420"/>
                    <w:jc w:val="center"/>
                    <w:rPr>
                      <w:szCs w:val="21"/>
                    </w:rPr>
                  </w:pPr>
                </w:p>
              </w:tc>
              <w:tc>
                <w:tcPr>
                  <w:tcW w:w="1003" w:type="dxa"/>
                  <w:tcMar>
                    <w:left w:w="28" w:type="dxa"/>
                    <w:right w:w="28" w:type="dxa"/>
                  </w:tcMar>
                  <w:vAlign w:val="center"/>
                </w:tcPr>
                <w:p w14:paraId="4D9CD0DE" w14:textId="77777777" w:rsidR="00BF1E6F" w:rsidRDefault="00000000">
                  <w:pPr>
                    <w:tabs>
                      <w:tab w:val="left" w:pos="945"/>
                    </w:tabs>
                    <w:snapToGrid w:val="0"/>
                    <w:jc w:val="center"/>
                    <w:rPr>
                      <w:szCs w:val="21"/>
                    </w:rPr>
                  </w:pPr>
                  <w:r>
                    <w:rPr>
                      <w:szCs w:val="21"/>
                    </w:rPr>
                    <w:t>S7</w:t>
                  </w:r>
                </w:p>
              </w:tc>
              <w:tc>
                <w:tcPr>
                  <w:tcW w:w="1702" w:type="dxa"/>
                  <w:tcMar>
                    <w:left w:w="28" w:type="dxa"/>
                    <w:right w:w="28" w:type="dxa"/>
                  </w:tcMar>
                  <w:vAlign w:val="center"/>
                </w:tcPr>
                <w:p w14:paraId="1405B010" w14:textId="77777777" w:rsidR="00BF1E6F" w:rsidRDefault="00000000">
                  <w:pPr>
                    <w:tabs>
                      <w:tab w:val="left" w:pos="945"/>
                    </w:tabs>
                    <w:snapToGrid w:val="0"/>
                    <w:jc w:val="center"/>
                    <w:rPr>
                      <w:szCs w:val="21"/>
                    </w:rPr>
                  </w:pPr>
                  <w:r>
                    <w:rPr>
                      <w:rFonts w:hint="eastAsia"/>
                      <w:szCs w:val="21"/>
                    </w:rPr>
                    <w:t>废气处理</w:t>
                  </w:r>
                </w:p>
              </w:tc>
              <w:tc>
                <w:tcPr>
                  <w:tcW w:w="1527" w:type="dxa"/>
                  <w:tcMar>
                    <w:left w:w="28" w:type="dxa"/>
                    <w:right w:w="28" w:type="dxa"/>
                  </w:tcMar>
                  <w:vAlign w:val="center"/>
                </w:tcPr>
                <w:p w14:paraId="3940205E" w14:textId="77777777" w:rsidR="00BF1E6F" w:rsidRDefault="00000000">
                  <w:pPr>
                    <w:tabs>
                      <w:tab w:val="left" w:pos="945"/>
                    </w:tabs>
                    <w:jc w:val="center"/>
                    <w:rPr>
                      <w:szCs w:val="21"/>
                    </w:rPr>
                  </w:pPr>
                  <w:r>
                    <w:rPr>
                      <w:rFonts w:hint="eastAsia"/>
                      <w:szCs w:val="21"/>
                    </w:rPr>
                    <w:t>废活性炭</w:t>
                  </w:r>
                </w:p>
              </w:tc>
              <w:tc>
                <w:tcPr>
                  <w:tcW w:w="945" w:type="dxa"/>
                  <w:tcMar>
                    <w:left w:w="28" w:type="dxa"/>
                    <w:right w:w="28" w:type="dxa"/>
                  </w:tcMar>
                  <w:vAlign w:val="center"/>
                </w:tcPr>
                <w:p w14:paraId="6C2685B8" w14:textId="77777777" w:rsidR="00BF1E6F" w:rsidRDefault="00000000">
                  <w:pPr>
                    <w:tabs>
                      <w:tab w:val="left" w:pos="945"/>
                    </w:tabs>
                    <w:jc w:val="center"/>
                    <w:rPr>
                      <w:szCs w:val="21"/>
                    </w:rPr>
                  </w:pPr>
                  <w:r>
                    <w:rPr>
                      <w:rFonts w:hint="eastAsia"/>
                      <w:szCs w:val="21"/>
                    </w:rPr>
                    <w:t>间断</w:t>
                  </w:r>
                </w:p>
              </w:tc>
              <w:tc>
                <w:tcPr>
                  <w:tcW w:w="2246" w:type="dxa"/>
                  <w:gridSpan w:val="3"/>
                  <w:tcMar>
                    <w:left w:w="28" w:type="dxa"/>
                    <w:right w:w="28" w:type="dxa"/>
                  </w:tcMar>
                  <w:vAlign w:val="center"/>
                </w:tcPr>
                <w:p w14:paraId="1CE4E04D" w14:textId="77777777" w:rsidR="00BF1E6F" w:rsidRDefault="00000000">
                  <w:pPr>
                    <w:tabs>
                      <w:tab w:val="left" w:pos="945"/>
                    </w:tabs>
                    <w:adjustRightInd w:val="0"/>
                    <w:jc w:val="center"/>
                    <w:rPr>
                      <w:szCs w:val="21"/>
                    </w:rPr>
                  </w:pPr>
                  <w:r>
                    <w:rPr>
                      <w:rFonts w:hint="eastAsia"/>
                      <w:szCs w:val="21"/>
                    </w:rPr>
                    <w:t>委托有资质单位代为处置</w:t>
                  </w:r>
                </w:p>
              </w:tc>
            </w:tr>
            <w:tr w:rsidR="00BF1E6F" w14:paraId="7F7F1B00" w14:textId="77777777">
              <w:trPr>
                <w:trHeight w:val="397"/>
                <w:jc w:val="center"/>
              </w:trPr>
              <w:tc>
                <w:tcPr>
                  <w:tcW w:w="786" w:type="dxa"/>
                  <w:vMerge/>
                  <w:tcMar>
                    <w:left w:w="28" w:type="dxa"/>
                    <w:right w:w="28" w:type="dxa"/>
                  </w:tcMar>
                  <w:vAlign w:val="center"/>
                </w:tcPr>
                <w:p w14:paraId="591EA7A2" w14:textId="77777777" w:rsidR="00BF1E6F" w:rsidRDefault="00BF1E6F">
                  <w:pPr>
                    <w:widowControl/>
                    <w:spacing w:line="320" w:lineRule="exact"/>
                    <w:ind w:firstLineChars="200" w:firstLine="420"/>
                    <w:jc w:val="center"/>
                    <w:rPr>
                      <w:szCs w:val="21"/>
                    </w:rPr>
                  </w:pPr>
                </w:p>
              </w:tc>
              <w:tc>
                <w:tcPr>
                  <w:tcW w:w="1003" w:type="dxa"/>
                  <w:tcMar>
                    <w:left w:w="28" w:type="dxa"/>
                    <w:right w:w="28" w:type="dxa"/>
                  </w:tcMar>
                  <w:vAlign w:val="center"/>
                </w:tcPr>
                <w:p w14:paraId="0811CF97" w14:textId="77777777" w:rsidR="00BF1E6F" w:rsidRDefault="00000000">
                  <w:pPr>
                    <w:tabs>
                      <w:tab w:val="left" w:pos="945"/>
                    </w:tabs>
                    <w:snapToGrid w:val="0"/>
                    <w:jc w:val="center"/>
                    <w:rPr>
                      <w:szCs w:val="21"/>
                    </w:rPr>
                  </w:pPr>
                  <w:r>
                    <w:rPr>
                      <w:rFonts w:hint="eastAsia"/>
                      <w:szCs w:val="21"/>
                    </w:rPr>
                    <w:t>S</w:t>
                  </w:r>
                  <w:r>
                    <w:rPr>
                      <w:szCs w:val="21"/>
                    </w:rPr>
                    <w:t>8</w:t>
                  </w:r>
                </w:p>
              </w:tc>
              <w:tc>
                <w:tcPr>
                  <w:tcW w:w="1702" w:type="dxa"/>
                  <w:tcMar>
                    <w:left w:w="28" w:type="dxa"/>
                    <w:right w:w="28" w:type="dxa"/>
                  </w:tcMar>
                  <w:vAlign w:val="center"/>
                </w:tcPr>
                <w:p w14:paraId="2E559040" w14:textId="77777777" w:rsidR="00BF1E6F" w:rsidRDefault="00000000">
                  <w:pPr>
                    <w:tabs>
                      <w:tab w:val="left" w:pos="945"/>
                    </w:tabs>
                    <w:snapToGrid w:val="0"/>
                    <w:jc w:val="center"/>
                    <w:rPr>
                      <w:szCs w:val="21"/>
                    </w:rPr>
                  </w:pPr>
                  <w:r>
                    <w:rPr>
                      <w:rFonts w:hint="eastAsia"/>
                      <w:szCs w:val="21"/>
                    </w:rPr>
                    <w:t>公辅工程</w:t>
                  </w:r>
                </w:p>
              </w:tc>
              <w:tc>
                <w:tcPr>
                  <w:tcW w:w="1527" w:type="dxa"/>
                  <w:tcMar>
                    <w:left w:w="28" w:type="dxa"/>
                    <w:right w:w="28" w:type="dxa"/>
                  </w:tcMar>
                  <w:vAlign w:val="center"/>
                </w:tcPr>
                <w:p w14:paraId="238BAA2A" w14:textId="77777777" w:rsidR="00BF1E6F" w:rsidRDefault="00000000">
                  <w:pPr>
                    <w:tabs>
                      <w:tab w:val="left" w:pos="945"/>
                    </w:tabs>
                    <w:jc w:val="center"/>
                    <w:rPr>
                      <w:szCs w:val="21"/>
                    </w:rPr>
                  </w:pPr>
                  <w:r>
                    <w:rPr>
                      <w:rFonts w:hint="eastAsia"/>
                    </w:rPr>
                    <w:t>沾染危险化学品的废弃包装物</w:t>
                  </w:r>
                </w:p>
              </w:tc>
              <w:tc>
                <w:tcPr>
                  <w:tcW w:w="945" w:type="dxa"/>
                  <w:tcMar>
                    <w:left w:w="28" w:type="dxa"/>
                    <w:right w:w="28" w:type="dxa"/>
                  </w:tcMar>
                  <w:vAlign w:val="center"/>
                </w:tcPr>
                <w:p w14:paraId="400BC89A" w14:textId="77777777" w:rsidR="00BF1E6F" w:rsidRDefault="00000000">
                  <w:pPr>
                    <w:tabs>
                      <w:tab w:val="left" w:pos="945"/>
                    </w:tabs>
                    <w:jc w:val="center"/>
                    <w:rPr>
                      <w:szCs w:val="21"/>
                    </w:rPr>
                  </w:pPr>
                  <w:r>
                    <w:rPr>
                      <w:rFonts w:hint="eastAsia"/>
                    </w:rPr>
                    <w:t>间断</w:t>
                  </w:r>
                </w:p>
              </w:tc>
              <w:tc>
                <w:tcPr>
                  <w:tcW w:w="2246" w:type="dxa"/>
                  <w:gridSpan w:val="3"/>
                  <w:tcMar>
                    <w:left w:w="28" w:type="dxa"/>
                    <w:right w:w="28" w:type="dxa"/>
                  </w:tcMar>
                  <w:vAlign w:val="center"/>
                </w:tcPr>
                <w:p w14:paraId="1F1B9064" w14:textId="77777777" w:rsidR="00BF1E6F" w:rsidRDefault="00000000">
                  <w:pPr>
                    <w:tabs>
                      <w:tab w:val="left" w:pos="945"/>
                    </w:tabs>
                    <w:adjustRightInd w:val="0"/>
                    <w:jc w:val="center"/>
                    <w:rPr>
                      <w:szCs w:val="21"/>
                    </w:rPr>
                  </w:pPr>
                  <w:r>
                    <w:rPr>
                      <w:rFonts w:hint="eastAsia"/>
                      <w:szCs w:val="21"/>
                    </w:rPr>
                    <w:t>委托有资质单位代为处置</w:t>
                  </w:r>
                </w:p>
              </w:tc>
            </w:tr>
            <w:tr w:rsidR="00BF1E6F" w14:paraId="1CEC314D" w14:textId="77777777">
              <w:trPr>
                <w:trHeight w:val="397"/>
                <w:jc w:val="center"/>
              </w:trPr>
              <w:tc>
                <w:tcPr>
                  <w:tcW w:w="786" w:type="dxa"/>
                  <w:vMerge/>
                  <w:tcMar>
                    <w:left w:w="28" w:type="dxa"/>
                    <w:right w:w="28" w:type="dxa"/>
                  </w:tcMar>
                  <w:vAlign w:val="center"/>
                </w:tcPr>
                <w:p w14:paraId="4A3BC490" w14:textId="77777777" w:rsidR="00BF1E6F" w:rsidRDefault="00BF1E6F">
                  <w:pPr>
                    <w:widowControl/>
                    <w:spacing w:line="320" w:lineRule="exact"/>
                    <w:ind w:firstLineChars="200" w:firstLine="420"/>
                    <w:jc w:val="center"/>
                    <w:rPr>
                      <w:szCs w:val="21"/>
                    </w:rPr>
                  </w:pPr>
                </w:p>
              </w:tc>
              <w:tc>
                <w:tcPr>
                  <w:tcW w:w="1003" w:type="dxa"/>
                  <w:tcMar>
                    <w:left w:w="28" w:type="dxa"/>
                    <w:right w:w="28" w:type="dxa"/>
                  </w:tcMar>
                  <w:vAlign w:val="center"/>
                </w:tcPr>
                <w:p w14:paraId="71F0A200" w14:textId="77777777" w:rsidR="00BF1E6F" w:rsidRDefault="00000000">
                  <w:pPr>
                    <w:tabs>
                      <w:tab w:val="left" w:pos="945"/>
                    </w:tabs>
                    <w:snapToGrid w:val="0"/>
                    <w:jc w:val="center"/>
                    <w:rPr>
                      <w:szCs w:val="21"/>
                    </w:rPr>
                  </w:pPr>
                  <w:r>
                    <w:rPr>
                      <w:rFonts w:hint="eastAsia"/>
                      <w:szCs w:val="21"/>
                    </w:rPr>
                    <w:t>S</w:t>
                  </w:r>
                  <w:r>
                    <w:rPr>
                      <w:szCs w:val="21"/>
                    </w:rPr>
                    <w:t>9</w:t>
                  </w:r>
                </w:p>
              </w:tc>
              <w:tc>
                <w:tcPr>
                  <w:tcW w:w="1702" w:type="dxa"/>
                  <w:tcMar>
                    <w:left w:w="28" w:type="dxa"/>
                    <w:right w:w="28" w:type="dxa"/>
                  </w:tcMar>
                  <w:vAlign w:val="center"/>
                </w:tcPr>
                <w:p w14:paraId="3783C419" w14:textId="77777777" w:rsidR="00BF1E6F" w:rsidRDefault="00000000">
                  <w:pPr>
                    <w:tabs>
                      <w:tab w:val="left" w:pos="945"/>
                    </w:tabs>
                    <w:snapToGrid w:val="0"/>
                    <w:jc w:val="center"/>
                    <w:rPr>
                      <w:szCs w:val="21"/>
                    </w:rPr>
                  </w:pPr>
                  <w:r>
                    <w:rPr>
                      <w:rFonts w:hint="eastAsia"/>
                      <w:szCs w:val="21"/>
                    </w:rPr>
                    <w:t>公辅工程</w:t>
                  </w:r>
                </w:p>
              </w:tc>
              <w:tc>
                <w:tcPr>
                  <w:tcW w:w="1527" w:type="dxa"/>
                  <w:tcMar>
                    <w:left w:w="28" w:type="dxa"/>
                    <w:right w:w="28" w:type="dxa"/>
                  </w:tcMar>
                  <w:vAlign w:val="center"/>
                </w:tcPr>
                <w:p w14:paraId="5506D4B6" w14:textId="77777777" w:rsidR="00BF1E6F" w:rsidRDefault="00000000">
                  <w:pPr>
                    <w:tabs>
                      <w:tab w:val="left" w:pos="945"/>
                    </w:tabs>
                    <w:jc w:val="center"/>
                    <w:rPr>
                      <w:szCs w:val="21"/>
                    </w:rPr>
                  </w:pPr>
                  <w:r>
                    <w:rPr>
                      <w:rFonts w:hint="eastAsia"/>
                    </w:rPr>
                    <w:t>未沾染危险化学品的废弃包装物</w:t>
                  </w:r>
                </w:p>
              </w:tc>
              <w:tc>
                <w:tcPr>
                  <w:tcW w:w="945" w:type="dxa"/>
                  <w:tcMar>
                    <w:left w:w="28" w:type="dxa"/>
                    <w:right w:w="28" w:type="dxa"/>
                  </w:tcMar>
                  <w:vAlign w:val="center"/>
                </w:tcPr>
                <w:p w14:paraId="021B3DF6" w14:textId="77777777" w:rsidR="00BF1E6F" w:rsidRDefault="00000000">
                  <w:pPr>
                    <w:tabs>
                      <w:tab w:val="left" w:pos="945"/>
                    </w:tabs>
                    <w:jc w:val="center"/>
                    <w:rPr>
                      <w:szCs w:val="21"/>
                    </w:rPr>
                  </w:pPr>
                  <w:r>
                    <w:rPr>
                      <w:rFonts w:hint="eastAsia"/>
                    </w:rPr>
                    <w:t>间断</w:t>
                  </w:r>
                </w:p>
              </w:tc>
              <w:tc>
                <w:tcPr>
                  <w:tcW w:w="2246" w:type="dxa"/>
                  <w:gridSpan w:val="3"/>
                  <w:tcMar>
                    <w:left w:w="28" w:type="dxa"/>
                    <w:right w:w="28" w:type="dxa"/>
                  </w:tcMar>
                  <w:vAlign w:val="center"/>
                </w:tcPr>
                <w:p w14:paraId="6A24B2CC" w14:textId="77777777" w:rsidR="00BF1E6F" w:rsidRDefault="00000000">
                  <w:pPr>
                    <w:tabs>
                      <w:tab w:val="left" w:pos="945"/>
                    </w:tabs>
                    <w:adjustRightInd w:val="0"/>
                    <w:jc w:val="center"/>
                    <w:rPr>
                      <w:szCs w:val="21"/>
                    </w:rPr>
                  </w:pPr>
                  <w:r>
                    <w:rPr>
                      <w:color w:val="000000"/>
                      <w:szCs w:val="21"/>
                    </w:rPr>
                    <w:t>外售综合利用</w:t>
                  </w:r>
                </w:p>
              </w:tc>
            </w:tr>
            <w:tr w:rsidR="00BF1E6F" w14:paraId="17CFF3B1" w14:textId="77777777">
              <w:trPr>
                <w:trHeight w:val="397"/>
                <w:jc w:val="center"/>
              </w:trPr>
              <w:tc>
                <w:tcPr>
                  <w:tcW w:w="786" w:type="dxa"/>
                  <w:vMerge/>
                  <w:tcMar>
                    <w:left w:w="28" w:type="dxa"/>
                    <w:right w:w="28" w:type="dxa"/>
                  </w:tcMar>
                  <w:vAlign w:val="center"/>
                </w:tcPr>
                <w:p w14:paraId="2C2C24C0" w14:textId="77777777" w:rsidR="00BF1E6F" w:rsidRDefault="00BF1E6F">
                  <w:pPr>
                    <w:widowControl/>
                    <w:spacing w:line="320" w:lineRule="exact"/>
                    <w:ind w:firstLineChars="200" w:firstLine="420"/>
                    <w:jc w:val="center"/>
                    <w:rPr>
                      <w:szCs w:val="21"/>
                    </w:rPr>
                  </w:pPr>
                </w:p>
              </w:tc>
              <w:tc>
                <w:tcPr>
                  <w:tcW w:w="1003" w:type="dxa"/>
                  <w:tcMar>
                    <w:left w:w="28" w:type="dxa"/>
                    <w:right w:w="28" w:type="dxa"/>
                  </w:tcMar>
                  <w:vAlign w:val="center"/>
                </w:tcPr>
                <w:p w14:paraId="348AA20F" w14:textId="77777777" w:rsidR="00BF1E6F" w:rsidRDefault="00000000">
                  <w:pPr>
                    <w:tabs>
                      <w:tab w:val="left" w:pos="945"/>
                    </w:tabs>
                    <w:snapToGrid w:val="0"/>
                    <w:jc w:val="center"/>
                    <w:rPr>
                      <w:szCs w:val="21"/>
                    </w:rPr>
                  </w:pPr>
                  <w:r>
                    <w:rPr>
                      <w:rFonts w:hint="eastAsia"/>
                      <w:szCs w:val="21"/>
                    </w:rPr>
                    <w:t>S</w:t>
                  </w:r>
                  <w:r>
                    <w:rPr>
                      <w:szCs w:val="21"/>
                    </w:rPr>
                    <w:t>10</w:t>
                  </w:r>
                </w:p>
              </w:tc>
              <w:tc>
                <w:tcPr>
                  <w:tcW w:w="1702" w:type="dxa"/>
                  <w:tcMar>
                    <w:left w:w="28" w:type="dxa"/>
                    <w:right w:w="28" w:type="dxa"/>
                  </w:tcMar>
                  <w:vAlign w:val="center"/>
                </w:tcPr>
                <w:p w14:paraId="4577D7CA" w14:textId="77777777" w:rsidR="00BF1E6F" w:rsidRDefault="00000000">
                  <w:pPr>
                    <w:tabs>
                      <w:tab w:val="left" w:pos="945"/>
                    </w:tabs>
                    <w:snapToGrid w:val="0"/>
                    <w:jc w:val="center"/>
                    <w:rPr>
                      <w:szCs w:val="21"/>
                    </w:rPr>
                  </w:pPr>
                  <w:r>
                    <w:rPr>
                      <w:rFonts w:hint="eastAsia"/>
                    </w:rPr>
                    <w:t>设备检修</w:t>
                  </w:r>
                </w:p>
              </w:tc>
              <w:tc>
                <w:tcPr>
                  <w:tcW w:w="1527" w:type="dxa"/>
                  <w:tcMar>
                    <w:left w:w="28" w:type="dxa"/>
                    <w:right w:w="28" w:type="dxa"/>
                  </w:tcMar>
                  <w:vAlign w:val="center"/>
                </w:tcPr>
                <w:p w14:paraId="219E3F05" w14:textId="77777777" w:rsidR="00BF1E6F" w:rsidRDefault="00000000">
                  <w:pPr>
                    <w:tabs>
                      <w:tab w:val="left" w:pos="945"/>
                    </w:tabs>
                    <w:jc w:val="center"/>
                    <w:rPr>
                      <w:szCs w:val="21"/>
                    </w:rPr>
                  </w:pPr>
                  <w:r>
                    <w:rPr>
                      <w:rFonts w:hint="eastAsia"/>
                    </w:rPr>
                    <w:t>废润滑油</w:t>
                  </w:r>
                </w:p>
              </w:tc>
              <w:tc>
                <w:tcPr>
                  <w:tcW w:w="945" w:type="dxa"/>
                  <w:tcMar>
                    <w:left w:w="28" w:type="dxa"/>
                    <w:right w:w="28" w:type="dxa"/>
                  </w:tcMar>
                  <w:vAlign w:val="center"/>
                </w:tcPr>
                <w:p w14:paraId="4EE4661A" w14:textId="77777777" w:rsidR="00BF1E6F" w:rsidRDefault="00000000">
                  <w:pPr>
                    <w:tabs>
                      <w:tab w:val="left" w:pos="945"/>
                    </w:tabs>
                    <w:jc w:val="center"/>
                    <w:rPr>
                      <w:szCs w:val="21"/>
                    </w:rPr>
                  </w:pPr>
                  <w:r>
                    <w:rPr>
                      <w:rFonts w:hint="eastAsia"/>
                    </w:rPr>
                    <w:t>间断</w:t>
                  </w:r>
                </w:p>
              </w:tc>
              <w:tc>
                <w:tcPr>
                  <w:tcW w:w="2246" w:type="dxa"/>
                  <w:gridSpan w:val="3"/>
                  <w:tcMar>
                    <w:left w:w="28" w:type="dxa"/>
                    <w:right w:w="28" w:type="dxa"/>
                  </w:tcMar>
                  <w:vAlign w:val="center"/>
                </w:tcPr>
                <w:p w14:paraId="2B2DD1A2" w14:textId="77777777" w:rsidR="00BF1E6F" w:rsidRDefault="00000000">
                  <w:pPr>
                    <w:tabs>
                      <w:tab w:val="left" w:pos="945"/>
                    </w:tabs>
                    <w:adjustRightInd w:val="0"/>
                    <w:jc w:val="center"/>
                    <w:rPr>
                      <w:szCs w:val="21"/>
                    </w:rPr>
                  </w:pPr>
                  <w:r>
                    <w:rPr>
                      <w:rFonts w:hint="eastAsia"/>
                      <w:szCs w:val="21"/>
                    </w:rPr>
                    <w:t>委托有资质单位代为处置</w:t>
                  </w:r>
                </w:p>
              </w:tc>
            </w:tr>
            <w:tr w:rsidR="00BF1E6F" w14:paraId="757E677A" w14:textId="77777777">
              <w:trPr>
                <w:trHeight w:val="397"/>
                <w:jc w:val="center"/>
              </w:trPr>
              <w:tc>
                <w:tcPr>
                  <w:tcW w:w="786" w:type="dxa"/>
                  <w:vMerge/>
                  <w:tcMar>
                    <w:left w:w="28" w:type="dxa"/>
                    <w:right w:w="28" w:type="dxa"/>
                  </w:tcMar>
                  <w:vAlign w:val="center"/>
                </w:tcPr>
                <w:p w14:paraId="1FC49DDA" w14:textId="77777777" w:rsidR="00BF1E6F" w:rsidRDefault="00BF1E6F">
                  <w:pPr>
                    <w:tabs>
                      <w:tab w:val="left" w:pos="945"/>
                    </w:tabs>
                    <w:spacing w:line="320" w:lineRule="exact"/>
                    <w:ind w:firstLineChars="200" w:firstLine="420"/>
                    <w:jc w:val="center"/>
                    <w:rPr>
                      <w:szCs w:val="21"/>
                    </w:rPr>
                  </w:pPr>
                </w:p>
              </w:tc>
              <w:tc>
                <w:tcPr>
                  <w:tcW w:w="1003" w:type="dxa"/>
                  <w:tcMar>
                    <w:left w:w="28" w:type="dxa"/>
                    <w:right w:w="28" w:type="dxa"/>
                  </w:tcMar>
                  <w:vAlign w:val="center"/>
                </w:tcPr>
                <w:p w14:paraId="54E871C9" w14:textId="77777777" w:rsidR="00BF1E6F" w:rsidRDefault="00000000">
                  <w:pPr>
                    <w:tabs>
                      <w:tab w:val="left" w:pos="945"/>
                    </w:tabs>
                    <w:snapToGrid w:val="0"/>
                    <w:jc w:val="center"/>
                    <w:rPr>
                      <w:szCs w:val="21"/>
                    </w:rPr>
                  </w:pPr>
                  <w:r>
                    <w:rPr>
                      <w:rFonts w:hint="eastAsia"/>
                      <w:szCs w:val="21"/>
                    </w:rPr>
                    <w:t>S</w:t>
                  </w:r>
                  <w:r>
                    <w:rPr>
                      <w:szCs w:val="21"/>
                    </w:rPr>
                    <w:t>11</w:t>
                  </w:r>
                </w:p>
              </w:tc>
              <w:tc>
                <w:tcPr>
                  <w:tcW w:w="1702" w:type="dxa"/>
                  <w:tcMar>
                    <w:left w:w="28" w:type="dxa"/>
                    <w:right w:w="28" w:type="dxa"/>
                  </w:tcMar>
                  <w:vAlign w:val="center"/>
                </w:tcPr>
                <w:p w14:paraId="746211B2" w14:textId="77777777" w:rsidR="00BF1E6F" w:rsidRDefault="00000000">
                  <w:pPr>
                    <w:tabs>
                      <w:tab w:val="left" w:pos="945"/>
                    </w:tabs>
                    <w:snapToGrid w:val="0"/>
                    <w:jc w:val="center"/>
                    <w:rPr>
                      <w:szCs w:val="21"/>
                    </w:rPr>
                  </w:pPr>
                  <w:r>
                    <w:rPr>
                      <w:rFonts w:hint="eastAsia"/>
                      <w:szCs w:val="21"/>
                    </w:rPr>
                    <w:t>办公生活</w:t>
                  </w:r>
                </w:p>
              </w:tc>
              <w:tc>
                <w:tcPr>
                  <w:tcW w:w="1527" w:type="dxa"/>
                  <w:tcMar>
                    <w:left w:w="28" w:type="dxa"/>
                    <w:right w:w="28" w:type="dxa"/>
                  </w:tcMar>
                  <w:vAlign w:val="center"/>
                </w:tcPr>
                <w:p w14:paraId="714DC628" w14:textId="77777777" w:rsidR="00BF1E6F" w:rsidRDefault="00000000">
                  <w:pPr>
                    <w:tabs>
                      <w:tab w:val="left" w:pos="945"/>
                    </w:tabs>
                    <w:jc w:val="center"/>
                    <w:rPr>
                      <w:szCs w:val="21"/>
                    </w:rPr>
                  </w:pPr>
                  <w:r>
                    <w:rPr>
                      <w:szCs w:val="21"/>
                    </w:rPr>
                    <w:t>生活垃圾</w:t>
                  </w:r>
                </w:p>
              </w:tc>
              <w:tc>
                <w:tcPr>
                  <w:tcW w:w="945" w:type="dxa"/>
                  <w:tcMar>
                    <w:left w:w="28" w:type="dxa"/>
                    <w:right w:w="28" w:type="dxa"/>
                  </w:tcMar>
                  <w:vAlign w:val="center"/>
                </w:tcPr>
                <w:p w14:paraId="4FB7ED55" w14:textId="77777777" w:rsidR="00BF1E6F" w:rsidRDefault="00000000">
                  <w:pPr>
                    <w:tabs>
                      <w:tab w:val="left" w:pos="945"/>
                    </w:tabs>
                    <w:adjustRightInd w:val="0"/>
                    <w:jc w:val="center"/>
                    <w:rPr>
                      <w:szCs w:val="21"/>
                    </w:rPr>
                  </w:pPr>
                  <w:r>
                    <w:rPr>
                      <w:rFonts w:hint="eastAsia"/>
                      <w:szCs w:val="21"/>
                    </w:rPr>
                    <w:t>间断</w:t>
                  </w:r>
                </w:p>
              </w:tc>
              <w:tc>
                <w:tcPr>
                  <w:tcW w:w="2246" w:type="dxa"/>
                  <w:gridSpan w:val="3"/>
                  <w:tcMar>
                    <w:left w:w="28" w:type="dxa"/>
                    <w:right w:w="28" w:type="dxa"/>
                  </w:tcMar>
                  <w:vAlign w:val="center"/>
                </w:tcPr>
                <w:p w14:paraId="5E18B902" w14:textId="77777777" w:rsidR="00BF1E6F" w:rsidRDefault="00000000">
                  <w:pPr>
                    <w:tabs>
                      <w:tab w:val="left" w:pos="945"/>
                    </w:tabs>
                    <w:adjustRightInd w:val="0"/>
                    <w:jc w:val="center"/>
                    <w:rPr>
                      <w:szCs w:val="21"/>
                    </w:rPr>
                  </w:pPr>
                  <w:r>
                    <w:rPr>
                      <w:rFonts w:hint="eastAsia"/>
                      <w:szCs w:val="21"/>
                    </w:rPr>
                    <w:t>环卫部门清运</w:t>
                  </w:r>
                </w:p>
              </w:tc>
            </w:tr>
          </w:tbl>
          <w:p w14:paraId="0D54A6CA" w14:textId="77777777" w:rsidR="00BF1E6F" w:rsidRDefault="00000000">
            <w:pPr>
              <w:spacing w:line="360" w:lineRule="auto"/>
              <w:ind w:firstLineChars="200" w:firstLine="480"/>
              <w:rPr>
                <w:color w:val="000000"/>
                <w:sz w:val="24"/>
              </w:rPr>
            </w:pPr>
            <w:r>
              <w:rPr>
                <w:color w:val="000000"/>
                <w:sz w:val="24"/>
              </w:rPr>
              <w:t>7</w:t>
            </w:r>
            <w:r>
              <w:rPr>
                <w:color w:val="000000"/>
                <w:sz w:val="24"/>
              </w:rPr>
              <w:t>、相关平衡分析</w:t>
            </w:r>
          </w:p>
          <w:p w14:paraId="038F436A" w14:textId="77777777" w:rsidR="00BF1E6F" w:rsidRDefault="00000000">
            <w:pPr>
              <w:spacing w:line="360" w:lineRule="auto"/>
              <w:ind w:firstLineChars="200" w:firstLine="480"/>
              <w:rPr>
                <w:color w:val="000000"/>
                <w:sz w:val="24"/>
              </w:rPr>
            </w:pPr>
            <w:r>
              <w:rPr>
                <w:color w:val="000000"/>
                <w:sz w:val="24"/>
              </w:rPr>
              <w:t>（</w:t>
            </w:r>
            <w:r>
              <w:rPr>
                <w:color w:val="000000"/>
                <w:sz w:val="24"/>
              </w:rPr>
              <w:t>1</w:t>
            </w:r>
            <w:r>
              <w:rPr>
                <w:color w:val="000000"/>
                <w:sz w:val="24"/>
              </w:rPr>
              <w:t>）物料平衡</w:t>
            </w:r>
          </w:p>
          <w:p w14:paraId="2A19FD8B" w14:textId="77777777" w:rsidR="00BF1E6F" w:rsidRDefault="00000000">
            <w:pPr>
              <w:spacing w:line="360" w:lineRule="auto"/>
              <w:ind w:firstLine="480"/>
              <w:rPr>
                <w:rFonts w:ascii="Arial" w:hAnsi="Arial" w:cs="Arial"/>
                <w:sz w:val="24"/>
              </w:rPr>
            </w:pPr>
            <w:r>
              <w:rPr>
                <w:rFonts w:ascii="Arial" w:hAnsi="Arial" w:cs="Arial"/>
                <w:sz w:val="24"/>
              </w:rPr>
              <w:t>本项目物料平衡见</w:t>
            </w:r>
            <w:r>
              <w:rPr>
                <w:sz w:val="24"/>
              </w:rPr>
              <w:t>2-6</w:t>
            </w:r>
            <w:r>
              <w:rPr>
                <w:rFonts w:ascii="Arial" w:hAnsi="Arial" w:cs="Arial"/>
                <w:sz w:val="24"/>
              </w:rPr>
              <w:t>。</w:t>
            </w:r>
            <w:bookmarkStart w:id="22" w:name="_Ref109043751"/>
          </w:p>
          <w:p w14:paraId="422094A3" w14:textId="77777777" w:rsidR="00BF1E6F" w:rsidRDefault="00BF1E6F">
            <w:pPr>
              <w:spacing w:line="360" w:lineRule="auto"/>
              <w:ind w:firstLineChars="200" w:firstLine="482"/>
              <w:jc w:val="center"/>
              <w:rPr>
                <w:b/>
                <w:sz w:val="24"/>
                <w:lang w:val="zh-CN"/>
              </w:rPr>
            </w:pPr>
          </w:p>
          <w:p w14:paraId="76F31491" w14:textId="77777777" w:rsidR="00BF1E6F" w:rsidRDefault="00BF1E6F">
            <w:pPr>
              <w:spacing w:line="360" w:lineRule="auto"/>
              <w:ind w:firstLineChars="200" w:firstLine="482"/>
              <w:jc w:val="center"/>
              <w:rPr>
                <w:b/>
                <w:sz w:val="24"/>
                <w:lang w:val="zh-CN"/>
              </w:rPr>
            </w:pPr>
          </w:p>
          <w:p w14:paraId="6668F955" w14:textId="77777777" w:rsidR="00BF1E6F" w:rsidRDefault="00BF1E6F">
            <w:pPr>
              <w:spacing w:line="360" w:lineRule="auto"/>
              <w:ind w:firstLineChars="200" w:firstLine="482"/>
              <w:jc w:val="center"/>
              <w:rPr>
                <w:b/>
                <w:sz w:val="24"/>
                <w:lang w:val="zh-CN"/>
              </w:rPr>
            </w:pPr>
          </w:p>
          <w:p w14:paraId="6432190E" w14:textId="77777777" w:rsidR="00BF1E6F" w:rsidRDefault="00000000">
            <w:pPr>
              <w:spacing w:line="360" w:lineRule="auto"/>
              <w:ind w:firstLineChars="200" w:firstLine="482"/>
              <w:jc w:val="center"/>
              <w:rPr>
                <w:b/>
                <w:sz w:val="24"/>
                <w:lang w:val="zh-CN"/>
              </w:rPr>
            </w:pPr>
            <w:r>
              <w:rPr>
                <w:b/>
                <w:sz w:val="24"/>
                <w:lang w:val="zh-CN"/>
              </w:rPr>
              <w:t>表</w:t>
            </w:r>
            <w:r>
              <w:rPr>
                <w:b/>
                <w:sz w:val="24"/>
                <w:lang w:val="zh-CN"/>
              </w:rPr>
              <w:t xml:space="preserve"> 2</w:t>
            </w:r>
            <w:r>
              <w:rPr>
                <w:b/>
                <w:sz w:val="24"/>
                <w:lang w:val="zh-CN"/>
              </w:rPr>
              <w:noBreakHyphen/>
            </w:r>
            <w:bookmarkEnd w:id="22"/>
            <w:r>
              <w:rPr>
                <w:b/>
                <w:sz w:val="24"/>
                <w:lang w:val="zh-CN"/>
              </w:rPr>
              <w:t xml:space="preserve">6  </w:t>
            </w:r>
            <w:r>
              <w:rPr>
                <w:b/>
                <w:sz w:val="24"/>
                <w:lang w:val="zh-CN"/>
              </w:rPr>
              <w:t>物料平衡表</w:t>
            </w:r>
          </w:p>
          <w:tbl>
            <w:tblPr>
              <w:tblW w:w="498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1"/>
              <w:gridCol w:w="1286"/>
              <w:gridCol w:w="1888"/>
              <w:gridCol w:w="1505"/>
              <w:gridCol w:w="2361"/>
            </w:tblGrid>
            <w:tr w:rsidR="00BF1E6F" w14:paraId="5AD6E2AC" w14:textId="77777777">
              <w:trPr>
                <w:cantSplit/>
                <w:trHeight w:val="454"/>
                <w:tblHeader/>
                <w:jc w:val="center"/>
              </w:trPr>
              <w:tc>
                <w:tcPr>
                  <w:tcW w:w="682" w:type="pct"/>
                  <w:tcMar>
                    <w:left w:w="6" w:type="dxa"/>
                    <w:right w:w="6" w:type="dxa"/>
                  </w:tcMar>
                  <w:vAlign w:val="center"/>
                </w:tcPr>
                <w:p w14:paraId="70F80C7E" w14:textId="77777777" w:rsidR="00BF1E6F" w:rsidRDefault="00000000">
                  <w:pPr>
                    <w:pStyle w:val="aff8"/>
                  </w:pPr>
                  <w:r>
                    <w:rPr>
                      <w:rFonts w:hint="eastAsia"/>
                    </w:rPr>
                    <w:t>序号</w:t>
                  </w:r>
                </w:p>
              </w:tc>
              <w:tc>
                <w:tcPr>
                  <w:tcW w:w="789" w:type="pct"/>
                  <w:tcMar>
                    <w:left w:w="6" w:type="dxa"/>
                    <w:right w:w="6" w:type="dxa"/>
                  </w:tcMar>
                  <w:vAlign w:val="center"/>
                </w:tcPr>
                <w:p w14:paraId="770438E1" w14:textId="77777777" w:rsidR="00BF1E6F" w:rsidRDefault="00000000">
                  <w:pPr>
                    <w:pStyle w:val="aff8"/>
                  </w:pPr>
                  <w:r>
                    <w:rPr>
                      <w:rFonts w:hint="eastAsia"/>
                    </w:rPr>
                    <w:t>名称</w:t>
                  </w:r>
                </w:p>
              </w:tc>
              <w:tc>
                <w:tcPr>
                  <w:tcW w:w="1158" w:type="pct"/>
                  <w:tcMar>
                    <w:left w:w="6" w:type="dxa"/>
                    <w:right w:w="6" w:type="dxa"/>
                  </w:tcMar>
                  <w:vAlign w:val="center"/>
                </w:tcPr>
                <w:p w14:paraId="7806FA5C" w14:textId="77777777" w:rsidR="00BF1E6F" w:rsidRDefault="00000000">
                  <w:pPr>
                    <w:pStyle w:val="aff8"/>
                  </w:pPr>
                  <w:r>
                    <w:rPr>
                      <w:rFonts w:hint="eastAsia"/>
                    </w:rPr>
                    <w:t>年耗量（</w:t>
                  </w:r>
                  <w:r>
                    <w:t>kg/a</w:t>
                  </w:r>
                  <w:r>
                    <w:rPr>
                      <w:rFonts w:hint="eastAsia"/>
                    </w:rPr>
                    <w:t>）</w:t>
                  </w:r>
                </w:p>
              </w:tc>
              <w:tc>
                <w:tcPr>
                  <w:tcW w:w="923" w:type="pct"/>
                  <w:tcBorders>
                    <w:right w:val="single" w:sz="4" w:space="0" w:color="auto"/>
                  </w:tcBorders>
                  <w:tcMar>
                    <w:left w:w="6" w:type="dxa"/>
                    <w:right w:w="6" w:type="dxa"/>
                  </w:tcMar>
                  <w:vAlign w:val="center"/>
                </w:tcPr>
                <w:p w14:paraId="3EBF878B" w14:textId="77777777" w:rsidR="00BF1E6F" w:rsidRDefault="00000000">
                  <w:pPr>
                    <w:pStyle w:val="aff8"/>
                  </w:pPr>
                  <w:r>
                    <w:t>名称</w:t>
                  </w:r>
                </w:p>
              </w:tc>
              <w:tc>
                <w:tcPr>
                  <w:tcW w:w="1448" w:type="pct"/>
                  <w:tcBorders>
                    <w:left w:val="single" w:sz="4" w:space="0" w:color="auto"/>
                  </w:tcBorders>
                  <w:vAlign w:val="center"/>
                </w:tcPr>
                <w:p w14:paraId="54BFBD88" w14:textId="77777777" w:rsidR="00BF1E6F" w:rsidRDefault="00000000">
                  <w:pPr>
                    <w:pStyle w:val="aff8"/>
                  </w:pPr>
                  <w:r>
                    <w:rPr>
                      <w:rFonts w:hint="eastAsia"/>
                    </w:rPr>
                    <w:t>年耗量（</w:t>
                  </w:r>
                  <w:r>
                    <w:t>kg/a</w:t>
                  </w:r>
                  <w:r>
                    <w:rPr>
                      <w:rFonts w:hint="eastAsia"/>
                    </w:rPr>
                    <w:t>）</w:t>
                  </w:r>
                </w:p>
              </w:tc>
            </w:tr>
            <w:tr w:rsidR="00BF1E6F" w14:paraId="4D5B5493" w14:textId="77777777">
              <w:trPr>
                <w:cantSplit/>
                <w:trHeight w:val="425"/>
                <w:tblHeader/>
                <w:jc w:val="center"/>
              </w:trPr>
              <w:tc>
                <w:tcPr>
                  <w:tcW w:w="2629" w:type="pct"/>
                  <w:gridSpan w:val="3"/>
                  <w:tcMar>
                    <w:left w:w="6" w:type="dxa"/>
                    <w:right w:w="6" w:type="dxa"/>
                  </w:tcMar>
                  <w:vAlign w:val="center"/>
                </w:tcPr>
                <w:p w14:paraId="00C2B947" w14:textId="77777777" w:rsidR="00BF1E6F" w:rsidRDefault="00000000">
                  <w:pPr>
                    <w:pStyle w:val="aff8"/>
                  </w:pPr>
                  <w:r>
                    <w:t>物料</w:t>
                  </w:r>
                  <w:r>
                    <w:rPr>
                      <w:rFonts w:cs="宋体" w:hint="eastAsia"/>
                    </w:rPr>
                    <w:t>输入</w:t>
                  </w:r>
                </w:p>
              </w:tc>
              <w:tc>
                <w:tcPr>
                  <w:tcW w:w="2371" w:type="pct"/>
                  <w:gridSpan w:val="2"/>
                  <w:tcMar>
                    <w:left w:w="6" w:type="dxa"/>
                    <w:right w:w="6" w:type="dxa"/>
                  </w:tcMar>
                  <w:vAlign w:val="center"/>
                </w:tcPr>
                <w:p w14:paraId="494A95A2" w14:textId="77777777" w:rsidR="00BF1E6F" w:rsidRDefault="00000000">
                  <w:pPr>
                    <w:pStyle w:val="aff8"/>
                  </w:pPr>
                  <w:r>
                    <w:t>物料输出</w:t>
                  </w:r>
                </w:p>
              </w:tc>
            </w:tr>
            <w:tr w:rsidR="00BF1E6F" w14:paraId="67E2D007" w14:textId="77777777">
              <w:trPr>
                <w:cantSplit/>
                <w:trHeight w:val="425"/>
                <w:jc w:val="center"/>
              </w:trPr>
              <w:tc>
                <w:tcPr>
                  <w:tcW w:w="682" w:type="pct"/>
                  <w:tcMar>
                    <w:left w:w="6" w:type="dxa"/>
                    <w:right w:w="6" w:type="dxa"/>
                  </w:tcMar>
                  <w:vAlign w:val="center"/>
                </w:tcPr>
                <w:p w14:paraId="43C85FD9" w14:textId="77777777" w:rsidR="00BF1E6F" w:rsidRDefault="00000000">
                  <w:pPr>
                    <w:pStyle w:val="aff8"/>
                  </w:pPr>
                  <w:r>
                    <w:t>1</w:t>
                  </w:r>
                </w:p>
              </w:tc>
              <w:tc>
                <w:tcPr>
                  <w:tcW w:w="789" w:type="pct"/>
                  <w:tcBorders>
                    <w:right w:val="single" w:sz="4" w:space="0" w:color="auto"/>
                  </w:tcBorders>
                  <w:tcMar>
                    <w:left w:w="6" w:type="dxa"/>
                    <w:right w:w="6" w:type="dxa"/>
                  </w:tcMar>
                  <w:vAlign w:val="center"/>
                </w:tcPr>
                <w:p w14:paraId="7911D681" w14:textId="77777777" w:rsidR="00BF1E6F" w:rsidRDefault="00000000">
                  <w:pPr>
                    <w:pStyle w:val="aff8"/>
                  </w:pPr>
                  <w:r>
                    <w:t>Fe</w:t>
                  </w:r>
                  <w:r>
                    <w:rPr>
                      <w:vertAlign w:val="subscript"/>
                    </w:rPr>
                    <w:t>2</w:t>
                  </w:r>
                  <w:r>
                    <w:t>O</w:t>
                  </w:r>
                  <w:r>
                    <w:rPr>
                      <w:vertAlign w:val="subscript"/>
                    </w:rPr>
                    <w:t>3</w:t>
                  </w:r>
                </w:p>
              </w:tc>
              <w:tc>
                <w:tcPr>
                  <w:tcW w:w="1158" w:type="pct"/>
                  <w:tcBorders>
                    <w:left w:val="single" w:sz="4" w:space="0" w:color="auto"/>
                  </w:tcBorders>
                  <w:tcMar>
                    <w:left w:w="6" w:type="dxa"/>
                    <w:right w:w="6" w:type="dxa"/>
                  </w:tcMar>
                  <w:vAlign w:val="center"/>
                </w:tcPr>
                <w:p w14:paraId="3C5F086D" w14:textId="77777777" w:rsidR="00BF1E6F" w:rsidRDefault="00000000">
                  <w:pPr>
                    <w:pStyle w:val="aff8"/>
                  </w:pPr>
                  <w:r>
                    <w:t>38272.14</w:t>
                  </w:r>
                </w:p>
              </w:tc>
              <w:tc>
                <w:tcPr>
                  <w:tcW w:w="923" w:type="pct"/>
                  <w:tcBorders>
                    <w:right w:val="single" w:sz="4" w:space="0" w:color="auto"/>
                  </w:tcBorders>
                  <w:tcMar>
                    <w:left w:w="6" w:type="dxa"/>
                    <w:right w:w="6" w:type="dxa"/>
                  </w:tcMar>
                  <w:vAlign w:val="center"/>
                </w:tcPr>
                <w:p w14:paraId="24D3174A" w14:textId="77777777" w:rsidR="00BF1E6F" w:rsidRDefault="00000000">
                  <w:pPr>
                    <w:pStyle w:val="aff8"/>
                  </w:pPr>
                  <w:r>
                    <w:rPr>
                      <w:rFonts w:hint="eastAsia"/>
                    </w:rPr>
                    <w:t>磁环成品</w:t>
                  </w:r>
                </w:p>
              </w:tc>
              <w:tc>
                <w:tcPr>
                  <w:tcW w:w="1448" w:type="pct"/>
                  <w:tcBorders>
                    <w:left w:val="single" w:sz="4" w:space="0" w:color="auto"/>
                    <w:bottom w:val="single" w:sz="4" w:space="0" w:color="auto"/>
                  </w:tcBorders>
                  <w:vAlign w:val="center"/>
                </w:tcPr>
                <w:p w14:paraId="5131359E" w14:textId="77777777" w:rsidR="00BF1E6F" w:rsidRDefault="00000000">
                  <w:pPr>
                    <w:pStyle w:val="aff8"/>
                  </w:pPr>
                  <w:r>
                    <w:rPr>
                      <w:rFonts w:hint="eastAsia"/>
                    </w:rPr>
                    <w:t>50</w:t>
                  </w:r>
                  <w:r>
                    <w:t>000.00</w:t>
                  </w:r>
                </w:p>
              </w:tc>
            </w:tr>
            <w:tr w:rsidR="00BF1E6F" w14:paraId="763A32B2" w14:textId="77777777">
              <w:trPr>
                <w:cantSplit/>
                <w:trHeight w:val="425"/>
                <w:jc w:val="center"/>
              </w:trPr>
              <w:tc>
                <w:tcPr>
                  <w:tcW w:w="682" w:type="pct"/>
                  <w:tcMar>
                    <w:left w:w="6" w:type="dxa"/>
                    <w:right w:w="6" w:type="dxa"/>
                  </w:tcMar>
                  <w:vAlign w:val="center"/>
                </w:tcPr>
                <w:p w14:paraId="03539063" w14:textId="77777777" w:rsidR="00BF1E6F" w:rsidRDefault="00000000">
                  <w:pPr>
                    <w:pStyle w:val="aff8"/>
                  </w:pPr>
                  <w:r>
                    <w:t>2</w:t>
                  </w:r>
                </w:p>
              </w:tc>
              <w:tc>
                <w:tcPr>
                  <w:tcW w:w="789" w:type="pct"/>
                  <w:tcMar>
                    <w:left w:w="6" w:type="dxa"/>
                    <w:right w:w="6" w:type="dxa"/>
                  </w:tcMar>
                  <w:vAlign w:val="center"/>
                </w:tcPr>
                <w:p w14:paraId="37D6D266" w14:textId="77777777" w:rsidR="00BF1E6F" w:rsidRDefault="00000000">
                  <w:pPr>
                    <w:pStyle w:val="aff8"/>
                  </w:pPr>
                  <w:r>
                    <w:t>Mn</w:t>
                  </w:r>
                  <w:r>
                    <w:rPr>
                      <w:vertAlign w:val="subscript"/>
                    </w:rPr>
                    <w:t>3</w:t>
                  </w:r>
                  <w:r>
                    <w:t>O</w:t>
                  </w:r>
                  <w:r>
                    <w:rPr>
                      <w:vertAlign w:val="subscript"/>
                    </w:rPr>
                    <w:t>4</w:t>
                  </w:r>
                </w:p>
              </w:tc>
              <w:tc>
                <w:tcPr>
                  <w:tcW w:w="1158" w:type="pct"/>
                  <w:tcMar>
                    <w:left w:w="6" w:type="dxa"/>
                    <w:right w:w="6" w:type="dxa"/>
                  </w:tcMar>
                  <w:vAlign w:val="center"/>
                </w:tcPr>
                <w:p w14:paraId="475261E2" w14:textId="77777777" w:rsidR="00BF1E6F" w:rsidRDefault="00000000">
                  <w:pPr>
                    <w:pStyle w:val="aff8"/>
                  </w:pPr>
                  <w:r>
                    <w:t>13793.31</w:t>
                  </w:r>
                </w:p>
              </w:tc>
              <w:tc>
                <w:tcPr>
                  <w:tcW w:w="923" w:type="pct"/>
                  <w:tcBorders>
                    <w:right w:val="single" w:sz="4" w:space="0" w:color="auto"/>
                  </w:tcBorders>
                  <w:tcMar>
                    <w:left w:w="6" w:type="dxa"/>
                    <w:right w:w="6" w:type="dxa"/>
                  </w:tcMar>
                  <w:vAlign w:val="center"/>
                </w:tcPr>
                <w:p w14:paraId="3E81E8E1" w14:textId="77777777" w:rsidR="00BF1E6F" w:rsidRDefault="00000000">
                  <w:pPr>
                    <w:pStyle w:val="aff8"/>
                  </w:pPr>
                  <w:r>
                    <w:rPr>
                      <w:rFonts w:hint="eastAsia"/>
                    </w:rPr>
                    <w:t>活性炭吸附有机废气</w:t>
                  </w:r>
                </w:p>
              </w:tc>
              <w:tc>
                <w:tcPr>
                  <w:tcW w:w="1448" w:type="pct"/>
                  <w:tcBorders>
                    <w:top w:val="single" w:sz="4" w:space="0" w:color="auto"/>
                    <w:left w:val="single" w:sz="4" w:space="0" w:color="auto"/>
                  </w:tcBorders>
                  <w:vAlign w:val="center"/>
                </w:tcPr>
                <w:p w14:paraId="18CFC80C" w14:textId="77777777" w:rsidR="00BF1E6F" w:rsidRDefault="00000000">
                  <w:pPr>
                    <w:pStyle w:val="aff8"/>
                  </w:pPr>
                  <w:r>
                    <w:rPr>
                      <w:rFonts w:hint="eastAsia"/>
                    </w:rPr>
                    <w:t>24.6</w:t>
                  </w:r>
                </w:p>
              </w:tc>
            </w:tr>
            <w:tr w:rsidR="00BF1E6F" w14:paraId="4BFB4DB1" w14:textId="77777777">
              <w:trPr>
                <w:cantSplit/>
                <w:trHeight w:val="425"/>
                <w:jc w:val="center"/>
              </w:trPr>
              <w:tc>
                <w:tcPr>
                  <w:tcW w:w="682" w:type="pct"/>
                  <w:tcMar>
                    <w:left w:w="6" w:type="dxa"/>
                    <w:right w:w="6" w:type="dxa"/>
                  </w:tcMar>
                  <w:vAlign w:val="center"/>
                </w:tcPr>
                <w:p w14:paraId="31B7DBAA" w14:textId="77777777" w:rsidR="00BF1E6F" w:rsidRDefault="00000000">
                  <w:pPr>
                    <w:pStyle w:val="aff8"/>
                  </w:pPr>
                  <w:r>
                    <w:t>3</w:t>
                  </w:r>
                </w:p>
              </w:tc>
              <w:tc>
                <w:tcPr>
                  <w:tcW w:w="789" w:type="pct"/>
                  <w:tcMar>
                    <w:left w:w="6" w:type="dxa"/>
                    <w:right w:w="6" w:type="dxa"/>
                  </w:tcMar>
                  <w:vAlign w:val="center"/>
                </w:tcPr>
                <w:p w14:paraId="7572CC1E" w14:textId="77777777" w:rsidR="00BF1E6F" w:rsidRDefault="00000000">
                  <w:pPr>
                    <w:pStyle w:val="aff8"/>
                  </w:pPr>
                  <w:r>
                    <w:t>ZnO</w:t>
                  </w:r>
                </w:p>
              </w:tc>
              <w:tc>
                <w:tcPr>
                  <w:tcW w:w="1158" w:type="pct"/>
                  <w:tcMar>
                    <w:left w:w="6" w:type="dxa"/>
                    <w:right w:w="6" w:type="dxa"/>
                  </w:tcMar>
                  <w:vAlign w:val="center"/>
                </w:tcPr>
                <w:p w14:paraId="500D800D" w14:textId="77777777" w:rsidR="00BF1E6F" w:rsidRDefault="00000000">
                  <w:pPr>
                    <w:pStyle w:val="aff8"/>
                  </w:pPr>
                  <w:r>
                    <w:t>1574.82</w:t>
                  </w:r>
                </w:p>
              </w:tc>
              <w:tc>
                <w:tcPr>
                  <w:tcW w:w="923" w:type="pct"/>
                  <w:tcBorders>
                    <w:right w:val="single" w:sz="4" w:space="0" w:color="auto"/>
                  </w:tcBorders>
                  <w:tcMar>
                    <w:left w:w="6" w:type="dxa"/>
                    <w:right w:w="6" w:type="dxa"/>
                  </w:tcMar>
                  <w:vAlign w:val="center"/>
                </w:tcPr>
                <w:p w14:paraId="30F654F4" w14:textId="77777777" w:rsidR="00BF1E6F" w:rsidRDefault="00000000">
                  <w:pPr>
                    <w:pStyle w:val="aff8"/>
                  </w:pPr>
                  <w:r>
                    <w:rPr>
                      <w:rFonts w:hint="eastAsia"/>
                    </w:rPr>
                    <w:t>有组织排放非甲烷总烃</w:t>
                  </w:r>
                </w:p>
              </w:tc>
              <w:tc>
                <w:tcPr>
                  <w:tcW w:w="1448" w:type="pct"/>
                  <w:tcBorders>
                    <w:left w:val="single" w:sz="4" w:space="0" w:color="auto"/>
                  </w:tcBorders>
                  <w:vAlign w:val="center"/>
                </w:tcPr>
                <w:p w14:paraId="7525F37F" w14:textId="77777777" w:rsidR="00BF1E6F" w:rsidRDefault="00000000">
                  <w:pPr>
                    <w:pStyle w:val="aff8"/>
                  </w:pPr>
                  <w:r>
                    <w:rPr>
                      <w:rFonts w:hint="eastAsia"/>
                    </w:rPr>
                    <w:t>16.4</w:t>
                  </w:r>
                </w:p>
              </w:tc>
            </w:tr>
            <w:tr w:rsidR="00BF1E6F" w14:paraId="471633AF" w14:textId="77777777">
              <w:trPr>
                <w:cantSplit/>
                <w:trHeight w:val="425"/>
                <w:jc w:val="center"/>
              </w:trPr>
              <w:tc>
                <w:tcPr>
                  <w:tcW w:w="682" w:type="pct"/>
                  <w:tcMar>
                    <w:left w:w="6" w:type="dxa"/>
                    <w:right w:w="6" w:type="dxa"/>
                  </w:tcMar>
                  <w:vAlign w:val="center"/>
                </w:tcPr>
                <w:p w14:paraId="02E05134" w14:textId="77777777" w:rsidR="00BF1E6F" w:rsidRDefault="00000000">
                  <w:pPr>
                    <w:pStyle w:val="aff8"/>
                  </w:pPr>
                  <w:r>
                    <w:t>4</w:t>
                  </w:r>
                </w:p>
              </w:tc>
              <w:tc>
                <w:tcPr>
                  <w:tcW w:w="789" w:type="pct"/>
                  <w:tcMar>
                    <w:left w:w="6" w:type="dxa"/>
                    <w:right w:w="6" w:type="dxa"/>
                  </w:tcMar>
                  <w:vAlign w:val="center"/>
                </w:tcPr>
                <w:p w14:paraId="7297D975" w14:textId="77777777" w:rsidR="00BF1E6F" w:rsidRDefault="00000000">
                  <w:pPr>
                    <w:pStyle w:val="aff8"/>
                  </w:pPr>
                  <w:r>
                    <w:t>CaCO</w:t>
                  </w:r>
                  <w:r>
                    <w:rPr>
                      <w:vertAlign w:val="subscript"/>
                    </w:rPr>
                    <w:t>3</w:t>
                  </w:r>
                </w:p>
              </w:tc>
              <w:tc>
                <w:tcPr>
                  <w:tcW w:w="1158" w:type="pct"/>
                  <w:tcMar>
                    <w:left w:w="6" w:type="dxa"/>
                    <w:right w:w="6" w:type="dxa"/>
                  </w:tcMar>
                  <w:vAlign w:val="center"/>
                </w:tcPr>
                <w:p w14:paraId="467E45BB" w14:textId="77777777" w:rsidR="00BF1E6F" w:rsidRDefault="00000000">
                  <w:pPr>
                    <w:pStyle w:val="aff8"/>
                  </w:pPr>
                  <w:r>
                    <w:t>30.52</w:t>
                  </w:r>
                </w:p>
              </w:tc>
              <w:tc>
                <w:tcPr>
                  <w:tcW w:w="923" w:type="pct"/>
                  <w:tcBorders>
                    <w:right w:val="single" w:sz="4" w:space="0" w:color="auto"/>
                  </w:tcBorders>
                  <w:tcMar>
                    <w:left w:w="6" w:type="dxa"/>
                    <w:right w:w="6" w:type="dxa"/>
                  </w:tcMar>
                  <w:vAlign w:val="center"/>
                </w:tcPr>
                <w:p w14:paraId="7545FACF" w14:textId="77777777" w:rsidR="00BF1E6F" w:rsidRDefault="00000000">
                  <w:pPr>
                    <w:pStyle w:val="aff8"/>
                  </w:pPr>
                  <w:r>
                    <w:rPr>
                      <w:rFonts w:hint="eastAsia"/>
                    </w:rPr>
                    <w:t>除尘器收集的粉尘</w:t>
                  </w:r>
                </w:p>
              </w:tc>
              <w:tc>
                <w:tcPr>
                  <w:tcW w:w="1448" w:type="pct"/>
                  <w:tcBorders>
                    <w:left w:val="single" w:sz="4" w:space="0" w:color="auto"/>
                  </w:tcBorders>
                  <w:vAlign w:val="center"/>
                </w:tcPr>
                <w:p w14:paraId="18B3DC46" w14:textId="77777777" w:rsidR="00BF1E6F" w:rsidRDefault="00000000">
                  <w:pPr>
                    <w:pStyle w:val="aff8"/>
                  </w:pPr>
                  <w:r>
                    <w:rPr>
                      <w:rFonts w:hint="eastAsia"/>
                    </w:rPr>
                    <w:t>198.74</w:t>
                  </w:r>
                </w:p>
              </w:tc>
            </w:tr>
            <w:tr w:rsidR="00BF1E6F" w14:paraId="21A489DC" w14:textId="77777777">
              <w:trPr>
                <w:cantSplit/>
                <w:trHeight w:val="425"/>
                <w:jc w:val="center"/>
              </w:trPr>
              <w:tc>
                <w:tcPr>
                  <w:tcW w:w="682" w:type="pct"/>
                  <w:tcMar>
                    <w:left w:w="6" w:type="dxa"/>
                    <w:right w:w="6" w:type="dxa"/>
                  </w:tcMar>
                  <w:vAlign w:val="center"/>
                </w:tcPr>
                <w:p w14:paraId="39C99AA4" w14:textId="77777777" w:rsidR="00BF1E6F" w:rsidRDefault="00000000">
                  <w:pPr>
                    <w:pStyle w:val="aff8"/>
                  </w:pPr>
                  <w:r>
                    <w:t>5</w:t>
                  </w:r>
                </w:p>
              </w:tc>
              <w:tc>
                <w:tcPr>
                  <w:tcW w:w="789" w:type="pct"/>
                  <w:tcMar>
                    <w:left w:w="6" w:type="dxa"/>
                    <w:right w:w="6" w:type="dxa"/>
                  </w:tcMar>
                  <w:vAlign w:val="center"/>
                </w:tcPr>
                <w:p w14:paraId="063E45CC" w14:textId="77777777" w:rsidR="00BF1E6F" w:rsidRDefault="00000000">
                  <w:pPr>
                    <w:pStyle w:val="aff8"/>
                  </w:pPr>
                  <w:r>
                    <w:t>V</w:t>
                  </w:r>
                  <w:r>
                    <w:rPr>
                      <w:vertAlign w:val="subscript"/>
                    </w:rPr>
                    <w:t>2</w:t>
                  </w:r>
                  <w:r>
                    <w:t>O</w:t>
                  </w:r>
                  <w:r>
                    <w:rPr>
                      <w:vertAlign w:val="subscript"/>
                    </w:rPr>
                    <w:t>5</w:t>
                  </w:r>
                </w:p>
              </w:tc>
              <w:tc>
                <w:tcPr>
                  <w:tcW w:w="1158" w:type="pct"/>
                  <w:tcMar>
                    <w:left w:w="6" w:type="dxa"/>
                    <w:right w:w="6" w:type="dxa"/>
                  </w:tcMar>
                  <w:vAlign w:val="center"/>
                </w:tcPr>
                <w:p w14:paraId="1E0849C6" w14:textId="77777777" w:rsidR="00BF1E6F" w:rsidRDefault="00000000">
                  <w:pPr>
                    <w:pStyle w:val="aff8"/>
                  </w:pPr>
                  <w:r>
                    <w:t>30.52</w:t>
                  </w:r>
                </w:p>
              </w:tc>
              <w:tc>
                <w:tcPr>
                  <w:tcW w:w="923" w:type="pct"/>
                  <w:tcBorders>
                    <w:right w:val="single" w:sz="4" w:space="0" w:color="auto"/>
                  </w:tcBorders>
                  <w:tcMar>
                    <w:left w:w="6" w:type="dxa"/>
                    <w:right w:w="6" w:type="dxa"/>
                  </w:tcMar>
                  <w:vAlign w:val="center"/>
                </w:tcPr>
                <w:p w14:paraId="3F030047" w14:textId="77777777" w:rsidR="00BF1E6F" w:rsidRDefault="00000000">
                  <w:pPr>
                    <w:pStyle w:val="aff8"/>
                  </w:pPr>
                  <w:r>
                    <w:rPr>
                      <w:rFonts w:hint="eastAsia"/>
                    </w:rPr>
                    <w:t>有组织排放的粉尘</w:t>
                  </w:r>
                </w:p>
              </w:tc>
              <w:tc>
                <w:tcPr>
                  <w:tcW w:w="1448" w:type="pct"/>
                  <w:tcBorders>
                    <w:left w:val="single" w:sz="4" w:space="0" w:color="auto"/>
                  </w:tcBorders>
                  <w:vAlign w:val="center"/>
                </w:tcPr>
                <w:p w14:paraId="712E8B57" w14:textId="77777777" w:rsidR="00BF1E6F" w:rsidRDefault="00000000">
                  <w:pPr>
                    <w:pStyle w:val="aff8"/>
                  </w:pPr>
                  <w:r>
                    <w:rPr>
                      <w:rFonts w:hint="eastAsia"/>
                    </w:rPr>
                    <w:t>10.46</w:t>
                  </w:r>
                </w:p>
              </w:tc>
            </w:tr>
            <w:tr w:rsidR="00BF1E6F" w14:paraId="2F205988" w14:textId="77777777">
              <w:trPr>
                <w:cantSplit/>
                <w:trHeight w:val="425"/>
                <w:jc w:val="center"/>
              </w:trPr>
              <w:tc>
                <w:tcPr>
                  <w:tcW w:w="682" w:type="pct"/>
                  <w:tcMar>
                    <w:left w:w="6" w:type="dxa"/>
                    <w:right w:w="6" w:type="dxa"/>
                  </w:tcMar>
                  <w:vAlign w:val="center"/>
                </w:tcPr>
                <w:p w14:paraId="40497D23" w14:textId="77777777" w:rsidR="00BF1E6F" w:rsidRDefault="00000000">
                  <w:pPr>
                    <w:pStyle w:val="aff8"/>
                  </w:pPr>
                  <w:r>
                    <w:t>6</w:t>
                  </w:r>
                </w:p>
              </w:tc>
              <w:tc>
                <w:tcPr>
                  <w:tcW w:w="789" w:type="pct"/>
                  <w:tcMar>
                    <w:left w:w="6" w:type="dxa"/>
                    <w:right w:w="6" w:type="dxa"/>
                  </w:tcMar>
                  <w:vAlign w:val="center"/>
                </w:tcPr>
                <w:p w14:paraId="5E5274BD" w14:textId="77777777" w:rsidR="00BF1E6F" w:rsidRDefault="00000000">
                  <w:pPr>
                    <w:pStyle w:val="aff8"/>
                  </w:pPr>
                  <w:r>
                    <w:t>Nb</w:t>
                  </w:r>
                  <w:r>
                    <w:rPr>
                      <w:vertAlign w:val="subscript"/>
                    </w:rPr>
                    <w:t>2</w:t>
                  </w:r>
                  <w:r>
                    <w:t>O</w:t>
                  </w:r>
                  <w:r>
                    <w:rPr>
                      <w:vertAlign w:val="subscript"/>
                    </w:rPr>
                    <w:t>5</w:t>
                  </w:r>
                </w:p>
              </w:tc>
              <w:tc>
                <w:tcPr>
                  <w:tcW w:w="1158" w:type="pct"/>
                  <w:tcMar>
                    <w:left w:w="6" w:type="dxa"/>
                    <w:right w:w="6" w:type="dxa"/>
                  </w:tcMar>
                  <w:vAlign w:val="center"/>
                </w:tcPr>
                <w:p w14:paraId="1C556C60" w14:textId="77777777" w:rsidR="00BF1E6F" w:rsidRDefault="00000000">
                  <w:pPr>
                    <w:pStyle w:val="aff8"/>
                  </w:pPr>
                  <w:r>
                    <w:t>30.52</w:t>
                  </w:r>
                </w:p>
              </w:tc>
              <w:tc>
                <w:tcPr>
                  <w:tcW w:w="923" w:type="pct"/>
                  <w:tcBorders>
                    <w:right w:val="single" w:sz="4" w:space="0" w:color="auto"/>
                  </w:tcBorders>
                  <w:tcMar>
                    <w:left w:w="6" w:type="dxa"/>
                    <w:right w:w="6" w:type="dxa"/>
                  </w:tcMar>
                  <w:vAlign w:val="center"/>
                </w:tcPr>
                <w:p w14:paraId="142B6011" w14:textId="77777777" w:rsidR="00BF1E6F" w:rsidRDefault="00000000">
                  <w:pPr>
                    <w:pStyle w:val="aff8"/>
                  </w:pPr>
                  <w:r>
                    <w:rPr>
                      <w:rFonts w:hint="eastAsia"/>
                    </w:rPr>
                    <w:t>无组织排放的粉尘</w:t>
                  </w:r>
                </w:p>
              </w:tc>
              <w:tc>
                <w:tcPr>
                  <w:tcW w:w="1448" w:type="pct"/>
                  <w:tcBorders>
                    <w:left w:val="single" w:sz="4" w:space="0" w:color="auto"/>
                  </w:tcBorders>
                  <w:vAlign w:val="center"/>
                </w:tcPr>
                <w:p w14:paraId="5F1120B3" w14:textId="77777777" w:rsidR="00BF1E6F" w:rsidRDefault="00000000">
                  <w:pPr>
                    <w:pStyle w:val="aff8"/>
                  </w:pPr>
                  <w:r>
                    <w:rPr>
                      <w:rFonts w:hint="eastAsia"/>
                    </w:rPr>
                    <w:t>2.16</w:t>
                  </w:r>
                </w:p>
              </w:tc>
            </w:tr>
            <w:tr w:rsidR="00BF1E6F" w14:paraId="1C77C408" w14:textId="77777777">
              <w:trPr>
                <w:cantSplit/>
                <w:trHeight w:val="425"/>
                <w:jc w:val="center"/>
              </w:trPr>
              <w:tc>
                <w:tcPr>
                  <w:tcW w:w="682" w:type="pct"/>
                  <w:tcMar>
                    <w:left w:w="6" w:type="dxa"/>
                    <w:right w:w="6" w:type="dxa"/>
                  </w:tcMar>
                  <w:vAlign w:val="center"/>
                </w:tcPr>
                <w:p w14:paraId="07177C78" w14:textId="77777777" w:rsidR="00BF1E6F" w:rsidRDefault="00000000">
                  <w:pPr>
                    <w:pStyle w:val="aff8"/>
                  </w:pPr>
                  <w:r>
                    <w:t>7</w:t>
                  </w:r>
                </w:p>
              </w:tc>
              <w:tc>
                <w:tcPr>
                  <w:tcW w:w="789" w:type="pct"/>
                  <w:tcMar>
                    <w:left w:w="6" w:type="dxa"/>
                    <w:right w:w="6" w:type="dxa"/>
                  </w:tcMar>
                  <w:vAlign w:val="center"/>
                </w:tcPr>
                <w:p w14:paraId="2B0EB4B4" w14:textId="77777777" w:rsidR="00BF1E6F" w:rsidRDefault="00000000">
                  <w:pPr>
                    <w:pStyle w:val="aff8"/>
                  </w:pPr>
                  <w:r>
                    <w:t>ZrO</w:t>
                  </w:r>
                  <w:r>
                    <w:rPr>
                      <w:vertAlign w:val="subscript"/>
                    </w:rPr>
                    <w:t>2</w:t>
                  </w:r>
                </w:p>
              </w:tc>
              <w:tc>
                <w:tcPr>
                  <w:tcW w:w="1158" w:type="pct"/>
                  <w:tcMar>
                    <w:left w:w="6" w:type="dxa"/>
                    <w:right w:w="6" w:type="dxa"/>
                  </w:tcMar>
                  <w:vAlign w:val="center"/>
                </w:tcPr>
                <w:p w14:paraId="6E371E33" w14:textId="77777777" w:rsidR="00BF1E6F" w:rsidRDefault="00000000">
                  <w:pPr>
                    <w:pStyle w:val="aff8"/>
                  </w:pPr>
                  <w:r>
                    <w:t>30.52</w:t>
                  </w:r>
                </w:p>
              </w:tc>
              <w:tc>
                <w:tcPr>
                  <w:tcW w:w="923" w:type="pct"/>
                  <w:tcBorders>
                    <w:right w:val="single" w:sz="4" w:space="0" w:color="auto"/>
                  </w:tcBorders>
                  <w:tcMar>
                    <w:left w:w="6" w:type="dxa"/>
                    <w:right w:w="6" w:type="dxa"/>
                  </w:tcMar>
                  <w:vAlign w:val="center"/>
                </w:tcPr>
                <w:p w14:paraId="538E8F4D" w14:textId="77777777" w:rsidR="00BF1E6F" w:rsidRDefault="00000000">
                  <w:pPr>
                    <w:pStyle w:val="aff8"/>
                  </w:pPr>
                  <w:r>
                    <w:rPr>
                      <w:rFonts w:hint="eastAsia"/>
                    </w:rPr>
                    <w:t>沉降颗粒物</w:t>
                  </w:r>
                </w:p>
              </w:tc>
              <w:tc>
                <w:tcPr>
                  <w:tcW w:w="1448" w:type="pct"/>
                  <w:tcBorders>
                    <w:left w:val="single" w:sz="4" w:space="0" w:color="auto"/>
                  </w:tcBorders>
                  <w:vAlign w:val="center"/>
                </w:tcPr>
                <w:p w14:paraId="1F1C51B8" w14:textId="77777777" w:rsidR="00BF1E6F" w:rsidRDefault="00000000">
                  <w:pPr>
                    <w:pStyle w:val="aff8"/>
                  </w:pPr>
                  <w:r>
                    <w:rPr>
                      <w:rFonts w:hint="eastAsia"/>
                    </w:rPr>
                    <w:t>8.64</w:t>
                  </w:r>
                </w:p>
              </w:tc>
            </w:tr>
            <w:tr w:rsidR="00BF1E6F" w14:paraId="7158E5DD" w14:textId="77777777">
              <w:trPr>
                <w:cantSplit/>
                <w:trHeight w:val="425"/>
                <w:jc w:val="center"/>
              </w:trPr>
              <w:tc>
                <w:tcPr>
                  <w:tcW w:w="682" w:type="pct"/>
                  <w:noWrap/>
                  <w:tcMar>
                    <w:left w:w="6" w:type="dxa"/>
                    <w:right w:w="6" w:type="dxa"/>
                  </w:tcMar>
                  <w:vAlign w:val="center"/>
                </w:tcPr>
                <w:p w14:paraId="39A8259F" w14:textId="77777777" w:rsidR="00BF1E6F" w:rsidRDefault="00000000">
                  <w:pPr>
                    <w:pStyle w:val="aff8"/>
                  </w:pPr>
                  <w:r>
                    <w:t>8</w:t>
                  </w:r>
                </w:p>
              </w:tc>
              <w:tc>
                <w:tcPr>
                  <w:tcW w:w="789" w:type="pct"/>
                  <w:tcMar>
                    <w:left w:w="6" w:type="dxa"/>
                    <w:right w:w="6" w:type="dxa"/>
                  </w:tcMar>
                  <w:vAlign w:val="center"/>
                </w:tcPr>
                <w:p w14:paraId="02B81FE1" w14:textId="77777777" w:rsidR="00BF1E6F" w:rsidRDefault="00000000">
                  <w:pPr>
                    <w:pStyle w:val="aff8"/>
                  </w:pPr>
                  <w:r>
                    <w:t>SiO</w:t>
                  </w:r>
                  <w:r>
                    <w:rPr>
                      <w:vertAlign w:val="subscript"/>
                    </w:rPr>
                    <w:t>2</w:t>
                  </w:r>
                </w:p>
              </w:tc>
              <w:tc>
                <w:tcPr>
                  <w:tcW w:w="1158" w:type="pct"/>
                  <w:noWrap/>
                  <w:tcMar>
                    <w:left w:w="6" w:type="dxa"/>
                    <w:right w:w="6" w:type="dxa"/>
                  </w:tcMar>
                  <w:vAlign w:val="center"/>
                </w:tcPr>
                <w:p w14:paraId="6CABA96B" w14:textId="77777777" w:rsidR="00BF1E6F" w:rsidRDefault="00000000">
                  <w:pPr>
                    <w:pStyle w:val="aff8"/>
                  </w:pPr>
                  <w:r>
                    <w:t>30.52</w:t>
                  </w:r>
                </w:p>
              </w:tc>
              <w:tc>
                <w:tcPr>
                  <w:tcW w:w="923" w:type="pct"/>
                  <w:tcBorders>
                    <w:right w:val="single" w:sz="4" w:space="0" w:color="auto"/>
                  </w:tcBorders>
                  <w:noWrap/>
                  <w:tcMar>
                    <w:left w:w="6" w:type="dxa"/>
                    <w:right w:w="6" w:type="dxa"/>
                  </w:tcMar>
                  <w:vAlign w:val="center"/>
                </w:tcPr>
                <w:p w14:paraId="108F4DEF" w14:textId="77777777" w:rsidR="00BF1E6F" w:rsidRDefault="00000000">
                  <w:pPr>
                    <w:pStyle w:val="aff8"/>
                  </w:pPr>
                  <w:r>
                    <w:rPr>
                      <w:rFonts w:hint="eastAsia"/>
                    </w:rPr>
                    <w:t>废生坯</w:t>
                  </w:r>
                </w:p>
              </w:tc>
              <w:tc>
                <w:tcPr>
                  <w:tcW w:w="1448" w:type="pct"/>
                  <w:tcBorders>
                    <w:left w:val="single" w:sz="4" w:space="0" w:color="auto"/>
                  </w:tcBorders>
                  <w:vAlign w:val="center"/>
                </w:tcPr>
                <w:p w14:paraId="64AD8F22" w14:textId="77777777" w:rsidR="00BF1E6F" w:rsidRDefault="00000000">
                  <w:pPr>
                    <w:pStyle w:val="aff8"/>
                  </w:pPr>
                  <w:r>
                    <w:rPr>
                      <w:rFonts w:hint="eastAsia"/>
                    </w:rPr>
                    <w:t>880</w:t>
                  </w:r>
                  <w:r>
                    <w:t>.00</w:t>
                  </w:r>
                </w:p>
              </w:tc>
            </w:tr>
            <w:tr w:rsidR="00BF1E6F" w14:paraId="73D62311" w14:textId="77777777">
              <w:trPr>
                <w:cantSplit/>
                <w:trHeight w:val="425"/>
                <w:jc w:val="center"/>
              </w:trPr>
              <w:tc>
                <w:tcPr>
                  <w:tcW w:w="682" w:type="pct"/>
                  <w:noWrap/>
                  <w:tcMar>
                    <w:left w:w="6" w:type="dxa"/>
                    <w:right w:w="6" w:type="dxa"/>
                  </w:tcMar>
                  <w:vAlign w:val="center"/>
                </w:tcPr>
                <w:p w14:paraId="7A77394E" w14:textId="77777777" w:rsidR="00BF1E6F" w:rsidRDefault="00000000">
                  <w:pPr>
                    <w:pStyle w:val="aff8"/>
                  </w:pPr>
                  <w:r>
                    <w:t>9</w:t>
                  </w:r>
                </w:p>
              </w:tc>
              <w:tc>
                <w:tcPr>
                  <w:tcW w:w="789" w:type="pct"/>
                  <w:tcMar>
                    <w:left w:w="6" w:type="dxa"/>
                    <w:right w:w="6" w:type="dxa"/>
                  </w:tcMar>
                  <w:vAlign w:val="center"/>
                </w:tcPr>
                <w:p w14:paraId="4ADE6670" w14:textId="77777777" w:rsidR="00BF1E6F" w:rsidRDefault="00000000">
                  <w:pPr>
                    <w:pStyle w:val="aff8"/>
                  </w:pPr>
                  <w:r>
                    <w:t>Co</w:t>
                  </w:r>
                  <w:r>
                    <w:rPr>
                      <w:vertAlign w:val="subscript"/>
                    </w:rPr>
                    <w:t>2</w:t>
                  </w:r>
                  <w:r>
                    <w:t>O</w:t>
                  </w:r>
                  <w:r>
                    <w:rPr>
                      <w:vertAlign w:val="subscript"/>
                    </w:rPr>
                    <w:t>3</w:t>
                  </w:r>
                </w:p>
              </w:tc>
              <w:tc>
                <w:tcPr>
                  <w:tcW w:w="1158" w:type="pct"/>
                  <w:noWrap/>
                  <w:tcMar>
                    <w:left w:w="6" w:type="dxa"/>
                    <w:right w:w="6" w:type="dxa"/>
                  </w:tcMar>
                  <w:vAlign w:val="center"/>
                </w:tcPr>
                <w:p w14:paraId="510CAF54" w14:textId="77777777" w:rsidR="00BF1E6F" w:rsidRDefault="00000000">
                  <w:pPr>
                    <w:pStyle w:val="aff8"/>
                  </w:pPr>
                  <w:r>
                    <w:t>61.04</w:t>
                  </w:r>
                </w:p>
              </w:tc>
              <w:tc>
                <w:tcPr>
                  <w:tcW w:w="923" w:type="pct"/>
                  <w:tcBorders>
                    <w:right w:val="single" w:sz="4" w:space="0" w:color="auto"/>
                  </w:tcBorders>
                  <w:noWrap/>
                  <w:tcMar>
                    <w:left w:w="6" w:type="dxa"/>
                    <w:right w:w="6" w:type="dxa"/>
                  </w:tcMar>
                  <w:vAlign w:val="center"/>
                </w:tcPr>
                <w:p w14:paraId="6EAEFEC8" w14:textId="77777777" w:rsidR="00BF1E6F" w:rsidRDefault="00000000">
                  <w:pPr>
                    <w:pStyle w:val="aff8"/>
                  </w:pPr>
                  <w:r>
                    <w:rPr>
                      <w:rFonts w:hint="eastAsia"/>
                    </w:rPr>
                    <w:t>磨削废渣</w:t>
                  </w:r>
                </w:p>
              </w:tc>
              <w:tc>
                <w:tcPr>
                  <w:tcW w:w="1448" w:type="pct"/>
                  <w:tcBorders>
                    <w:left w:val="single" w:sz="4" w:space="0" w:color="auto"/>
                  </w:tcBorders>
                  <w:vAlign w:val="center"/>
                </w:tcPr>
                <w:p w14:paraId="4A71339E" w14:textId="77777777" w:rsidR="00BF1E6F" w:rsidRDefault="00000000">
                  <w:pPr>
                    <w:pStyle w:val="aff8"/>
                  </w:pPr>
                  <w:r>
                    <w:rPr>
                      <w:rFonts w:hint="eastAsia"/>
                    </w:rPr>
                    <w:t>853.91</w:t>
                  </w:r>
                </w:p>
              </w:tc>
            </w:tr>
            <w:tr w:rsidR="00BF1E6F" w14:paraId="14D202D9" w14:textId="77777777">
              <w:trPr>
                <w:cantSplit/>
                <w:trHeight w:val="425"/>
                <w:jc w:val="center"/>
              </w:trPr>
              <w:tc>
                <w:tcPr>
                  <w:tcW w:w="682" w:type="pct"/>
                  <w:noWrap/>
                  <w:tcMar>
                    <w:left w:w="6" w:type="dxa"/>
                    <w:right w:w="6" w:type="dxa"/>
                  </w:tcMar>
                  <w:vAlign w:val="center"/>
                </w:tcPr>
                <w:p w14:paraId="790C27E0" w14:textId="77777777" w:rsidR="00BF1E6F" w:rsidRDefault="00000000">
                  <w:pPr>
                    <w:pStyle w:val="aff8"/>
                  </w:pPr>
                  <w:r>
                    <w:t>10</w:t>
                  </w:r>
                </w:p>
              </w:tc>
              <w:tc>
                <w:tcPr>
                  <w:tcW w:w="789" w:type="pct"/>
                  <w:tcMar>
                    <w:left w:w="6" w:type="dxa"/>
                    <w:right w:w="6" w:type="dxa"/>
                  </w:tcMar>
                  <w:vAlign w:val="center"/>
                </w:tcPr>
                <w:p w14:paraId="6262C15F" w14:textId="77777777" w:rsidR="00BF1E6F" w:rsidRDefault="00000000">
                  <w:pPr>
                    <w:pStyle w:val="aff8"/>
                  </w:pPr>
                  <w:r>
                    <w:t>PVA</w:t>
                  </w:r>
                </w:p>
              </w:tc>
              <w:tc>
                <w:tcPr>
                  <w:tcW w:w="1158" w:type="pct"/>
                  <w:noWrap/>
                  <w:tcMar>
                    <w:left w:w="6" w:type="dxa"/>
                    <w:right w:w="6" w:type="dxa"/>
                  </w:tcMar>
                  <w:vAlign w:val="center"/>
                </w:tcPr>
                <w:p w14:paraId="01A1433D" w14:textId="77777777" w:rsidR="00BF1E6F" w:rsidRDefault="00000000">
                  <w:pPr>
                    <w:pStyle w:val="aff8"/>
                  </w:pPr>
                  <w:r>
                    <w:t>409.05</w:t>
                  </w:r>
                </w:p>
              </w:tc>
              <w:tc>
                <w:tcPr>
                  <w:tcW w:w="923" w:type="pct"/>
                  <w:tcBorders>
                    <w:right w:val="single" w:sz="4" w:space="0" w:color="auto"/>
                  </w:tcBorders>
                  <w:noWrap/>
                  <w:tcMar>
                    <w:left w:w="6" w:type="dxa"/>
                    <w:right w:w="6" w:type="dxa"/>
                  </w:tcMar>
                  <w:vAlign w:val="center"/>
                </w:tcPr>
                <w:p w14:paraId="229D39F4" w14:textId="77777777" w:rsidR="00BF1E6F" w:rsidRDefault="00000000">
                  <w:pPr>
                    <w:pStyle w:val="aff8"/>
                  </w:pPr>
                  <w:r>
                    <w:rPr>
                      <w:rFonts w:hint="eastAsia"/>
                    </w:rPr>
                    <w:t>清洗废渣</w:t>
                  </w:r>
                </w:p>
              </w:tc>
              <w:tc>
                <w:tcPr>
                  <w:tcW w:w="1448" w:type="pct"/>
                  <w:tcBorders>
                    <w:left w:val="single" w:sz="4" w:space="0" w:color="auto"/>
                  </w:tcBorders>
                  <w:vAlign w:val="center"/>
                </w:tcPr>
                <w:p w14:paraId="04C5015D" w14:textId="77777777" w:rsidR="00BF1E6F" w:rsidRDefault="00000000">
                  <w:pPr>
                    <w:pStyle w:val="aff8"/>
                  </w:pPr>
                  <w:r>
                    <w:rPr>
                      <w:rFonts w:hint="eastAsia"/>
                    </w:rPr>
                    <w:t>300</w:t>
                  </w:r>
                  <w:r>
                    <w:t>.00</w:t>
                  </w:r>
                </w:p>
              </w:tc>
            </w:tr>
            <w:tr w:rsidR="00BF1E6F" w14:paraId="30003C2B" w14:textId="77777777">
              <w:trPr>
                <w:cantSplit/>
                <w:trHeight w:val="425"/>
                <w:jc w:val="center"/>
              </w:trPr>
              <w:tc>
                <w:tcPr>
                  <w:tcW w:w="682" w:type="pct"/>
                  <w:noWrap/>
                  <w:tcMar>
                    <w:left w:w="6" w:type="dxa"/>
                    <w:right w:w="6" w:type="dxa"/>
                  </w:tcMar>
                  <w:vAlign w:val="center"/>
                </w:tcPr>
                <w:p w14:paraId="57C4078C" w14:textId="77777777" w:rsidR="00BF1E6F" w:rsidRDefault="00000000">
                  <w:pPr>
                    <w:pStyle w:val="aff8"/>
                  </w:pPr>
                  <w:r>
                    <w:rPr>
                      <w:rFonts w:hint="eastAsia"/>
                    </w:rPr>
                    <w:t>1</w:t>
                  </w:r>
                  <w:r>
                    <w:t>1</w:t>
                  </w:r>
                </w:p>
              </w:tc>
              <w:tc>
                <w:tcPr>
                  <w:tcW w:w="789" w:type="pct"/>
                  <w:tcMar>
                    <w:left w:w="6" w:type="dxa"/>
                    <w:right w:w="6" w:type="dxa"/>
                  </w:tcMar>
                  <w:vAlign w:val="center"/>
                </w:tcPr>
                <w:p w14:paraId="16627DB6" w14:textId="77777777" w:rsidR="00BF1E6F" w:rsidRDefault="00BF1E6F">
                  <w:pPr>
                    <w:pStyle w:val="aff8"/>
                  </w:pPr>
                </w:p>
              </w:tc>
              <w:tc>
                <w:tcPr>
                  <w:tcW w:w="1158" w:type="pct"/>
                  <w:noWrap/>
                  <w:tcMar>
                    <w:left w:w="6" w:type="dxa"/>
                    <w:right w:w="6" w:type="dxa"/>
                  </w:tcMar>
                  <w:vAlign w:val="center"/>
                </w:tcPr>
                <w:p w14:paraId="5B7D63DE" w14:textId="77777777" w:rsidR="00BF1E6F" w:rsidRDefault="00BF1E6F">
                  <w:pPr>
                    <w:pStyle w:val="aff8"/>
                  </w:pPr>
                </w:p>
              </w:tc>
              <w:tc>
                <w:tcPr>
                  <w:tcW w:w="923" w:type="pct"/>
                  <w:tcBorders>
                    <w:right w:val="single" w:sz="4" w:space="0" w:color="auto"/>
                  </w:tcBorders>
                  <w:noWrap/>
                  <w:tcMar>
                    <w:left w:w="6" w:type="dxa"/>
                    <w:right w:w="6" w:type="dxa"/>
                  </w:tcMar>
                  <w:vAlign w:val="center"/>
                </w:tcPr>
                <w:p w14:paraId="746D10B0" w14:textId="77777777" w:rsidR="00BF1E6F" w:rsidRDefault="00000000">
                  <w:pPr>
                    <w:pStyle w:val="aff8"/>
                  </w:pPr>
                  <w:r>
                    <w:rPr>
                      <w:rFonts w:hint="eastAsia"/>
                    </w:rPr>
                    <w:t>不合格产品</w:t>
                  </w:r>
                </w:p>
              </w:tc>
              <w:tc>
                <w:tcPr>
                  <w:tcW w:w="1448" w:type="pct"/>
                  <w:tcBorders>
                    <w:left w:val="single" w:sz="4" w:space="0" w:color="auto"/>
                  </w:tcBorders>
                  <w:vAlign w:val="center"/>
                </w:tcPr>
                <w:p w14:paraId="1726365D" w14:textId="77777777" w:rsidR="00BF1E6F" w:rsidRDefault="00000000">
                  <w:pPr>
                    <w:pStyle w:val="aff8"/>
                  </w:pPr>
                  <w:r>
                    <w:rPr>
                      <w:rFonts w:hint="eastAsia"/>
                    </w:rPr>
                    <w:t>160</w:t>
                  </w:r>
                  <w:r>
                    <w:t>0.00</w:t>
                  </w:r>
                </w:p>
              </w:tc>
            </w:tr>
            <w:tr w:rsidR="00BF1E6F" w14:paraId="2B2BCD49" w14:textId="77777777">
              <w:trPr>
                <w:cantSplit/>
                <w:trHeight w:val="425"/>
                <w:jc w:val="center"/>
              </w:trPr>
              <w:tc>
                <w:tcPr>
                  <w:tcW w:w="682" w:type="pct"/>
                  <w:noWrap/>
                  <w:tcMar>
                    <w:left w:w="6" w:type="dxa"/>
                    <w:right w:w="6" w:type="dxa"/>
                  </w:tcMar>
                  <w:vAlign w:val="center"/>
                </w:tcPr>
                <w:p w14:paraId="141101CF" w14:textId="77777777" w:rsidR="00BF1E6F" w:rsidRDefault="00000000">
                  <w:pPr>
                    <w:pStyle w:val="aff8"/>
                  </w:pPr>
                  <w:r>
                    <w:t>1</w:t>
                  </w:r>
                  <w:r>
                    <w:rPr>
                      <w:rFonts w:hint="eastAsia"/>
                    </w:rPr>
                    <w:t>2</w:t>
                  </w:r>
                </w:p>
              </w:tc>
              <w:tc>
                <w:tcPr>
                  <w:tcW w:w="789" w:type="pct"/>
                  <w:tcMar>
                    <w:left w:w="6" w:type="dxa"/>
                    <w:right w:w="6" w:type="dxa"/>
                  </w:tcMar>
                  <w:vAlign w:val="center"/>
                </w:tcPr>
                <w:p w14:paraId="6B7F20E9" w14:textId="77777777" w:rsidR="00BF1E6F" w:rsidRDefault="00BF1E6F">
                  <w:pPr>
                    <w:pStyle w:val="aff8"/>
                  </w:pPr>
                </w:p>
              </w:tc>
              <w:tc>
                <w:tcPr>
                  <w:tcW w:w="1158" w:type="pct"/>
                  <w:noWrap/>
                  <w:tcMar>
                    <w:left w:w="6" w:type="dxa"/>
                    <w:right w:w="6" w:type="dxa"/>
                  </w:tcMar>
                  <w:vAlign w:val="center"/>
                </w:tcPr>
                <w:p w14:paraId="071E8C20" w14:textId="77777777" w:rsidR="00BF1E6F" w:rsidRDefault="00BF1E6F">
                  <w:pPr>
                    <w:pStyle w:val="aff8"/>
                  </w:pPr>
                </w:p>
              </w:tc>
              <w:tc>
                <w:tcPr>
                  <w:tcW w:w="923" w:type="pct"/>
                  <w:tcBorders>
                    <w:right w:val="single" w:sz="4" w:space="0" w:color="auto"/>
                  </w:tcBorders>
                  <w:noWrap/>
                  <w:tcMar>
                    <w:left w:w="6" w:type="dxa"/>
                    <w:right w:w="6" w:type="dxa"/>
                  </w:tcMar>
                  <w:vAlign w:val="center"/>
                </w:tcPr>
                <w:p w14:paraId="39F2564E" w14:textId="77777777" w:rsidR="00BF1E6F" w:rsidRDefault="00000000">
                  <w:pPr>
                    <w:pStyle w:val="aff8"/>
                  </w:pPr>
                  <w:r>
                    <w:rPr>
                      <w:rFonts w:hint="eastAsia"/>
                    </w:rPr>
                    <w:t>P</w:t>
                  </w:r>
                  <w:r>
                    <w:t>VA</w:t>
                  </w:r>
                  <w:r>
                    <w:rPr>
                      <w:rFonts w:hint="eastAsia"/>
                    </w:rPr>
                    <w:t>分解产物（</w:t>
                  </w:r>
                  <w:r>
                    <w:rPr>
                      <w:rFonts w:hint="eastAsia"/>
                    </w:rPr>
                    <w:t>C</w:t>
                  </w:r>
                  <w:r>
                    <w:t>O</w:t>
                  </w:r>
                  <w:r>
                    <w:rPr>
                      <w:vertAlign w:val="subscript"/>
                    </w:rPr>
                    <w:t>2</w:t>
                  </w:r>
                  <w:r>
                    <w:rPr>
                      <w:rFonts w:hint="eastAsia"/>
                    </w:rPr>
                    <w:t>、</w:t>
                  </w:r>
                  <w:r>
                    <w:rPr>
                      <w:rFonts w:hint="eastAsia"/>
                    </w:rPr>
                    <w:t>H</w:t>
                  </w:r>
                  <w:r>
                    <w:rPr>
                      <w:vertAlign w:val="subscript"/>
                    </w:rPr>
                    <w:t>2</w:t>
                  </w:r>
                  <w:r>
                    <w:t>O</w:t>
                  </w:r>
                  <w:r>
                    <w:rPr>
                      <w:rFonts w:hint="eastAsia"/>
                    </w:rPr>
                    <w:t>）</w:t>
                  </w:r>
                </w:p>
              </w:tc>
              <w:tc>
                <w:tcPr>
                  <w:tcW w:w="1448" w:type="pct"/>
                  <w:tcBorders>
                    <w:left w:val="single" w:sz="4" w:space="0" w:color="auto"/>
                  </w:tcBorders>
                  <w:vAlign w:val="center"/>
                </w:tcPr>
                <w:p w14:paraId="20E5CE65" w14:textId="77777777" w:rsidR="00BF1E6F" w:rsidRDefault="00000000">
                  <w:pPr>
                    <w:pStyle w:val="aff8"/>
                  </w:pPr>
                  <w:r>
                    <w:rPr>
                      <w:rFonts w:hint="eastAsia"/>
                    </w:rPr>
                    <w:t>368.05</w:t>
                  </w:r>
                </w:p>
              </w:tc>
            </w:tr>
            <w:tr w:rsidR="00BF1E6F" w14:paraId="17248CB8" w14:textId="77777777">
              <w:trPr>
                <w:cantSplit/>
                <w:trHeight w:val="425"/>
                <w:jc w:val="center"/>
              </w:trPr>
              <w:tc>
                <w:tcPr>
                  <w:tcW w:w="682" w:type="pct"/>
                  <w:noWrap/>
                  <w:tcMar>
                    <w:left w:w="6" w:type="dxa"/>
                    <w:right w:w="6" w:type="dxa"/>
                  </w:tcMar>
                  <w:vAlign w:val="center"/>
                </w:tcPr>
                <w:p w14:paraId="4A6F4621" w14:textId="77777777" w:rsidR="00BF1E6F" w:rsidRDefault="00000000">
                  <w:pPr>
                    <w:pStyle w:val="aff8"/>
                  </w:pPr>
                  <w:r>
                    <w:rPr>
                      <w:rFonts w:hint="eastAsia"/>
                    </w:rPr>
                    <w:t>1</w:t>
                  </w:r>
                  <w:r>
                    <w:t>3</w:t>
                  </w:r>
                </w:p>
              </w:tc>
              <w:tc>
                <w:tcPr>
                  <w:tcW w:w="789" w:type="pct"/>
                  <w:tcMar>
                    <w:left w:w="6" w:type="dxa"/>
                    <w:right w:w="6" w:type="dxa"/>
                  </w:tcMar>
                  <w:vAlign w:val="center"/>
                </w:tcPr>
                <w:p w14:paraId="29E24D4F" w14:textId="77777777" w:rsidR="00BF1E6F" w:rsidRDefault="00000000">
                  <w:pPr>
                    <w:pStyle w:val="aff8"/>
                  </w:pPr>
                  <w:r>
                    <w:rPr>
                      <w:rFonts w:hint="eastAsia"/>
                    </w:rPr>
                    <w:t>合计</w:t>
                  </w:r>
                </w:p>
              </w:tc>
              <w:tc>
                <w:tcPr>
                  <w:tcW w:w="1158" w:type="pct"/>
                  <w:noWrap/>
                  <w:tcMar>
                    <w:left w:w="6" w:type="dxa"/>
                    <w:right w:w="6" w:type="dxa"/>
                  </w:tcMar>
                  <w:vAlign w:val="center"/>
                </w:tcPr>
                <w:p w14:paraId="69BCAA0F" w14:textId="77777777" w:rsidR="00BF1E6F" w:rsidRDefault="00000000">
                  <w:pPr>
                    <w:pStyle w:val="aff8"/>
                  </w:pPr>
                  <w:r>
                    <w:rPr>
                      <w:rFonts w:hint="eastAsia"/>
                    </w:rPr>
                    <w:t>54262.96</w:t>
                  </w:r>
                </w:p>
              </w:tc>
              <w:tc>
                <w:tcPr>
                  <w:tcW w:w="923" w:type="pct"/>
                  <w:tcBorders>
                    <w:right w:val="single" w:sz="4" w:space="0" w:color="auto"/>
                  </w:tcBorders>
                  <w:noWrap/>
                  <w:tcMar>
                    <w:left w:w="6" w:type="dxa"/>
                    <w:right w:w="6" w:type="dxa"/>
                  </w:tcMar>
                  <w:vAlign w:val="center"/>
                </w:tcPr>
                <w:p w14:paraId="05D503E7" w14:textId="77777777" w:rsidR="00BF1E6F" w:rsidRDefault="00000000">
                  <w:pPr>
                    <w:pStyle w:val="aff8"/>
                  </w:pPr>
                  <w:r>
                    <w:rPr>
                      <w:rFonts w:hint="eastAsia"/>
                    </w:rPr>
                    <w:t>合计</w:t>
                  </w:r>
                </w:p>
              </w:tc>
              <w:tc>
                <w:tcPr>
                  <w:tcW w:w="1448" w:type="pct"/>
                  <w:tcBorders>
                    <w:left w:val="single" w:sz="4" w:space="0" w:color="auto"/>
                  </w:tcBorders>
                  <w:vAlign w:val="center"/>
                </w:tcPr>
                <w:p w14:paraId="58037175" w14:textId="77777777" w:rsidR="00BF1E6F" w:rsidRDefault="00000000">
                  <w:pPr>
                    <w:pStyle w:val="aff8"/>
                  </w:pPr>
                  <w:r>
                    <w:rPr>
                      <w:rFonts w:hint="eastAsia"/>
                    </w:rPr>
                    <w:t>54262.96</w:t>
                  </w:r>
                </w:p>
              </w:tc>
            </w:tr>
          </w:tbl>
          <w:p w14:paraId="703721F1" w14:textId="77777777" w:rsidR="00BF1E6F" w:rsidRDefault="00BF1E6F"/>
        </w:tc>
      </w:tr>
      <w:bookmarkEnd w:id="0"/>
      <w:tr w:rsidR="00BF1E6F" w14:paraId="5C8886B0" w14:textId="77777777">
        <w:trPr>
          <w:trHeight w:val="2606"/>
          <w:jc w:val="center"/>
        </w:trPr>
        <w:tc>
          <w:tcPr>
            <w:tcW w:w="496" w:type="dxa"/>
            <w:vAlign w:val="center"/>
          </w:tcPr>
          <w:p w14:paraId="3342F7E1" w14:textId="77777777" w:rsidR="00BF1E6F" w:rsidRDefault="00000000">
            <w:pPr>
              <w:pStyle w:val="af6"/>
              <w:adjustRightInd w:val="0"/>
              <w:snapToGrid w:val="0"/>
              <w:spacing w:before="0" w:beforeAutospacing="0" w:after="0" w:afterAutospacing="0"/>
              <w:jc w:val="center"/>
              <w:rPr>
                <w:rFonts w:cs="宋体"/>
                <w:b/>
                <w:szCs w:val="24"/>
              </w:rPr>
            </w:pPr>
            <w:r>
              <w:rPr>
                <w:rFonts w:cs="宋体" w:hint="eastAsia"/>
                <w:b/>
                <w:bCs/>
                <w:kern w:val="2"/>
                <w:szCs w:val="24"/>
              </w:rPr>
              <w:lastRenderedPageBreak/>
              <w:t>与项目有关的原有环境污染问题</w:t>
            </w:r>
          </w:p>
        </w:tc>
        <w:tc>
          <w:tcPr>
            <w:tcW w:w="8425" w:type="dxa"/>
            <w:vAlign w:val="center"/>
          </w:tcPr>
          <w:p w14:paraId="2B2C460F" w14:textId="77777777" w:rsidR="00BF1E6F" w:rsidRDefault="00000000">
            <w:pPr>
              <w:spacing w:line="360" w:lineRule="auto"/>
              <w:ind w:firstLineChars="200" w:firstLine="480"/>
              <w:rPr>
                <w:bCs/>
                <w:color w:val="000000"/>
                <w:sz w:val="24"/>
              </w:rPr>
            </w:pPr>
            <w:r>
              <w:rPr>
                <w:rFonts w:hint="eastAsia"/>
                <w:bCs/>
                <w:color w:val="000000"/>
                <w:sz w:val="24"/>
              </w:rPr>
              <w:t>本项目为新建项目，不存在与项目有关的原有环境污染问题。</w:t>
            </w:r>
          </w:p>
        </w:tc>
      </w:tr>
    </w:tbl>
    <w:p w14:paraId="7CA3F496" w14:textId="77777777" w:rsidR="00BF1E6F" w:rsidRDefault="00BF1E6F">
      <w:pPr>
        <w:pStyle w:val="af6"/>
        <w:jc w:val="center"/>
        <w:rPr>
          <w:rFonts w:ascii="黑体" w:eastAsia="黑体" w:hAnsi="黑体"/>
          <w:snapToGrid w:val="0"/>
          <w:color w:val="0000FF"/>
          <w:sz w:val="36"/>
          <w:szCs w:val="36"/>
        </w:rPr>
        <w:sectPr w:rsidR="00BF1E6F">
          <w:pgSz w:w="11906" w:h="16838"/>
          <w:pgMar w:top="1701" w:right="1531" w:bottom="1701" w:left="1531" w:header="851" w:footer="851" w:gutter="0"/>
          <w:cols w:space="720"/>
          <w:docGrid w:linePitch="312"/>
        </w:sectPr>
      </w:pPr>
    </w:p>
    <w:p w14:paraId="38EB18DA" w14:textId="77777777" w:rsidR="00BF1E6F" w:rsidRDefault="00000000">
      <w:pPr>
        <w:pStyle w:val="af6"/>
        <w:jc w:val="center"/>
        <w:outlineLvl w:val="0"/>
        <w:rPr>
          <w:rFonts w:ascii="黑体" w:eastAsia="黑体" w:hAnsi="黑体"/>
          <w:snapToGrid w:val="0"/>
          <w:sz w:val="30"/>
          <w:szCs w:val="30"/>
        </w:rPr>
      </w:pPr>
      <w:bookmarkStart w:id="23" w:name="_Hlk156987757"/>
      <w:r>
        <w:rPr>
          <w:rFonts w:ascii="黑体" w:eastAsia="黑体" w:hAnsi="黑体" w:hint="eastAsia"/>
          <w:snapToGrid w:val="0"/>
          <w:sz w:val="30"/>
          <w:szCs w:val="30"/>
        </w:rPr>
        <w:lastRenderedPageBreak/>
        <w:t>三、区域环境质量现状、环境保护目标及评价标准</w:t>
      </w:r>
    </w:p>
    <w:tbl>
      <w:tblPr>
        <w:tblW w:w="90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0"/>
        <w:gridCol w:w="8216"/>
      </w:tblGrid>
      <w:tr w:rsidR="00BF1E6F" w14:paraId="3557C4DF" w14:textId="77777777">
        <w:trPr>
          <w:trHeight w:val="1386"/>
          <w:jc w:val="center"/>
        </w:trPr>
        <w:tc>
          <w:tcPr>
            <w:tcW w:w="800" w:type="dxa"/>
            <w:vAlign w:val="center"/>
          </w:tcPr>
          <w:p w14:paraId="2E252E80" w14:textId="77777777" w:rsidR="00BF1E6F" w:rsidRDefault="00000000">
            <w:pPr>
              <w:adjustRightInd w:val="0"/>
              <w:snapToGrid w:val="0"/>
              <w:jc w:val="center"/>
              <w:rPr>
                <w:kern w:val="0"/>
                <w:sz w:val="24"/>
              </w:rPr>
            </w:pPr>
            <w:r>
              <w:rPr>
                <w:kern w:val="0"/>
                <w:sz w:val="24"/>
              </w:rPr>
              <w:t>区域</w:t>
            </w:r>
          </w:p>
          <w:p w14:paraId="6375AD07" w14:textId="77777777" w:rsidR="00BF1E6F" w:rsidRDefault="00000000">
            <w:pPr>
              <w:adjustRightInd w:val="0"/>
              <w:snapToGrid w:val="0"/>
              <w:jc w:val="center"/>
              <w:rPr>
                <w:kern w:val="0"/>
                <w:sz w:val="24"/>
              </w:rPr>
            </w:pPr>
            <w:r>
              <w:rPr>
                <w:kern w:val="0"/>
                <w:sz w:val="24"/>
              </w:rPr>
              <w:t>环境</w:t>
            </w:r>
          </w:p>
          <w:p w14:paraId="347BDF27" w14:textId="77777777" w:rsidR="00BF1E6F" w:rsidRDefault="00000000">
            <w:pPr>
              <w:adjustRightInd w:val="0"/>
              <w:snapToGrid w:val="0"/>
              <w:jc w:val="center"/>
              <w:rPr>
                <w:kern w:val="0"/>
                <w:sz w:val="24"/>
              </w:rPr>
            </w:pPr>
            <w:r>
              <w:rPr>
                <w:kern w:val="0"/>
                <w:sz w:val="24"/>
              </w:rPr>
              <w:t>质量</w:t>
            </w:r>
          </w:p>
          <w:p w14:paraId="0F2CAD71" w14:textId="77777777" w:rsidR="00BF1E6F" w:rsidRDefault="00000000">
            <w:pPr>
              <w:adjustRightInd w:val="0"/>
              <w:snapToGrid w:val="0"/>
              <w:jc w:val="center"/>
              <w:rPr>
                <w:kern w:val="0"/>
                <w:sz w:val="24"/>
              </w:rPr>
            </w:pPr>
            <w:r>
              <w:rPr>
                <w:kern w:val="0"/>
                <w:sz w:val="24"/>
              </w:rPr>
              <w:t>现状</w:t>
            </w:r>
          </w:p>
        </w:tc>
        <w:tc>
          <w:tcPr>
            <w:tcW w:w="8216" w:type="dxa"/>
            <w:vAlign w:val="center"/>
          </w:tcPr>
          <w:p w14:paraId="40068C76" w14:textId="77777777" w:rsidR="00BF1E6F" w:rsidRDefault="00000000">
            <w:pPr>
              <w:spacing w:line="360" w:lineRule="auto"/>
              <w:ind w:firstLineChars="200" w:firstLine="482"/>
              <w:rPr>
                <w:b/>
                <w:sz w:val="24"/>
              </w:rPr>
            </w:pPr>
            <w:r>
              <w:rPr>
                <w:b/>
                <w:sz w:val="24"/>
              </w:rPr>
              <w:t>1</w:t>
            </w:r>
            <w:r>
              <w:rPr>
                <w:b/>
                <w:sz w:val="24"/>
              </w:rPr>
              <w:t>、</w:t>
            </w:r>
            <w:r>
              <w:rPr>
                <w:b/>
                <w:bCs/>
                <w:sz w:val="24"/>
              </w:rPr>
              <w:t>大气环境</w:t>
            </w:r>
            <w:r>
              <w:rPr>
                <w:b/>
                <w:kern w:val="0"/>
                <w:sz w:val="24"/>
              </w:rPr>
              <w:t>质量现状</w:t>
            </w:r>
          </w:p>
          <w:p w14:paraId="56475E7C" w14:textId="77777777" w:rsidR="00BF1E6F" w:rsidRDefault="00000000">
            <w:pPr>
              <w:spacing w:line="360" w:lineRule="auto"/>
              <w:ind w:firstLineChars="196" w:firstLine="470"/>
              <w:rPr>
                <w:kern w:val="0"/>
                <w:sz w:val="24"/>
                <w:lang w:val="zh-CN"/>
              </w:rPr>
            </w:pPr>
            <w:r>
              <w:rPr>
                <w:kern w:val="0"/>
                <w:sz w:val="24"/>
                <w:lang w:val="zh-CN"/>
              </w:rPr>
              <w:t>⑴</w:t>
            </w:r>
            <w:r>
              <w:rPr>
                <w:kern w:val="0"/>
                <w:sz w:val="24"/>
                <w:lang w:val="zh-CN"/>
              </w:rPr>
              <w:t>常规污染物现状</w:t>
            </w:r>
          </w:p>
          <w:p w14:paraId="0B00B02A" w14:textId="77777777" w:rsidR="00BF1E6F" w:rsidRDefault="00000000">
            <w:pPr>
              <w:widowControl/>
              <w:spacing w:line="360" w:lineRule="auto"/>
              <w:ind w:firstLineChars="200" w:firstLine="480"/>
              <w:rPr>
                <w:kern w:val="0"/>
                <w:sz w:val="24"/>
              </w:rPr>
            </w:pPr>
            <w:r>
              <w:rPr>
                <w:kern w:val="0"/>
                <w:sz w:val="24"/>
              </w:rPr>
              <w:t>本项目评价区域内环境空气质量执行《环境空气质量标准》（</w:t>
            </w:r>
            <w:r>
              <w:rPr>
                <w:kern w:val="0"/>
                <w:sz w:val="24"/>
              </w:rPr>
              <w:t>GB3095-2012</w:t>
            </w:r>
            <w:r>
              <w:rPr>
                <w:kern w:val="0"/>
                <w:sz w:val="24"/>
              </w:rPr>
              <w:t>）中二级标准。本次区域环境空气质量现状调查引用陕西省生态环境厅《环保快报（</w:t>
            </w:r>
            <w:r>
              <w:rPr>
                <w:kern w:val="0"/>
                <w:sz w:val="24"/>
              </w:rPr>
              <w:t>2024-3</w:t>
            </w:r>
            <w:r>
              <w:rPr>
                <w:kern w:val="0"/>
                <w:sz w:val="24"/>
              </w:rPr>
              <w:t>）》</w:t>
            </w:r>
            <w:r>
              <w:rPr>
                <w:kern w:val="0"/>
                <w:sz w:val="24"/>
              </w:rPr>
              <w:t>“2023</w:t>
            </w:r>
            <w:r>
              <w:rPr>
                <w:rFonts w:hint="eastAsia"/>
                <w:kern w:val="0"/>
                <w:sz w:val="24"/>
              </w:rPr>
              <w:t>年</w:t>
            </w:r>
            <w:r>
              <w:rPr>
                <w:kern w:val="0"/>
                <w:sz w:val="24"/>
              </w:rPr>
              <w:t>12</w:t>
            </w:r>
            <w:r>
              <w:rPr>
                <w:kern w:val="0"/>
                <w:sz w:val="24"/>
              </w:rPr>
              <w:t>月及</w:t>
            </w:r>
            <w:r>
              <w:rPr>
                <w:kern w:val="0"/>
                <w:sz w:val="24"/>
              </w:rPr>
              <w:t>1</w:t>
            </w:r>
            <w:r>
              <w:rPr>
                <w:kern w:val="0"/>
                <w:sz w:val="24"/>
              </w:rPr>
              <w:t>～</w:t>
            </w:r>
            <w:r>
              <w:rPr>
                <w:kern w:val="0"/>
                <w:sz w:val="24"/>
              </w:rPr>
              <w:t>12</w:t>
            </w:r>
            <w:r>
              <w:rPr>
                <w:kern w:val="0"/>
                <w:sz w:val="24"/>
              </w:rPr>
              <w:t>月全省环境空气质量现状</w:t>
            </w:r>
            <w:r>
              <w:rPr>
                <w:kern w:val="0"/>
                <w:sz w:val="24"/>
              </w:rPr>
              <w:t>”</w:t>
            </w:r>
            <w:r>
              <w:rPr>
                <w:kern w:val="0"/>
                <w:sz w:val="24"/>
              </w:rPr>
              <w:t>中西咸新区</w:t>
            </w:r>
            <w:r>
              <w:rPr>
                <w:rFonts w:hint="eastAsia"/>
                <w:kern w:val="0"/>
                <w:sz w:val="24"/>
              </w:rPr>
              <w:t>泾河新城</w:t>
            </w:r>
            <w:r>
              <w:rPr>
                <w:kern w:val="0"/>
                <w:sz w:val="24"/>
              </w:rPr>
              <w:t>环境空气质量数据进行评价，评价因子主要有</w:t>
            </w:r>
            <w:r>
              <w:rPr>
                <w:sz w:val="24"/>
              </w:rPr>
              <w:t>SO</w:t>
            </w:r>
            <w:r>
              <w:rPr>
                <w:sz w:val="24"/>
                <w:vertAlign w:val="subscript"/>
              </w:rPr>
              <w:t>2</w:t>
            </w:r>
            <w:r>
              <w:rPr>
                <w:sz w:val="24"/>
              </w:rPr>
              <w:t>、</w:t>
            </w:r>
            <w:r>
              <w:rPr>
                <w:sz w:val="24"/>
              </w:rPr>
              <w:t>NO</w:t>
            </w:r>
            <w:r>
              <w:rPr>
                <w:sz w:val="24"/>
                <w:vertAlign w:val="subscript"/>
              </w:rPr>
              <w:t>2</w:t>
            </w:r>
            <w:r>
              <w:rPr>
                <w:sz w:val="24"/>
              </w:rPr>
              <w:t>、</w:t>
            </w:r>
            <w:r>
              <w:rPr>
                <w:sz w:val="24"/>
              </w:rPr>
              <w:t>PM</w:t>
            </w:r>
            <w:r>
              <w:rPr>
                <w:sz w:val="24"/>
                <w:vertAlign w:val="subscript"/>
              </w:rPr>
              <w:t>10</w:t>
            </w:r>
            <w:r>
              <w:rPr>
                <w:sz w:val="24"/>
              </w:rPr>
              <w:t>、</w:t>
            </w:r>
            <w:r>
              <w:rPr>
                <w:sz w:val="24"/>
              </w:rPr>
              <w:t>PM</w:t>
            </w:r>
            <w:r>
              <w:rPr>
                <w:sz w:val="24"/>
                <w:vertAlign w:val="subscript"/>
              </w:rPr>
              <w:t>2.5</w:t>
            </w:r>
            <w:r>
              <w:rPr>
                <w:sz w:val="24"/>
              </w:rPr>
              <w:t>、</w:t>
            </w:r>
            <w:r>
              <w:rPr>
                <w:sz w:val="24"/>
              </w:rPr>
              <w:t>CO</w:t>
            </w:r>
            <w:r>
              <w:rPr>
                <w:sz w:val="24"/>
              </w:rPr>
              <w:t>、</w:t>
            </w:r>
            <w:r>
              <w:rPr>
                <w:sz w:val="24"/>
              </w:rPr>
              <w:t>O</w:t>
            </w:r>
            <w:r>
              <w:rPr>
                <w:sz w:val="24"/>
                <w:vertAlign w:val="subscript"/>
              </w:rPr>
              <w:t>3</w:t>
            </w:r>
            <w:r>
              <w:rPr>
                <w:sz w:val="24"/>
              </w:rPr>
              <w:t>六项指标</w:t>
            </w:r>
            <w:r>
              <w:rPr>
                <w:kern w:val="0"/>
                <w:sz w:val="24"/>
              </w:rPr>
              <w:t>，项目所在区域西咸新区环境质量现状见表</w:t>
            </w:r>
            <w:r>
              <w:rPr>
                <w:kern w:val="0"/>
                <w:sz w:val="24"/>
              </w:rPr>
              <w:t>3-1</w:t>
            </w:r>
            <w:r>
              <w:rPr>
                <w:kern w:val="0"/>
                <w:sz w:val="24"/>
              </w:rPr>
              <w:t>。</w:t>
            </w:r>
          </w:p>
          <w:p w14:paraId="3472EB10" w14:textId="77777777" w:rsidR="00BF1E6F" w:rsidRDefault="00000000">
            <w:pPr>
              <w:widowControl/>
              <w:spacing w:line="360" w:lineRule="auto"/>
              <w:jc w:val="center"/>
              <w:rPr>
                <w:b/>
                <w:bCs/>
                <w:sz w:val="24"/>
              </w:rPr>
            </w:pPr>
            <w:r>
              <w:rPr>
                <w:b/>
                <w:bCs/>
                <w:sz w:val="24"/>
              </w:rPr>
              <w:t>表</w:t>
            </w:r>
            <w:r>
              <w:rPr>
                <w:b/>
                <w:bCs/>
                <w:sz w:val="24"/>
              </w:rPr>
              <w:t xml:space="preserve">3-1  </w:t>
            </w:r>
            <w:r>
              <w:rPr>
                <w:b/>
                <w:bCs/>
                <w:sz w:val="24"/>
              </w:rPr>
              <w:t>基本污染物环境质量现状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7"/>
              <w:gridCol w:w="2131"/>
              <w:gridCol w:w="1505"/>
              <w:gridCol w:w="1364"/>
              <w:gridCol w:w="1393"/>
              <w:gridCol w:w="800"/>
            </w:tblGrid>
            <w:tr w:rsidR="00BF1E6F" w14:paraId="7D558CA3" w14:textId="77777777">
              <w:trPr>
                <w:trHeight w:val="397"/>
                <w:jc w:val="center"/>
              </w:trPr>
              <w:tc>
                <w:tcPr>
                  <w:tcW w:w="487" w:type="pct"/>
                  <w:vAlign w:val="center"/>
                </w:tcPr>
                <w:p w14:paraId="37B09A4E" w14:textId="77777777" w:rsidR="00BF1E6F" w:rsidRDefault="00000000">
                  <w:pPr>
                    <w:autoSpaceDE w:val="0"/>
                    <w:autoSpaceDN w:val="0"/>
                    <w:adjustRightInd w:val="0"/>
                    <w:snapToGrid w:val="0"/>
                    <w:jc w:val="center"/>
                    <w:rPr>
                      <w:b/>
                      <w:bCs/>
                      <w:color w:val="000000"/>
                      <w:szCs w:val="21"/>
                    </w:rPr>
                  </w:pPr>
                  <w:r>
                    <w:rPr>
                      <w:b/>
                      <w:bCs/>
                      <w:color w:val="000000"/>
                      <w:szCs w:val="21"/>
                    </w:rPr>
                    <w:t>污染物</w:t>
                  </w:r>
                </w:p>
              </w:tc>
              <w:tc>
                <w:tcPr>
                  <w:tcW w:w="1337" w:type="pct"/>
                  <w:vAlign w:val="center"/>
                </w:tcPr>
                <w:p w14:paraId="0D1C85D8" w14:textId="77777777" w:rsidR="00BF1E6F" w:rsidRDefault="00000000">
                  <w:pPr>
                    <w:autoSpaceDE w:val="0"/>
                    <w:autoSpaceDN w:val="0"/>
                    <w:adjustRightInd w:val="0"/>
                    <w:snapToGrid w:val="0"/>
                    <w:jc w:val="center"/>
                    <w:rPr>
                      <w:b/>
                      <w:bCs/>
                      <w:color w:val="000000"/>
                      <w:szCs w:val="21"/>
                    </w:rPr>
                  </w:pPr>
                  <w:r>
                    <w:rPr>
                      <w:b/>
                      <w:bCs/>
                      <w:color w:val="000000"/>
                      <w:szCs w:val="21"/>
                    </w:rPr>
                    <w:t>年评价指标</w:t>
                  </w:r>
                </w:p>
              </w:tc>
              <w:tc>
                <w:tcPr>
                  <w:tcW w:w="944" w:type="pct"/>
                  <w:vAlign w:val="center"/>
                </w:tcPr>
                <w:p w14:paraId="1A476B57" w14:textId="77777777" w:rsidR="00BF1E6F" w:rsidRDefault="00000000">
                  <w:pPr>
                    <w:autoSpaceDE w:val="0"/>
                    <w:autoSpaceDN w:val="0"/>
                    <w:adjustRightInd w:val="0"/>
                    <w:snapToGrid w:val="0"/>
                    <w:jc w:val="center"/>
                    <w:rPr>
                      <w:b/>
                      <w:bCs/>
                      <w:color w:val="000000"/>
                      <w:szCs w:val="21"/>
                    </w:rPr>
                  </w:pPr>
                  <w:r>
                    <w:rPr>
                      <w:b/>
                      <w:bCs/>
                      <w:color w:val="000000"/>
                      <w:szCs w:val="21"/>
                    </w:rPr>
                    <w:t>现状浓度</w:t>
                  </w:r>
                  <w:r>
                    <w:rPr>
                      <w:b/>
                      <w:bCs/>
                      <w:color w:val="000000"/>
                      <w:szCs w:val="21"/>
                    </w:rPr>
                    <w:t>/μg/m</w:t>
                  </w:r>
                  <w:r>
                    <w:rPr>
                      <w:b/>
                      <w:bCs/>
                      <w:color w:val="000000"/>
                      <w:szCs w:val="21"/>
                      <w:vertAlign w:val="superscript"/>
                    </w:rPr>
                    <w:t>3</w:t>
                  </w:r>
                </w:p>
              </w:tc>
              <w:tc>
                <w:tcPr>
                  <w:tcW w:w="856" w:type="pct"/>
                  <w:vAlign w:val="center"/>
                </w:tcPr>
                <w:p w14:paraId="40EDA11A" w14:textId="77777777" w:rsidR="00BF1E6F" w:rsidRDefault="00000000">
                  <w:pPr>
                    <w:autoSpaceDE w:val="0"/>
                    <w:autoSpaceDN w:val="0"/>
                    <w:adjustRightInd w:val="0"/>
                    <w:snapToGrid w:val="0"/>
                    <w:jc w:val="center"/>
                    <w:rPr>
                      <w:b/>
                      <w:bCs/>
                      <w:color w:val="000000"/>
                      <w:szCs w:val="21"/>
                    </w:rPr>
                  </w:pPr>
                  <w:r>
                    <w:rPr>
                      <w:b/>
                      <w:bCs/>
                      <w:color w:val="000000"/>
                      <w:szCs w:val="21"/>
                    </w:rPr>
                    <w:t>标准值</w:t>
                  </w:r>
                  <w:r>
                    <w:rPr>
                      <w:b/>
                      <w:bCs/>
                      <w:color w:val="000000"/>
                      <w:szCs w:val="21"/>
                    </w:rPr>
                    <w:t>/μg/m</w:t>
                  </w:r>
                  <w:r>
                    <w:rPr>
                      <w:b/>
                      <w:bCs/>
                      <w:color w:val="000000"/>
                      <w:szCs w:val="21"/>
                      <w:vertAlign w:val="superscript"/>
                    </w:rPr>
                    <w:t>3</w:t>
                  </w:r>
                </w:p>
              </w:tc>
              <w:tc>
                <w:tcPr>
                  <w:tcW w:w="874" w:type="pct"/>
                  <w:vAlign w:val="center"/>
                </w:tcPr>
                <w:p w14:paraId="774A3AA2" w14:textId="77777777" w:rsidR="00BF1E6F" w:rsidRDefault="00000000">
                  <w:pPr>
                    <w:autoSpaceDE w:val="0"/>
                    <w:autoSpaceDN w:val="0"/>
                    <w:adjustRightInd w:val="0"/>
                    <w:snapToGrid w:val="0"/>
                    <w:jc w:val="center"/>
                    <w:rPr>
                      <w:b/>
                      <w:bCs/>
                      <w:color w:val="000000"/>
                      <w:szCs w:val="21"/>
                    </w:rPr>
                  </w:pPr>
                  <w:r>
                    <w:rPr>
                      <w:b/>
                      <w:bCs/>
                      <w:color w:val="000000"/>
                      <w:szCs w:val="21"/>
                    </w:rPr>
                    <w:t>最大占标率</w:t>
                  </w:r>
                  <w:r>
                    <w:rPr>
                      <w:b/>
                      <w:bCs/>
                      <w:color w:val="000000"/>
                      <w:szCs w:val="21"/>
                    </w:rPr>
                    <w:t>/%</w:t>
                  </w:r>
                </w:p>
              </w:tc>
              <w:tc>
                <w:tcPr>
                  <w:tcW w:w="502" w:type="pct"/>
                  <w:vAlign w:val="center"/>
                </w:tcPr>
                <w:p w14:paraId="75B85109" w14:textId="77777777" w:rsidR="00BF1E6F" w:rsidRDefault="00000000">
                  <w:pPr>
                    <w:autoSpaceDE w:val="0"/>
                    <w:autoSpaceDN w:val="0"/>
                    <w:adjustRightInd w:val="0"/>
                    <w:snapToGrid w:val="0"/>
                    <w:jc w:val="center"/>
                    <w:rPr>
                      <w:b/>
                      <w:bCs/>
                      <w:color w:val="000000"/>
                      <w:szCs w:val="21"/>
                    </w:rPr>
                  </w:pPr>
                  <w:r>
                    <w:rPr>
                      <w:b/>
                      <w:bCs/>
                      <w:color w:val="000000"/>
                      <w:szCs w:val="21"/>
                    </w:rPr>
                    <w:t>达标</w:t>
                  </w:r>
                </w:p>
                <w:p w14:paraId="3B09AD99" w14:textId="77777777" w:rsidR="00BF1E6F" w:rsidRDefault="00000000">
                  <w:pPr>
                    <w:autoSpaceDE w:val="0"/>
                    <w:autoSpaceDN w:val="0"/>
                    <w:adjustRightInd w:val="0"/>
                    <w:snapToGrid w:val="0"/>
                    <w:jc w:val="center"/>
                    <w:rPr>
                      <w:b/>
                      <w:bCs/>
                      <w:color w:val="000000"/>
                      <w:szCs w:val="21"/>
                    </w:rPr>
                  </w:pPr>
                  <w:r>
                    <w:rPr>
                      <w:b/>
                      <w:bCs/>
                      <w:color w:val="000000"/>
                      <w:szCs w:val="21"/>
                    </w:rPr>
                    <w:t>情况</w:t>
                  </w:r>
                </w:p>
              </w:tc>
            </w:tr>
            <w:tr w:rsidR="00BF1E6F" w14:paraId="3919DC61" w14:textId="77777777">
              <w:trPr>
                <w:trHeight w:val="397"/>
                <w:jc w:val="center"/>
              </w:trPr>
              <w:tc>
                <w:tcPr>
                  <w:tcW w:w="487" w:type="pct"/>
                  <w:vAlign w:val="center"/>
                </w:tcPr>
                <w:p w14:paraId="5601430C" w14:textId="77777777" w:rsidR="00BF1E6F" w:rsidRDefault="00000000">
                  <w:pPr>
                    <w:autoSpaceDE w:val="0"/>
                    <w:autoSpaceDN w:val="0"/>
                    <w:adjustRightInd w:val="0"/>
                    <w:snapToGrid w:val="0"/>
                    <w:jc w:val="center"/>
                    <w:rPr>
                      <w:color w:val="000000"/>
                      <w:szCs w:val="21"/>
                    </w:rPr>
                  </w:pPr>
                  <w:r>
                    <w:rPr>
                      <w:color w:val="000000"/>
                      <w:szCs w:val="21"/>
                    </w:rPr>
                    <w:t>PM</w:t>
                  </w:r>
                  <w:r>
                    <w:rPr>
                      <w:color w:val="000000"/>
                      <w:szCs w:val="21"/>
                      <w:vertAlign w:val="subscript"/>
                    </w:rPr>
                    <w:t>2.5</w:t>
                  </w:r>
                </w:p>
              </w:tc>
              <w:tc>
                <w:tcPr>
                  <w:tcW w:w="1337" w:type="pct"/>
                  <w:vAlign w:val="center"/>
                </w:tcPr>
                <w:p w14:paraId="09760AB0" w14:textId="77777777" w:rsidR="00BF1E6F" w:rsidRDefault="00000000">
                  <w:pPr>
                    <w:autoSpaceDE w:val="0"/>
                    <w:autoSpaceDN w:val="0"/>
                    <w:adjustRightInd w:val="0"/>
                    <w:snapToGrid w:val="0"/>
                    <w:jc w:val="center"/>
                    <w:rPr>
                      <w:color w:val="000000"/>
                      <w:szCs w:val="21"/>
                    </w:rPr>
                  </w:pPr>
                  <w:r>
                    <w:rPr>
                      <w:color w:val="000000"/>
                      <w:szCs w:val="21"/>
                    </w:rPr>
                    <w:t>年平均质量浓度</w:t>
                  </w:r>
                </w:p>
              </w:tc>
              <w:tc>
                <w:tcPr>
                  <w:tcW w:w="944" w:type="pct"/>
                  <w:vAlign w:val="center"/>
                </w:tcPr>
                <w:p w14:paraId="1084C7EC" w14:textId="77777777" w:rsidR="00BF1E6F" w:rsidRDefault="00000000">
                  <w:pPr>
                    <w:autoSpaceDE w:val="0"/>
                    <w:autoSpaceDN w:val="0"/>
                    <w:adjustRightInd w:val="0"/>
                    <w:snapToGrid w:val="0"/>
                    <w:jc w:val="center"/>
                    <w:rPr>
                      <w:color w:val="000000"/>
                      <w:szCs w:val="21"/>
                    </w:rPr>
                  </w:pPr>
                  <w:r>
                    <w:rPr>
                      <w:color w:val="000000"/>
                      <w:szCs w:val="21"/>
                    </w:rPr>
                    <w:t>48</w:t>
                  </w:r>
                </w:p>
              </w:tc>
              <w:tc>
                <w:tcPr>
                  <w:tcW w:w="856" w:type="pct"/>
                  <w:vAlign w:val="center"/>
                </w:tcPr>
                <w:p w14:paraId="50F6753C" w14:textId="77777777" w:rsidR="00BF1E6F" w:rsidRDefault="00000000">
                  <w:pPr>
                    <w:autoSpaceDE w:val="0"/>
                    <w:autoSpaceDN w:val="0"/>
                    <w:adjustRightInd w:val="0"/>
                    <w:snapToGrid w:val="0"/>
                    <w:jc w:val="center"/>
                    <w:rPr>
                      <w:color w:val="000000"/>
                      <w:szCs w:val="21"/>
                    </w:rPr>
                  </w:pPr>
                  <w:r>
                    <w:rPr>
                      <w:color w:val="000000"/>
                      <w:szCs w:val="21"/>
                    </w:rPr>
                    <w:t>35</w:t>
                  </w:r>
                </w:p>
              </w:tc>
              <w:tc>
                <w:tcPr>
                  <w:tcW w:w="874" w:type="pct"/>
                  <w:vAlign w:val="center"/>
                </w:tcPr>
                <w:p w14:paraId="19FC6A19" w14:textId="77777777" w:rsidR="00BF1E6F" w:rsidRDefault="00000000">
                  <w:pPr>
                    <w:autoSpaceDE w:val="0"/>
                    <w:autoSpaceDN w:val="0"/>
                    <w:adjustRightInd w:val="0"/>
                    <w:snapToGrid w:val="0"/>
                    <w:jc w:val="center"/>
                    <w:rPr>
                      <w:color w:val="000000"/>
                      <w:szCs w:val="21"/>
                    </w:rPr>
                  </w:pPr>
                  <w:r>
                    <w:rPr>
                      <w:color w:val="000000"/>
                      <w:szCs w:val="21"/>
                    </w:rPr>
                    <w:t>137.14%</w:t>
                  </w:r>
                </w:p>
              </w:tc>
              <w:tc>
                <w:tcPr>
                  <w:tcW w:w="502" w:type="pct"/>
                  <w:vAlign w:val="center"/>
                </w:tcPr>
                <w:p w14:paraId="037EF8C2" w14:textId="77777777" w:rsidR="00BF1E6F" w:rsidRDefault="00000000">
                  <w:pPr>
                    <w:autoSpaceDE w:val="0"/>
                    <w:autoSpaceDN w:val="0"/>
                    <w:adjustRightInd w:val="0"/>
                    <w:snapToGrid w:val="0"/>
                    <w:jc w:val="center"/>
                    <w:rPr>
                      <w:color w:val="000000"/>
                      <w:szCs w:val="21"/>
                    </w:rPr>
                  </w:pPr>
                  <w:r>
                    <w:rPr>
                      <w:color w:val="000000"/>
                      <w:szCs w:val="21"/>
                    </w:rPr>
                    <w:t>不达标</w:t>
                  </w:r>
                </w:p>
              </w:tc>
            </w:tr>
            <w:tr w:rsidR="00BF1E6F" w14:paraId="6A447F09" w14:textId="77777777">
              <w:trPr>
                <w:trHeight w:val="397"/>
                <w:jc w:val="center"/>
              </w:trPr>
              <w:tc>
                <w:tcPr>
                  <w:tcW w:w="487" w:type="pct"/>
                  <w:vAlign w:val="center"/>
                </w:tcPr>
                <w:p w14:paraId="30284E08" w14:textId="77777777" w:rsidR="00BF1E6F" w:rsidRDefault="00000000">
                  <w:pPr>
                    <w:autoSpaceDE w:val="0"/>
                    <w:autoSpaceDN w:val="0"/>
                    <w:adjustRightInd w:val="0"/>
                    <w:snapToGrid w:val="0"/>
                    <w:jc w:val="center"/>
                    <w:rPr>
                      <w:color w:val="000000"/>
                      <w:szCs w:val="21"/>
                    </w:rPr>
                  </w:pPr>
                  <w:r>
                    <w:rPr>
                      <w:color w:val="000000"/>
                      <w:szCs w:val="21"/>
                    </w:rPr>
                    <w:t>PM</w:t>
                  </w:r>
                  <w:r>
                    <w:rPr>
                      <w:color w:val="000000"/>
                      <w:szCs w:val="21"/>
                      <w:vertAlign w:val="subscript"/>
                    </w:rPr>
                    <w:t>10</w:t>
                  </w:r>
                </w:p>
              </w:tc>
              <w:tc>
                <w:tcPr>
                  <w:tcW w:w="1337" w:type="pct"/>
                  <w:vAlign w:val="center"/>
                </w:tcPr>
                <w:p w14:paraId="154645C0" w14:textId="77777777" w:rsidR="00BF1E6F" w:rsidRDefault="00000000">
                  <w:pPr>
                    <w:autoSpaceDE w:val="0"/>
                    <w:autoSpaceDN w:val="0"/>
                    <w:adjustRightInd w:val="0"/>
                    <w:snapToGrid w:val="0"/>
                    <w:jc w:val="center"/>
                    <w:rPr>
                      <w:color w:val="000000"/>
                      <w:szCs w:val="21"/>
                    </w:rPr>
                  </w:pPr>
                  <w:r>
                    <w:rPr>
                      <w:color w:val="000000"/>
                      <w:szCs w:val="21"/>
                    </w:rPr>
                    <w:t>年平均质量浓度</w:t>
                  </w:r>
                </w:p>
              </w:tc>
              <w:tc>
                <w:tcPr>
                  <w:tcW w:w="944" w:type="pct"/>
                  <w:vAlign w:val="center"/>
                </w:tcPr>
                <w:p w14:paraId="43EE9D1C" w14:textId="77777777" w:rsidR="00BF1E6F" w:rsidRDefault="00000000">
                  <w:pPr>
                    <w:autoSpaceDE w:val="0"/>
                    <w:autoSpaceDN w:val="0"/>
                    <w:adjustRightInd w:val="0"/>
                    <w:snapToGrid w:val="0"/>
                    <w:jc w:val="center"/>
                    <w:rPr>
                      <w:color w:val="000000"/>
                      <w:szCs w:val="21"/>
                    </w:rPr>
                  </w:pPr>
                  <w:r>
                    <w:rPr>
                      <w:color w:val="000000"/>
                      <w:szCs w:val="21"/>
                    </w:rPr>
                    <w:t>82</w:t>
                  </w:r>
                </w:p>
              </w:tc>
              <w:tc>
                <w:tcPr>
                  <w:tcW w:w="856" w:type="pct"/>
                  <w:vAlign w:val="center"/>
                </w:tcPr>
                <w:p w14:paraId="340E0427" w14:textId="77777777" w:rsidR="00BF1E6F" w:rsidRDefault="00000000">
                  <w:pPr>
                    <w:autoSpaceDE w:val="0"/>
                    <w:autoSpaceDN w:val="0"/>
                    <w:adjustRightInd w:val="0"/>
                    <w:snapToGrid w:val="0"/>
                    <w:jc w:val="center"/>
                    <w:rPr>
                      <w:color w:val="000000"/>
                      <w:szCs w:val="21"/>
                    </w:rPr>
                  </w:pPr>
                  <w:r>
                    <w:rPr>
                      <w:color w:val="000000"/>
                      <w:szCs w:val="21"/>
                    </w:rPr>
                    <w:t>70</w:t>
                  </w:r>
                </w:p>
              </w:tc>
              <w:tc>
                <w:tcPr>
                  <w:tcW w:w="874" w:type="pct"/>
                  <w:vAlign w:val="center"/>
                </w:tcPr>
                <w:p w14:paraId="18C222DD" w14:textId="77777777" w:rsidR="00BF1E6F" w:rsidRDefault="00000000">
                  <w:pPr>
                    <w:autoSpaceDE w:val="0"/>
                    <w:autoSpaceDN w:val="0"/>
                    <w:adjustRightInd w:val="0"/>
                    <w:snapToGrid w:val="0"/>
                    <w:jc w:val="center"/>
                    <w:rPr>
                      <w:color w:val="000000"/>
                      <w:szCs w:val="21"/>
                    </w:rPr>
                  </w:pPr>
                  <w:r>
                    <w:rPr>
                      <w:color w:val="000000"/>
                      <w:szCs w:val="21"/>
                    </w:rPr>
                    <w:t>117.14%</w:t>
                  </w:r>
                </w:p>
              </w:tc>
              <w:tc>
                <w:tcPr>
                  <w:tcW w:w="502" w:type="pct"/>
                  <w:vAlign w:val="center"/>
                </w:tcPr>
                <w:p w14:paraId="6AC031D4" w14:textId="77777777" w:rsidR="00BF1E6F" w:rsidRDefault="00000000">
                  <w:pPr>
                    <w:autoSpaceDE w:val="0"/>
                    <w:autoSpaceDN w:val="0"/>
                    <w:adjustRightInd w:val="0"/>
                    <w:snapToGrid w:val="0"/>
                    <w:jc w:val="center"/>
                    <w:rPr>
                      <w:color w:val="000000"/>
                      <w:szCs w:val="21"/>
                    </w:rPr>
                  </w:pPr>
                  <w:r>
                    <w:rPr>
                      <w:color w:val="000000"/>
                      <w:szCs w:val="21"/>
                    </w:rPr>
                    <w:t>不达标</w:t>
                  </w:r>
                </w:p>
              </w:tc>
            </w:tr>
            <w:tr w:rsidR="00BF1E6F" w14:paraId="3F08476D" w14:textId="77777777">
              <w:trPr>
                <w:trHeight w:val="397"/>
                <w:jc w:val="center"/>
              </w:trPr>
              <w:tc>
                <w:tcPr>
                  <w:tcW w:w="487" w:type="pct"/>
                  <w:vAlign w:val="center"/>
                </w:tcPr>
                <w:p w14:paraId="60CA611F" w14:textId="77777777" w:rsidR="00BF1E6F" w:rsidRDefault="00000000">
                  <w:pPr>
                    <w:autoSpaceDE w:val="0"/>
                    <w:autoSpaceDN w:val="0"/>
                    <w:adjustRightInd w:val="0"/>
                    <w:snapToGrid w:val="0"/>
                    <w:jc w:val="center"/>
                    <w:rPr>
                      <w:color w:val="000000"/>
                      <w:szCs w:val="21"/>
                    </w:rPr>
                  </w:pPr>
                  <w:r>
                    <w:rPr>
                      <w:color w:val="000000"/>
                      <w:szCs w:val="21"/>
                    </w:rPr>
                    <w:t>SO</w:t>
                  </w:r>
                  <w:r>
                    <w:rPr>
                      <w:color w:val="000000"/>
                      <w:szCs w:val="21"/>
                      <w:vertAlign w:val="subscript"/>
                    </w:rPr>
                    <w:t>2</w:t>
                  </w:r>
                </w:p>
              </w:tc>
              <w:tc>
                <w:tcPr>
                  <w:tcW w:w="1337" w:type="pct"/>
                  <w:vAlign w:val="center"/>
                </w:tcPr>
                <w:p w14:paraId="4EFCCED5" w14:textId="77777777" w:rsidR="00BF1E6F" w:rsidRDefault="00000000">
                  <w:pPr>
                    <w:autoSpaceDE w:val="0"/>
                    <w:autoSpaceDN w:val="0"/>
                    <w:adjustRightInd w:val="0"/>
                    <w:snapToGrid w:val="0"/>
                    <w:jc w:val="center"/>
                    <w:rPr>
                      <w:color w:val="000000"/>
                      <w:szCs w:val="21"/>
                    </w:rPr>
                  </w:pPr>
                  <w:r>
                    <w:rPr>
                      <w:color w:val="000000"/>
                      <w:szCs w:val="21"/>
                    </w:rPr>
                    <w:t>年平均质量浓度</w:t>
                  </w:r>
                </w:p>
              </w:tc>
              <w:tc>
                <w:tcPr>
                  <w:tcW w:w="944" w:type="pct"/>
                  <w:vAlign w:val="center"/>
                </w:tcPr>
                <w:p w14:paraId="5397A2C9" w14:textId="77777777" w:rsidR="00BF1E6F" w:rsidRDefault="00000000">
                  <w:pPr>
                    <w:autoSpaceDE w:val="0"/>
                    <w:autoSpaceDN w:val="0"/>
                    <w:adjustRightInd w:val="0"/>
                    <w:snapToGrid w:val="0"/>
                    <w:jc w:val="center"/>
                    <w:rPr>
                      <w:color w:val="000000"/>
                      <w:szCs w:val="21"/>
                    </w:rPr>
                  </w:pPr>
                  <w:r>
                    <w:rPr>
                      <w:color w:val="000000"/>
                      <w:szCs w:val="21"/>
                    </w:rPr>
                    <w:t>7</w:t>
                  </w:r>
                </w:p>
              </w:tc>
              <w:tc>
                <w:tcPr>
                  <w:tcW w:w="856" w:type="pct"/>
                  <w:vAlign w:val="center"/>
                </w:tcPr>
                <w:p w14:paraId="7B4CD7F3" w14:textId="77777777" w:rsidR="00BF1E6F" w:rsidRDefault="00000000">
                  <w:pPr>
                    <w:autoSpaceDE w:val="0"/>
                    <w:autoSpaceDN w:val="0"/>
                    <w:adjustRightInd w:val="0"/>
                    <w:snapToGrid w:val="0"/>
                    <w:jc w:val="center"/>
                    <w:rPr>
                      <w:color w:val="000000"/>
                      <w:szCs w:val="21"/>
                    </w:rPr>
                  </w:pPr>
                  <w:r>
                    <w:rPr>
                      <w:color w:val="000000"/>
                      <w:szCs w:val="21"/>
                    </w:rPr>
                    <w:t>60</w:t>
                  </w:r>
                </w:p>
              </w:tc>
              <w:tc>
                <w:tcPr>
                  <w:tcW w:w="874" w:type="pct"/>
                  <w:vAlign w:val="center"/>
                </w:tcPr>
                <w:p w14:paraId="4E058ACD" w14:textId="77777777" w:rsidR="00BF1E6F" w:rsidRDefault="00000000">
                  <w:pPr>
                    <w:autoSpaceDE w:val="0"/>
                    <w:autoSpaceDN w:val="0"/>
                    <w:adjustRightInd w:val="0"/>
                    <w:snapToGrid w:val="0"/>
                    <w:jc w:val="center"/>
                    <w:rPr>
                      <w:color w:val="000000"/>
                      <w:szCs w:val="21"/>
                    </w:rPr>
                  </w:pPr>
                  <w:r>
                    <w:rPr>
                      <w:color w:val="000000"/>
                      <w:szCs w:val="21"/>
                    </w:rPr>
                    <w:t>11.67%</w:t>
                  </w:r>
                </w:p>
              </w:tc>
              <w:tc>
                <w:tcPr>
                  <w:tcW w:w="502" w:type="pct"/>
                  <w:vAlign w:val="center"/>
                </w:tcPr>
                <w:p w14:paraId="45AAA853" w14:textId="77777777" w:rsidR="00BF1E6F" w:rsidRDefault="00000000">
                  <w:pPr>
                    <w:autoSpaceDE w:val="0"/>
                    <w:autoSpaceDN w:val="0"/>
                    <w:adjustRightInd w:val="0"/>
                    <w:snapToGrid w:val="0"/>
                    <w:jc w:val="center"/>
                    <w:rPr>
                      <w:color w:val="000000"/>
                      <w:szCs w:val="21"/>
                    </w:rPr>
                  </w:pPr>
                  <w:r>
                    <w:rPr>
                      <w:color w:val="000000"/>
                      <w:szCs w:val="21"/>
                    </w:rPr>
                    <w:t>达标</w:t>
                  </w:r>
                </w:p>
              </w:tc>
            </w:tr>
            <w:tr w:rsidR="00BF1E6F" w14:paraId="6C4A0B15" w14:textId="77777777">
              <w:trPr>
                <w:trHeight w:val="397"/>
                <w:jc w:val="center"/>
              </w:trPr>
              <w:tc>
                <w:tcPr>
                  <w:tcW w:w="487" w:type="pct"/>
                  <w:vAlign w:val="center"/>
                </w:tcPr>
                <w:p w14:paraId="3BA9012E" w14:textId="77777777" w:rsidR="00BF1E6F" w:rsidRDefault="00000000">
                  <w:pPr>
                    <w:autoSpaceDE w:val="0"/>
                    <w:autoSpaceDN w:val="0"/>
                    <w:adjustRightInd w:val="0"/>
                    <w:snapToGrid w:val="0"/>
                    <w:jc w:val="center"/>
                    <w:rPr>
                      <w:color w:val="000000"/>
                      <w:szCs w:val="21"/>
                    </w:rPr>
                  </w:pPr>
                  <w:r>
                    <w:rPr>
                      <w:color w:val="000000"/>
                      <w:szCs w:val="21"/>
                    </w:rPr>
                    <w:t>NO</w:t>
                  </w:r>
                  <w:r>
                    <w:rPr>
                      <w:color w:val="000000"/>
                      <w:szCs w:val="21"/>
                      <w:vertAlign w:val="subscript"/>
                    </w:rPr>
                    <w:t>2</w:t>
                  </w:r>
                </w:p>
              </w:tc>
              <w:tc>
                <w:tcPr>
                  <w:tcW w:w="1337" w:type="pct"/>
                  <w:vAlign w:val="center"/>
                </w:tcPr>
                <w:p w14:paraId="5D9F20B8" w14:textId="77777777" w:rsidR="00BF1E6F" w:rsidRDefault="00000000">
                  <w:pPr>
                    <w:autoSpaceDE w:val="0"/>
                    <w:autoSpaceDN w:val="0"/>
                    <w:adjustRightInd w:val="0"/>
                    <w:snapToGrid w:val="0"/>
                    <w:jc w:val="center"/>
                    <w:rPr>
                      <w:color w:val="000000"/>
                      <w:szCs w:val="21"/>
                    </w:rPr>
                  </w:pPr>
                  <w:r>
                    <w:rPr>
                      <w:color w:val="000000"/>
                      <w:szCs w:val="21"/>
                    </w:rPr>
                    <w:t>年平均质量浓度</w:t>
                  </w:r>
                </w:p>
              </w:tc>
              <w:tc>
                <w:tcPr>
                  <w:tcW w:w="944" w:type="pct"/>
                  <w:vAlign w:val="center"/>
                </w:tcPr>
                <w:p w14:paraId="3CB718F9" w14:textId="77777777" w:rsidR="00BF1E6F" w:rsidRDefault="00000000">
                  <w:pPr>
                    <w:autoSpaceDE w:val="0"/>
                    <w:autoSpaceDN w:val="0"/>
                    <w:adjustRightInd w:val="0"/>
                    <w:snapToGrid w:val="0"/>
                    <w:jc w:val="center"/>
                    <w:rPr>
                      <w:color w:val="000000"/>
                      <w:szCs w:val="21"/>
                    </w:rPr>
                  </w:pPr>
                  <w:r>
                    <w:rPr>
                      <w:color w:val="000000"/>
                      <w:szCs w:val="21"/>
                    </w:rPr>
                    <w:t>37</w:t>
                  </w:r>
                </w:p>
              </w:tc>
              <w:tc>
                <w:tcPr>
                  <w:tcW w:w="856" w:type="pct"/>
                  <w:vAlign w:val="center"/>
                </w:tcPr>
                <w:p w14:paraId="5745D209" w14:textId="77777777" w:rsidR="00BF1E6F" w:rsidRDefault="00000000">
                  <w:pPr>
                    <w:autoSpaceDE w:val="0"/>
                    <w:autoSpaceDN w:val="0"/>
                    <w:adjustRightInd w:val="0"/>
                    <w:snapToGrid w:val="0"/>
                    <w:jc w:val="center"/>
                    <w:rPr>
                      <w:color w:val="000000"/>
                      <w:szCs w:val="21"/>
                    </w:rPr>
                  </w:pPr>
                  <w:r>
                    <w:rPr>
                      <w:color w:val="000000"/>
                      <w:szCs w:val="21"/>
                    </w:rPr>
                    <w:t>40</w:t>
                  </w:r>
                </w:p>
              </w:tc>
              <w:tc>
                <w:tcPr>
                  <w:tcW w:w="874" w:type="pct"/>
                  <w:vAlign w:val="center"/>
                </w:tcPr>
                <w:p w14:paraId="2C978B59" w14:textId="77777777" w:rsidR="00BF1E6F" w:rsidRDefault="00000000">
                  <w:pPr>
                    <w:autoSpaceDE w:val="0"/>
                    <w:autoSpaceDN w:val="0"/>
                    <w:adjustRightInd w:val="0"/>
                    <w:snapToGrid w:val="0"/>
                    <w:jc w:val="center"/>
                    <w:rPr>
                      <w:color w:val="000000"/>
                      <w:szCs w:val="21"/>
                    </w:rPr>
                  </w:pPr>
                  <w:r>
                    <w:rPr>
                      <w:color w:val="000000"/>
                      <w:szCs w:val="21"/>
                    </w:rPr>
                    <w:t>92.5%</w:t>
                  </w:r>
                </w:p>
              </w:tc>
              <w:tc>
                <w:tcPr>
                  <w:tcW w:w="502" w:type="pct"/>
                  <w:vAlign w:val="center"/>
                </w:tcPr>
                <w:p w14:paraId="4CC99445" w14:textId="77777777" w:rsidR="00BF1E6F" w:rsidRDefault="00000000">
                  <w:pPr>
                    <w:autoSpaceDE w:val="0"/>
                    <w:autoSpaceDN w:val="0"/>
                    <w:adjustRightInd w:val="0"/>
                    <w:snapToGrid w:val="0"/>
                    <w:jc w:val="center"/>
                    <w:rPr>
                      <w:color w:val="000000"/>
                      <w:szCs w:val="21"/>
                    </w:rPr>
                  </w:pPr>
                  <w:r>
                    <w:rPr>
                      <w:color w:val="000000"/>
                      <w:szCs w:val="21"/>
                    </w:rPr>
                    <w:t>达标</w:t>
                  </w:r>
                </w:p>
              </w:tc>
            </w:tr>
            <w:tr w:rsidR="00BF1E6F" w14:paraId="0C222ADC" w14:textId="77777777">
              <w:trPr>
                <w:trHeight w:val="397"/>
                <w:jc w:val="center"/>
              </w:trPr>
              <w:tc>
                <w:tcPr>
                  <w:tcW w:w="487" w:type="pct"/>
                  <w:vAlign w:val="center"/>
                </w:tcPr>
                <w:p w14:paraId="6F9813AC" w14:textId="77777777" w:rsidR="00BF1E6F" w:rsidRDefault="00000000">
                  <w:pPr>
                    <w:autoSpaceDE w:val="0"/>
                    <w:autoSpaceDN w:val="0"/>
                    <w:adjustRightInd w:val="0"/>
                    <w:snapToGrid w:val="0"/>
                    <w:jc w:val="center"/>
                    <w:rPr>
                      <w:color w:val="000000"/>
                      <w:szCs w:val="21"/>
                    </w:rPr>
                  </w:pPr>
                  <w:r>
                    <w:rPr>
                      <w:color w:val="000000"/>
                      <w:szCs w:val="21"/>
                    </w:rPr>
                    <w:t>CO</w:t>
                  </w:r>
                </w:p>
              </w:tc>
              <w:tc>
                <w:tcPr>
                  <w:tcW w:w="1337" w:type="pct"/>
                  <w:vAlign w:val="center"/>
                </w:tcPr>
                <w:p w14:paraId="38378ED1" w14:textId="77777777" w:rsidR="00BF1E6F" w:rsidRDefault="00000000">
                  <w:pPr>
                    <w:autoSpaceDE w:val="0"/>
                    <w:autoSpaceDN w:val="0"/>
                    <w:adjustRightInd w:val="0"/>
                    <w:snapToGrid w:val="0"/>
                    <w:jc w:val="center"/>
                    <w:rPr>
                      <w:color w:val="000000"/>
                      <w:szCs w:val="21"/>
                    </w:rPr>
                  </w:pPr>
                  <w:r>
                    <w:rPr>
                      <w:color w:val="000000"/>
                      <w:szCs w:val="21"/>
                    </w:rPr>
                    <w:t>日均值第</w:t>
                  </w:r>
                  <w:r>
                    <w:rPr>
                      <w:color w:val="000000"/>
                      <w:szCs w:val="21"/>
                    </w:rPr>
                    <w:t>95</w:t>
                  </w:r>
                  <w:r>
                    <w:rPr>
                      <w:color w:val="000000"/>
                      <w:szCs w:val="21"/>
                    </w:rPr>
                    <w:t>百分位浓度</w:t>
                  </w:r>
                </w:p>
              </w:tc>
              <w:tc>
                <w:tcPr>
                  <w:tcW w:w="944" w:type="pct"/>
                  <w:vAlign w:val="center"/>
                </w:tcPr>
                <w:p w14:paraId="466EBFF7" w14:textId="77777777" w:rsidR="00BF1E6F" w:rsidRDefault="00000000">
                  <w:pPr>
                    <w:autoSpaceDE w:val="0"/>
                    <w:autoSpaceDN w:val="0"/>
                    <w:adjustRightInd w:val="0"/>
                    <w:snapToGrid w:val="0"/>
                    <w:jc w:val="center"/>
                    <w:rPr>
                      <w:color w:val="000000"/>
                      <w:szCs w:val="21"/>
                    </w:rPr>
                  </w:pPr>
                  <w:r>
                    <w:rPr>
                      <w:color w:val="000000"/>
                      <w:szCs w:val="21"/>
                    </w:rPr>
                    <w:t>1300</w:t>
                  </w:r>
                </w:p>
              </w:tc>
              <w:tc>
                <w:tcPr>
                  <w:tcW w:w="856" w:type="pct"/>
                  <w:vAlign w:val="center"/>
                </w:tcPr>
                <w:p w14:paraId="21C750FB" w14:textId="77777777" w:rsidR="00BF1E6F" w:rsidRDefault="00000000">
                  <w:pPr>
                    <w:autoSpaceDE w:val="0"/>
                    <w:autoSpaceDN w:val="0"/>
                    <w:adjustRightInd w:val="0"/>
                    <w:snapToGrid w:val="0"/>
                    <w:jc w:val="center"/>
                    <w:rPr>
                      <w:color w:val="000000"/>
                      <w:szCs w:val="21"/>
                    </w:rPr>
                  </w:pPr>
                  <w:r>
                    <w:rPr>
                      <w:color w:val="000000"/>
                      <w:szCs w:val="21"/>
                    </w:rPr>
                    <w:t>4000</w:t>
                  </w:r>
                </w:p>
              </w:tc>
              <w:tc>
                <w:tcPr>
                  <w:tcW w:w="874" w:type="pct"/>
                  <w:vAlign w:val="center"/>
                </w:tcPr>
                <w:p w14:paraId="767A7663" w14:textId="77777777" w:rsidR="00BF1E6F" w:rsidRDefault="00000000">
                  <w:pPr>
                    <w:autoSpaceDE w:val="0"/>
                    <w:autoSpaceDN w:val="0"/>
                    <w:adjustRightInd w:val="0"/>
                    <w:snapToGrid w:val="0"/>
                    <w:jc w:val="center"/>
                    <w:rPr>
                      <w:color w:val="000000"/>
                      <w:szCs w:val="21"/>
                    </w:rPr>
                  </w:pPr>
                  <w:r>
                    <w:rPr>
                      <w:color w:val="000000"/>
                      <w:szCs w:val="21"/>
                    </w:rPr>
                    <w:t>92.86%</w:t>
                  </w:r>
                </w:p>
              </w:tc>
              <w:tc>
                <w:tcPr>
                  <w:tcW w:w="502" w:type="pct"/>
                  <w:vAlign w:val="center"/>
                </w:tcPr>
                <w:p w14:paraId="531C9F90" w14:textId="77777777" w:rsidR="00BF1E6F" w:rsidRDefault="00000000">
                  <w:pPr>
                    <w:autoSpaceDE w:val="0"/>
                    <w:autoSpaceDN w:val="0"/>
                    <w:adjustRightInd w:val="0"/>
                    <w:snapToGrid w:val="0"/>
                    <w:jc w:val="center"/>
                    <w:rPr>
                      <w:color w:val="000000"/>
                      <w:szCs w:val="21"/>
                    </w:rPr>
                  </w:pPr>
                  <w:r>
                    <w:rPr>
                      <w:color w:val="000000"/>
                      <w:szCs w:val="21"/>
                    </w:rPr>
                    <w:t>达标</w:t>
                  </w:r>
                </w:p>
              </w:tc>
            </w:tr>
            <w:tr w:rsidR="00BF1E6F" w14:paraId="16A502B8" w14:textId="77777777">
              <w:trPr>
                <w:trHeight w:val="397"/>
                <w:jc w:val="center"/>
              </w:trPr>
              <w:tc>
                <w:tcPr>
                  <w:tcW w:w="487" w:type="pct"/>
                  <w:vAlign w:val="center"/>
                </w:tcPr>
                <w:p w14:paraId="15D301B5" w14:textId="77777777" w:rsidR="00BF1E6F" w:rsidRDefault="00000000">
                  <w:pPr>
                    <w:autoSpaceDE w:val="0"/>
                    <w:autoSpaceDN w:val="0"/>
                    <w:adjustRightInd w:val="0"/>
                    <w:snapToGrid w:val="0"/>
                    <w:jc w:val="center"/>
                    <w:rPr>
                      <w:color w:val="000000"/>
                      <w:szCs w:val="21"/>
                    </w:rPr>
                  </w:pPr>
                  <w:r>
                    <w:rPr>
                      <w:color w:val="000000"/>
                      <w:szCs w:val="21"/>
                    </w:rPr>
                    <w:t>O</w:t>
                  </w:r>
                  <w:r>
                    <w:rPr>
                      <w:color w:val="000000"/>
                      <w:szCs w:val="21"/>
                      <w:vertAlign w:val="subscript"/>
                    </w:rPr>
                    <w:t>3</w:t>
                  </w:r>
                </w:p>
              </w:tc>
              <w:tc>
                <w:tcPr>
                  <w:tcW w:w="1337" w:type="pct"/>
                  <w:vAlign w:val="center"/>
                </w:tcPr>
                <w:p w14:paraId="5AF530AE" w14:textId="77777777" w:rsidR="00BF1E6F" w:rsidRDefault="00000000">
                  <w:pPr>
                    <w:autoSpaceDE w:val="0"/>
                    <w:autoSpaceDN w:val="0"/>
                    <w:adjustRightInd w:val="0"/>
                    <w:snapToGrid w:val="0"/>
                    <w:jc w:val="center"/>
                    <w:rPr>
                      <w:color w:val="000000"/>
                      <w:szCs w:val="21"/>
                    </w:rPr>
                  </w:pPr>
                  <w:r>
                    <w:rPr>
                      <w:color w:val="000000"/>
                      <w:szCs w:val="21"/>
                    </w:rPr>
                    <w:t>日最大</w:t>
                  </w:r>
                  <w:r>
                    <w:rPr>
                      <w:color w:val="000000"/>
                      <w:szCs w:val="21"/>
                    </w:rPr>
                    <w:t>8</w:t>
                  </w:r>
                  <w:r>
                    <w:rPr>
                      <w:color w:val="000000"/>
                      <w:szCs w:val="21"/>
                    </w:rPr>
                    <w:t>小时平均值</w:t>
                  </w:r>
                </w:p>
                <w:p w14:paraId="0B595855" w14:textId="77777777" w:rsidR="00BF1E6F" w:rsidRDefault="00000000">
                  <w:pPr>
                    <w:autoSpaceDE w:val="0"/>
                    <w:autoSpaceDN w:val="0"/>
                    <w:adjustRightInd w:val="0"/>
                    <w:snapToGrid w:val="0"/>
                    <w:jc w:val="center"/>
                    <w:rPr>
                      <w:color w:val="000000"/>
                      <w:szCs w:val="21"/>
                    </w:rPr>
                  </w:pPr>
                  <w:r>
                    <w:rPr>
                      <w:color w:val="000000"/>
                      <w:szCs w:val="21"/>
                    </w:rPr>
                    <w:t>第</w:t>
                  </w:r>
                  <w:r>
                    <w:rPr>
                      <w:color w:val="000000"/>
                      <w:szCs w:val="21"/>
                    </w:rPr>
                    <w:t>90</w:t>
                  </w:r>
                  <w:r>
                    <w:rPr>
                      <w:color w:val="000000"/>
                      <w:szCs w:val="21"/>
                    </w:rPr>
                    <w:t>百分位浓度</w:t>
                  </w:r>
                </w:p>
              </w:tc>
              <w:tc>
                <w:tcPr>
                  <w:tcW w:w="944" w:type="pct"/>
                  <w:vAlign w:val="center"/>
                </w:tcPr>
                <w:p w14:paraId="7D9E758A" w14:textId="77777777" w:rsidR="00BF1E6F" w:rsidRDefault="00000000">
                  <w:pPr>
                    <w:autoSpaceDE w:val="0"/>
                    <w:autoSpaceDN w:val="0"/>
                    <w:adjustRightInd w:val="0"/>
                    <w:snapToGrid w:val="0"/>
                    <w:jc w:val="center"/>
                    <w:rPr>
                      <w:color w:val="000000"/>
                      <w:szCs w:val="21"/>
                    </w:rPr>
                  </w:pPr>
                  <w:r>
                    <w:rPr>
                      <w:color w:val="000000"/>
                      <w:szCs w:val="21"/>
                    </w:rPr>
                    <w:t>163</w:t>
                  </w:r>
                </w:p>
              </w:tc>
              <w:tc>
                <w:tcPr>
                  <w:tcW w:w="856" w:type="pct"/>
                  <w:vAlign w:val="center"/>
                </w:tcPr>
                <w:p w14:paraId="431025F8" w14:textId="77777777" w:rsidR="00BF1E6F" w:rsidRDefault="00000000">
                  <w:pPr>
                    <w:autoSpaceDE w:val="0"/>
                    <w:autoSpaceDN w:val="0"/>
                    <w:adjustRightInd w:val="0"/>
                    <w:snapToGrid w:val="0"/>
                    <w:jc w:val="center"/>
                    <w:rPr>
                      <w:color w:val="000000"/>
                      <w:szCs w:val="21"/>
                    </w:rPr>
                  </w:pPr>
                  <w:r>
                    <w:rPr>
                      <w:color w:val="000000"/>
                      <w:szCs w:val="21"/>
                    </w:rPr>
                    <w:t>160</w:t>
                  </w:r>
                </w:p>
              </w:tc>
              <w:tc>
                <w:tcPr>
                  <w:tcW w:w="874" w:type="pct"/>
                  <w:vAlign w:val="center"/>
                </w:tcPr>
                <w:p w14:paraId="5D8D783A" w14:textId="77777777" w:rsidR="00BF1E6F" w:rsidRDefault="00000000">
                  <w:pPr>
                    <w:autoSpaceDE w:val="0"/>
                    <w:autoSpaceDN w:val="0"/>
                    <w:adjustRightInd w:val="0"/>
                    <w:snapToGrid w:val="0"/>
                    <w:jc w:val="center"/>
                    <w:rPr>
                      <w:color w:val="000000"/>
                      <w:szCs w:val="21"/>
                    </w:rPr>
                  </w:pPr>
                  <w:r>
                    <w:rPr>
                      <w:color w:val="000000"/>
                      <w:szCs w:val="21"/>
                    </w:rPr>
                    <w:t>101.88%</w:t>
                  </w:r>
                </w:p>
              </w:tc>
              <w:tc>
                <w:tcPr>
                  <w:tcW w:w="502" w:type="pct"/>
                  <w:vAlign w:val="center"/>
                </w:tcPr>
                <w:p w14:paraId="174A40CF" w14:textId="77777777" w:rsidR="00BF1E6F" w:rsidRDefault="00000000">
                  <w:pPr>
                    <w:autoSpaceDE w:val="0"/>
                    <w:autoSpaceDN w:val="0"/>
                    <w:adjustRightInd w:val="0"/>
                    <w:snapToGrid w:val="0"/>
                    <w:jc w:val="center"/>
                    <w:rPr>
                      <w:color w:val="000000"/>
                      <w:szCs w:val="21"/>
                    </w:rPr>
                  </w:pPr>
                  <w:r>
                    <w:rPr>
                      <w:color w:val="000000"/>
                      <w:szCs w:val="21"/>
                    </w:rPr>
                    <w:t>不达标</w:t>
                  </w:r>
                </w:p>
              </w:tc>
            </w:tr>
          </w:tbl>
          <w:p w14:paraId="53660530" w14:textId="77777777" w:rsidR="00BF1E6F" w:rsidRDefault="00BF1E6F"/>
          <w:p w14:paraId="0BE1F30F" w14:textId="77777777" w:rsidR="00BF1E6F" w:rsidRDefault="00000000">
            <w:pPr>
              <w:spacing w:beforeLines="50" w:before="120" w:line="360" w:lineRule="auto"/>
              <w:ind w:firstLineChars="200" w:firstLine="480"/>
              <w:rPr>
                <w:sz w:val="24"/>
              </w:rPr>
            </w:pPr>
            <w:r>
              <w:rPr>
                <w:sz w:val="24"/>
              </w:rPr>
              <w:t>根据陕西省生态环境厅办公室公布的西咸新区</w:t>
            </w:r>
            <w:r>
              <w:rPr>
                <w:sz w:val="24"/>
              </w:rPr>
              <w:t>2023</w:t>
            </w:r>
            <w:r>
              <w:rPr>
                <w:sz w:val="24"/>
              </w:rPr>
              <w:t>年环境空气质量状况，西咸新区</w:t>
            </w:r>
            <w:r>
              <w:rPr>
                <w:sz w:val="24"/>
              </w:rPr>
              <w:t>2023</w:t>
            </w:r>
            <w:r>
              <w:rPr>
                <w:sz w:val="24"/>
              </w:rPr>
              <w:t>年环境空气中</w:t>
            </w:r>
            <w:r>
              <w:rPr>
                <w:sz w:val="24"/>
              </w:rPr>
              <w:t>PM</w:t>
            </w:r>
            <w:r>
              <w:rPr>
                <w:sz w:val="24"/>
                <w:vertAlign w:val="subscript"/>
              </w:rPr>
              <w:t>10</w:t>
            </w:r>
            <w:r>
              <w:rPr>
                <w:sz w:val="24"/>
              </w:rPr>
              <w:t>和</w:t>
            </w:r>
            <w:r>
              <w:rPr>
                <w:sz w:val="24"/>
              </w:rPr>
              <w:t>PM</w:t>
            </w:r>
            <w:r>
              <w:rPr>
                <w:sz w:val="24"/>
                <w:vertAlign w:val="subscript"/>
              </w:rPr>
              <w:t>2.5</w:t>
            </w:r>
            <w:r>
              <w:rPr>
                <w:sz w:val="24"/>
              </w:rPr>
              <w:t>年平均质量浓度、</w:t>
            </w:r>
            <w:r>
              <w:rPr>
                <w:sz w:val="24"/>
              </w:rPr>
              <w:t>O</w:t>
            </w:r>
            <w:r>
              <w:rPr>
                <w:sz w:val="24"/>
                <w:vertAlign w:val="subscript"/>
              </w:rPr>
              <w:t>3</w:t>
            </w:r>
            <w:r>
              <w:rPr>
                <w:sz w:val="24"/>
              </w:rPr>
              <w:t>日最大</w:t>
            </w:r>
            <w:r>
              <w:rPr>
                <w:sz w:val="24"/>
              </w:rPr>
              <w:t>8</w:t>
            </w:r>
            <w:r>
              <w:rPr>
                <w:sz w:val="24"/>
              </w:rPr>
              <w:t>小时平均值第</w:t>
            </w:r>
            <w:r>
              <w:rPr>
                <w:sz w:val="24"/>
              </w:rPr>
              <w:t>90</w:t>
            </w:r>
            <w:r>
              <w:rPr>
                <w:sz w:val="24"/>
              </w:rPr>
              <w:t>百分位浓度超过《环境空气质量标准》（</w:t>
            </w:r>
            <w:r>
              <w:rPr>
                <w:sz w:val="24"/>
              </w:rPr>
              <w:t>GB3095-2012</w:t>
            </w:r>
            <w:r>
              <w:rPr>
                <w:sz w:val="24"/>
              </w:rPr>
              <w:t>）及其修改单中二级标准浓度限值，</w:t>
            </w:r>
            <w:r>
              <w:rPr>
                <w:sz w:val="24"/>
              </w:rPr>
              <w:t>SO</w:t>
            </w:r>
            <w:r>
              <w:rPr>
                <w:sz w:val="24"/>
                <w:vertAlign w:val="subscript"/>
              </w:rPr>
              <w:t>2</w:t>
            </w:r>
            <w:r>
              <w:rPr>
                <w:sz w:val="24"/>
              </w:rPr>
              <w:t>和</w:t>
            </w:r>
            <w:r>
              <w:rPr>
                <w:sz w:val="24"/>
              </w:rPr>
              <w:t>NO</w:t>
            </w:r>
            <w:r>
              <w:rPr>
                <w:sz w:val="24"/>
                <w:vertAlign w:val="subscript"/>
              </w:rPr>
              <w:t>2</w:t>
            </w:r>
            <w:r>
              <w:rPr>
                <w:sz w:val="24"/>
              </w:rPr>
              <w:t>年平均浓度、</w:t>
            </w:r>
            <w:r>
              <w:rPr>
                <w:sz w:val="24"/>
              </w:rPr>
              <w:t>CO</w:t>
            </w:r>
            <w:r>
              <w:rPr>
                <w:sz w:val="24"/>
              </w:rPr>
              <w:t>日均值第</w:t>
            </w:r>
            <w:r>
              <w:rPr>
                <w:sz w:val="24"/>
              </w:rPr>
              <w:t>95</w:t>
            </w:r>
            <w:r>
              <w:rPr>
                <w:sz w:val="24"/>
              </w:rPr>
              <w:t>百分位数浓度均满足《环境空气质量标准》（</w:t>
            </w:r>
            <w:r>
              <w:rPr>
                <w:sz w:val="24"/>
              </w:rPr>
              <w:t>GB3095-2012</w:t>
            </w:r>
            <w:r>
              <w:rPr>
                <w:sz w:val="24"/>
              </w:rPr>
              <w:t>）及其修改单中二级标准浓度限值。</w:t>
            </w:r>
          </w:p>
          <w:p w14:paraId="76363A26" w14:textId="77777777" w:rsidR="00BF1E6F" w:rsidRDefault="00000000">
            <w:pPr>
              <w:spacing w:line="360" w:lineRule="auto"/>
              <w:ind w:firstLineChars="200" w:firstLine="480"/>
              <w:rPr>
                <w:sz w:val="24"/>
              </w:rPr>
            </w:pPr>
            <w:r>
              <w:rPr>
                <w:sz w:val="24"/>
              </w:rPr>
              <w:t>综上，项目所在区域为环境空气质量不达标区。</w:t>
            </w:r>
          </w:p>
          <w:p w14:paraId="1961AA62" w14:textId="77777777" w:rsidR="00BF1E6F" w:rsidRDefault="00000000">
            <w:pPr>
              <w:spacing w:line="360" w:lineRule="auto"/>
              <w:ind w:firstLineChars="200" w:firstLine="480"/>
              <w:rPr>
                <w:sz w:val="24"/>
              </w:rPr>
            </w:pPr>
            <w:r>
              <w:rPr>
                <w:rFonts w:hint="eastAsia"/>
                <w:sz w:val="24"/>
              </w:rPr>
              <w:t>(2)</w:t>
            </w:r>
            <w:r>
              <w:rPr>
                <w:sz w:val="24"/>
              </w:rPr>
              <w:t>特征污染物环境质量现状</w:t>
            </w:r>
          </w:p>
          <w:p w14:paraId="52D23EB4" w14:textId="77777777" w:rsidR="00BF1E6F" w:rsidRDefault="00000000">
            <w:pPr>
              <w:spacing w:line="360" w:lineRule="auto"/>
              <w:ind w:firstLineChars="200" w:firstLine="480"/>
              <w:rPr>
                <w:sz w:val="24"/>
              </w:rPr>
            </w:pPr>
            <w:r>
              <w:rPr>
                <w:rFonts w:hint="eastAsia"/>
                <w:sz w:val="24"/>
              </w:rPr>
              <w:lastRenderedPageBreak/>
              <w:t>本项目委托陕西国源检测技术有限公司于</w:t>
            </w:r>
            <w:r>
              <w:rPr>
                <w:rFonts w:hint="eastAsia"/>
                <w:sz w:val="24"/>
              </w:rPr>
              <w:t>202</w:t>
            </w:r>
            <w:r>
              <w:rPr>
                <w:sz w:val="24"/>
              </w:rPr>
              <w:t>4</w:t>
            </w:r>
            <w:r>
              <w:rPr>
                <w:rFonts w:hint="eastAsia"/>
                <w:sz w:val="24"/>
              </w:rPr>
              <w:t>年</w:t>
            </w:r>
            <w:r>
              <w:rPr>
                <w:sz w:val="24"/>
              </w:rPr>
              <w:t>1</w:t>
            </w:r>
            <w:r>
              <w:rPr>
                <w:rFonts w:hint="eastAsia"/>
                <w:sz w:val="24"/>
              </w:rPr>
              <w:t>月</w:t>
            </w:r>
            <w:r>
              <w:rPr>
                <w:sz w:val="24"/>
              </w:rPr>
              <w:t>18</w:t>
            </w:r>
            <w:r>
              <w:rPr>
                <w:rFonts w:hint="eastAsia"/>
                <w:sz w:val="24"/>
              </w:rPr>
              <w:t>~</w:t>
            </w:r>
            <w:r>
              <w:rPr>
                <w:sz w:val="24"/>
              </w:rPr>
              <w:t>20</w:t>
            </w:r>
            <w:r>
              <w:rPr>
                <w:rFonts w:hint="eastAsia"/>
                <w:sz w:val="24"/>
              </w:rPr>
              <w:t>日对</w:t>
            </w:r>
            <w:r>
              <w:rPr>
                <w:sz w:val="24"/>
              </w:rPr>
              <w:t>本项目特征污染物环境质量的</w:t>
            </w:r>
            <w:r>
              <w:rPr>
                <w:rFonts w:hint="eastAsia"/>
                <w:sz w:val="24"/>
              </w:rPr>
              <w:t>现状进行了补充监测，具体监测报告见附件</w:t>
            </w:r>
            <w:r>
              <w:rPr>
                <w:sz w:val="24"/>
              </w:rPr>
              <w:t>4</w:t>
            </w:r>
            <w:r>
              <w:rPr>
                <w:sz w:val="24"/>
              </w:rPr>
              <w:t>。</w:t>
            </w:r>
          </w:p>
          <w:p w14:paraId="66BC55B5" w14:textId="77777777" w:rsidR="00BF1E6F" w:rsidRDefault="00000000">
            <w:pPr>
              <w:pStyle w:val="Default"/>
              <w:snapToGrid w:val="0"/>
              <w:spacing w:line="360" w:lineRule="auto"/>
              <w:ind w:firstLine="480"/>
              <w:rPr>
                <w:rFonts w:ascii="Times New Roman" w:cs="Times New Roman"/>
              </w:rPr>
            </w:pPr>
            <w:r>
              <w:rPr>
                <w:rFonts w:hAnsi="宋体" w:cs="Times New Roman"/>
              </w:rPr>
              <w:t>①</w:t>
            </w:r>
            <w:r>
              <w:rPr>
                <w:rFonts w:ascii="Times New Roman" w:hAnsi="宋体" w:cs="Times New Roman"/>
              </w:rPr>
              <w:t>监测点位：</w:t>
            </w:r>
            <w:r>
              <w:rPr>
                <w:rFonts w:ascii="Times New Roman" w:hAnsi="宋体" w:cs="Times New Roman" w:hint="eastAsia"/>
              </w:rPr>
              <w:t>在当季主导风向下风向布设一个监测点</w:t>
            </w:r>
            <w:r>
              <w:rPr>
                <w:rFonts w:ascii="Times New Roman" w:hAnsi="宋体" w:cs="Times New Roman" w:hint="eastAsia"/>
              </w:rPr>
              <w:t>G1</w:t>
            </w:r>
            <w:r>
              <w:rPr>
                <w:rFonts w:ascii="Times New Roman" w:hAnsi="宋体" w:cs="Times New Roman" w:hint="eastAsia"/>
              </w:rPr>
              <w:t>，位于项目地。</w:t>
            </w:r>
          </w:p>
          <w:p w14:paraId="6230E42F" w14:textId="77777777" w:rsidR="00BF1E6F" w:rsidRDefault="00000000">
            <w:pPr>
              <w:pStyle w:val="Default"/>
              <w:snapToGrid w:val="0"/>
              <w:spacing w:line="360" w:lineRule="auto"/>
              <w:ind w:firstLine="480"/>
              <w:rPr>
                <w:rFonts w:ascii="Times New Roman" w:cs="Times New Roman"/>
              </w:rPr>
            </w:pPr>
            <w:r>
              <w:rPr>
                <w:rFonts w:hAnsi="宋体" w:cs="Times New Roman"/>
              </w:rPr>
              <w:t>②</w:t>
            </w:r>
            <w:r>
              <w:rPr>
                <w:rFonts w:ascii="Times New Roman" w:hAnsi="宋体" w:cs="Times New Roman"/>
              </w:rPr>
              <w:t>监测因子：</w:t>
            </w:r>
            <w:r>
              <w:rPr>
                <w:rFonts w:ascii="Times New Roman" w:hAnsi="宋体" w:cs="Times New Roman" w:hint="eastAsia"/>
              </w:rPr>
              <w:t>非甲烷总烃、</w:t>
            </w:r>
            <w:r>
              <w:rPr>
                <w:rFonts w:ascii="Times New Roman" w:hAnsi="宋体" w:cs="Times New Roman" w:hint="eastAsia"/>
              </w:rPr>
              <w:t>TSP</w:t>
            </w:r>
            <w:r>
              <w:rPr>
                <w:rFonts w:ascii="Times New Roman" w:hAnsi="宋体" w:cs="Times New Roman" w:hint="eastAsia"/>
              </w:rPr>
              <w:t>、锰及其化合物</w:t>
            </w:r>
            <w:r>
              <w:rPr>
                <w:rFonts w:ascii="Times New Roman" w:hAnsi="宋体" w:cs="Times New Roman"/>
              </w:rPr>
              <w:t>。</w:t>
            </w:r>
          </w:p>
          <w:p w14:paraId="08AEBA57" w14:textId="77777777" w:rsidR="00BF1E6F" w:rsidRDefault="00000000">
            <w:pPr>
              <w:spacing w:line="360" w:lineRule="auto"/>
              <w:ind w:firstLineChars="200" w:firstLine="480"/>
              <w:rPr>
                <w:rFonts w:hAnsi="宋体"/>
                <w:color w:val="000000"/>
                <w:kern w:val="0"/>
                <w:sz w:val="24"/>
              </w:rPr>
            </w:pPr>
            <w:r>
              <w:rPr>
                <w:rFonts w:hAnsi="宋体"/>
                <w:color w:val="000000"/>
                <w:kern w:val="0"/>
                <w:sz w:val="24"/>
              </w:rPr>
              <w:t>③监测时间及频次：</w:t>
            </w:r>
            <w:r>
              <w:rPr>
                <w:rFonts w:hAnsi="宋体" w:hint="eastAsia"/>
                <w:color w:val="000000"/>
                <w:kern w:val="0"/>
                <w:sz w:val="24"/>
              </w:rPr>
              <w:t>202</w:t>
            </w:r>
            <w:r>
              <w:rPr>
                <w:rFonts w:hAnsi="宋体"/>
                <w:color w:val="000000"/>
                <w:kern w:val="0"/>
                <w:sz w:val="24"/>
              </w:rPr>
              <w:t>4</w:t>
            </w:r>
            <w:r>
              <w:rPr>
                <w:rFonts w:hAnsi="宋体" w:hint="eastAsia"/>
                <w:color w:val="000000"/>
                <w:kern w:val="0"/>
                <w:sz w:val="24"/>
              </w:rPr>
              <w:t>年</w:t>
            </w:r>
            <w:r>
              <w:rPr>
                <w:rFonts w:hAnsi="宋体"/>
                <w:color w:val="000000"/>
                <w:kern w:val="0"/>
                <w:sz w:val="24"/>
              </w:rPr>
              <w:t>1</w:t>
            </w:r>
            <w:r>
              <w:rPr>
                <w:rFonts w:hAnsi="宋体" w:hint="eastAsia"/>
                <w:color w:val="000000"/>
                <w:kern w:val="0"/>
                <w:sz w:val="24"/>
              </w:rPr>
              <w:t>月</w:t>
            </w:r>
            <w:r>
              <w:rPr>
                <w:sz w:val="24"/>
              </w:rPr>
              <w:t>18</w:t>
            </w:r>
            <w:r>
              <w:rPr>
                <w:rFonts w:hint="eastAsia"/>
                <w:sz w:val="24"/>
              </w:rPr>
              <w:t>~</w:t>
            </w:r>
            <w:r>
              <w:rPr>
                <w:sz w:val="24"/>
              </w:rPr>
              <w:t>20</w:t>
            </w:r>
            <w:r>
              <w:rPr>
                <w:rFonts w:hint="eastAsia"/>
                <w:sz w:val="24"/>
              </w:rPr>
              <w:t>日</w:t>
            </w:r>
            <w:r>
              <w:rPr>
                <w:rFonts w:hAnsi="宋体"/>
                <w:color w:val="000000"/>
                <w:kern w:val="0"/>
                <w:sz w:val="24"/>
              </w:rPr>
              <w:t>，监测日均值</w:t>
            </w:r>
            <w:r>
              <w:rPr>
                <w:rFonts w:hAnsi="宋体" w:hint="eastAsia"/>
                <w:color w:val="000000"/>
                <w:kern w:val="0"/>
                <w:sz w:val="24"/>
              </w:rPr>
              <w:t>和小时值</w:t>
            </w:r>
            <w:r>
              <w:rPr>
                <w:rFonts w:hAnsi="宋体"/>
                <w:color w:val="000000"/>
                <w:kern w:val="0"/>
                <w:sz w:val="24"/>
              </w:rPr>
              <w:t>，共监测</w:t>
            </w:r>
            <w:r>
              <w:rPr>
                <w:rFonts w:hAnsi="宋体" w:hint="eastAsia"/>
                <w:color w:val="000000"/>
                <w:kern w:val="0"/>
                <w:sz w:val="24"/>
              </w:rPr>
              <w:t>3</w:t>
            </w:r>
            <w:r>
              <w:rPr>
                <w:rFonts w:hAnsi="宋体"/>
                <w:color w:val="000000"/>
                <w:kern w:val="0"/>
                <w:sz w:val="24"/>
              </w:rPr>
              <w:t>天。</w:t>
            </w:r>
            <w:r>
              <w:rPr>
                <w:rFonts w:hAnsi="宋体" w:hint="eastAsia"/>
                <w:color w:val="000000"/>
                <w:kern w:val="0"/>
                <w:sz w:val="24"/>
              </w:rPr>
              <w:t>其中，</w:t>
            </w:r>
            <w:r>
              <w:rPr>
                <w:rFonts w:hAnsi="宋体"/>
                <w:color w:val="000000"/>
                <w:kern w:val="0"/>
                <w:sz w:val="24"/>
              </w:rPr>
              <w:t>TSP</w:t>
            </w:r>
            <w:r>
              <w:rPr>
                <w:rFonts w:hAnsi="宋体"/>
                <w:color w:val="000000"/>
                <w:kern w:val="0"/>
                <w:sz w:val="24"/>
              </w:rPr>
              <w:t>、锰及其化合物监测</w:t>
            </w:r>
            <w:r>
              <w:rPr>
                <w:rFonts w:hAnsi="宋体"/>
                <w:color w:val="000000"/>
                <w:kern w:val="0"/>
                <w:sz w:val="24"/>
              </w:rPr>
              <w:t>24h</w:t>
            </w:r>
            <w:r>
              <w:rPr>
                <w:rFonts w:hAnsi="宋体"/>
                <w:color w:val="000000"/>
                <w:kern w:val="0"/>
                <w:sz w:val="24"/>
              </w:rPr>
              <w:t>平均值，非甲烷总烃监测</w:t>
            </w:r>
            <w:r>
              <w:rPr>
                <w:rFonts w:hAnsi="宋体"/>
                <w:color w:val="000000"/>
                <w:kern w:val="0"/>
                <w:sz w:val="24"/>
              </w:rPr>
              <w:t>1</w:t>
            </w:r>
            <w:r>
              <w:rPr>
                <w:rFonts w:hAnsi="宋体"/>
                <w:color w:val="000000"/>
                <w:kern w:val="0"/>
                <w:sz w:val="24"/>
              </w:rPr>
              <w:t>小时平均浓度。</w:t>
            </w:r>
            <w:r>
              <w:rPr>
                <w:rFonts w:hAnsi="宋体" w:hint="eastAsia"/>
                <w:color w:val="000000"/>
                <w:kern w:val="0"/>
                <w:sz w:val="24"/>
              </w:rPr>
              <w:t>监测时间</w:t>
            </w:r>
            <w:r>
              <w:rPr>
                <w:rFonts w:hAnsi="宋体"/>
                <w:color w:val="000000"/>
                <w:kern w:val="0"/>
                <w:sz w:val="24"/>
              </w:rPr>
              <w:t>满足《建设项目环境影响报告表编制技术指南（污染影响类）》（试行）中监测时间不少于</w:t>
            </w:r>
            <w:r>
              <w:rPr>
                <w:rFonts w:hAnsi="宋体"/>
                <w:color w:val="000000"/>
                <w:kern w:val="0"/>
                <w:sz w:val="24"/>
              </w:rPr>
              <w:t>3</w:t>
            </w:r>
            <w:r>
              <w:rPr>
                <w:rFonts w:hAnsi="宋体"/>
                <w:color w:val="000000"/>
                <w:kern w:val="0"/>
                <w:sz w:val="24"/>
              </w:rPr>
              <w:t>天的要求。</w:t>
            </w:r>
          </w:p>
          <w:p w14:paraId="322F5839" w14:textId="77777777" w:rsidR="00BF1E6F" w:rsidRDefault="00000000">
            <w:pPr>
              <w:spacing w:line="360" w:lineRule="auto"/>
              <w:ind w:firstLineChars="200" w:firstLine="480"/>
              <w:rPr>
                <w:rFonts w:hAnsi="宋体"/>
                <w:color w:val="000000"/>
                <w:kern w:val="0"/>
                <w:sz w:val="24"/>
              </w:rPr>
            </w:pPr>
            <w:r>
              <w:rPr>
                <w:rFonts w:hAnsi="宋体"/>
                <w:color w:val="000000"/>
                <w:kern w:val="0"/>
                <w:sz w:val="24"/>
              </w:rPr>
              <w:t>④</w:t>
            </w:r>
            <w:r>
              <w:rPr>
                <w:rFonts w:hAnsi="宋体" w:hint="eastAsia"/>
                <w:color w:val="000000"/>
                <w:kern w:val="0"/>
                <w:sz w:val="24"/>
              </w:rPr>
              <w:t>监</w:t>
            </w:r>
            <w:r>
              <w:rPr>
                <w:rFonts w:hAnsi="宋体"/>
                <w:color w:val="000000"/>
                <w:kern w:val="0"/>
                <w:sz w:val="24"/>
              </w:rPr>
              <w:t>测分析方法</w:t>
            </w:r>
          </w:p>
          <w:p w14:paraId="5D585A86" w14:textId="77777777" w:rsidR="00BF1E6F" w:rsidRDefault="00000000">
            <w:pPr>
              <w:spacing w:line="360" w:lineRule="auto"/>
              <w:ind w:firstLineChars="200" w:firstLine="480"/>
              <w:rPr>
                <w:rFonts w:hAnsi="宋体"/>
                <w:color w:val="000000"/>
                <w:kern w:val="0"/>
                <w:sz w:val="24"/>
              </w:rPr>
            </w:pPr>
            <w:r>
              <w:rPr>
                <w:rFonts w:hAnsi="宋体"/>
                <w:color w:val="000000"/>
                <w:kern w:val="0"/>
                <w:sz w:val="24"/>
              </w:rPr>
              <w:t>监测分析方法见表</w:t>
            </w:r>
            <w:r>
              <w:rPr>
                <w:rFonts w:hAnsi="宋体"/>
                <w:color w:val="000000"/>
                <w:kern w:val="0"/>
                <w:sz w:val="24"/>
              </w:rPr>
              <w:t>3</w:t>
            </w:r>
            <w:r>
              <w:rPr>
                <w:rFonts w:hAnsi="宋体" w:hint="eastAsia"/>
                <w:color w:val="000000"/>
                <w:kern w:val="0"/>
                <w:sz w:val="24"/>
              </w:rPr>
              <w:t>-</w:t>
            </w:r>
            <w:r>
              <w:rPr>
                <w:rFonts w:hAnsi="宋体"/>
                <w:color w:val="000000"/>
                <w:kern w:val="0"/>
                <w:sz w:val="24"/>
              </w:rPr>
              <w:t>2</w:t>
            </w:r>
            <w:r>
              <w:rPr>
                <w:rFonts w:hAnsi="宋体"/>
                <w:color w:val="000000"/>
                <w:kern w:val="0"/>
                <w:sz w:val="24"/>
              </w:rPr>
              <w:t>。</w:t>
            </w:r>
          </w:p>
          <w:p w14:paraId="21959C06" w14:textId="77777777" w:rsidR="00BF1E6F" w:rsidRDefault="00000000">
            <w:pPr>
              <w:widowControl/>
              <w:spacing w:line="360" w:lineRule="auto"/>
              <w:jc w:val="center"/>
              <w:rPr>
                <w:b/>
                <w:bCs/>
                <w:color w:val="000000"/>
                <w:kern w:val="0"/>
                <w:sz w:val="24"/>
              </w:rPr>
            </w:pPr>
            <w:r>
              <w:rPr>
                <w:b/>
                <w:bCs/>
                <w:color w:val="000000"/>
                <w:kern w:val="0"/>
                <w:sz w:val="24"/>
              </w:rPr>
              <w:t>表</w:t>
            </w:r>
            <w:r>
              <w:rPr>
                <w:b/>
                <w:bCs/>
                <w:color w:val="000000"/>
                <w:kern w:val="0"/>
                <w:sz w:val="24"/>
              </w:rPr>
              <w:t>3</w:t>
            </w:r>
            <w:r>
              <w:rPr>
                <w:rFonts w:hint="eastAsia"/>
                <w:b/>
                <w:bCs/>
                <w:color w:val="000000"/>
                <w:kern w:val="0"/>
                <w:sz w:val="24"/>
              </w:rPr>
              <w:t>-</w:t>
            </w:r>
            <w:r>
              <w:rPr>
                <w:b/>
                <w:bCs/>
                <w:color w:val="000000"/>
                <w:kern w:val="0"/>
                <w:sz w:val="24"/>
              </w:rPr>
              <w:t xml:space="preserve">2   </w:t>
            </w:r>
            <w:r>
              <w:rPr>
                <w:b/>
                <w:bCs/>
                <w:color w:val="000000"/>
                <w:kern w:val="0"/>
                <w:sz w:val="24"/>
              </w:rPr>
              <w:t>监测项目分析方法一览表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1"/>
              <w:gridCol w:w="1701"/>
              <w:gridCol w:w="3828"/>
              <w:gridCol w:w="1670"/>
            </w:tblGrid>
            <w:tr w:rsidR="00BF1E6F" w14:paraId="3E318DBF" w14:textId="77777777">
              <w:trPr>
                <w:jc w:val="center"/>
              </w:trPr>
              <w:tc>
                <w:tcPr>
                  <w:tcW w:w="771" w:type="dxa"/>
                  <w:vAlign w:val="center"/>
                </w:tcPr>
                <w:p w14:paraId="038F67C0" w14:textId="77777777" w:rsidR="00BF1E6F" w:rsidRDefault="00000000">
                  <w:pPr>
                    <w:tabs>
                      <w:tab w:val="left" w:pos="-900"/>
                    </w:tabs>
                    <w:jc w:val="center"/>
                    <w:rPr>
                      <w:color w:val="000000"/>
                      <w:szCs w:val="21"/>
                    </w:rPr>
                  </w:pPr>
                  <w:r>
                    <w:rPr>
                      <w:color w:val="000000"/>
                      <w:szCs w:val="21"/>
                    </w:rPr>
                    <w:t>序号</w:t>
                  </w:r>
                </w:p>
              </w:tc>
              <w:tc>
                <w:tcPr>
                  <w:tcW w:w="1701" w:type="dxa"/>
                  <w:vAlign w:val="center"/>
                </w:tcPr>
                <w:p w14:paraId="2F8BF4DC" w14:textId="77777777" w:rsidR="00BF1E6F" w:rsidRDefault="00000000">
                  <w:pPr>
                    <w:tabs>
                      <w:tab w:val="left" w:pos="-900"/>
                    </w:tabs>
                    <w:jc w:val="center"/>
                    <w:rPr>
                      <w:color w:val="000000"/>
                      <w:szCs w:val="21"/>
                    </w:rPr>
                  </w:pPr>
                  <w:r>
                    <w:rPr>
                      <w:color w:val="000000"/>
                      <w:szCs w:val="21"/>
                    </w:rPr>
                    <w:t>监测项目</w:t>
                  </w:r>
                </w:p>
              </w:tc>
              <w:tc>
                <w:tcPr>
                  <w:tcW w:w="3828" w:type="dxa"/>
                  <w:vAlign w:val="center"/>
                </w:tcPr>
                <w:p w14:paraId="273D7A09" w14:textId="77777777" w:rsidR="00BF1E6F" w:rsidRDefault="00000000">
                  <w:pPr>
                    <w:tabs>
                      <w:tab w:val="left" w:pos="-900"/>
                    </w:tabs>
                    <w:jc w:val="center"/>
                    <w:rPr>
                      <w:color w:val="000000"/>
                      <w:szCs w:val="21"/>
                    </w:rPr>
                  </w:pPr>
                  <w:r>
                    <w:rPr>
                      <w:color w:val="000000"/>
                      <w:szCs w:val="21"/>
                    </w:rPr>
                    <w:t>监测方法及依据</w:t>
                  </w:r>
                </w:p>
              </w:tc>
              <w:tc>
                <w:tcPr>
                  <w:tcW w:w="1670" w:type="dxa"/>
                  <w:vAlign w:val="center"/>
                </w:tcPr>
                <w:p w14:paraId="7C7F6423" w14:textId="77777777" w:rsidR="00BF1E6F" w:rsidRDefault="00000000">
                  <w:pPr>
                    <w:tabs>
                      <w:tab w:val="left" w:pos="-900"/>
                    </w:tabs>
                    <w:jc w:val="center"/>
                    <w:rPr>
                      <w:color w:val="000000"/>
                      <w:szCs w:val="21"/>
                    </w:rPr>
                  </w:pPr>
                  <w:r>
                    <w:rPr>
                      <w:color w:val="000000"/>
                      <w:szCs w:val="21"/>
                    </w:rPr>
                    <w:t>检出限</w:t>
                  </w:r>
                  <w:r>
                    <w:rPr>
                      <w:color w:val="000000"/>
                      <w:szCs w:val="21"/>
                    </w:rPr>
                    <w:t>/mg/m</w:t>
                  </w:r>
                  <w:r>
                    <w:rPr>
                      <w:color w:val="000000"/>
                      <w:szCs w:val="21"/>
                      <w:vertAlign w:val="superscript"/>
                    </w:rPr>
                    <w:t>3</w:t>
                  </w:r>
                </w:p>
              </w:tc>
            </w:tr>
            <w:tr w:rsidR="00BF1E6F" w14:paraId="02550C6E" w14:textId="77777777">
              <w:trPr>
                <w:jc w:val="center"/>
              </w:trPr>
              <w:tc>
                <w:tcPr>
                  <w:tcW w:w="771" w:type="dxa"/>
                  <w:vAlign w:val="center"/>
                </w:tcPr>
                <w:p w14:paraId="0E17BC1F" w14:textId="77777777" w:rsidR="00BF1E6F" w:rsidRDefault="00000000">
                  <w:pPr>
                    <w:widowControl/>
                    <w:jc w:val="center"/>
                    <w:rPr>
                      <w:color w:val="000000"/>
                      <w:szCs w:val="21"/>
                    </w:rPr>
                  </w:pPr>
                  <w:r>
                    <w:rPr>
                      <w:color w:val="000000"/>
                      <w:szCs w:val="21"/>
                    </w:rPr>
                    <w:t>1</w:t>
                  </w:r>
                </w:p>
              </w:tc>
              <w:tc>
                <w:tcPr>
                  <w:tcW w:w="1701" w:type="dxa"/>
                  <w:vAlign w:val="center"/>
                </w:tcPr>
                <w:p w14:paraId="3F989BAC" w14:textId="77777777" w:rsidR="00BF1E6F" w:rsidRDefault="00000000">
                  <w:pPr>
                    <w:widowControl/>
                    <w:jc w:val="center"/>
                    <w:rPr>
                      <w:color w:val="000000"/>
                      <w:szCs w:val="21"/>
                    </w:rPr>
                  </w:pPr>
                  <w:r>
                    <w:rPr>
                      <w:color w:val="000000"/>
                      <w:szCs w:val="21"/>
                    </w:rPr>
                    <w:t>总悬浮颗粒物（</w:t>
                  </w:r>
                  <w:r>
                    <w:rPr>
                      <w:color w:val="000000"/>
                      <w:szCs w:val="21"/>
                    </w:rPr>
                    <w:t>TSP</w:t>
                  </w:r>
                  <w:r>
                    <w:rPr>
                      <w:color w:val="000000"/>
                      <w:szCs w:val="21"/>
                    </w:rPr>
                    <w:t>）</w:t>
                  </w:r>
                </w:p>
              </w:tc>
              <w:tc>
                <w:tcPr>
                  <w:tcW w:w="3828" w:type="dxa"/>
                  <w:vAlign w:val="center"/>
                </w:tcPr>
                <w:p w14:paraId="5C98E7FB" w14:textId="77777777" w:rsidR="00BF1E6F" w:rsidRDefault="00000000">
                  <w:pPr>
                    <w:jc w:val="center"/>
                    <w:rPr>
                      <w:color w:val="000000"/>
                      <w:szCs w:val="21"/>
                    </w:rPr>
                  </w:pPr>
                  <w:r>
                    <w:rPr>
                      <w:color w:val="000000"/>
                      <w:szCs w:val="21"/>
                    </w:rPr>
                    <w:t>环境空气总悬浮颗粒物的测定重量法</w:t>
                  </w:r>
                </w:p>
                <w:p w14:paraId="7108617F" w14:textId="77777777" w:rsidR="00BF1E6F" w:rsidRDefault="00000000">
                  <w:pPr>
                    <w:jc w:val="center"/>
                    <w:rPr>
                      <w:color w:val="000000"/>
                      <w:szCs w:val="21"/>
                    </w:rPr>
                  </w:pPr>
                  <w:r>
                    <w:rPr>
                      <w:color w:val="000000"/>
                      <w:szCs w:val="21"/>
                    </w:rPr>
                    <w:t>HJ 1263-2022</w:t>
                  </w:r>
                </w:p>
              </w:tc>
              <w:tc>
                <w:tcPr>
                  <w:tcW w:w="1670" w:type="dxa"/>
                  <w:vAlign w:val="center"/>
                </w:tcPr>
                <w:p w14:paraId="699132C1" w14:textId="77777777" w:rsidR="00BF1E6F" w:rsidRDefault="00000000">
                  <w:pPr>
                    <w:jc w:val="center"/>
                    <w:rPr>
                      <w:color w:val="000000"/>
                      <w:szCs w:val="21"/>
                    </w:rPr>
                  </w:pPr>
                  <w:r>
                    <w:rPr>
                      <w:color w:val="000000"/>
                      <w:szCs w:val="21"/>
                    </w:rPr>
                    <w:t>0.007</w:t>
                  </w:r>
                </w:p>
              </w:tc>
            </w:tr>
            <w:tr w:rsidR="00BF1E6F" w14:paraId="2A2A2005" w14:textId="77777777">
              <w:trPr>
                <w:jc w:val="center"/>
              </w:trPr>
              <w:tc>
                <w:tcPr>
                  <w:tcW w:w="771" w:type="dxa"/>
                  <w:vAlign w:val="center"/>
                </w:tcPr>
                <w:p w14:paraId="13CA842C" w14:textId="77777777" w:rsidR="00BF1E6F" w:rsidRDefault="00000000">
                  <w:pPr>
                    <w:widowControl/>
                    <w:jc w:val="center"/>
                    <w:rPr>
                      <w:color w:val="000000"/>
                      <w:szCs w:val="21"/>
                    </w:rPr>
                  </w:pPr>
                  <w:r>
                    <w:rPr>
                      <w:color w:val="000000"/>
                      <w:szCs w:val="21"/>
                    </w:rPr>
                    <w:t>2</w:t>
                  </w:r>
                </w:p>
              </w:tc>
              <w:tc>
                <w:tcPr>
                  <w:tcW w:w="1701" w:type="dxa"/>
                  <w:vAlign w:val="center"/>
                </w:tcPr>
                <w:p w14:paraId="5B3D45E8" w14:textId="77777777" w:rsidR="00BF1E6F" w:rsidRDefault="00000000">
                  <w:pPr>
                    <w:widowControl/>
                    <w:jc w:val="center"/>
                    <w:rPr>
                      <w:color w:val="000000"/>
                      <w:szCs w:val="21"/>
                    </w:rPr>
                  </w:pPr>
                  <w:r>
                    <w:rPr>
                      <w:color w:val="000000"/>
                      <w:szCs w:val="21"/>
                    </w:rPr>
                    <w:t>非甲烷总烃</w:t>
                  </w:r>
                </w:p>
              </w:tc>
              <w:tc>
                <w:tcPr>
                  <w:tcW w:w="3828" w:type="dxa"/>
                  <w:vAlign w:val="center"/>
                </w:tcPr>
                <w:p w14:paraId="58AFAF6B" w14:textId="77777777" w:rsidR="00BF1E6F" w:rsidRDefault="00000000">
                  <w:pPr>
                    <w:jc w:val="center"/>
                    <w:rPr>
                      <w:color w:val="000000"/>
                      <w:szCs w:val="21"/>
                    </w:rPr>
                  </w:pPr>
                  <w:r>
                    <w:rPr>
                      <w:color w:val="000000"/>
                      <w:szCs w:val="21"/>
                    </w:rPr>
                    <w:t>环境空气总烃、甲烷和非甲烷总烃的测定</w:t>
                  </w:r>
                </w:p>
                <w:p w14:paraId="66E9896A" w14:textId="77777777" w:rsidR="00BF1E6F" w:rsidRDefault="00000000">
                  <w:pPr>
                    <w:jc w:val="center"/>
                    <w:rPr>
                      <w:color w:val="000000"/>
                      <w:szCs w:val="21"/>
                    </w:rPr>
                  </w:pPr>
                  <w:r>
                    <w:rPr>
                      <w:color w:val="000000"/>
                      <w:szCs w:val="21"/>
                    </w:rPr>
                    <w:t>直接进样</w:t>
                  </w:r>
                  <w:r>
                    <w:rPr>
                      <w:color w:val="000000"/>
                      <w:szCs w:val="21"/>
                    </w:rPr>
                    <w:t>-</w:t>
                  </w:r>
                  <w:r>
                    <w:rPr>
                      <w:color w:val="000000"/>
                      <w:szCs w:val="21"/>
                    </w:rPr>
                    <w:t>气相色谱法</w:t>
                  </w:r>
                  <w:r>
                    <w:rPr>
                      <w:color w:val="000000"/>
                      <w:szCs w:val="21"/>
                    </w:rPr>
                    <w:t>HJ604-2017</w:t>
                  </w:r>
                </w:p>
              </w:tc>
              <w:tc>
                <w:tcPr>
                  <w:tcW w:w="1670" w:type="dxa"/>
                  <w:vAlign w:val="center"/>
                </w:tcPr>
                <w:p w14:paraId="284996C7" w14:textId="77777777" w:rsidR="00BF1E6F" w:rsidRDefault="00000000">
                  <w:pPr>
                    <w:jc w:val="center"/>
                    <w:rPr>
                      <w:color w:val="000000"/>
                      <w:szCs w:val="21"/>
                    </w:rPr>
                  </w:pPr>
                  <w:r>
                    <w:rPr>
                      <w:color w:val="000000"/>
                      <w:szCs w:val="21"/>
                    </w:rPr>
                    <w:t>0.07</w:t>
                  </w:r>
                </w:p>
              </w:tc>
            </w:tr>
            <w:tr w:rsidR="00BF1E6F" w14:paraId="1FE570B7" w14:textId="77777777">
              <w:trPr>
                <w:jc w:val="center"/>
              </w:trPr>
              <w:tc>
                <w:tcPr>
                  <w:tcW w:w="771" w:type="dxa"/>
                  <w:vAlign w:val="center"/>
                </w:tcPr>
                <w:p w14:paraId="2D1B1D7C" w14:textId="77777777" w:rsidR="00BF1E6F" w:rsidRDefault="00000000">
                  <w:pPr>
                    <w:widowControl/>
                    <w:jc w:val="center"/>
                    <w:rPr>
                      <w:color w:val="000000"/>
                      <w:szCs w:val="21"/>
                    </w:rPr>
                  </w:pPr>
                  <w:r>
                    <w:rPr>
                      <w:color w:val="000000"/>
                      <w:szCs w:val="21"/>
                    </w:rPr>
                    <w:t>3</w:t>
                  </w:r>
                </w:p>
              </w:tc>
              <w:tc>
                <w:tcPr>
                  <w:tcW w:w="1701" w:type="dxa"/>
                  <w:vAlign w:val="center"/>
                </w:tcPr>
                <w:p w14:paraId="0446E455" w14:textId="77777777" w:rsidR="00BF1E6F" w:rsidRDefault="00000000">
                  <w:pPr>
                    <w:widowControl/>
                    <w:jc w:val="center"/>
                    <w:rPr>
                      <w:color w:val="000000"/>
                      <w:szCs w:val="21"/>
                    </w:rPr>
                  </w:pPr>
                  <w:r>
                    <w:rPr>
                      <w:color w:val="000000"/>
                      <w:szCs w:val="21"/>
                    </w:rPr>
                    <w:t>锰</w:t>
                  </w:r>
                </w:p>
              </w:tc>
              <w:tc>
                <w:tcPr>
                  <w:tcW w:w="3828" w:type="dxa"/>
                  <w:vAlign w:val="center"/>
                </w:tcPr>
                <w:p w14:paraId="2EB252E4" w14:textId="77777777" w:rsidR="00BF1E6F" w:rsidRDefault="00000000">
                  <w:pPr>
                    <w:jc w:val="center"/>
                    <w:rPr>
                      <w:color w:val="000000"/>
                      <w:szCs w:val="21"/>
                    </w:rPr>
                  </w:pPr>
                  <w:r>
                    <w:rPr>
                      <w:color w:val="000000"/>
                      <w:szCs w:val="21"/>
                    </w:rPr>
                    <w:t>空气和废气颗粒物中铅等金属元素的测定</w:t>
                  </w:r>
                </w:p>
                <w:p w14:paraId="0A22CFA5" w14:textId="77777777" w:rsidR="00BF1E6F" w:rsidRDefault="00000000">
                  <w:pPr>
                    <w:jc w:val="center"/>
                    <w:rPr>
                      <w:color w:val="000000"/>
                      <w:szCs w:val="21"/>
                    </w:rPr>
                  </w:pPr>
                  <w:r>
                    <w:rPr>
                      <w:color w:val="000000"/>
                      <w:szCs w:val="21"/>
                    </w:rPr>
                    <w:t>电感耦合等离子体质谱法</w:t>
                  </w:r>
                  <w:r>
                    <w:rPr>
                      <w:color w:val="000000"/>
                      <w:szCs w:val="21"/>
                    </w:rPr>
                    <w:t>HJ657-2013</w:t>
                  </w:r>
                </w:p>
              </w:tc>
              <w:tc>
                <w:tcPr>
                  <w:tcW w:w="1670" w:type="dxa"/>
                  <w:vAlign w:val="center"/>
                </w:tcPr>
                <w:p w14:paraId="7484A61C" w14:textId="77777777" w:rsidR="00BF1E6F" w:rsidRDefault="00000000">
                  <w:pPr>
                    <w:jc w:val="center"/>
                    <w:rPr>
                      <w:color w:val="000000"/>
                      <w:szCs w:val="21"/>
                    </w:rPr>
                  </w:pPr>
                  <w:r>
                    <w:rPr>
                      <w:color w:val="000000"/>
                      <w:szCs w:val="21"/>
                    </w:rPr>
                    <w:t>3</w:t>
                  </w:r>
                  <w:r>
                    <w:rPr>
                      <w:rFonts w:hint="eastAsia"/>
                      <w:color w:val="000000"/>
                      <w:szCs w:val="21"/>
                    </w:rPr>
                    <w:t>×</w:t>
                  </w:r>
                  <w:r>
                    <w:rPr>
                      <w:color w:val="000000"/>
                      <w:szCs w:val="21"/>
                    </w:rPr>
                    <w:t>10</w:t>
                  </w:r>
                  <w:r>
                    <w:rPr>
                      <w:rFonts w:hint="eastAsia"/>
                      <w:color w:val="000000"/>
                      <w:szCs w:val="21"/>
                      <w:vertAlign w:val="superscript"/>
                    </w:rPr>
                    <w:t>-</w:t>
                  </w:r>
                  <w:r>
                    <w:rPr>
                      <w:color w:val="000000"/>
                      <w:szCs w:val="21"/>
                      <w:vertAlign w:val="superscript"/>
                    </w:rPr>
                    <w:t>7</w:t>
                  </w:r>
                  <w:r>
                    <w:rPr>
                      <w:rFonts w:hint="eastAsia"/>
                      <w:color w:val="000000"/>
                      <w:szCs w:val="21"/>
                    </w:rPr>
                    <w:t>mg</w:t>
                  </w:r>
                  <w:r>
                    <w:rPr>
                      <w:color w:val="000000"/>
                      <w:szCs w:val="21"/>
                    </w:rPr>
                    <w:t>/m</w:t>
                  </w:r>
                  <w:r>
                    <w:rPr>
                      <w:color w:val="000000"/>
                      <w:szCs w:val="21"/>
                      <w:vertAlign w:val="superscript"/>
                    </w:rPr>
                    <w:t>3</w:t>
                  </w:r>
                </w:p>
              </w:tc>
            </w:tr>
          </w:tbl>
          <w:p w14:paraId="4021EFBA" w14:textId="77777777" w:rsidR="00BF1E6F" w:rsidRDefault="00000000">
            <w:pPr>
              <w:pStyle w:val="Default"/>
              <w:snapToGrid w:val="0"/>
              <w:spacing w:line="360" w:lineRule="auto"/>
              <w:ind w:firstLineChars="200" w:firstLine="480"/>
              <w:rPr>
                <w:rFonts w:ascii="Times New Roman" w:cs="Times New Roman"/>
              </w:rPr>
            </w:pPr>
            <w:r>
              <w:rPr>
                <w:rFonts w:hAnsi="宋体" w:hint="eastAsia"/>
              </w:rPr>
              <w:t>⑤</w:t>
            </w:r>
            <w:r>
              <w:rPr>
                <w:rFonts w:ascii="Times New Roman" w:hAnsi="宋体" w:cs="Times New Roman"/>
              </w:rPr>
              <w:t>监测结果</w:t>
            </w:r>
          </w:p>
          <w:p w14:paraId="70F684D7" w14:textId="77777777" w:rsidR="00BF1E6F" w:rsidRDefault="00000000">
            <w:pPr>
              <w:pStyle w:val="Default"/>
              <w:snapToGrid w:val="0"/>
              <w:spacing w:line="360" w:lineRule="auto"/>
              <w:ind w:firstLineChars="200" w:firstLine="480"/>
              <w:rPr>
                <w:rFonts w:ascii="Times New Roman" w:cs="Times New Roman"/>
                <w:b/>
                <w:bCs/>
              </w:rPr>
            </w:pPr>
            <w:r>
              <w:rPr>
                <w:rFonts w:ascii="Times New Roman" w:cs="Times New Roman"/>
              </w:rPr>
              <w:t>项目特征污染物现状监测结果见</w:t>
            </w:r>
            <w:r>
              <w:rPr>
                <w:rFonts w:ascii="Times New Roman" w:cs="Times New Roman" w:hint="eastAsia"/>
              </w:rPr>
              <w:t>下表</w:t>
            </w:r>
            <w:r>
              <w:rPr>
                <w:rFonts w:ascii="Times New Roman" w:cs="Times New Roman"/>
              </w:rPr>
              <w:t>。</w:t>
            </w:r>
          </w:p>
          <w:p w14:paraId="3C5316E1" w14:textId="77777777" w:rsidR="00BF1E6F" w:rsidRDefault="00000000">
            <w:pPr>
              <w:pStyle w:val="Default"/>
              <w:snapToGrid w:val="0"/>
              <w:ind w:firstLine="482"/>
              <w:jc w:val="center"/>
              <w:rPr>
                <w:rFonts w:ascii="Times New Roman" w:cs="Times New Roman"/>
                <w:b/>
                <w:bCs/>
              </w:rPr>
            </w:pPr>
            <w:r>
              <w:rPr>
                <w:rFonts w:ascii="Times New Roman" w:cs="Times New Roman"/>
                <w:b/>
                <w:bCs/>
              </w:rPr>
              <w:t>表</w:t>
            </w:r>
            <w:r>
              <w:rPr>
                <w:rFonts w:ascii="Times New Roman" w:cs="Times New Roman"/>
                <w:b/>
                <w:bCs/>
              </w:rPr>
              <w:t xml:space="preserve">3-3 </w:t>
            </w:r>
            <w:r>
              <w:rPr>
                <w:rFonts w:ascii="Times New Roman" w:cs="Times New Roman" w:hint="eastAsia"/>
                <w:b/>
                <w:bCs/>
              </w:rPr>
              <w:t xml:space="preserve"> </w:t>
            </w:r>
            <w:r>
              <w:rPr>
                <w:rFonts w:ascii="Times New Roman" w:cs="Times New Roman"/>
                <w:b/>
                <w:bCs/>
              </w:rPr>
              <w:t>特征污染物现状监测结果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6"/>
              <w:gridCol w:w="1780"/>
              <w:gridCol w:w="897"/>
              <w:gridCol w:w="807"/>
              <w:gridCol w:w="725"/>
              <w:gridCol w:w="996"/>
              <w:gridCol w:w="999"/>
            </w:tblGrid>
            <w:tr w:rsidR="00BF1E6F" w14:paraId="410072BB" w14:textId="77777777">
              <w:trPr>
                <w:jc w:val="center"/>
              </w:trPr>
              <w:tc>
                <w:tcPr>
                  <w:tcW w:w="1107" w:type="pct"/>
                  <w:vAlign w:val="center"/>
                </w:tcPr>
                <w:p w14:paraId="5AA1896F" w14:textId="77777777" w:rsidR="00BF1E6F" w:rsidRDefault="00000000">
                  <w:pPr>
                    <w:adjustRightInd w:val="0"/>
                    <w:snapToGrid w:val="0"/>
                    <w:jc w:val="center"/>
                    <w:rPr>
                      <w:b/>
                      <w:bCs/>
                      <w:color w:val="000000"/>
                      <w:szCs w:val="21"/>
                    </w:rPr>
                  </w:pPr>
                  <w:r>
                    <w:rPr>
                      <w:b/>
                      <w:color w:val="000000"/>
                      <w:szCs w:val="21"/>
                    </w:rPr>
                    <w:t>项目</w:t>
                  </w:r>
                </w:p>
              </w:tc>
              <w:tc>
                <w:tcPr>
                  <w:tcW w:w="1117" w:type="pct"/>
                  <w:vAlign w:val="center"/>
                </w:tcPr>
                <w:p w14:paraId="02223D0C" w14:textId="77777777" w:rsidR="00BF1E6F" w:rsidRDefault="00000000">
                  <w:pPr>
                    <w:adjustRightInd w:val="0"/>
                    <w:snapToGrid w:val="0"/>
                    <w:jc w:val="center"/>
                    <w:rPr>
                      <w:b/>
                      <w:bCs/>
                      <w:color w:val="000000"/>
                      <w:szCs w:val="21"/>
                    </w:rPr>
                  </w:pPr>
                  <w:r>
                    <w:rPr>
                      <w:b/>
                      <w:color w:val="000000"/>
                      <w:szCs w:val="21"/>
                    </w:rPr>
                    <w:t>浓度范围</w:t>
                  </w:r>
                  <w:r>
                    <w:rPr>
                      <w:rFonts w:hint="eastAsia"/>
                      <w:color w:val="000000"/>
                      <w:kern w:val="28"/>
                      <w:szCs w:val="21"/>
                    </w:rPr>
                    <w:t>（</w:t>
                  </w:r>
                  <w:r>
                    <w:rPr>
                      <w:color w:val="000000"/>
                      <w:szCs w:val="21"/>
                    </w:rPr>
                    <w:t>mg/m</w:t>
                  </w:r>
                  <w:r>
                    <w:rPr>
                      <w:color w:val="000000"/>
                      <w:szCs w:val="21"/>
                      <w:vertAlign w:val="superscript"/>
                    </w:rPr>
                    <w:t>3</w:t>
                  </w:r>
                  <w:r>
                    <w:rPr>
                      <w:rFonts w:hint="eastAsia"/>
                      <w:color w:val="000000"/>
                      <w:kern w:val="28"/>
                      <w:szCs w:val="21"/>
                    </w:rPr>
                    <w:t>）</w:t>
                  </w:r>
                </w:p>
              </w:tc>
              <w:tc>
                <w:tcPr>
                  <w:tcW w:w="563" w:type="pct"/>
                  <w:vAlign w:val="center"/>
                </w:tcPr>
                <w:p w14:paraId="768CA10A" w14:textId="77777777" w:rsidR="00BF1E6F" w:rsidRDefault="00000000">
                  <w:pPr>
                    <w:adjustRightInd w:val="0"/>
                    <w:snapToGrid w:val="0"/>
                    <w:jc w:val="center"/>
                    <w:rPr>
                      <w:b/>
                      <w:bCs/>
                      <w:color w:val="000000"/>
                      <w:szCs w:val="21"/>
                    </w:rPr>
                  </w:pPr>
                  <w:r>
                    <w:rPr>
                      <w:b/>
                      <w:color w:val="000000"/>
                      <w:szCs w:val="21"/>
                    </w:rPr>
                    <w:t>标准值</w:t>
                  </w:r>
                  <w:r>
                    <w:rPr>
                      <w:rFonts w:hint="eastAsia"/>
                      <w:color w:val="000000"/>
                      <w:kern w:val="28"/>
                      <w:szCs w:val="21"/>
                    </w:rPr>
                    <w:t>（</w:t>
                  </w:r>
                  <w:r>
                    <w:rPr>
                      <w:color w:val="000000"/>
                      <w:szCs w:val="21"/>
                    </w:rPr>
                    <w:t>mg/m</w:t>
                  </w:r>
                  <w:r>
                    <w:rPr>
                      <w:color w:val="000000"/>
                      <w:szCs w:val="21"/>
                      <w:vertAlign w:val="superscript"/>
                    </w:rPr>
                    <w:t>3</w:t>
                  </w:r>
                  <w:r>
                    <w:rPr>
                      <w:rFonts w:hint="eastAsia"/>
                      <w:color w:val="000000"/>
                      <w:kern w:val="28"/>
                      <w:szCs w:val="21"/>
                    </w:rPr>
                    <w:t>）</w:t>
                  </w:r>
                </w:p>
              </w:tc>
              <w:tc>
                <w:tcPr>
                  <w:tcW w:w="506" w:type="pct"/>
                  <w:vAlign w:val="center"/>
                </w:tcPr>
                <w:p w14:paraId="0C0AF8DF" w14:textId="77777777" w:rsidR="00BF1E6F" w:rsidRDefault="00000000">
                  <w:pPr>
                    <w:adjustRightInd w:val="0"/>
                    <w:snapToGrid w:val="0"/>
                    <w:jc w:val="center"/>
                    <w:rPr>
                      <w:b/>
                      <w:color w:val="000000"/>
                      <w:szCs w:val="21"/>
                    </w:rPr>
                  </w:pPr>
                  <w:r>
                    <w:rPr>
                      <w:b/>
                      <w:color w:val="000000"/>
                      <w:szCs w:val="21"/>
                    </w:rPr>
                    <w:t>样本</w:t>
                  </w:r>
                </w:p>
                <w:p w14:paraId="1BFA2D59" w14:textId="77777777" w:rsidR="00BF1E6F" w:rsidRDefault="00000000">
                  <w:pPr>
                    <w:adjustRightInd w:val="0"/>
                    <w:snapToGrid w:val="0"/>
                    <w:jc w:val="center"/>
                    <w:rPr>
                      <w:b/>
                      <w:bCs/>
                      <w:color w:val="000000"/>
                      <w:szCs w:val="21"/>
                    </w:rPr>
                  </w:pPr>
                  <w:r>
                    <w:rPr>
                      <w:b/>
                      <w:color w:val="000000"/>
                      <w:szCs w:val="21"/>
                    </w:rPr>
                    <w:t>个数</w:t>
                  </w:r>
                </w:p>
              </w:tc>
              <w:tc>
                <w:tcPr>
                  <w:tcW w:w="455" w:type="pct"/>
                  <w:vAlign w:val="center"/>
                </w:tcPr>
                <w:p w14:paraId="67AA7ADC" w14:textId="77777777" w:rsidR="00BF1E6F" w:rsidRDefault="00000000">
                  <w:pPr>
                    <w:adjustRightInd w:val="0"/>
                    <w:snapToGrid w:val="0"/>
                    <w:jc w:val="center"/>
                    <w:rPr>
                      <w:b/>
                      <w:bCs/>
                      <w:color w:val="000000"/>
                      <w:szCs w:val="21"/>
                    </w:rPr>
                  </w:pPr>
                  <w:r>
                    <w:rPr>
                      <w:b/>
                      <w:color w:val="000000"/>
                      <w:szCs w:val="21"/>
                    </w:rPr>
                    <w:t>超标个数</w:t>
                  </w:r>
                </w:p>
              </w:tc>
              <w:tc>
                <w:tcPr>
                  <w:tcW w:w="625" w:type="pct"/>
                  <w:vAlign w:val="center"/>
                </w:tcPr>
                <w:p w14:paraId="1238275C" w14:textId="77777777" w:rsidR="00BF1E6F" w:rsidRDefault="00000000">
                  <w:pPr>
                    <w:adjustRightInd w:val="0"/>
                    <w:snapToGrid w:val="0"/>
                    <w:jc w:val="center"/>
                    <w:rPr>
                      <w:b/>
                      <w:bCs/>
                      <w:color w:val="000000"/>
                      <w:szCs w:val="21"/>
                    </w:rPr>
                  </w:pPr>
                  <w:r>
                    <w:rPr>
                      <w:b/>
                      <w:color w:val="000000"/>
                      <w:szCs w:val="21"/>
                    </w:rPr>
                    <w:t>超标率（</w:t>
                  </w:r>
                  <w:r>
                    <w:rPr>
                      <w:b/>
                      <w:color w:val="000000"/>
                      <w:szCs w:val="21"/>
                    </w:rPr>
                    <w:t>%</w:t>
                  </w:r>
                  <w:r>
                    <w:rPr>
                      <w:b/>
                      <w:color w:val="000000"/>
                      <w:szCs w:val="21"/>
                    </w:rPr>
                    <w:t>）</w:t>
                  </w:r>
                </w:p>
              </w:tc>
              <w:tc>
                <w:tcPr>
                  <w:tcW w:w="628" w:type="pct"/>
                  <w:vAlign w:val="center"/>
                </w:tcPr>
                <w:p w14:paraId="0F4ABB4F" w14:textId="77777777" w:rsidR="00BF1E6F" w:rsidRDefault="00000000">
                  <w:pPr>
                    <w:adjustRightInd w:val="0"/>
                    <w:snapToGrid w:val="0"/>
                    <w:jc w:val="center"/>
                    <w:rPr>
                      <w:b/>
                      <w:bCs/>
                      <w:color w:val="000000"/>
                      <w:szCs w:val="21"/>
                    </w:rPr>
                  </w:pPr>
                  <w:r>
                    <w:rPr>
                      <w:b/>
                      <w:color w:val="000000"/>
                      <w:szCs w:val="21"/>
                    </w:rPr>
                    <w:t>最大浓度占标率（</w:t>
                  </w:r>
                  <w:r>
                    <w:rPr>
                      <w:b/>
                      <w:color w:val="000000"/>
                      <w:szCs w:val="21"/>
                    </w:rPr>
                    <w:t>%</w:t>
                  </w:r>
                  <w:r>
                    <w:rPr>
                      <w:b/>
                      <w:color w:val="000000"/>
                      <w:szCs w:val="21"/>
                    </w:rPr>
                    <w:t>）</w:t>
                  </w:r>
                </w:p>
              </w:tc>
            </w:tr>
            <w:tr w:rsidR="00BF1E6F" w14:paraId="27466DDA" w14:textId="77777777">
              <w:trPr>
                <w:trHeight w:val="700"/>
                <w:jc w:val="center"/>
              </w:trPr>
              <w:tc>
                <w:tcPr>
                  <w:tcW w:w="1107" w:type="pct"/>
                  <w:vAlign w:val="center"/>
                </w:tcPr>
                <w:p w14:paraId="493E5024" w14:textId="77777777" w:rsidR="00BF1E6F" w:rsidRDefault="00000000">
                  <w:pPr>
                    <w:pStyle w:val="afff2"/>
                    <w:rPr>
                      <w:sz w:val="21"/>
                      <w:szCs w:val="21"/>
                    </w:rPr>
                  </w:pPr>
                  <w:r>
                    <w:rPr>
                      <w:rFonts w:hint="eastAsia"/>
                      <w:sz w:val="21"/>
                      <w:szCs w:val="21"/>
                    </w:rPr>
                    <w:t>TSP</w:t>
                  </w:r>
                  <w:r>
                    <w:rPr>
                      <w:sz w:val="21"/>
                      <w:szCs w:val="21"/>
                    </w:rPr>
                    <w:t>（日均值）</w:t>
                  </w:r>
                </w:p>
              </w:tc>
              <w:tc>
                <w:tcPr>
                  <w:tcW w:w="1117" w:type="pct"/>
                  <w:vAlign w:val="center"/>
                </w:tcPr>
                <w:p w14:paraId="7695579B"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0.120</w:t>
                  </w:r>
                  <w:r>
                    <w:rPr>
                      <w:rFonts w:ascii="Times New Roman" w:hAnsi="Times New Roman" w:hint="eastAsia"/>
                      <w:color w:val="000000"/>
                      <w:szCs w:val="21"/>
                    </w:rPr>
                    <w:t>~</w:t>
                  </w:r>
                  <w:r>
                    <w:rPr>
                      <w:rFonts w:ascii="Times New Roman" w:hAnsi="Times New Roman"/>
                      <w:color w:val="000000"/>
                      <w:szCs w:val="21"/>
                    </w:rPr>
                    <w:t>0.175</w:t>
                  </w:r>
                </w:p>
              </w:tc>
              <w:tc>
                <w:tcPr>
                  <w:tcW w:w="563" w:type="pct"/>
                  <w:vAlign w:val="center"/>
                </w:tcPr>
                <w:p w14:paraId="5A4ED00A"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0.3</w:t>
                  </w:r>
                </w:p>
              </w:tc>
              <w:tc>
                <w:tcPr>
                  <w:tcW w:w="506" w:type="pct"/>
                  <w:vAlign w:val="center"/>
                </w:tcPr>
                <w:p w14:paraId="1C8FFDDB" w14:textId="77777777" w:rsidR="00BF1E6F" w:rsidRDefault="00000000">
                  <w:pPr>
                    <w:jc w:val="center"/>
                    <w:rPr>
                      <w:color w:val="000000"/>
                      <w:szCs w:val="21"/>
                    </w:rPr>
                  </w:pPr>
                  <w:r>
                    <w:rPr>
                      <w:rFonts w:hint="eastAsia"/>
                      <w:color w:val="000000"/>
                      <w:szCs w:val="21"/>
                    </w:rPr>
                    <w:t>3</w:t>
                  </w:r>
                </w:p>
              </w:tc>
              <w:tc>
                <w:tcPr>
                  <w:tcW w:w="455" w:type="pct"/>
                  <w:vAlign w:val="center"/>
                </w:tcPr>
                <w:p w14:paraId="5B0A7573"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w:t>
                  </w:r>
                </w:p>
              </w:tc>
              <w:tc>
                <w:tcPr>
                  <w:tcW w:w="625" w:type="pct"/>
                  <w:vAlign w:val="center"/>
                </w:tcPr>
                <w:p w14:paraId="3B48B424"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w:t>
                  </w:r>
                </w:p>
              </w:tc>
              <w:tc>
                <w:tcPr>
                  <w:tcW w:w="628" w:type="pct"/>
                  <w:vAlign w:val="center"/>
                </w:tcPr>
                <w:p w14:paraId="6F338A1D" w14:textId="77777777" w:rsidR="00BF1E6F" w:rsidRDefault="00000000">
                  <w:pPr>
                    <w:jc w:val="center"/>
                    <w:rPr>
                      <w:color w:val="000000"/>
                      <w:szCs w:val="21"/>
                    </w:rPr>
                  </w:pPr>
                  <w:r>
                    <w:rPr>
                      <w:rFonts w:hint="eastAsia"/>
                      <w:color w:val="000000"/>
                      <w:szCs w:val="21"/>
                    </w:rPr>
                    <w:t>5</w:t>
                  </w:r>
                  <w:r>
                    <w:rPr>
                      <w:color w:val="000000"/>
                      <w:szCs w:val="21"/>
                    </w:rPr>
                    <w:t>8.3</w:t>
                  </w:r>
                </w:p>
              </w:tc>
            </w:tr>
            <w:tr w:rsidR="00BF1E6F" w14:paraId="1447B4FD" w14:textId="77777777">
              <w:trPr>
                <w:trHeight w:val="426"/>
                <w:jc w:val="center"/>
              </w:trPr>
              <w:tc>
                <w:tcPr>
                  <w:tcW w:w="1107" w:type="pct"/>
                  <w:vAlign w:val="center"/>
                </w:tcPr>
                <w:p w14:paraId="53F10CA6" w14:textId="77777777" w:rsidR="00BF1E6F" w:rsidRDefault="00000000">
                  <w:pPr>
                    <w:pStyle w:val="afff2"/>
                    <w:rPr>
                      <w:sz w:val="21"/>
                      <w:szCs w:val="21"/>
                    </w:rPr>
                  </w:pPr>
                  <w:r>
                    <w:rPr>
                      <w:rFonts w:hint="eastAsia"/>
                      <w:sz w:val="21"/>
                      <w:szCs w:val="21"/>
                    </w:rPr>
                    <w:t>非甲烷总烃</w:t>
                  </w:r>
                </w:p>
              </w:tc>
              <w:tc>
                <w:tcPr>
                  <w:tcW w:w="1117" w:type="pct"/>
                  <w:vAlign w:val="center"/>
                </w:tcPr>
                <w:p w14:paraId="617F2EF1"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0.25~0.38</w:t>
                  </w:r>
                </w:p>
              </w:tc>
              <w:tc>
                <w:tcPr>
                  <w:tcW w:w="563" w:type="pct"/>
                  <w:vAlign w:val="center"/>
                </w:tcPr>
                <w:p w14:paraId="6738D04E"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2.0</w:t>
                  </w:r>
                </w:p>
              </w:tc>
              <w:tc>
                <w:tcPr>
                  <w:tcW w:w="506" w:type="pct"/>
                  <w:vAlign w:val="center"/>
                </w:tcPr>
                <w:p w14:paraId="099C2ABD" w14:textId="77777777" w:rsidR="00BF1E6F" w:rsidRDefault="00000000">
                  <w:pPr>
                    <w:jc w:val="center"/>
                    <w:rPr>
                      <w:color w:val="000000"/>
                      <w:szCs w:val="21"/>
                    </w:rPr>
                  </w:pPr>
                  <w:r>
                    <w:rPr>
                      <w:color w:val="000000"/>
                      <w:szCs w:val="21"/>
                    </w:rPr>
                    <w:t>12</w:t>
                  </w:r>
                </w:p>
              </w:tc>
              <w:tc>
                <w:tcPr>
                  <w:tcW w:w="455" w:type="pct"/>
                  <w:vAlign w:val="center"/>
                </w:tcPr>
                <w:p w14:paraId="47204570"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w:t>
                  </w:r>
                </w:p>
              </w:tc>
              <w:tc>
                <w:tcPr>
                  <w:tcW w:w="625" w:type="pct"/>
                  <w:vAlign w:val="center"/>
                </w:tcPr>
                <w:p w14:paraId="3C14BD0B" w14:textId="77777777" w:rsidR="00BF1E6F" w:rsidRDefault="00000000">
                  <w:pPr>
                    <w:pStyle w:val="af"/>
                    <w:jc w:val="center"/>
                    <w:rPr>
                      <w:rFonts w:ascii="Times New Roman" w:hAnsi="Times New Roman"/>
                      <w:color w:val="000000"/>
                      <w:szCs w:val="21"/>
                    </w:rPr>
                  </w:pPr>
                  <w:r>
                    <w:rPr>
                      <w:rFonts w:ascii="Times New Roman" w:hAnsi="Times New Roman"/>
                      <w:color w:val="000000"/>
                      <w:szCs w:val="21"/>
                    </w:rPr>
                    <w:t>0</w:t>
                  </w:r>
                </w:p>
              </w:tc>
              <w:tc>
                <w:tcPr>
                  <w:tcW w:w="628" w:type="pct"/>
                  <w:vAlign w:val="center"/>
                </w:tcPr>
                <w:p w14:paraId="02A5234B" w14:textId="77777777" w:rsidR="00BF1E6F" w:rsidRDefault="00000000">
                  <w:pPr>
                    <w:jc w:val="center"/>
                    <w:rPr>
                      <w:color w:val="000000"/>
                      <w:szCs w:val="21"/>
                    </w:rPr>
                  </w:pPr>
                  <w:r>
                    <w:rPr>
                      <w:rFonts w:hint="eastAsia"/>
                      <w:color w:val="000000"/>
                      <w:szCs w:val="21"/>
                    </w:rPr>
                    <w:t>1</w:t>
                  </w:r>
                  <w:r>
                    <w:rPr>
                      <w:color w:val="000000"/>
                      <w:szCs w:val="21"/>
                    </w:rPr>
                    <w:t>9</w:t>
                  </w:r>
                </w:p>
              </w:tc>
            </w:tr>
            <w:tr w:rsidR="00BF1E6F" w14:paraId="53CC71E8" w14:textId="77777777">
              <w:trPr>
                <w:trHeight w:val="390"/>
                <w:jc w:val="center"/>
              </w:trPr>
              <w:tc>
                <w:tcPr>
                  <w:tcW w:w="1107" w:type="pct"/>
                  <w:vAlign w:val="center"/>
                </w:tcPr>
                <w:p w14:paraId="1DF6FEFE" w14:textId="77777777" w:rsidR="00BF1E6F" w:rsidRDefault="00000000">
                  <w:pPr>
                    <w:pStyle w:val="afff2"/>
                    <w:rPr>
                      <w:sz w:val="21"/>
                      <w:szCs w:val="21"/>
                    </w:rPr>
                  </w:pPr>
                  <w:r>
                    <w:rPr>
                      <w:rFonts w:hint="eastAsia"/>
                      <w:sz w:val="21"/>
                      <w:szCs w:val="21"/>
                    </w:rPr>
                    <w:t>锰及其化合物（日</w:t>
                  </w:r>
                  <w:r>
                    <w:rPr>
                      <w:sz w:val="21"/>
                      <w:szCs w:val="21"/>
                    </w:rPr>
                    <w:t>均值</w:t>
                  </w:r>
                  <w:r>
                    <w:rPr>
                      <w:rFonts w:hint="eastAsia"/>
                      <w:sz w:val="21"/>
                      <w:szCs w:val="21"/>
                    </w:rPr>
                    <w:t>）</w:t>
                  </w:r>
                </w:p>
              </w:tc>
              <w:tc>
                <w:tcPr>
                  <w:tcW w:w="1117" w:type="pct"/>
                  <w:vAlign w:val="center"/>
                </w:tcPr>
                <w:p w14:paraId="27A11FC8" w14:textId="77777777" w:rsidR="00BF1E6F" w:rsidRDefault="00000000">
                  <w:pPr>
                    <w:pStyle w:val="af"/>
                    <w:jc w:val="center"/>
                    <w:rPr>
                      <w:rFonts w:ascii="Times New Roman" w:eastAsiaTheme="minorEastAsia" w:hAnsi="Times New Roman"/>
                      <w:color w:val="000000"/>
                      <w:szCs w:val="21"/>
                      <w:highlight w:val="yellow"/>
                    </w:rPr>
                  </w:pPr>
                  <w:r>
                    <w:rPr>
                      <w:rFonts w:ascii="Times New Roman" w:eastAsiaTheme="minorEastAsia" w:hAnsi="Times New Roman" w:hint="eastAsia"/>
                      <w:color w:val="000000"/>
                      <w:szCs w:val="21"/>
                    </w:rPr>
                    <w:t>3</w:t>
                  </w:r>
                  <w:r>
                    <w:rPr>
                      <w:rFonts w:ascii="Times New Roman" w:eastAsiaTheme="minorEastAsia" w:hAnsi="Times New Roman" w:hint="eastAsia"/>
                      <w:color w:val="000000"/>
                      <w:szCs w:val="21"/>
                    </w:rPr>
                    <w:t>×</w:t>
                  </w:r>
                  <w:r>
                    <w:rPr>
                      <w:rFonts w:ascii="Times New Roman" w:eastAsiaTheme="minorEastAsia" w:hAnsi="Times New Roman" w:hint="eastAsia"/>
                      <w:color w:val="000000"/>
                      <w:szCs w:val="21"/>
                    </w:rPr>
                    <w:t>1</w:t>
                  </w:r>
                  <w:r>
                    <w:rPr>
                      <w:rFonts w:ascii="Times New Roman" w:eastAsiaTheme="minorEastAsia" w:hAnsi="Times New Roman"/>
                      <w:color w:val="000000"/>
                      <w:szCs w:val="21"/>
                    </w:rPr>
                    <w:t>0</w:t>
                  </w:r>
                  <w:r>
                    <w:rPr>
                      <w:rFonts w:ascii="Times New Roman" w:eastAsiaTheme="minorEastAsia" w:hAnsi="Times New Roman" w:hint="eastAsia"/>
                      <w:color w:val="000000"/>
                      <w:szCs w:val="21"/>
                      <w:vertAlign w:val="superscript"/>
                    </w:rPr>
                    <w:t>-</w:t>
                  </w:r>
                  <w:r>
                    <w:rPr>
                      <w:rFonts w:ascii="Times New Roman" w:eastAsiaTheme="minorEastAsia" w:hAnsi="Times New Roman"/>
                      <w:color w:val="000000"/>
                      <w:szCs w:val="21"/>
                      <w:vertAlign w:val="superscript"/>
                    </w:rPr>
                    <w:t>7</w:t>
                  </w:r>
                  <w:r>
                    <w:rPr>
                      <w:rFonts w:ascii="Times New Roman" w:eastAsiaTheme="minorEastAsia" w:hAnsi="Times New Roman"/>
                      <w:color w:val="000000"/>
                      <w:szCs w:val="21"/>
                    </w:rPr>
                    <w:t>ND</w:t>
                  </w:r>
                </w:p>
              </w:tc>
              <w:tc>
                <w:tcPr>
                  <w:tcW w:w="563" w:type="pct"/>
                  <w:vAlign w:val="center"/>
                </w:tcPr>
                <w:p w14:paraId="6B4CF666" w14:textId="77777777" w:rsidR="00BF1E6F" w:rsidRDefault="00000000">
                  <w:pPr>
                    <w:pStyle w:val="af"/>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0</w:t>
                  </w:r>
                  <w:r>
                    <w:rPr>
                      <w:rFonts w:ascii="Times New Roman" w:eastAsiaTheme="minorEastAsia" w:hAnsi="Times New Roman"/>
                      <w:color w:val="000000"/>
                      <w:szCs w:val="21"/>
                    </w:rPr>
                    <w:t>.01</w:t>
                  </w:r>
                </w:p>
              </w:tc>
              <w:tc>
                <w:tcPr>
                  <w:tcW w:w="506" w:type="pct"/>
                  <w:vAlign w:val="center"/>
                </w:tcPr>
                <w:p w14:paraId="0295907C" w14:textId="77777777" w:rsidR="00BF1E6F" w:rsidRDefault="00000000">
                  <w:pPr>
                    <w:jc w:val="center"/>
                    <w:rPr>
                      <w:color w:val="000000"/>
                      <w:szCs w:val="21"/>
                    </w:rPr>
                  </w:pPr>
                  <w:r>
                    <w:rPr>
                      <w:color w:val="000000"/>
                      <w:szCs w:val="21"/>
                    </w:rPr>
                    <w:t>3</w:t>
                  </w:r>
                </w:p>
              </w:tc>
              <w:tc>
                <w:tcPr>
                  <w:tcW w:w="455" w:type="pct"/>
                  <w:vAlign w:val="center"/>
                </w:tcPr>
                <w:p w14:paraId="3ED4880A" w14:textId="77777777" w:rsidR="00BF1E6F" w:rsidRDefault="00000000">
                  <w:pPr>
                    <w:pStyle w:val="af"/>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0</w:t>
                  </w:r>
                </w:p>
              </w:tc>
              <w:tc>
                <w:tcPr>
                  <w:tcW w:w="625" w:type="pct"/>
                  <w:vAlign w:val="center"/>
                </w:tcPr>
                <w:p w14:paraId="7A73BACD" w14:textId="77777777" w:rsidR="00BF1E6F" w:rsidRDefault="00000000">
                  <w:pPr>
                    <w:pStyle w:val="af"/>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0</w:t>
                  </w:r>
                </w:p>
              </w:tc>
              <w:tc>
                <w:tcPr>
                  <w:tcW w:w="628" w:type="pct"/>
                  <w:vAlign w:val="center"/>
                </w:tcPr>
                <w:p w14:paraId="44D25324" w14:textId="77777777" w:rsidR="00BF1E6F" w:rsidRDefault="00000000">
                  <w:pPr>
                    <w:jc w:val="center"/>
                    <w:rPr>
                      <w:color w:val="000000"/>
                      <w:szCs w:val="21"/>
                    </w:rPr>
                  </w:pPr>
                  <w:r>
                    <w:rPr>
                      <w:rFonts w:hint="eastAsia"/>
                      <w:color w:val="000000"/>
                      <w:szCs w:val="21"/>
                    </w:rPr>
                    <w:t>/</w:t>
                  </w:r>
                </w:p>
              </w:tc>
            </w:tr>
          </w:tbl>
          <w:p w14:paraId="653AA559" w14:textId="77777777" w:rsidR="00BF1E6F" w:rsidRDefault="00000000">
            <w:pPr>
              <w:adjustRightInd w:val="0"/>
              <w:snapToGrid w:val="0"/>
              <w:spacing w:beforeLines="50" w:before="120" w:line="360" w:lineRule="auto"/>
              <w:ind w:firstLineChars="200" w:firstLine="480"/>
              <w:rPr>
                <w:color w:val="000000"/>
                <w:sz w:val="24"/>
                <w:lang w:val="zh-CN"/>
              </w:rPr>
            </w:pPr>
            <w:r>
              <w:rPr>
                <w:rFonts w:hint="eastAsia"/>
                <w:color w:val="000000"/>
                <w:sz w:val="24"/>
                <w:lang w:val="zh-CN"/>
              </w:rPr>
              <w:t>由监测统计结果可以看出，</w:t>
            </w:r>
            <w:r>
              <w:rPr>
                <w:rFonts w:hint="eastAsia"/>
                <w:color w:val="000000"/>
                <w:sz w:val="24"/>
              </w:rPr>
              <w:t>项目所在地的非甲烷总烃小时值满足</w:t>
            </w:r>
            <w:r>
              <w:rPr>
                <w:color w:val="000000"/>
                <w:sz w:val="24"/>
              </w:rPr>
              <w:t>《</w:t>
            </w:r>
            <w:r>
              <w:rPr>
                <w:rFonts w:hint="eastAsia"/>
                <w:color w:val="000000"/>
                <w:sz w:val="24"/>
              </w:rPr>
              <w:t>大气</w:t>
            </w:r>
            <w:r>
              <w:rPr>
                <w:rFonts w:hint="eastAsia"/>
                <w:color w:val="000000"/>
                <w:sz w:val="24"/>
              </w:rPr>
              <w:lastRenderedPageBreak/>
              <w:t>污染物综合排放标准详解</w:t>
            </w:r>
            <w:r>
              <w:rPr>
                <w:color w:val="000000"/>
                <w:sz w:val="24"/>
              </w:rPr>
              <w:t>》（</w:t>
            </w:r>
            <w:r>
              <w:rPr>
                <w:rFonts w:hint="eastAsia"/>
                <w:color w:val="000000"/>
                <w:sz w:val="24"/>
              </w:rPr>
              <w:t>国家环境保护局科技标准司</w:t>
            </w:r>
            <w:r>
              <w:rPr>
                <w:color w:val="000000"/>
                <w:sz w:val="24"/>
              </w:rPr>
              <w:t>）</w:t>
            </w:r>
            <w:r>
              <w:rPr>
                <w:rFonts w:hint="eastAsia"/>
                <w:color w:val="000000"/>
                <w:sz w:val="24"/>
              </w:rPr>
              <w:t>中居住区一次最高允许浓度限值的理论计算值要求；</w:t>
            </w:r>
            <w:r>
              <w:rPr>
                <w:color w:val="000000"/>
                <w:sz w:val="24"/>
                <w:lang w:val="zh-CN"/>
              </w:rPr>
              <w:t>锰及其化合物的</w:t>
            </w:r>
            <w:r>
              <w:rPr>
                <w:color w:val="000000"/>
                <w:sz w:val="24"/>
                <w:lang w:val="zh-CN"/>
              </w:rPr>
              <w:t>24</w:t>
            </w:r>
            <w:r>
              <w:rPr>
                <w:color w:val="000000"/>
                <w:sz w:val="24"/>
                <w:lang w:val="zh-CN"/>
              </w:rPr>
              <w:t>小时平均浓度满足《环境影响评价技术导则</w:t>
            </w:r>
            <w:r>
              <w:rPr>
                <w:color w:val="000000"/>
                <w:sz w:val="24"/>
                <w:lang w:val="zh-CN"/>
              </w:rPr>
              <w:t xml:space="preserve"> </w:t>
            </w:r>
            <w:r>
              <w:rPr>
                <w:color w:val="000000"/>
                <w:sz w:val="24"/>
                <w:lang w:val="zh-CN"/>
              </w:rPr>
              <w:t>大气环境》（</w:t>
            </w:r>
            <w:r>
              <w:rPr>
                <w:color w:val="000000"/>
                <w:sz w:val="24"/>
                <w:lang w:val="zh-CN"/>
              </w:rPr>
              <w:t>HJ2.2-2018</w:t>
            </w:r>
            <w:r>
              <w:rPr>
                <w:color w:val="000000"/>
                <w:sz w:val="24"/>
                <w:lang w:val="zh-CN"/>
              </w:rPr>
              <w:t>）附录</w:t>
            </w:r>
            <w:r>
              <w:rPr>
                <w:color w:val="000000"/>
                <w:sz w:val="24"/>
                <w:lang w:val="zh-CN"/>
              </w:rPr>
              <w:t xml:space="preserve"> D</w:t>
            </w:r>
            <w:r>
              <w:rPr>
                <w:color w:val="000000"/>
                <w:sz w:val="24"/>
                <w:lang w:val="zh-CN"/>
              </w:rPr>
              <w:t>质量浓度参考限值要求</w:t>
            </w:r>
            <w:r>
              <w:rPr>
                <w:rFonts w:hint="eastAsia"/>
                <w:color w:val="000000"/>
                <w:sz w:val="24"/>
                <w:lang w:val="zh-CN"/>
              </w:rPr>
              <w:t>；项目所在地的</w:t>
            </w:r>
            <w:r>
              <w:rPr>
                <w:rFonts w:hint="eastAsia"/>
                <w:color w:val="000000"/>
                <w:sz w:val="24"/>
                <w:lang w:val="zh-CN"/>
              </w:rPr>
              <w:t>TSP</w:t>
            </w:r>
            <w:r>
              <w:rPr>
                <w:rFonts w:hint="eastAsia"/>
                <w:color w:val="000000"/>
                <w:sz w:val="24"/>
                <w:lang w:val="zh-CN"/>
              </w:rPr>
              <w:t>日均值均满足《环境空气质量标准》</w:t>
            </w:r>
            <w:r>
              <w:rPr>
                <w:rFonts w:hint="eastAsia"/>
                <w:color w:val="000000"/>
                <w:sz w:val="24"/>
                <w:lang w:val="zh-CN"/>
              </w:rPr>
              <w:t>(GB3095-2012)</w:t>
            </w:r>
            <w:r>
              <w:rPr>
                <w:rFonts w:hint="eastAsia"/>
                <w:color w:val="000000"/>
                <w:sz w:val="24"/>
                <w:lang w:val="zh-CN"/>
              </w:rPr>
              <w:t>二级标准中限值要求。</w:t>
            </w:r>
          </w:p>
          <w:p w14:paraId="15E63FE5" w14:textId="77777777" w:rsidR="00BF1E6F" w:rsidRDefault="00000000">
            <w:pPr>
              <w:adjustRightInd w:val="0"/>
              <w:snapToGrid w:val="0"/>
              <w:spacing w:line="360" w:lineRule="auto"/>
              <w:ind w:firstLineChars="200" w:firstLine="482"/>
              <w:jc w:val="left"/>
              <w:rPr>
                <w:b/>
                <w:kern w:val="28"/>
                <w:sz w:val="24"/>
              </w:rPr>
            </w:pPr>
            <w:r>
              <w:rPr>
                <w:b/>
                <w:kern w:val="28"/>
                <w:sz w:val="24"/>
              </w:rPr>
              <w:t>2</w:t>
            </w:r>
            <w:r>
              <w:rPr>
                <w:b/>
                <w:kern w:val="28"/>
                <w:sz w:val="24"/>
              </w:rPr>
              <w:t>、声环境质量现状</w:t>
            </w:r>
          </w:p>
          <w:p w14:paraId="3D2DF1A2" w14:textId="77777777" w:rsidR="00BF1E6F" w:rsidRDefault="00000000">
            <w:pPr>
              <w:adjustRightInd w:val="0"/>
              <w:snapToGrid w:val="0"/>
              <w:spacing w:line="360" w:lineRule="auto"/>
              <w:ind w:firstLineChars="200" w:firstLine="480"/>
              <w:jc w:val="left"/>
              <w:rPr>
                <w:sz w:val="24"/>
              </w:rPr>
            </w:pPr>
            <w:r>
              <w:rPr>
                <w:bCs/>
                <w:kern w:val="28"/>
                <w:sz w:val="24"/>
              </w:rPr>
              <w:t>根据《建设项目环境影响报告表编制技术指南污染影响类》（</w:t>
            </w:r>
            <w:r>
              <w:rPr>
                <w:bCs/>
                <w:kern w:val="28"/>
                <w:sz w:val="24"/>
              </w:rPr>
              <w:t>2021</w:t>
            </w:r>
            <w:r>
              <w:rPr>
                <w:bCs/>
                <w:kern w:val="28"/>
                <w:sz w:val="24"/>
              </w:rPr>
              <w:t>年版）所述：</w:t>
            </w:r>
            <w:r>
              <w:rPr>
                <w:bCs/>
                <w:kern w:val="28"/>
                <w:sz w:val="24"/>
              </w:rPr>
              <w:t>“</w:t>
            </w:r>
            <w:r>
              <w:rPr>
                <w:bCs/>
                <w:kern w:val="28"/>
                <w:sz w:val="24"/>
              </w:rPr>
              <w:t>厂界外周边</w:t>
            </w:r>
            <w:r>
              <w:rPr>
                <w:bCs/>
                <w:kern w:val="28"/>
                <w:sz w:val="24"/>
              </w:rPr>
              <w:t>50m</w:t>
            </w:r>
            <w:r>
              <w:rPr>
                <w:bCs/>
                <w:kern w:val="28"/>
                <w:sz w:val="24"/>
              </w:rPr>
              <w:t>范围内存在声环境保护目标的建设项目，应监测保护目标声环境质量现状并评价达标情况</w:t>
            </w:r>
            <w:r>
              <w:rPr>
                <w:bCs/>
                <w:kern w:val="28"/>
                <w:sz w:val="24"/>
              </w:rPr>
              <w:t>”</w:t>
            </w:r>
            <w:r>
              <w:rPr>
                <w:bCs/>
                <w:kern w:val="28"/>
                <w:sz w:val="24"/>
              </w:rPr>
              <w:t>。根据现场调查，本项目厂界周边</w:t>
            </w:r>
            <w:r>
              <w:rPr>
                <w:bCs/>
                <w:kern w:val="28"/>
                <w:sz w:val="24"/>
              </w:rPr>
              <w:t>50m</w:t>
            </w:r>
            <w:r>
              <w:rPr>
                <w:bCs/>
                <w:kern w:val="28"/>
                <w:sz w:val="24"/>
              </w:rPr>
              <w:t>范围内无声环境保护目标，本次评价未进行现状监测。</w:t>
            </w:r>
          </w:p>
          <w:p w14:paraId="269BAB98" w14:textId="77777777" w:rsidR="00BF1E6F" w:rsidRDefault="00000000">
            <w:pPr>
              <w:spacing w:line="360" w:lineRule="auto"/>
              <w:ind w:firstLineChars="200" w:firstLine="482"/>
              <w:rPr>
                <w:b/>
                <w:kern w:val="0"/>
                <w:sz w:val="24"/>
              </w:rPr>
            </w:pPr>
            <w:r>
              <w:rPr>
                <w:b/>
                <w:kern w:val="0"/>
                <w:sz w:val="24"/>
              </w:rPr>
              <w:t>3</w:t>
            </w:r>
            <w:r>
              <w:rPr>
                <w:b/>
                <w:kern w:val="0"/>
                <w:sz w:val="24"/>
              </w:rPr>
              <w:t>、生态环境质量现状</w:t>
            </w:r>
          </w:p>
          <w:p w14:paraId="3D12B498" w14:textId="77777777" w:rsidR="00BF1E6F" w:rsidRDefault="00000000">
            <w:pPr>
              <w:adjustRightInd w:val="0"/>
              <w:snapToGrid w:val="0"/>
              <w:spacing w:line="360" w:lineRule="auto"/>
              <w:ind w:firstLineChars="200" w:firstLine="480"/>
              <w:jc w:val="left"/>
              <w:rPr>
                <w:sz w:val="24"/>
              </w:rPr>
            </w:pPr>
            <w:r>
              <w:rPr>
                <w:bCs/>
                <w:kern w:val="28"/>
                <w:sz w:val="24"/>
              </w:rPr>
              <w:t>根据《建设项目环境影响报告表编制技术指南污染影响类》（</w:t>
            </w:r>
            <w:r>
              <w:rPr>
                <w:bCs/>
                <w:kern w:val="28"/>
                <w:sz w:val="24"/>
              </w:rPr>
              <w:t>2021</w:t>
            </w:r>
            <w:r>
              <w:rPr>
                <w:bCs/>
                <w:kern w:val="28"/>
                <w:sz w:val="24"/>
              </w:rPr>
              <w:t>年版）所述，</w:t>
            </w:r>
            <w:r>
              <w:rPr>
                <w:bCs/>
                <w:kern w:val="28"/>
                <w:sz w:val="24"/>
              </w:rPr>
              <w:t>“</w:t>
            </w:r>
            <w:r>
              <w:rPr>
                <w:bCs/>
                <w:kern w:val="28"/>
                <w:sz w:val="24"/>
              </w:rPr>
              <w:t>产业园区外建设项目新增用地且用地范围内含有生态环境保护目标时，应进行生态现状调查</w:t>
            </w:r>
            <w:r>
              <w:rPr>
                <w:bCs/>
                <w:kern w:val="28"/>
                <w:sz w:val="24"/>
              </w:rPr>
              <w:t>”</w:t>
            </w:r>
            <w:r>
              <w:rPr>
                <w:bCs/>
                <w:kern w:val="28"/>
                <w:sz w:val="24"/>
              </w:rPr>
              <w:t>。本项目</w:t>
            </w:r>
            <w:r>
              <w:rPr>
                <w:rFonts w:hint="eastAsia"/>
                <w:bCs/>
                <w:kern w:val="28"/>
                <w:sz w:val="24"/>
              </w:rPr>
              <w:t>位于</w:t>
            </w:r>
            <w:r>
              <w:rPr>
                <w:bCs/>
                <w:kern w:val="28"/>
                <w:sz w:val="24"/>
              </w:rPr>
              <w:t>西咸新区泾河新城泾干一街</w:t>
            </w:r>
            <w:r>
              <w:rPr>
                <w:bCs/>
                <w:kern w:val="28"/>
                <w:sz w:val="24"/>
              </w:rPr>
              <w:t>17</w:t>
            </w:r>
            <w:r>
              <w:rPr>
                <w:bCs/>
                <w:kern w:val="28"/>
                <w:sz w:val="24"/>
              </w:rPr>
              <w:t>号泾河新城陕煤技术研究院新能源材料有限公司现有厂区内，占地范围内无自然保护区、风景名胜区、文化和自然遗产地等生态环境保护目标，无需进行生态现状调查。</w:t>
            </w:r>
          </w:p>
          <w:p w14:paraId="11A704E9" w14:textId="77777777" w:rsidR="00BF1E6F" w:rsidRDefault="00000000">
            <w:pPr>
              <w:spacing w:line="360" w:lineRule="auto"/>
              <w:ind w:firstLineChars="200" w:firstLine="482"/>
              <w:rPr>
                <w:b/>
                <w:kern w:val="0"/>
                <w:sz w:val="24"/>
              </w:rPr>
            </w:pPr>
            <w:r>
              <w:rPr>
                <w:b/>
                <w:kern w:val="0"/>
                <w:sz w:val="24"/>
              </w:rPr>
              <w:t>4</w:t>
            </w:r>
            <w:r>
              <w:rPr>
                <w:b/>
                <w:kern w:val="0"/>
                <w:sz w:val="24"/>
              </w:rPr>
              <w:t>、</w:t>
            </w:r>
            <w:r>
              <w:rPr>
                <w:b/>
                <w:kern w:val="0"/>
                <w:sz w:val="24"/>
                <w:lang w:val="en-GB"/>
              </w:rPr>
              <w:t>地下水、土壤环境</w:t>
            </w:r>
            <w:r>
              <w:rPr>
                <w:b/>
                <w:kern w:val="0"/>
                <w:sz w:val="24"/>
              </w:rPr>
              <w:t>质量现状</w:t>
            </w:r>
          </w:p>
          <w:p w14:paraId="4F742261" w14:textId="77777777" w:rsidR="00BF1E6F" w:rsidRDefault="00000000">
            <w:pPr>
              <w:adjustRightInd w:val="0"/>
              <w:snapToGrid w:val="0"/>
              <w:spacing w:line="360" w:lineRule="auto"/>
              <w:ind w:firstLineChars="200" w:firstLine="480"/>
              <w:jc w:val="left"/>
              <w:rPr>
                <w:b/>
                <w:kern w:val="0"/>
                <w:sz w:val="24"/>
              </w:rPr>
            </w:pPr>
            <w:r>
              <w:rPr>
                <w:bCs/>
                <w:kern w:val="28"/>
                <w:sz w:val="24"/>
              </w:rPr>
              <w:t>本项目生产过程不涉及地下水、土壤污染途径。根据《建设项目环境影响报告表编制技术指南（污染影响类）》（试行），本项目无需开展地下水</w:t>
            </w:r>
            <w:r>
              <w:rPr>
                <w:rFonts w:hint="eastAsia"/>
                <w:bCs/>
                <w:kern w:val="28"/>
                <w:sz w:val="24"/>
              </w:rPr>
              <w:t>、土壤</w:t>
            </w:r>
            <w:r>
              <w:rPr>
                <w:bCs/>
                <w:kern w:val="28"/>
                <w:sz w:val="24"/>
              </w:rPr>
              <w:t>环境质量现状监测。因此本次评价不对地下水、土壤环境进行现状调查。</w:t>
            </w:r>
          </w:p>
        </w:tc>
      </w:tr>
      <w:tr w:rsidR="00BF1E6F" w14:paraId="3B178C35" w14:textId="77777777">
        <w:trPr>
          <w:trHeight w:val="2400"/>
          <w:jc w:val="center"/>
        </w:trPr>
        <w:tc>
          <w:tcPr>
            <w:tcW w:w="800" w:type="dxa"/>
            <w:vAlign w:val="center"/>
          </w:tcPr>
          <w:p w14:paraId="03286C7E" w14:textId="77777777" w:rsidR="00BF1E6F" w:rsidRDefault="00000000">
            <w:pPr>
              <w:adjustRightInd w:val="0"/>
              <w:snapToGrid w:val="0"/>
              <w:jc w:val="center"/>
              <w:rPr>
                <w:kern w:val="0"/>
                <w:sz w:val="24"/>
              </w:rPr>
            </w:pPr>
            <w:r>
              <w:rPr>
                <w:kern w:val="0"/>
                <w:sz w:val="24"/>
              </w:rPr>
              <w:lastRenderedPageBreak/>
              <w:t>环境</w:t>
            </w:r>
          </w:p>
          <w:p w14:paraId="40D6CA35" w14:textId="77777777" w:rsidR="00BF1E6F" w:rsidRDefault="00000000">
            <w:pPr>
              <w:adjustRightInd w:val="0"/>
              <w:snapToGrid w:val="0"/>
              <w:jc w:val="center"/>
              <w:rPr>
                <w:kern w:val="0"/>
                <w:sz w:val="24"/>
              </w:rPr>
            </w:pPr>
            <w:r>
              <w:rPr>
                <w:kern w:val="0"/>
                <w:sz w:val="24"/>
              </w:rPr>
              <w:t>保护</w:t>
            </w:r>
          </w:p>
          <w:p w14:paraId="0B182216" w14:textId="77777777" w:rsidR="00BF1E6F" w:rsidRDefault="00000000">
            <w:pPr>
              <w:adjustRightInd w:val="0"/>
              <w:snapToGrid w:val="0"/>
              <w:jc w:val="center"/>
              <w:rPr>
                <w:kern w:val="0"/>
                <w:sz w:val="24"/>
              </w:rPr>
            </w:pPr>
            <w:r>
              <w:rPr>
                <w:kern w:val="0"/>
                <w:sz w:val="24"/>
              </w:rPr>
              <w:t>目标</w:t>
            </w:r>
          </w:p>
        </w:tc>
        <w:tc>
          <w:tcPr>
            <w:tcW w:w="8216" w:type="dxa"/>
            <w:vAlign w:val="center"/>
          </w:tcPr>
          <w:p w14:paraId="37E04D68" w14:textId="77777777" w:rsidR="00BF1E6F" w:rsidRDefault="00000000">
            <w:pPr>
              <w:adjustRightInd w:val="0"/>
              <w:snapToGrid w:val="0"/>
              <w:spacing w:beforeLines="50" w:before="120" w:line="360" w:lineRule="auto"/>
              <w:ind w:firstLineChars="200" w:firstLine="480"/>
              <w:jc w:val="left"/>
              <w:rPr>
                <w:sz w:val="24"/>
              </w:rPr>
            </w:pPr>
            <w:r>
              <w:rPr>
                <w:sz w:val="24"/>
              </w:rPr>
              <w:t>根据现场调查，本项目中试车间边界外</w:t>
            </w:r>
            <w:r>
              <w:rPr>
                <w:sz w:val="24"/>
              </w:rPr>
              <w:t>500m</w:t>
            </w:r>
            <w:r>
              <w:rPr>
                <w:sz w:val="24"/>
              </w:rPr>
              <w:t>范围内无自然保护区和风景名胜区等敏感目标，且无地下水</w:t>
            </w:r>
            <w:r>
              <w:rPr>
                <w:rFonts w:hint="eastAsia"/>
                <w:sz w:val="24"/>
              </w:rPr>
              <w:t>、</w:t>
            </w:r>
            <w:r>
              <w:rPr>
                <w:sz w:val="24"/>
              </w:rPr>
              <w:t>集中式饮用水水源和热水、矿泉水、温泉等特殊地下水资源。</w:t>
            </w:r>
          </w:p>
          <w:p w14:paraId="33065717" w14:textId="77777777" w:rsidR="00BF1E6F" w:rsidRDefault="00000000">
            <w:pPr>
              <w:adjustRightInd w:val="0"/>
              <w:snapToGrid w:val="0"/>
              <w:spacing w:line="360" w:lineRule="auto"/>
              <w:ind w:firstLineChars="200" w:firstLine="482"/>
              <w:jc w:val="left"/>
              <w:rPr>
                <w:b/>
                <w:bCs/>
                <w:sz w:val="24"/>
              </w:rPr>
            </w:pPr>
            <w:r>
              <w:rPr>
                <w:b/>
                <w:bCs/>
                <w:sz w:val="24"/>
              </w:rPr>
              <w:t>1</w:t>
            </w:r>
            <w:r>
              <w:rPr>
                <w:b/>
                <w:bCs/>
                <w:sz w:val="24"/>
              </w:rPr>
              <w:t>、大气环境</w:t>
            </w:r>
          </w:p>
          <w:p w14:paraId="1547CBB3" w14:textId="77777777" w:rsidR="00BF1E6F" w:rsidRDefault="00000000">
            <w:pPr>
              <w:adjustRightInd w:val="0"/>
              <w:snapToGrid w:val="0"/>
              <w:spacing w:line="360" w:lineRule="auto"/>
              <w:ind w:firstLineChars="200" w:firstLine="480"/>
              <w:jc w:val="left"/>
              <w:rPr>
                <w:sz w:val="24"/>
              </w:rPr>
            </w:pPr>
            <w:r>
              <w:rPr>
                <w:sz w:val="24"/>
              </w:rPr>
              <w:t>本项目中试车间边界外</w:t>
            </w:r>
            <w:r>
              <w:rPr>
                <w:sz w:val="24"/>
              </w:rPr>
              <w:t>500m</w:t>
            </w:r>
            <w:r>
              <w:rPr>
                <w:sz w:val="24"/>
              </w:rPr>
              <w:t>范围内无自然保护区、风景名胜区</w:t>
            </w:r>
            <w:r>
              <w:rPr>
                <w:rFonts w:hint="eastAsia"/>
                <w:sz w:val="24"/>
              </w:rPr>
              <w:t>、居民</w:t>
            </w:r>
            <w:r>
              <w:rPr>
                <w:rFonts w:hint="eastAsia"/>
                <w:sz w:val="24"/>
              </w:rPr>
              <w:lastRenderedPageBreak/>
              <w:t>区等环境敏感目标。</w:t>
            </w:r>
          </w:p>
          <w:p w14:paraId="7E5E4A4C" w14:textId="77777777" w:rsidR="00BF1E6F" w:rsidRDefault="00000000">
            <w:pPr>
              <w:adjustRightInd w:val="0"/>
              <w:snapToGrid w:val="0"/>
              <w:spacing w:line="360" w:lineRule="auto"/>
              <w:ind w:firstLineChars="200" w:firstLine="482"/>
              <w:jc w:val="left"/>
              <w:rPr>
                <w:b/>
                <w:bCs/>
                <w:sz w:val="24"/>
              </w:rPr>
            </w:pPr>
            <w:r>
              <w:rPr>
                <w:b/>
                <w:bCs/>
                <w:sz w:val="24"/>
              </w:rPr>
              <w:t>2</w:t>
            </w:r>
            <w:r>
              <w:rPr>
                <w:b/>
                <w:bCs/>
                <w:sz w:val="24"/>
              </w:rPr>
              <w:t>、声环境</w:t>
            </w:r>
          </w:p>
          <w:p w14:paraId="02552F43" w14:textId="77777777" w:rsidR="00BF1E6F" w:rsidRDefault="00000000">
            <w:pPr>
              <w:adjustRightInd w:val="0"/>
              <w:snapToGrid w:val="0"/>
              <w:spacing w:line="360" w:lineRule="auto"/>
              <w:ind w:firstLineChars="200" w:firstLine="480"/>
              <w:jc w:val="left"/>
              <w:rPr>
                <w:sz w:val="24"/>
              </w:rPr>
            </w:pPr>
            <w:r>
              <w:rPr>
                <w:sz w:val="24"/>
              </w:rPr>
              <w:t>本项目中试车间边界外</w:t>
            </w:r>
            <w:r>
              <w:rPr>
                <w:sz w:val="24"/>
              </w:rPr>
              <w:t>50m</w:t>
            </w:r>
            <w:r>
              <w:rPr>
                <w:sz w:val="24"/>
              </w:rPr>
              <w:t>范围内无声环境环保目标。</w:t>
            </w:r>
          </w:p>
          <w:p w14:paraId="1902D550" w14:textId="77777777" w:rsidR="00BF1E6F" w:rsidRDefault="00000000">
            <w:pPr>
              <w:adjustRightInd w:val="0"/>
              <w:snapToGrid w:val="0"/>
              <w:spacing w:line="360" w:lineRule="auto"/>
              <w:ind w:firstLineChars="200" w:firstLine="482"/>
              <w:jc w:val="left"/>
              <w:rPr>
                <w:b/>
                <w:bCs/>
                <w:sz w:val="24"/>
              </w:rPr>
            </w:pPr>
            <w:r>
              <w:rPr>
                <w:b/>
                <w:bCs/>
                <w:sz w:val="24"/>
              </w:rPr>
              <w:t>3</w:t>
            </w:r>
            <w:r>
              <w:rPr>
                <w:b/>
                <w:bCs/>
                <w:sz w:val="24"/>
              </w:rPr>
              <w:t>、</w:t>
            </w:r>
            <w:r>
              <w:rPr>
                <w:rFonts w:hint="eastAsia"/>
                <w:b/>
                <w:bCs/>
                <w:sz w:val="24"/>
              </w:rPr>
              <w:t>地表水环境</w:t>
            </w:r>
          </w:p>
          <w:p w14:paraId="1CBE2BD8" w14:textId="77777777" w:rsidR="00BF1E6F" w:rsidRDefault="00000000">
            <w:pPr>
              <w:adjustRightInd w:val="0"/>
              <w:snapToGrid w:val="0"/>
              <w:spacing w:line="360" w:lineRule="auto"/>
              <w:ind w:firstLineChars="200" w:firstLine="480"/>
              <w:jc w:val="left"/>
              <w:rPr>
                <w:sz w:val="24"/>
              </w:rPr>
            </w:pPr>
            <w:r>
              <w:rPr>
                <w:sz w:val="24"/>
              </w:rPr>
              <w:t>本项目区域地表水为泾河，泾河位于本项目</w:t>
            </w:r>
            <w:r>
              <w:rPr>
                <w:rFonts w:hint="eastAsia"/>
                <w:sz w:val="24"/>
              </w:rPr>
              <w:t>南</w:t>
            </w:r>
            <w:r>
              <w:rPr>
                <w:sz w:val="24"/>
              </w:rPr>
              <w:t>侧，距离本项目中试车间的最近距离为</w:t>
            </w:r>
            <w:r>
              <w:rPr>
                <w:sz w:val="24"/>
              </w:rPr>
              <w:t>2.70km</w:t>
            </w:r>
            <w:r>
              <w:rPr>
                <w:sz w:val="24"/>
              </w:rPr>
              <w:t>。</w:t>
            </w:r>
          </w:p>
          <w:p w14:paraId="46A4B66A" w14:textId="77777777" w:rsidR="00BF1E6F" w:rsidRDefault="00000000">
            <w:pPr>
              <w:adjustRightInd w:val="0"/>
              <w:snapToGrid w:val="0"/>
              <w:spacing w:line="360" w:lineRule="auto"/>
              <w:ind w:firstLineChars="200" w:firstLine="482"/>
              <w:jc w:val="left"/>
              <w:rPr>
                <w:b/>
                <w:bCs/>
                <w:sz w:val="24"/>
              </w:rPr>
            </w:pPr>
            <w:r>
              <w:rPr>
                <w:rFonts w:hint="eastAsia"/>
                <w:b/>
                <w:bCs/>
                <w:sz w:val="24"/>
              </w:rPr>
              <w:t>4</w:t>
            </w:r>
            <w:r>
              <w:rPr>
                <w:rFonts w:hint="eastAsia"/>
                <w:b/>
                <w:bCs/>
                <w:sz w:val="24"/>
              </w:rPr>
              <w:t>、</w:t>
            </w:r>
            <w:r>
              <w:rPr>
                <w:b/>
                <w:bCs/>
                <w:sz w:val="24"/>
              </w:rPr>
              <w:t>地下水环境</w:t>
            </w:r>
          </w:p>
          <w:p w14:paraId="37F6DC25" w14:textId="77777777" w:rsidR="00BF1E6F" w:rsidRDefault="00000000">
            <w:pPr>
              <w:adjustRightInd w:val="0"/>
              <w:snapToGrid w:val="0"/>
              <w:spacing w:line="360" w:lineRule="auto"/>
              <w:ind w:firstLineChars="200" w:firstLine="480"/>
              <w:jc w:val="left"/>
              <w:rPr>
                <w:sz w:val="24"/>
              </w:rPr>
            </w:pPr>
            <w:r>
              <w:rPr>
                <w:sz w:val="24"/>
              </w:rPr>
              <w:t>本项目</w:t>
            </w:r>
            <w:r>
              <w:rPr>
                <w:sz w:val="24"/>
              </w:rPr>
              <w:t>500m</w:t>
            </w:r>
            <w:r>
              <w:rPr>
                <w:sz w:val="24"/>
              </w:rPr>
              <w:t>范围内无地下水</w:t>
            </w:r>
            <w:r>
              <w:rPr>
                <w:rFonts w:hint="eastAsia"/>
                <w:sz w:val="24"/>
              </w:rPr>
              <w:t>、</w:t>
            </w:r>
            <w:r>
              <w:rPr>
                <w:sz w:val="24"/>
              </w:rPr>
              <w:t>集中式饮用水水源和热水、矿泉水、温泉等特殊地下水资源。</w:t>
            </w:r>
          </w:p>
          <w:p w14:paraId="146856E7" w14:textId="77777777" w:rsidR="00BF1E6F" w:rsidRDefault="00000000">
            <w:pPr>
              <w:adjustRightInd w:val="0"/>
              <w:snapToGrid w:val="0"/>
              <w:spacing w:line="360" w:lineRule="auto"/>
              <w:ind w:firstLineChars="200" w:firstLine="482"/>
              <w:jc w:val="left"/>
              <w:rPr>
                <w:b/>
                <w:bCs/>
                <w:sz w:val="24"/>
              </w:rPr>
            </w:pPr>
            <w:r>
              <w:rPr>
                <w:b/>
                <w:bCs/>
                <w:sz w:val="24"/>
              </w:rPr>
              <w:t>5</w:t>
            </w:r>
            <w:r>
              <w:rPr>
                <w:b/>
                <w:bCs/>
                <w:sz w:val="24"/>
              </w:rPr>
              <w:t>、生态环境</w:t>
            </w:r>
          </w:p>
          <w:p w14:paraId="01DA9F22" w14:textId="77777777" w:rsidR="00BF1E6F" w:rsidRDefault="00000000">
            <w:pPr>
              <w:adjustRightInd w:val="0"/>
              <w:snapToGrid w:val="0"/>
              <w:spacing w:line="360" w:lineRule="auto"/>
              <w:ind w:firstLineChars="200" w:firstLine="480"/>
              <w:jc w:val="left"/>
              <w:rPr>
                <w:sz w:val="24"/>
              </w:rPr>
            </w:pPr>
            <w:r>
              <w:rPr>
                <w:sz w:val="24"/>
              </w:rPr>
              <w:t>本项目拟建于西咸新区泾河新城泾干一街</w:t>
            </w:r>
            <w:r>
              <w:rPr>
                <w:sz w:val="24"/>
              </w:rPr>
              <w:t>17</w:t>
            </w:r>
            <w:r>
              <w:rPr>
                <w:sz w:val="24"/>
              </w:rPr>
              <w:t>号泾河新城陕煤技术研究院新能源材料有限公司现有厂区内，用地属于工业用地，项目周围无生态环境保护目标。</w:t>
            </w:r>
          </w:p>
        </w:tc>
      </w:tr>
      <w:tr w:rsidR="00BF1E6F" w14:paraId="3777B54C" w14:textId="77777777">
        <w:trPr>
          <w:trHeight w:val="2400"/>
          <w:jc w:val="center"/>
        </w:trPr>
        <w:tc>
          <w:tcPr>
            <w:tcW w:w="800" w:type="dxa"/>
            <w:vAlign w:val="center"/>
          </w:tcPr>
          <w:p w14:paraId="116A9138" w14:textId="77777777" w:rsidR="00BF1E6F" w:rsidRDefault="00000000">
            <w:pPr>
              <w:adjustRightInd w:val="0"/>
              <w:snapToGrid w:val="0"/>
              <w:jc w:val="center"/>
              <w:rPr>
                <w:kern w:val="0"/>
                <w:sz w:val="24"/>
              </w:rPr>
            </w:pPr>
            <w:r>
              <w:rPr>
                <w:rFonts w:hint="eastAsia"/>
                <w:kern w:val="0"/>
                <w:sz w:val="24"/>
              </w:rPr>
              <w:t>污</w:t>
            </w:r>
            <w:r>
              <w:rPr>
                <w:kern w:val="0"/>
                <w:sz w:val="24"/>
              </w:rPr>
              <w:t>染</w:t>
            </w:r>
          </w:p>
          <w:p w14:paraId="4051D228" w14:textId="77777777" w:rsidR="00BF1E6F" w:rsidRDefault="00000000">
            <w:pPr>
              <w:adjustRightInd w:val="0"/>
              <w:snapToGrid w:val="0"/>
              <w:jc w:val="center"/>
              <w:rPr>
                <w:kern w:val="0"/>
                <w:sz w:val="24"/>
              </w:rPr>
            </w:pPr>
            <w:r>
              <w:rPr>
                <w:kern w:val="0"/>
                <w:sz w:val="24"/>
              </w:rPr>
              <w:t>物排</w:t>
            </w:r>
          </w:p>
          <w:p w14:paraId="1DF826F1" w14:textId="77777777" w:rsidR="00BF1E6F" w:rsidRDefault="00000000">
            <w:pPr>
              <w:adjustRightInd w:val="0"/>
              <w:snapToGrid w:val="0"/>
              <w:jc w:val="center"/>
              <w:rPr>
                <w:kern w:val="0"/>
                <w:sz w:val="24"/>
              </w:rPr>
            </w:pPr>
            <w:r>
              <w:rPr>
                <w:kern w:val="0"/>
                <w:sz w:val="24"/>
              </w:rPr>
              <w:t>放控</w:t>
            </w:r>
          </w:p>
          <w:p w14:paraId="53FAC04B" w14:textId="77777777" w:rsidR="00BF1E6F" w:rsidRDefault="00000000">
            <w:pPr>
              <w:adjustRightInd w:val="0"/>
              <w:snapToGrid w:val="0"/>
              <w:jc w:val="center"/>
              <w:rPr>
                <w:kern w:val="0"/>
                <w:sz w:val="24"/>
              </w:rPr>
            </w:pPr>
            <w:r>
              <w:rPr>
                <w:kern w:val="0"/>
                <w:sz w:val="24"/>
              </w:rPr>
              <w:t>制标</w:t>
            </w:r>
          </w:p>
          <w:p w14:paraId="55AFE7CB" w14:textId="77777777" w:rsidR="00BF1E6F" w:rsidRDefault="00000000">
            <w:pPr>
              <w:adjustRightInd w:val="0"/>
              <w:snapToGrid w:val="0"/>
              <w:jc w:val="center"/>
              <w:rPr>
                <w:kern w:val="0"/>
                <w:sz w:val="24"/>
              </w:rPr>
            </w:pPr>
            <w:r>
              <w:rPr>
                <w:kern w:val="0"/>
                <w:sz w:val="24"/>
              </w:rPr>
              <w:t>准</w:t>
            </w:r>
          </w:p>
        </w:tc>
        <w:tc>
          <w:tcPr>
            <w:tcW w:w="8216" w:type="dxa"/>
            <w:vAlign w:val="center"/>
          </w:tcPr>
          <w:p w14:paraId="585C3BD3" w14:textId="77777777" w:rsidR="00BF1E6F" w:rsidRDefault="00000000">
            <w:pPr>
              <w:spacing w:line="360" w:lineRule="auto"/>
              <w:ind w:firstLineChars="200" w:firstLine="480"/>
              <w:rPr>
                <w:sz w:val="24"/>
              </w:rPr>
            </w:pPr>
            <w:r>
              <w:rPr>
                <w:rFonts w:hint="eastAsia"/>
                <w:sz w:val="24"/>
              </w:rPr>
              <w:t>1</w:t>
            </w:r>
            <w:r>
              <w:rPr>
                <w:rFonts w:hint="eastAsia"/>
                <w:sz w:val="24"/>
              </w:rPr>
              <w:t>、废气</w:t>
            </w:r>
          </w:p>
          <w:p w14:paraId="656FE8C3" w14:textId="77777777" w:rsidR="00BF1E6F" w:rsidRDefault="00000000">
            <w:pPr>
              <w:pStyle w:val="1222"/>
              <w:adjustRightInd w:val="0"/>
              <w:snapToGrid w:val="0"/>
              <w:rPr>
                <w:rFonts w:ascii="Times New Roman" w:hAnsi="Times New Roman" w:cs="Times New Roman"/>
                <w:color w:val="000000"/>
              </w:rPr>
            </w:pPr>
            <w:r>
              <w:rPr>
                <w:rFonts w:ascii="Times New Roman" w:hAnsi="Times New Roman" w:cs="Times New Roman"/>
                <w:color w:val="000000"/>
              </w:rPr>
              <w:t>本项目废气中颗粒物排放执行《关于印发工业炉窑大气污染综合治理方案的通知》（环大气</w:t>
            </w:r>
            <w:r>
              <w:rPr>
                <w:rFonts w:ascii="Times New Roman" w:hAnsi="Times New Roman" w:cs="Times New Roman"/>
                <w:color w:val="000000"/>
              </w:rPr>
              <w:t>[2019]56</w:t>
            </w:r>
            <w:r>
              <w:rPr>
                <w:rFonts w:ascii="Times New Roman" w:hAnsi="Times New Roman" w:cs="Times New Roman"/>
                <w:color w:val="000000"/>
              </w:rPr>
              <w:t>号）中重点区域排放限值要求，其中车间有组织废气中非甲烷总烃排放执行《大气污染物综合排放标准》（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中二级标准限值要求</w:t>
            </w:r>
            <w:r>
              <w:rPr>
                <w:rFonts w:ascii="Times New Roman" w:hAnsi="Times New Roman" w:cs="Times New Roman" w:hint="eastAsia"/>
                <w:color w:val="000000"/>
              </w:rPr>
              <w:t>，</w:t>
            </w:r>
            <w:r>
              <w:rPr>
                <w:rFonts w:ascii="Times New Roman" w:hAnsi="Times New Roman" w:cs="Times New Roman"/>
                <w:color w:val="000000"/>
              </w:rPr>
              <w:t>无组织废气中颗粒物排放执行《大气污染物综合排放标准》（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w:t>
            </w:r>
            <w:r>
              <w:rPr>
                <w:rFonts w:ascii="Times New Roman" w:hAnsi="Times New Roman" w:cs="Times New Roman" w:hint="eastAsia"/>
                <w:color w:val="000000"/>
              </w:rPr>
              <w:t>无组织排放监控浓度</w:t>
            </w:r>
            <w:r>
              <w:rPr>
                <w:rFonts w:ascii="Times New Roman" w:hAnsi="Times New Roman" w:cs="Times New Roman"/>
                <w:color w:val="000000"/>
              </w:rPr>
              <w:t>限值要求。</w:t>
            </w:r>
          </w:p>
          <w:p w14:paraId="11417C40" w14:textId="77777777" w:rsidR="00BF1E6F" w:rsidRDefault="00000000">
            <w:pPr>
              <w:pStyle w:val="1222"/>
              <w:adjustRightInd w:val="0"/>
              <w:snapToGrid w:val="0"/>
              <w:rPr>
                <w:rFonts w:ascii="Times New Roman" w:hAnsi="Times New Roman" w:cs="Times New Roman"/>
                <w:color w:val="000000"/>
                <w:kern w:val="0"/>
              </w:rPr>
            </w:pPr>
            <w:r>
              <w:rPr>
                <w:rFonts w:ascii="Times New Roman" w:hAnsi="Times New Roman" w:cs="Times New Roman"/>
                <w:color w:val="000000"/>
                <w:kern w:val="0"/>
              </w:rPr>
              <w:t>施工期扬尘执行《施工场界扬尘排放限值》（</w:t>
            </w:r>
            <w:r>
              <w:rPr>
                <w:rFonts w:ascii="Times New Roman" w:hAnsi="Times New Roman" w:cs="Times New Roman"/>
                <w:color w:val="000000"/>
                <w:kern w:val="0"/>
              </w:rPr>
              <w:t>DB61/1078-2017</w:t>
            </w:r>
            <w:r>
              <w:rPr>
                <w:rFonts w:ascii="Times New Roman" w:hAnsi="Times New Roman" w:cs="Times New Roman"/>
                <w:color w:val="000000"/>
                <w:kern w:val="0"/>
              </w:rPr>
              <w:t>）表</w:t>
            </w:r>
            <w:r>
              <w:rPr>
                <w:rFonts w:ascii="Times New Roman" w:hAnsi="Times New Roman" w:cs="Times New Roman"/>
                <w:color w:val="000000"/>
                <w:kern w:val="0"/>
              </w:rPr>
              <w:t>1</w:t>
            </w:r>
            <w:r>
              <w:rPr>
                <w:rFonts w:ascii="Times New Roman" w:hAnsi="Times New Roman" w:cs="Times New Roman" w:hint="eastAsia"/>
                <w:color w:val="000000"/>
                <w:kern w:val="0"/>
              </w:rPr>
              <w:t>中</w:t>
            </w:r>
            <w:r>
              <w:rPr>
                <w:rFonts w:ascii="Times New Roman" w:hAnsi="Times New Roman" w:cs="Times New Roman"/>
                <w:color w:val="000000"/>
                <w:kern w:val="0"/>
              </w:rPr>
              <w:t>规定浓度限值。</w:t>
            </w:r>
          </w:p>
          <w:p w14:paraId="18485CF3" w14:textId="77777777" w:rsidR="00BF1E6F" w:rsidRDefault="00000000">
            <w:pPr>
              <w:pStyle w:val="Default1"/>
              <w:snapToGrid w:val="0"/>
              <w:spacing w:line="360" w:lineRule="auto"/>
              <w:jc w:val="center"/>
              <w:rPr>
                <w:rFonts w:ascii="Times New Roman" w:cs="Times New Roman"/>
                <w:b/>
                <w:color w:val="auto"/>
                <w:kern w:val="2"/>
              </w:rPr>
            </w:pPr>
            <w:r>
              <w:rPr>
                <w:rFonts w:ascii="Times New Roman" w:cs="Times New Roman"/>
                <w:b/>
                <w:color w:val="auto"/>
                <w:kern w:val="2"/>
              </w:rPr>
              <w:t>表</w:t>
            </w:r>
            <w:r>
              <w:rPr>
                <w:rFonts w:ascii="Times New Roman" w:cs="Times New Roman"/>
                <w:b/>
                <w:color w:val="auto"/>
                <w:kern w:val="2"/>
              </w:rPr>
              <w:t xml:space="preserve">3-4   </w:t>
            </w:r>
            <w:r>
              <w:rPr>
                <w:rFonts w:ascii="Times New Roman" w:cs="Times New Roman"/>
                <w:b/>
                <w:color w:val="auto"/>
                <w:kern w:val="2"/>
              </w:rPr>
              <w:t>废气排放标准</w:t>
            </w:r>
          </w:p>
          <w:tbl>
            <w:tblPr>
              <w:tblW w:w="7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2751"/>
              <w:gridCol w:w="850"/>
              <w:gridCol w:w="709"/>
              <w:gridCol w:w="2427"/>
              <w:gridCol w:w="1237"/>
            </w:tblGrid>
            <w:tr w:rsidR="00BF1E6F" w14:paraId="1D988870" w14:textId="77777777">
              <w:trPr>
                <w:jc w:val="center"/>
              </w:trPr>
              <w:tc>
                <w:tcPr>
                  <w:tcW w:w="2751" w:type="dxa"/>
                  <w:vMerge w:val="restart"/>
                  <w:vAlign w:val="center"/>
                </w:tcPr>
                <w:p w14:paraId="2B228482" w14:textId="77777777" w:rsidR="00BF1E6F" w:rsidRDefault="00000000">
                  <w:pPr>
                    <w:jc w:val="center"/>
                    <w:rPr>
                      <w:bCs/>
                      <w:color w:val="000000"/>
                      <w:szCs w:val="21"/>
                      <w:lang w:val="zh-CN"/>
                    </w:rPr>
                  </w:pPr>
                  <w:r>
                    <w:rPr>
                      <w:bCs/>
                      <w:color w:val="000000"/>
                      <w:szCs w:val="21"/>
                      <w:lang w:val="zh-CN"/>
                    </w:rPr>
                    <w:t>标准名称及级别</w:t>
                  </w:r>
                </w:p>
              </w:tc>
              <w:tc>
                <w:tcPr>
                  <w:tcW w:w="850" w:type="dxa"/>
                  <w:vMerge w:val="restart"/>
                  <w:vAlign w:val="center"/>
                </w:tcPr>
                <w:p w14:paraId="66424BD6" w14:textId="77777777" w:rsidR="00BF1E6F" w:rsidRDefault="00000000">
                  <w:pPr>
                    <w:jc w:val="center"/>
                    <w:rPr>
                      <w:bCs/>
                      <w:color w:val="000000"/>
                      <w:szCs w:val="21"/>
                      <w:lang w:val="zh-CN"/>
                    </w:rPr>
                  </w:pPr>
                  <w:r>
                    <w:rPr>
                      <w:bCs/>
                      <w:color w:val="000000"/>
                      <w:szCs w:val="21"/>
                      <w:lang w:val="zh-CN"/>
                    </w:rPr>
                    <w:t>污染</w:t>
                  </w:r>
                </w:p>
                <w:p w14:paraId="18643E11" w14:textId="77777777" w:rsidR="00BF1E6F" w:rsidRDefault="00000000">
                  <w:pPr>
                    <w:jc w:val="center"/>
                    <w:rPr>
                      <w:bCs/>
                      <w:color w:val="000000"/>
                      <w:szCs w:val="21"/>
                      <w:lang w:val="zh-CN"/>
                    </w:rPr>
                  </w:pPr>
                  <w:r>
                    <w:rPr>
                      <w:bCs/>
                      <w:color w:val="000000"/>
                      <w:szCs w:val="21"/>
                      <w:lang w:val="zh-CN"/>
                    </w:rPr>
                    <w:t>因子</w:t>
                  </w:r>
                </w:p>
              </w:tc>
              <w:tc>
                <w:tcPr>
                  <w:tcW w:w="4373" w:type="dxa"/>
                  <w:gridSpan w:val="3"/>
                  <w:vAlign w:val="center"/>
                </w:tcPr>
                <w:p w14:paraId="58ADC62D" w14:textId="77777777" w:rsidR="00BF1E6F" w:rsidRDefault="00000000">
                  <w:pPr>
                    <w:jc w:val="center"/>
                    <w:rPr>
                      <w:bCs/>
                      <w:color w:val="000000"/>
                      <w:szCs w:val="21"/>
                      <w:lang w:val="zh-CN"/>
                    </w:rPr>
                  </w:pPr>
                  <w:r>
                    <w:rPr>
                      <w:bCs/>
                      <w:color w:val="000000"/>
                      <w:szCs w:val="21"/>
                      <w:lang w:val="zh-CN"/>
                    </w:rPr>
                    <w:t>标准值</w:t>
                  </w:r>
                </w:p>
              </w:tc>
            </w:tr>
            <w:tr w:rsidR="00BF1E6F" w14:paraId="14FDB087" w14:textId="77777777">
              <w:trPr>
                <w:jc w:val="center"/>
              </w:trPr>
              <w:tc>
                <w:tcPr>
                  <w:tcW w:w="2751" w:type="dxa"/>
                  <w:vMerge/>
                  <w:vAlign w:val="center"/>
                </w:tcPr>
                <w:p w14:paraId="7FB6ED3A" w14:textId="77777777" w:rsidR="00BF1E6F" w:rsidRDefault="00BF1E6F">
                  <w:pPr>
                    <w:jc w:val="center"/>
                    <w:rPr>
                      <w:bCs/>
                      <w:color w:val="000000"/>
                      <w:szCs w:val="21"/>
                      <w:lang w:val="zh-CN"/>
                    </w:rPr>
                  </w:pPr>
                </w:p>
              </w:tc>
              <w:tc>
                <w:tcPr>
                  <w:tcW w:w="850" w:type="dxa"/>
                  <w:vMerge/>
                  <w:vAlign w:val="center"/>
                </w:tcPr>
                <w:p w14:paraId="27B7C148" w14:textId="77777777" w:rsidR="00BF1E6F" w:rsidRDefault="00BF1E6F">
                  <w:pPr>
                    <w:jc w:val="center"/>
                    <w:rPr>
                      <w:bCs/>
                      <w:color w:val="000000"/>
                      <w:szCs w:val="21"/>
                      <w:lang w:val="zh-CN"/>
                    </w:rPr>
                  </w:pPr>
                </w:p>
              </w:tc>
              <w:tc>
                <w:tcPr>
                  <w:tcW w:w="3136" w:type="dxa"/>
                  <w:gridSpan w:val="2"/>
                  <w:vAlign w:val="center"/>
                </w:tcPr>
                <w:p w14:paraId="4F7EC0B2" w14:textId="77777777" w:rsidR="00BF1E6F" w:rsidRDefault="00000000">
                  <w:pPr>
                    <w:jc w:val="center"/>
                    <w:rPr>
                      <w:bCs/>
                      <w:color w:val="000000"/>
                      <w:szCs w:val="21"/>
                      <w:lang w:val="zh-CN"/>
                    </w:rPr>
                  </w:pPr>
                  <w:r>
                    <w:rPr>
                      <w:bCs/>
                      <w:color w:val="000000"/>
                      <w:szCs w:val="21"/>
                      <w:lang w:val="zh-CN"/>
                    </w:rPr>
                    <w:t>类别</w:t>
                  </w:r>
                </w:p>
              </w:tc>
              <w:tc>
                <w:tcPr>
                  <w:tcW w:w="1237" w:type="dxa"/>
                  <w:vAlign w:val="center"/>
                </w:tcPr>
                <w:p w14:paraId="4CB348D3" w14:textId="77777777" w:rsidR="00BF1E6F" w:rsidRDefault="00000000">
                  <w:pPr>
                    <w:jc w:val="center"/>
                    <w:rPr>
                      <w:bCs/>
                      <w:color w:val="000000"/>
                      <w:szCs w:val="21"/>
                      <w:lang w:val="zh-CN"/>
                    </w:rPr>
                  </w:pPr>
                  <w:r>
                    <w:rPr>
                      <w:bCs/>
                      <w:color w:val="000000"/>
                      <w:szCs w:val="21"/>
                      <w:lang w:val="zh-CN"/>
                    </w:rPr>
                    <w:t>数值</w:t>
                  </w:r>
                </w:p>
              </w:tc>
            </w:tr>
            <w:tr w:rsidR="00BF1E6F" w14:paraId="272BBF60" w14:textId="77777777">
              <w:trPr>
                <w:trHeight w:val="1362"/>
                <w:jc w:val="center"/>
              </w:trPr>
              <w:tc>
                <w:tcPr>
                  <w:tcW w:w="2751" w:type="dxa"/>
                  <w:vAlign w:val="center"/>
                </w:tcPr>
                <w:p w14:paraId="6369F7C5" w14:textId="77777777" w:rsidR="00BF1E6F" w:rsidRDefault="00000000">
                  <w:pPr>
                    <w:jc w:val="center"/>
                    <w:rPr>
                      <w:bCs/>
                      <w:color w:val="000000"/>
                      <w:szCs w:val="21"/>
                      <w:lang w:val="zh-CN"/>
                    </w:rPr>
                  </w:pPr>
                  <w:r>
                    <w:rPr>
                      <w:color w:val="000000"/>
                      <w:szCs w:val="21"/>
                    </w:rPr>
                    <w:t>《关于印发工业炉窑大气污染综合治理方案的通知》（环大气</w:t>
                  </w:r>
                  <w:r>
                    <w:rPr>
                      <w:color w:val="000000"/>
                      <w:szCs w:val="21"/>
                    </w:rPr>
                    <w:t>[2019]56</w:t>
                  </w:r>
                  <w:r>
                    <w:rPr>
                      <w:color w:val="000000"/>
                      <w:szCs w:val="21"/>
                    </w:rPr>
                    <w:t>号）中重点区域排放限值</w:t>
                  </w:r>
                </w:p>
              </w:tc>
              <w:tc>
                <w:tcPr>
                  <w:tcW w:w="850" w:type="dxa"/>
                  <w:vAlign w:val="center"/>
                </w:tcPr>
                <w:p w14:paraId="73531A67" w14:textId="77777777" w:rsidR="00BF1E6F" w:rsidRDefault="00000000">
                  <w:pPr>
                    <w:jc w:val="center"/>
                    <w:rPr>
                      <w:bCs/>
                      <w:color w:val="000000"/>
                      <w:szCs w:val="21"/>
                      <w:lang w:val="zh-CN"/>
                    </w:rPr>
                  </w:pPr>
                  <w:r>
                    <w:rPr>
                      <w:color w:val="000000"/>
                      <w:szCs w:val="21"/>
                    </w:rPr>
                    <w:t>颗粒物</w:t>
                  </w:r>
                </w:p>
              </w:tc>
              <w:tc>
                <w:tcPr>
                  <w:tcW w:w="3136" w:type="dxa"/>
                  <w:gridSpan w:val="2"/>
                  <w:vAlign w:val="center"/>
                </w:tcPr>
                <w:p w14:paraId="5628D974" w14:textId="77777777" w:rsidR="00BF1E6F" w:rsidRDefault="00000000">
                  <w:pPr>
                    <w:jc w:val="center"/>
                    <w:rPr>
                      <w:bCs/>
                      <w:color w:val="000000"/>
                      <w:szCs w:val="21"/>
                      <w:lang w:val="zh-CN"/>
                    </w:rPr>
                  </w:pPr>
                  <w:r>
                    <w:rPr>
                      <w:rFonts w:hint="eastAsia"/>
                      <w:bCs/>
                      <w:color w:val="000000"/>
                      <w:szCs w:val="21"/>
                      <w:lang w:val="zh-CN"/>
                    </w:rPr>
                    <w:t>/</w:t>
                  </w:r>
                </w:p>
              </w:tc>
              <w:tc>
                <w:tcPr>
                  <w:tcW w:w="1237" w:type="dxa"/>
                  <w:vAlign w:val="center"/>
                </w:tcPr>
                <w:p w14:paraId="782B10AD" w14:textId="77777777" w:rsidR="00BF1E6F" w:rsidRDefault="00000000">
                  <w:pPr>
                    <w:jc w:val="center"/>
                    <w:rPr>
                      <w:bCs/>
                      <w:color w:val="000000"/>
                      <w:szCs w:val="21"/>
                      <w:lang w:val="zh-CN"/>
                    </w:rPr>
                  </w:pPr>
                  <w:r>
                    <w:rPr>
                      <w:rFonts w:hint="eastAsia"/>
                      <w:bCs/>
                      <w:color w:val="000000"/>
                      <w:szCs w:val="21"/>
                      <w:lang w:val="zh-CN"/>
                    </w:rPr>
                    <w:t>3</w:t>
                  </w:r>
                  <w:r>
                    <w:rPr>
                      <w:bCs/>
                      <w:color w:val="000000"/>
                      <w:szCs w:val="21"/>
                      <w:lang w:val="zh-CN"/>
                    </w:rPr>
                    <w:t>0</w:t>
                  </w:r>
                  <w:r>
                    <w:rPr>
                      <w:bCs/>
                      <w:color w:val="000000"/>
                      <w:szCs w:val="21"/>
                    </w:rPr>
                    <w:t>mg/m</w:t>
                  </w:r>
                  <w:r>
                    <w:rPr>
                      <w:bCs/>
                      <w:color w:val="000000"/>
                      <w:szCs w:val="21"/>
                      <w:vertAlign w:val="superscript"/>
                    </w:rPr>
                    <w:t>3</w:t>
                  </w:r>
                </w:p>
              </w:tc>
            </w:tr>
            <w:tr w:rsidR="00BF1E6F" w14:paraId="5D294EE0" w14:textId="77777777">
              <w:trPr>
                <w:jc w:val="center"/>
              </w:trPr>
              <w:tc>
                <w:tcPr>
                  <w:tcW w:w="2751" w:type="dxa"/>
                  <w:vAlign w:val="center"/>
                </w:tcPr>
                <w:p w14:paraId="54598989" w14:textId="77777777" w:rsidR="00BF1E6F" w:rsidRDefault="00000000">
                  <w:pPr>
                    <w:jc w:val="center"/>
                    <w:rPr>
                      <w:bCs/>
                      <w:color w:val="000000"/>
                      <w:szCs w:val="21"/>
                      <w:lang w:val="zh-CN"/>
                    </w:rPr>
                  </w:pPr>
                  <w:r>
                    <w:rPr>
                      <w:color w:val="000000"/>
                      <w:szCs w:val="21"/>
                    </w:rPr>
                    <w:lastRenderedPageBreak/>
                    <w:t>《大气污染物综合排放标准》（</w:t>
                  </w:r>
                  <w:r>
                    <w:rPr>
                      <w:color w:val="000000"/>
                      <w:szCs w:val="21"/>
                    </w:rPr>
                    <w:t>GB16297-1996</w:t>
                  </w:r>
                  <w:r>
                    <w:rPr>
                      <w:color w:val="000000"/>
                      <w:szCs w:val="21"/>
                    </w:rPr>
                    <w:t>）表</w:t>
                  </w:r>
                  <w:r>
                    <w:rPr>
                      <w:color w:val="000000"/>
                      <w:szCs w:val="21"/>
                    </w:rPr>
                    <w:t>2</w:t>
                  </w:r>
                  <w:r>
                    <w:rPr>
                      <w:rFonts w:hint="eastAsia"/>
                      <w:color w:val="000000"/>
                      <w:szCs w:val="21"/>
                    </w:rPr>
                    <w:t>中</w:t>
                  </w:r>
                  <w:r>
                    <w:rPr>
                      <w:rFonts w:hint="eastAsia"/>
                      <w:color w:val="000000"/>
                    </w:rPr>
                    <w:t>无组织排放监控浓度</w:t>
                  </w:r>
                  <w:r>
                    <w:rPr>
                      <w:color w:val="000000"/>
                    </w:rPr>
                    <w:t>限值</w:t>
                  </w:r>
                </w:p>
              </w:tc>
              <w:tc>
                <w:tcPr>
                  <w:tcW w:w="850" w:type="dxa"/>
                  <w:vAlign w:val="center"/>
                </w:tcPr>
                <w:p w14:paraId="09FE2770" w14:textId="77777777" w:rsidR="00BF1E6F" w:rsidRDefault="00000000">
                  <w:pPr>
                    <w:jc w:val="center"/>
                    <w:rPr>
                      <w:bCs/>
                      <w:color w:val="000000"/>
                      <w:szCs w:val="21"/>
                      <w:lang w:val="zh-CN"/>
                    </w:rPr>
                  </w:pPr>
                  <w:r>
                    <w:rPr>
                      <w:rFonts w:hint="eastAsia"/>
                      <w:bCs/>
                      <w:color w:val="000000"/>
                      <w:szCs w:val="21"/>
                    </w:rPr>
                    <w:t>颗粒物</w:t>
                  </w:r>
                </w:p>
              </w:tc>
              <w:tc>
                <w:tcPr>
                  <w:tcW w:w="3136" w:type="dxa"/>
                  <w:gridSpan w:val="2"/>
                  <w:vAlign w:val="center"/>
                </w:tcPr>
                <w:p w14:paraId="763B9EEB" w14:textId="77777777" w:rsidR="00BF1E6F" w:rsidRDefault="00000000">
                  <w:pPr>
                    <w:jc w:val="center"/>
                    <w:rPr>
                      <w:bCs/>
                      <w:color w:val="000000"/>
                      <w:szCs w:val="21"/>
                      <w:lang w:val="zh-CN"/>
                    </w:rPr>
                  </w:pPr>
                  <w:r>
                    <w:rPr>
                      <w:bCs/>
                      <w:color w:val="000000"/>
                      <w:szCs w:val="21"/>
                      <w:lang w:val="zh-CN"/>
                    </w:rPr>
                    <w:t>无组织监控点浓度限值</w:t>
                  </w:r>
                </w:p>
              </w:tc>
              <w:tc>
                <w:tcPr>
                  <w:tcW w:w="1237" w:type="dxa"/>
                  <w:vAlign w:val="center"/>
                </w:tcPr>
                <w:p w14:paraId="684C9627" w14:textId="77777777" w:rsidR="00BF1E6F" w:rsidRDefault="00000000">
                  <w:pPr>
                    <w:jc w:val="center"/>
                    <w:rPr>
                      <w:bCs/>
                      <w:color w:val="000000"/>
                      <w:szCs w:val="21"/>
                      <w:lang w:val="zh-CN"/>
                    </w:rPr>
                  </w:pPr>
                  <w:r>
                    <w:rPr>
                      <w:bCs/>
                      <w:color w:val="000000"/>
                      <w:szCs w:val="21"/>
                      <w:lang w:val="zh-CN"/>
                    </w:rPr>
                    <w:t>1.0</w:t>
                  </w:r>
                  <w:r>
                    <w:rPr>
                      <w:bCs/>
                      <w:color w:val="000000"/>
                      <w:szCs w:val="21"/>
                    </w:rPr>
                    <w:t>mg/m</w:t>
                  </w:r>
                  <w:r>
                    <w:rPr>
                      <w:bCs/>
                      <w:color w:val="000000"/>
                      <w:szCs w:val="21"/>
                      <w:vertAlign w:val="superscript"/>
                    </w:rPr>
                    <w:t>3</w:t>
                  </w:r>
                </w:p>
              </w:tc>
            </w:tr>
            <w:tr w:rsidR="00BF1E6F" w14:paraId="03AE8C50" w14:textId="77777777">
              <w:trPr>
                <w:trHeight w:val="398"/>
                <w:jc w:val="center"/>
              </w:trPr>
              <w:tc>
                <w:tcPr>
                  <w:tcW w:w="2751" w:type="dxa"/>
                  <w:vMerge w:val="restart"/>
                  <w:vAlign w:val="center"/>
                </w:tcPr>
                <w:p w14:paraId="14C3D91E" w14:textId="77777777" w:rsidR="00BF1E6F" w:rsidRDefault="00000000">
                  <w:pPr>
                    <w:jc w:val="center"/>
                    <w:rPr>
                      <w:bCs/>
                      <w:color w:val="000000"/>
                      <w:szCs w:val="21"/>
                      <w:lang w:val="zh-CN"/>
                    </w:rPr>
                  </w:pPr>
                  <w:r>
                    <w:rPr>
                      <w:color w:val="000000"/>
                      <w:szCs w:val="21"/>
                    </w:rPr>
                    <w:t>《大气污染物综合排放标准》（</w:t>
                  </w:r>
                  <w:r>
                    <w:rPr>
                      <w:color w:val="000000"/>
                      <w:szCs w:val="21"/>
                    </w:rPr>
                    <w:t>GB16297-1996</w:t>
                  </w:r>
                  <w:r>
                    <w:rPr>
                      <w:color w:val="000000"/>
                      <w:szCs w:val="21"/>
                    </w:rPr>
                    <w:t>）表</w:t>
                  </w:r>
                  <w:r>
                    <w:rPr>
                      <w:color w:val="000000"/>
                      <w:szCs w:val="21"/>
                    </w:rPr>
                    <w:t>2</w:t>
                  </w:r>
                  <w:r>
                    <w:rPr>
                      <w:color w:val="000000"/>
                      <w:szCs w:val="21"/>
                    </w:rPr>
                    <w:t>中二级标准限值</w:t>
                  </w:r>
                </w:p>
              </w:tc>
              <w:tc>
                <w:tcPr>
                  <w:tcW w:w="850" w:type="dxa"/>
                  <w:vMerge w:val="restart"/>
                  <w:vAlign w:val="center"/>
                </w:tcPr>
                <w:p w14:paraId="386D2366" w14:textId="77777777" w:rsidR="00BF1E6F" w:rsidRDefault="00000000">
                  <w:pPr>
                    <w:jc w:val="center"/>
                    <w:rPr>
                      <w:bCs/>
                      <w:color w:val="000000"/>
                      <w:szCs w:val="21"/>
                      <w:lang w:val="zh-CN"/>
                    </w:rPr>
                  </w:pPr>
                  <w:r>
                    <w:rPr>
                      <w:bCs/>
                      <w:color w:val="000000"/>
                      <w:szCs w:val="21"/>
                      <w:lang w:val="zh-CN"/>
                    </w:rPr>
                    <w:t>非甲烷总烃</w:t>
                  </w:r>
                </w:p>
              </w:tc>
              <w:tc>
                <w:tcPr>
                  <w:tcW w:w="3136" w:type="dxa"/>
                  <w:gridSpan w:val="2"/>
                  <w:vAlign w:val="center"/>
                </w:tcPr>
                <w:p w14:paraId="4DF3CF2E" w14:textId="77777777" w:rsidR="00BF1E6F" w:rsidRDefault="00000000">
                  <w:pPr>
                    <w:jc w:val="center"/>
                    <w:rPr>
                      <w:bCs/>
                      <w:color w:val="000000"/>
                      <w:szCs w:val="21"/>
                      <w:lang w:val="zh-CN"/>
                    </w:rPr>
                  </w:pPr>
                  <w:r>
                    <w:rPr>
                      <w:rFonts w:hint="eastAsia"/>
                    </w:rPr>
                    <w:t>最高允许排放浓度</w:t>
                  </w:r>
                </w:p>
              </w:tc>
              <w:tc>
                <w:tcPr>
                  <w:tcW w:w="1237" w:type="dxa"/>
                  <w:vAlign w:val="center"/>
                </w:tcPr>
                <w:p w14:paraId="1D5FEA5C" w14:textId="77777777" w:rsidR="00BF1E6F" w:rsidRDefault="00000000">
                  <w:pPr>
                    <w:jc w:val="center"/>
                    <w:rPr>
                      <w:bCs/>
                      <w:color w:val="000000"/>
                      <w:szCs w:val="21"/>
                      <w:lang w:val="zh-CN"/>
                    </w:rPr>
                  </w:pPr>
                  <w:r>
                    <w:rPr>
                      <w:rFonts w:hint="eastAsia"/>
                    </w:rPr>
                    <w:t>120mg/m</w:t>
                  </w:r>
                  <w:r>
                    <w:rPr>
                      <w:rFonts w:hint="eastAsia"/>
                      <w:vertAlign w:val="superscript"/>
                    </w:rPr>
                    <w:t>3</w:t>
                  </w:r>
                </w:p>
              </w:tc>
            </w:tr>
            <w:tr w:rsidR="00BF1E6F" w14:paraId="13F8A85B" w14:textId="77777777">
              <w:trPr>
                <w:trHeight w:val="480"/>
                <w:jc w:val="center"/>
              </w:trPr>
              <w:tc>
                <w:tcPr>
                  <w:tcW w:w="2751" w:type="dxa"/>
                  <w:vMerge/>
                  <w:vAlign w:val="center"/>
                </w:tcPr>
                <w:p w14:paraId="5A499813" w14:textId="77777777" w:rsidR="00BF1E6F" w:rsidRDefault="00BF1E6F">
                  <w:pPr>
                    <w:jc w:val="center"/>
                    <w:rPr>
                      <w:color w:val="000000"/>
                      <w:szCs w:val="21"/>
                    </w:rPr>
                  </w:pPr>
                </w:p>
              </w:tc>
              <w:tc>
                <w:tcPr>
                  <w:tcW w:w="850" w:type="dxa"/>
                  <w:vMerge/>
                  <w:vAlign w:val="center"/>
                </w:tcPr>
                <w:p w14:paraId="545C07E3" w14:textId="77777777" w:rsidR="00BF1E6F" w:rsidRDefault="00BF1E6F">
                  <w:pPr>
                    <w:jc w:val="center"/>
                    <w:rPr>
                      <w:bCs/>
                      <w:color w:val="000000"/>
                      <w:szCs w:val="21"/>
                      <w:lang w:val="zh-CN"/>
                    </w:rPr>
                  </w:pPr>
                </w:p>
              </w:tc>
              <w:tc>
                <w:tcPr>
                  <w:tcW w:w="709" w:type="dxa"/>
                  <w:vAlign w:val="center"/>
                </w:tcPr>
                <w:p w14:paraId="69A77A63" w14:textId="77777777" w:rsidR="00BF1E6F" w:rsidRDefault="00000000">
                  <w:pPr>
                    <w:jc w:val="center"/>
                    <w:rPr>
                      <w:bCs/>
                      <w:color w:val="000000"/>
                      <w:szCs w:val="21"/>
                      <w:lang w:val="zh-CN"/>
                    </w:rPr>
                  </w:pPr>
                  <w:r>
                    <w:rPr>
                      <w:rFonts w:hint="eastAsia"/>
                    </w:rPr>
                    <w:t>15m</w:t>
                  </w:r>
                </w:p>
              </w:tc>
              <w:tc>
                <w:tcPr>
                  <w:tcW w:w="2427" w:type="dxa"/>
                  <w:vAlign w:val="center"/>
                </w:tcPr>
                <w:p w14:paraId="590F0985" w14:textId="77777777" w:rsidR="00BF1E6F" w:rsidRDefault="00000000">
                  <w:pPr>
                    <w:jc w:val="center"/>
                    <w:rPr>
                      <w:bCs/>
                      <w:color w:val="000000"/>
                      <w:szCs w:val="21"/>
                      <w:lang w:val="zh-CN"/>
                    </w:rPr>
                  </w:pPr>
                  <w:r>
                    <w:rPr>
                      <w:rFonts w:hint="eastAsia"/>
                    </w:rPr>
                    <w:t>最高允许排放速率</w:t>
                  </w:r>
                </w:p>
              </w:tc>
              <w:tc>
                <w:tcPr>
                  <w:tcW w:w="1237" w:type="dxa"/>
                  <w:vAlign w:val="center"/>
                </w:tcPr>
                <w:p w14:paraId="30ED2030" w14:textId="77777777" w:rsidR="00BF1E6F" w:rsidRDefault="00000000">
                  <w:pPr>
                    <w:jc w:val="center"/>
                    <w:rPr>
                      <w:bCs/>
                      <w:color w:val="000000"/>
                      <w:szCs w:val="21"/>
                      <w:lang w:val="zh-CN"/>
                    </w:rPr>
                  </w:pPr>
                  <w:r>
                    <w:t>10</w:t>
                  </w:r>
                  <w:r>
                    <w:rPr>
                      <w:rFonts w:hint="eastAsia"/>
                    </w:rPr>
                    <w:t>kg/h</w:t>
                  </w:r>
                </w:p>
              </w:tc>
            </w:tr>
            <w:tr w:rsidR="00BF1E6F" w14:paraId="3EE08553" w14:textId="77777777">
              <w:trPr>
                <w:trHeight w:val="330"/>
                <w:jc w:val="center"/>
              </w:trPr>
              <w:tc>
                <w:tcPr>
                  <w:tcW w:w="2751" w:type="dxa"/>
                  <w:vMerge w:val="restart"/>
                  <w:vAlign w:val="center"/>
                </w:tcPr>
                <w:p w14:paraId="455F7982" w14:textId="77777777" w:rsidR="00BF1E6F" w:rsidRDefault="00000000">
                  <w:pPr>
                    <w:jc w:val="center"/>
                    <w:rPr>
                      <w:color w:val="000000"/>
                      <w:szCs w:val="21"/>
                    </w:rPr>
                  </w:pPr>
                  <w:r>
                    <w:rPr>
                      <w:rFonts w:hint="eastAsia"/>
                      <w:color w:val="000000"/>
                      <w:szCs w:val="21"/>
                    </w:rPr>
                    <w:t>《挥发性有机物无组织排</w:t>
                  </w:r>
                </w:p>
                <w:p w14:paraId="7AC550E1" w14:textId="77777777" w:rsidR="00BF1E6F" w:rsidRDefault="00000000">
                  <w:pPr>
                    <w:jc w:val="center"/>
                    <w:rPr>
                      <w:color w:val="000000"/>
                      <w:szCs w:val="21"/>
                    </w:rPr>
                  </w:pPr>
                  <w:r>
                    <w:rPr>
                      <w:rFonts w:hint="eastAsia"/>
                      <w:color w:val="000000"/>
                      <w:szCs w:val="21"/>
                    </w:rPr>
                    <w:t>放标准》（</w:t>
                  </w:r>
                  <w:r>
                    <w:rPr>
                      <w:rFonts w:hint="eastAsia"/>
                      <w:color w:val="000000"/>
                      <w:szCs w:val="21"/>
                    </w:rPr>
                    <w:t>GB 37822-2019</w:t>
                  </w:r>
                  <w:r>
                    <w:rPr>
                      <w:rFonts w:hint="eastAsia"/>
                      <w:color w:val="000000"/>
                      <w:szCs w:val="21"/>
                    </w:rPr>
                    <w:t>）</w:t>
                  </w:r>
                </w:p>
              </w:tc>
              <w:tc>
                <w:tcPr>
                  <w:tcW w:w="850" w:type="dxa"/>
                  <w:vMerge/>
                  <w:vAlign w:val="center"/>
                </w:tcPr>
                <w:p w14:paraId="7EBCD413" w14:textId="77777777" w:rsidR="00BF1E6F" w:rsidRDefault="00BF1E6F">
                  <w:pPr>
                    <w:jc w:val="center"/>
                    <w:rPr>
                      <w:bCs/>
                      <w:color w:val="000000"/>
                      <w:szCs w:val="21"/>
                      <w:lang w:val="zh-CN"/>
                    </w:rPr>
                  </w:pPr>
                </w:p>
              </w:tc>
              <w:tc>
                <w:tcPr>
                  <w:tcW w:w="709" w:type="dxa"/>
                  <w:vMerge w:val="restart"/>
                  <w:vAlign w:val="center"/>
                </w:tcPr>
                <w:p w14:paraId="2D20E559" w14:textId="77777777" w:rsidR="00BF1E6F" w:rsidRDefault="00000000">
                  <w:pPr>
                    <w:jc w:val="center"/>
                  </w:pPr>
                  <w:r>
                    <w:rPr>
                      <w:rFonts w:hint="eastAsia"/>
                    </w:rPr>
                    <w:t>厂房外</w:t>
                  </w:r>
                </w:p>
              </w:tc>
              <w:tc>
                <w:tcPr>
                  <w:tcW w:w="2427" w:type="dxa"/>
                  <w:tcBorders>
                    <w:bottom w:val="single" w:sz="4" w:space="0" w:color="auto"/>
                  </w:tcBorders>
                  <w:vAlign w:val="center"/>
                </w:tcPr>
                <w:p w14:paraId="620B5854" w14:textId="77777777" w:rsidR="00BF1E6F" w:rsidRDefault="00000000">
                  <w:pPr>
                    <w:jc w:val="center"/>
                  </w:pPr>
                  <w:r>
                    <w:rPr>
                      <w:rFonts w:hint="eastAsia"/>
                    </w:rPr>
                    <w:t>监控点处</w:t>
                  </w:r>
                  <w:r>
                    <w:rPr>
                      <w:rFonts w:hint="eastAsia"/>
                    </w:rPr>
                    <w:t>1h</w:t>
                  </w:r>
                  <w:r>
                    <w:rPr>
                      <w:rFonts w:hint="eastAsia"/>
                    </w:rPr>
                    <w:t>平均浓度值</w:t>
                  </w:r>
                </w:p>
              </w:tc>
              <w:tc>
                <w:tcPr>
                  <w:tcW w:w="1237" w:type="dxa"/>
                  <w:tcBorders>
                    <w:bottom w:val="single" w:sz="4" w:space="0" w:color="auto"/>
                  </w:tcBorders>
                  <w:vAlign w:val="center"/>
                </w:tcPr>
                <w:p w14:paraId="684875EA" w14:textId="77777777" w:rsidR="00BF1E6F" w:rsidRDefault="00000000">
                  <w:pPr>
                    <w:jc w:val="center"/>
                  </w:pPr>
                  <w:r>
                    <w:rPr>
                      <w:rFonts w:hint="eastAsia"/>
                    </w:rPr>
                    <w:t>6mg/m</w:t>
                  </w:r>
                  <w:r>
                    <w:rPr>
                      <w:rFonts w:hint="eastAsia"/>
                      <w:vertAlign w:val="superscript"/>
                    </w:rPr>
                    <w:t>3</w:t>
                  </w:r>
                </w:p>
              </w:tc>
            </w:tr>
            <w:tr w:rsidR="00BF1E6F" w14:paraId="12AA14F5" w14:textId="77777777">
              <w:trPr>
                <w:trHeight w:val="315"/>
                <w:jc w:val="center"/>
              </w:trPr>
              <w:tc>
                <w:tcPr>
                  <w:tcW w:w="2751" w:type="dxa"/>
                  <w:vMerge/>
                  <w:vAlign w:val="center"/>
                </w:tcPr>
                <w:p w14:paraId="46678988" w14:textId="77777777" w:rsidR="00BF1E6F" w:rsidRDefault="00BF1E6F">
                  <w:pPr>
                    <w:jc w:val="center"/>
                    <w:rPr>
                      <w:color w:val="000000"/>
                      <w:szCs w:val="21"/>
                    </w:rPr>
                  </w:pPr>
                </w:p>
              </w:tc>
              <w:tc>
                <w:tcPr>
                  <w:tcW w:w="850" w:type="dxa"/>
                  <w:vMerge/>
                  <w:vAlign w:val="center"/>
                </w:tcPr>
                <w:p w14:paraId="0D141215" w14:textId="77777777" w:rsidR="00BF1E6F" w:rsidRDefault="00BF1E6F">
                  <w:pPr>
                    <w:jc w:val="center"/>
                    <w:rPr>
                      <w:bCs/>
                      <w:color w:val="000000"/>
                      <w:szCs w:val="21"/>
                      <w:lang w:val="zh-CN"/>
                    </w:rPr>
                  </w:pPr>
                </w:p>
              </w:tc>
              <w:tc>
                <w:tcPr>
                  <w:tcW w:w="709" w:type="dxa"/>
                  <w:vMerge/>
                  <w:vAlign w:val="center"/>
                </w:tcPr>
                <w:p w14:paraId="560663C7" w14:textId="77777777" w:rsidR="00BF1E6F" w:rsidRDefault="00BF1E6F">
                  <w:pPr>
                    <w:jc w:val="center"/>
                  </w:pPr>
                </w:p>
              </w:tc>
              <w:tc>
                <w:tcPr>
                  <w:tcW w:w="2427" w:type="dxa"/>
                  <w:tcBorders>
                    <w:top w:val="single" w:sz="4" w:space="0" w:color="auto"/>
                  </w:tcBorders>
                  <w:vAlign w:val="center"/>
                </w:tcPr>
                <w:p w14:paraId="4E2EB351" w14:textId="77777777" w:rsidR="00BF1E6F" w:rsidRDefault="00000000">
                  <w:pPr>
                    <w:jc w:val="center"/>
                  </w:pPr>
                  <w:r>
                    <w:rPr>
                      <w:rFonts w:hint="eastAsia"/>
                    </w:rPr>
                    <w:t>监控点处任意一次浓度值</w:t>
                  </w:r>
                </w:p>
              </w:tc>
              <w:tc>
                <w:tcPr>
                  <w:tcW w:w="1237" w:type="dxa"/>
                  <w:tcBorders>
                    <w:top w:val="single" w:sz="4" w:space="0" w:color="auto"/>
                  </w:tcBorders>
                  <w:vAlign w:val="center"/>
                </w:tcPr>
                <w:p w14:paraId="70A20516" w14:textId="77777777" w:rsidR="00BF1E6F" w:rsidRDefault="00000000">
                  <w:pPr>
                    <w:jc w:val="center"/>
                  </w:pPr>
                  <w:r>
                    <w:rPr>
                      <w:rFonts w:hint="eastAsia"/>
                    </w:rPr>
                    <w:t>20mg/m</w:t>
                  </w:r>
                  <w:r>
                    <w:rPr>
                      <w:rFonts w:hint="eastAsia"/>
                      <w:vertAlign w:val="superscript"/>
                    </w:rPr>
                    <w:t>3</w:t>
                  </w:r>
                </w:p>
              </w:tc>
            </w:tr>
            <w:tr w:rsidR="00BF1E6F" w14:paraId="0CE49DF0" w14:textId="77777777">
              <w:trPr>
                <w:jc w:val="center"/>
              </w:trPr>
              <w:tc>
                <w:tcPr>
                  <w:tcW w:w="2751" w:type="dxa"/>
                  <w:vMerge w:val="restart"/>
                  <w:vAlign w:val="center"/>
                </w:tcPr>
                <w:p w14:paraId="21F2A724" w14:textId="77777777" w:rsidR="00BF1E6F" w:rsidRDefault="00000000">
                  <w:pPr>
                    <w:jc w:val="center"/>
                    <w:rPr>
                      <w:color w:val="000000"/>
                      <w:szCs w:val="21"/>
                    </w:rPr>
                  </w:pPr>
                  <w:r>
                    <w:rPr>
                      <w:color w:val="000000"/>
                      <w:szCs w:val="21"/>
                    </w:rPr>
                    <w:t>《施工场界扬尘排放限值》（</w:t>
                  </w:r>
                  <w:r>
                    <w:rPr>
                      <w:color w:val="000000"/>
                      <w:szCs w:val="21"/>
                    </w:rPr>
                    <w:t>DB61/1078-2017</w:t>
                  </w:r>
                  <w:r>
                    <w:rPr>
                      <w:color w:val="000000"/>
                      <w:szCs w:val="21"/>
                    </w:rPr>
                    <w:t>）</w:t>
                  </w:r>
                </w:p>
              </w:tc>
              <w:tc>
                <w:tcPr>
                  <w:tcW w:w="850" w:type="dxa"/>
                  <w:vMerge w:val="restart"/>
                  <w:vAlign w:val="center"/>
                </w:tcPr>
                <w:p w14:paraId="7502C307" w14:textId="77777777" w:rsidR="00BF1E6F" w:rsidRDefault="00000000">
                  <w:pPr>
                    <w:jc w:val="center"/>
                    <w:rPr>
                      <w:bCs/>
                      <w:color w:val="000000"/>
                      <w:szCs w:val="21"/>
                      <w:lang w:val="zh-CN"/>
                    </w:rPr>
                  </w:pPr>
                  <w:r>
                    <w:rPr>
                      <w:color w:val="000000"/>
                      <w:szCs w:val="21"/>
                    </w:rPr>
                    <w:t>扬尘（总悬浮颗粒物）</w:t>
                  </w:r>
                </w:p>
              </w:tc>
              <w:tc>
                <w:tcPr>
                  <w:tcW w:w="709" w:type="dxa"/>
                  <w:vMerge w:val="restart"/>
                  <w:vAlign w:val="center"/>
                </w:tcPr>
                <w:p w14:paraId="0600D12B" w14:textId="77777777" w:rsidR="00BF1E6F" w:rsidRDefault="00000000">
                  <w:pPr>
                    <w:jc w:val="center"/>
                    <w:rPr>
                      <w:bCs/>
                      <w:color w:val="000000"/>
                      <w:szCs w:val="21"/>
                    </w:rPr>
                  </w:pPr>
                  <w:r>
                    <w:rPr>
                      <w:color w:val="000000"/>
                      <w:szCs w:val="21"/>
                    </w:rPr>
                    <w:t>周界外浓度最高点</w:t>
                  </w:r>
                </w:p>
              </w:tc>
              <w:tc>
                <w:tcPr>
                  <w:tcW w:w="2427" w:type="dxa"/>
                  <w:vAlign w:val="center"/>
                </w:tcPr>
                <w:p w14:paraId="68650834" w14:textId="77777777" w:rsidR="00BF1E6F" w:rsidRDefault="00000000">
                  <w:pPr>
                    <w:jc w:val="center"/>
                    <w:rPr>
                      <w:color w:val="000000"/>
                      <w:szCs w:val="21"/>
                    </w:rPr>
                  </w:pPr>
                  <w:r>
                    <w:rPr>
                      <w:rFonts w:hint="eastAsia"/>
                    </w:rPr>
                    <w:t>拆除、土方及地基处理工程</w:t>
                  </w:r>
                </w:p>
              </w:tc>
              <w:tc>
                <w:tcPr>
                  <w:tcW w:w="1237" w:type="dxa"/>
                  <w:vAlign w:val="center"/>
                </w:tcPr>
                <w:p w14:paraId="06F8ABD4" w14:textId="77777777" w:rsidR="00BF1E6F" w:rsidRDefault="00000000">
                  <w:pPr>
                    <w:jc w:val="center"/>
                    <w:rPr>
                      <w:bCs/>
                      <w:color w:val="000000"/>
                      <w:szCs w:val="21"/>
                      <w:lang w:val="zh-CN"/>
                    </w:rPr>
                  </w:pPr>
                  <w:r>
                    <w:rPr>
                      <w:bCs/>
                      <w:color w:val="000000"/>
                      <w:szCs w:val="21"/>
                      <w:lang w:val="zh-CN"/>
                    </w:rPr>
                    <w:t>0.8</w:t>
                  </w:r>
                  <w:r>
                    <w:rPr>
                      <w:bCs/>
                      <w:color w:val="000000"/>
                      <w:szCs w:val="21"/>
                    </w:rPr>
                    <w:t>mg</w:t>
                  </w:r>
                  <w:r>
                    <w:rPr>
                      <w:bCs/>
                      <w:color w:val="000000"/>
                      <w:kern w:val="0"/>
                      <w:szCs w:val="21"/>
                    </w:rPr>
                    <w:t>/m</w:t>
                  </w:r>
                  <w:r>
                    <w:rPr>
                      <w:bCs/>
                      <w:color w:val="000000"/>
                      <w:kern w:val="0"/>
                      <w:szCs w:val="21"/>
                      <w:vertAlign w:val="superscript"/>
                    </w:rPr>
                    <w:t>3</w:t>
                  </w:r>
                </w:p>
              </w:tc>
            </w:tr>
            <w:tr w:rsidR="00BF1E6F" w14:paraId="1EAAC0D6" w14:textId="77777777">
              <w:trPr>
                <w:jc w:val="center"/>
              </w:trPr>
              <w:tc>
                <w:tcPr>
                  <w:tcW w:w="2751" w:type="dxa"/>
                  <w:vMerge/>
                  <w:vAlign w:val="center"/>
                </w:tcPr>
                <w:p w14:paraId="398BC353" w14:textId="77777777" w:rsidR="00BF1E6F" w:rsidRDefault="00BF1E6F">
                  <w:pPr>
                    <w:widowControl/>
                    <w:jc w:val="left"/>
                    <w:rPr>
                      <w:bCs/>
                      <w:color w:val="000000"/>
                      <w:szCs w:val="21"/>
                      <w:lang w:val="zh-CN"/>
                    </w:rPr>
                  </w:pPr>
                </w:p>
              </w:tc>
              <w:tc>
                <w:tcPr>
                  <w:tcW w:w="850" w:type="dxa"/>
                  <w:vMerge/>
                  <w:vAlign w:val="center"/>
                </w:tcPr>
                <w:p w14:paraId="41D11767" w14:textId="77777777" w:rsidR="00BF1E6F" w:rsidRDefault="00BF1E6F">
                  <w:pPr>
                    <w:widowControl/>
                    <w:jc w:val="left"/>
                    <w:rPr>
                      <w:bCs/>
                      <w:color w:val="000000"/>
                      <w:szCs w:val="21"/>
                      <w:lang w:val="zh-CN"/>
                    </w:rPr>
                  </w:pPr>
                </w:p>
              </w:tc>
              <w:tc>
                <w:tcPr>
                  <w:tcW w:w="709" w:type="dxa"/>
                  <w:vMerge/>
                  <w:vAlign w:val="center"/>
                </w:tcPr>
                <w:p w14:paraId="0D7B9281" w14:textId="77777777" w:rsidR="00BF1E6F" w:rsidRDefault="00BF1E6F">
                  <w:pPr>
                    <w:widowControl/>
                    <w:jc w:val="center"/>
                    <w:rPr>
                      <w:bCs/>
                      <w:color w:val="000000"/>
                      <w:szCs w:val="21"/>
                      <w:lang w:val="zh-CN"/>
                    </w:rPr>
                  </w:pPr>
                </w:p>
              </w:tc>
              <w:tc>
                <w:tcPr>
                  <w:tcW w:w="2427" w:type="dxa"/>
                  <w:vAlign w:val="center"/>
                </w:tcPr>
                <w:p w14:paraId="58B0084C" w14:textId="77777777" w:rsidR="00BF1E6F" w:rsidRDefault="00000000">
                  <w:pPr>
                    <w:widowControl/>
                    <w:jc w:val="center"/>
                    <w:rPr>
                      <w:color w:val="000000"/>
                      <w:szCs w:val="21"/>
                    </w:rPr>
                  </w:pPr>
                  <w:r>
                    <w:rPr>
                      <w:rFonts w:hint="eastAsia"/>
                    </w:rPr>
                    <w:t>基础、主体结构及装饰工程</w:t>
                  </w:r>
                </w:p>
              </w:tc>
              <w:tc>
                <w:tcPr>
                  <w:tcW w:w="1237" w:type="dxa"/>
                  <w:vAlign w:val="center"/>
                </w:tcPr>
                <w:p w14:paraId="743B369B" w14:textId="77777777" w:rsidR="00BF1E6F" w:rsidRDefault="00000000">
                  <w:pPr>
                    <w:jc w:val="center"/>
                    <w:rPr>
                      <w:bCs/>
                      <w:color w:val="000000"/>
                      <w:szCs w:val="21"/>
                      <w:lang w:val="zh-CN"/>
                    </w:rPr>
                  </w:pPr>
                  <w:r>
                    <w:rPr>
                      <w:bCs/>
                      <w:color w:val="000000"/>
                      <w:szCs w:val="21"/>
                      <w:lang w:val="zh-CN"/>
                    </w:rPr>
                    <w:t>0.7</w:t>
                  </w:r>
                  <w:r>
                    <w:rPr>
                      <w:bCs/>
                      <w:color w:val="000000"/>
                      <w:szCs w:val="21"/>
                    </w:rPr>
                    <w:t>mg</w:t>
                  </w:r>
                  <w:r>
                    <w:rPr>
                      <w:bCs/>
                      <w:color w:val="000000"/>
                      <w:kern w:val="0"/>
                      <w:szCs w:val="21"/>
                    </w:rPr>
                    <w:t>/m</w:t>
                  </w:r>
                  <w:r>
                    <w:rPr>
                      <w:bCs/>
                      <w:color w:val="000000"/>
                      <w:kern w:val="0"/>
                      <w:szCs w:val="21"/>
                      <w:vertAlign w:val="superscript"/>
                    </w:rPr>
                    <w:t>3</w:t>
                  </w:r>
                </w:p>
              </w:tc>
            </w:tr>
          </w:tbl>
          <w:p w14:paraId="17B49435" w14:textId="77777777" w:rsidR="00BF1E6F" w:rsidRDefault="00000000">
            <w:pPr>
              <w:widowControl/>
              <w:adjustRightInd w:val="0"/>
              <w:snapToGrid w:val="0"/>
              <w:spacing w:beforeLines="50" w:before="120" w:line="360" w:lineRule="auto"/>
              <w:ind w:firstLineChars="200" w:firstLine="480"/>
              <w:jc w:val="left"/>
              <w:rPr>
                <w:sz w:val="24"/>
              </w:rPr>
            </w:pPr>
            <w:r>
              <w:rPr>
                <w:sz w:val="24"/>
              </w:rPr>
              <w:t>2</w:t>
            </w:r>
            <w:r>
              <w:rPr>
                <w:rFonts w:hint="eastAsia"/>
                <w:sz w:val="24"/>
              </w:rPr>
              <w:t>、废水</w:t>
            </w:r>
          </w:p>
          <w:p w14:paraId="05A66D28" w14:textId="77777777" w:rsidR="00BF1E6F" w:rsidRDefault="00000000">
            <w:pPr>
              <w:pStyle w:val="1222"/>
              <w:adjustRightInd w:val="0"/>
              <w:snapToGrid w:val="0"/>
              <w:rPr>
                <w:rFonts w:ascii="Times New Roman" w:hAnsi="Times New Roman" w:cs="Times New Roman"/>
                <w:color w:val="000000"/>
                <w:kern w:val="0"/>
              </w:rPr>
            </w:pPr>
            <w:r>
              <w:rPr>
                <w:rFonts w:hint="eastAsia"/>
              </w:rPr>
              <w:t>本</w:t>
            </w:r>
            <w:r>
              <w:t>项目运营期</w:t>
            </w:r>
            <w:r>
              <w:rPr>
                <w:rFonts w:hint="eastAsia"/>
              </w:rPr>
              <w:t>生产废水循环使用，不外排</w:t>
            </w:r>
            <w:r>
              <w:t>；</w:t>
            </w:r>
            <w:r>
              <w:rPr>
                <w:rFonts w:ascii="Times New Roman" w:hAnsi="Times New Roman" w:cs="Times New Roman"/>
                <w:color w:val="000000"/>
                <w:kern w:val="0"/>
              </w:rPr>
              <w:t>生活污水依托泾河公司厂区内污水处理站处理，处理后满足《污水综合排放标准》（</w:t>
            </w:r>
            <w:r>
              <w:rPr>
                <w:rFonts w:ascii="Times New Roman" w:hAnsi="Times New Roman" w:cs="Times New Roman"/>
                <w:color w:val="000000"/>
                <w:kern w:val="0"/>
              </w:rPr>
              <w:t>GB8978-1996</w:t>
            </w:r>
            <w:r>
              <w:rPr>
                <w:rFonts w:ascii="Times New Roman" w:hAnsi="Times New Roman" w:cs="Times New Roman"/>
                <w:color w:val="000000"/>
                <w:kern w:val="0"/>
              </w:rPr>
              <w:t>）三级标准和《污水排入城镇下水道水质标准》（</w:t>
            </w:r>
            <w:r>
              <w:rPr>
                <w:rFonts w:ascii="Times New Roman" w:hAnsi="Times New Roman" w:cs="Times New Roman"/>
                <w:color w:val="000000"/>
                <w:kern w:val="0"/>
              </w:rPr>
              <w:t>GB/T31962-2015</w:t>
            </w:r>
            <w:r>
              <w:rPr>
                <w:rFonts w:ascii="Times New Roman" w:hAnsi="Times New Roman" w:cs="Times New Roman"/>
                <w:color w:val="000000"/>
                <w:kern w:val="0"/>
              </w:rPr>
              <w:t>）中的</w:t>
            </w:r>
            <w:r>
              <w:rPr>
                <w:rFonts w:ascii="Times New Roman" w:hAnsi="Times New Roman" w:cs="Times New Roman"/>
                <w:color w:val="000000"/>
                <w:kern w:val="0"/>
              </w:rPr>
              <w:t>B</w:t>
            </w:r>
            <w:r>
              <w:rPr>
                <w:rFonts w:ascii="Times New Roman" w:hAnsi="Times New Roman" w:cs="Times New Roman"/>
                <w:color w:val="000000"/>
                <w:kern w:val="0"/>
              </w:rPr>
              <w:t>级标准的要求后，排入市政管网，最终进入泾河新城第二污水处理厂进一步处理。</w:t>
            </w:r>
          </w:p>
          <w:p w14:paraId="5CB637F9" w14:textId="77777777" w:rsidR="00BF1E6F" w:rsidRDefault="00000000">
            <w:pPr>
              <w:pStyle w:val="af6"/>
              <w:tabs>
                <w:tab w:val="left" w:pos="1000"/>
              </w:tabs>
              <w:spacing w:before="0" w:beforeAutospacing="0" w:after="0" w:afterAutospacing="0" w:line="360" w:lineRule="auto"/>
              <w:jc w:val="center"/>
              <w:rPr>
                <w:rFonts w:ascii="Times New Roman" w:hAnsi="Times New Roman"/>
                <w:b/>
                <w:bCs/>
                <w:kern w:val="2"/>
                <w:sz w:val="21"/>
                <w:szCs w:val="21"/>
              </w:rPr>
            </w:pPr>
            <w:r>
              <w:rPr>
                <w:rFonts w:ascii="Times New Roman" w:hAnsi="Times New Roman"/>
                <w:b/>
                <w:bCs/>
                <w:kern w:val="2"/>
                <w:sz w:val="21"/>
                <w:szCs w:val="21"/>
              </w:rPr>
              <w:t>表</w:t>
            </w:r>
            <w:r>
              <w:rPr>
                <w:rFonts w:ascii="Times New Roman" w:hAnsi="Times New Roman"/>
                <w:b/>
                <w:bCs/>
                <w:kern w:val="2"/>
                <w:sz w:val="21"/>
                <w:szCs w:val="21"/>
              </w:rPr>
              <w:t xml:space="preserve">3-5  </w:t>
            </w:r>
            <w:r>
              <w:rPr>
                <w:rFonts w:ascii="Times New Roman" w:hAnsi="Times New Roman"/>
                <w:b/>
                <w:bCs/>
                <w:kern w:val="2"/>
                <w:sz w:val="21"/>
                <w:szCs w:val="21"/>
              </w:rPr>
              <w:t>污水排放标准限值</w:t>
            </w:r>
            <w:r>
              <w:rPr>
                <w:rFonts w:ascii="Times New Roman" w:hAnsi="Times New Roman"/>
                <w:b/>
                <w:bCs/>
                <w:kern w:val="2"/>
                <w:sz w:val="21"/>
                <w:szCs w:val="21"/>
              </w:rPr>
              <w:t xml:space="preserve">   </w:t>
            </w:r>
            <w:r>
              <w:rPr>
                <w:rFonts w:ascii="Times New Roman" w:hAnsi="Times New Roman"/>
                <w:b/>
                <w:bCs/>
                <w:kern w:val="2"/>
                <w:sz w:val="21"/>
                <w:szCs w:val="21"/>
              </w:rPr>
              <w:t>单位：</w:t>
            </w:r>
            <w:r>
              <w:rPr>
                <w:rFonts w:ascii="Times New Roman" w:hAnsi="Times New Roman"/>
                <w:b/>
                <w:bCs/>
                <w:kern w:val="2"/>
                <w:sz w:val="21"/>
                <w:szCs w:val="21"/>
              </w:rPr>
              <w:t>mg/L</w:t>
            </w:r>
          </w:p>
          <w:tbl>
            <w:tblPr>
              <w:tblW w:w="8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58"/>
              <w:gridCol w:w="1460"/>
              <w:gridCol w:w="991"/>
              <w:gridCol w:w="930"/>
              <w:gridCol w:w="861"/>
            </w:tblGrid>
            <w:tr w:rsidR="00BF1E6F" w14:paraId="48055435" w14:textId="77777777">
              <w:trPr>
                <w:trHeight w:val="315"/>
              </w:trPr>
              <w:tc>
                <w:tcPr>
                  <w:tcW w:w="3758" w:type="dxa"/>
                  <w:vAlign w:val="center"/>
                </w:tcPr>
                <w:p w14:paraId="558E3E3F" w14:textId="77777777" w:rsidR="00BF1E6F" w:rsidRDefault="00000000">
                  <w:pPr>
                    <w:pStyle w:val="affc"/>
                  </w:pPr>
                  <w:r>
                    <w:t>标准</w:t>
                  </w:r>
                </w:p>
              </w:tc>
              <w:tc>
                <w:tcPr>
                  <w:tcW w:w="1460" w:type="dxa"/>
                  <w:vAlign w:val="center"/>
                </w:tcPr>
                <w:p w14:paraId="4CF6DB37" w14:textId="77777777" w:rsidR="00BF1E6F" w:rsidRDefault="00000000">
                  <w:pPr>
                    <w:pStyle w:val="affc"/>
                  </w:pPr>
                  <w:r>
                    <w:t>COD</w:t>
                  </w:r>
                </w:p>
              </w:tc>
              <w:tc>
                <w:tcPr>
                  <w:tcW w:w="991" w:type="dxa"/>
                  <w:vAlign w:val="center"/>
                </w:tcPr>
                <w:p w14:paraId="3544AF23" w14:textId="77777777" w:rsidR="00BF1E6F" w:rsidRDefault="00000000">
                  <w:pPr>
                    <w:pStyle w:val="affc"/>
                  </w:pPr>
                  <w:r>
                    <w:t>BOD</w:t>
                  </w:r>
                  <w:r>
                    <w:rPr>
                      <w:vertAlign w:val="subscript"/>
                    </w:rPr>
                    <w:t>5</w:t>
                  </w:r>
                </w:p>
              </w:tc>
              <w:tc>
                <w:tcPr>
                  <w:tcW w:w="930" w:type="dxa"/>
                  <w:vAlign w:val="center"/>
                </w:tcPr>
                <w:p w14:paraId="26FFA99C" w14:textId="77777777" w:rsidR="00BF1E6F" w:rsidRDefault="00000000">
                  <w:pPr>
                    <w:pStyle w:val="affc"/>
                  </w:pPr>
                  <w:r>
                    <w:t>SS</w:t>
                  </w:r>
                </w:p>
              </w:tc>
              <w:tc>
                <w:tcPr>
                  <w:tcW w:w="861" w:type="dxa"/>
                  <w:vAlign w:val="center"/>
                </w:tcPr>
                <w:p w14:paraId="391A7B9F" w14:textId="77777777" w:rsidR="00BF1E6F" w:rsidRDefault="00000000">
                  <w:pPr>
                    <w:pStyle w:val="affc"/>
                  </w:pPr>
                  <w:r>
                    <w:t>氨氮</w:t>
                  </w:r>
                </w:p>
              </w:tc>
            </w:tr>
            <w:tr w:rsidR="00BF1E6F" w14:paraId="0A842224" w14:textId="77777777">
              <w:trPr>
                <w:trHeight w:val="525"/>
              </w:trPr>
              <w:tc>
                <w:tcPr>
                  <w:tcW w:w="3758" w:type="dxa"/>
                  <w:vAlign w:val="center"/>
                </w:tcPr>
                <w:p w14:paraId="0F7C601B" w14:textId="77777777" w:rsidR="00BF1E6F" w:rsidRDefault="00000000">
                  <w:pPr>
                    <w:pStyle w:val="affc"/>
                  </w:pPr>
                  <w:r>
                    <w:t>《污水综合排放标准》（</w:t>
                  </w:r>
                  <w:r>
                    <w:t>GB8978-1996</w:t>
                  </w:r>
                  <w:r>
                    <w:t>）三级标准</w:t>
                  </w:r>
                </w:p>
              </w:tc>
              <w:tc>
                <w:tcPr>
                  <w:tcW w:w="1460" w:type="dxa"/>
                  <w:vAlign w:val="center"/>
                </w:tcPr>
                <w:p w14:paraId="317FA009" w14:textId="77777777" w:rsidR="00BF1E6F" w:rsidRDefault="00000000">
                  <w:pPr>
                    <w:pStyle w:val="affc"/>
                  </w:pPr>
                  <w:r>
                    <w:t>≤500</w:t>
                  </w:r>
                </w:p>
              </w:tc>
              <w:tc>
                <w:tcPr>
                  <w:tcW w:w="991" w:type="dxa"/>
                  <w:vAlign w:val="center"/>
                </w:tcPr>
                <w:p w14:paraId="082B43E7" w14:textId="77777777" w:rsidR="00BF1E6F" w:rsidRDefault="00000000">
                  <w:pPr>
                    <w:pStyle w:val="affc"/>
                  </w:pPr>
                  <w:r>
                    <w:t>≤300</w:t>
                  </w:r>
                </w:p>
              </w:tc>
              <w:tc>
                <w:tcPr>
                  <w:tcW w:w="930" w:type="dxa"/>
                  <w:vAlign w:val="center"/>
                </w:tcPr>
                <w:p w14:paraId="7ED8A518" w14:textId="77777777" w:rsidR="00BF1E6F" w:rsidRDefault="00000000">
                  <w:pPr>
                    <w:pStyle w:val="affc"/>
                  </w:pPr>
                  <w:r>
                    <w:t>≤400</w:t>
                  </w:r>
                </w:p>
              </w:tc>
              <w:tc>
                <w:tcPr>
                  <w:tcW w:w="861" w:type="dxa"/>
                  <w:vAlign w:val="center"/>
                </w:tcPr>
                <w:p w14:paraId="5842820D" w14:textId="77777777" w:rsidR="00BF1E6F" w:rsidRDefault="00000000">
                  <w:pPr>
                    <w:pStyle w:val="affc"/>
                  </w:pPr>
                  <w:r>
                    <w:t>/</w:t>
                  </w:r>
                </w:p>
              </w:tc>
            </w:tr>
            <w:tr w:rsidR="00BF1E6F" w14:paraId="0EB0E54D" w14:textId="77777777">
              <w:trPr>
                <w:trHeight w:val="795"/>
              </w:trPr>
              <w:tc>
                <w:tcPr>
                  <w:tcW w:w="3758" w:type="dxa"/>
                  <w:vAlign w:val="center"/>
                </w:tcPr>
                <w:p w14:paraId="0A1E6465" w14:textId="77777777" w:rsidR="00BF1E6F" w:rsidRDefault="00000000">
                  <w:pPr>
                    <w:pStyle w:val="affc"/>
                  </w:pPr>
                  <w:r>
                    <w:t>《污水排入城镇下水道水质标准》（</w:t>
                  </w:r>
                  <w:r>
                    <w:t>GB/T31962-2015</w:t>
                  </w:r>
                  <w:r>
                    <w:t>）中的</w:t>
                  </w:r>
                  <w:r>
                    <w:t>B</w:t>
                  </w:r>
                  <w:r>
                    <w:t>级标准</w:t>
                  </w:r>
                </w:p>
              </w:tc>
              <w:tc>
                <w:tcPr>
                  <w:tcW w:w="1460" w:type="dxa"/>
                  <w:vAlign w:val="center"/>
                </w:tcPr>
                <w:p w14:paraId="4AFE3BB3" w14:textId="77777777" w:rsidR="00BF1E6F" w:rsidRDefault="00000000">
                  <w:pPr>
                    <w:pStyle w:val="affc"/>
                  </w:pPr>
                  <w:r>
                    <w:t>/</w:t>
                  </w:r>
                </w:p>
              </w:tc>
              <w:tc>
                <w:tcPr>
                  <w:tcW w:w="991" w:type="dxa"/>
                  <w:vAlign w:val="center"/>
                </w:tcPr>
                <w:p w14:paraId="16452709" w14:textId="77777777" w:rsidR="00BF1E6F" w:rsidRDefault="00000000">
                  <w:pPr>
                    <w:pStyle w:val="affc"/>
                  </w:pPr>
                  <w:r>
                    <w:t>/</w:t>
                  </w:r>
                </w:p>
              </w:tc>
              <w:tc>
                <w:tcPr>
                  <w:tcW w:w="930" w:type="dxa"/>
                  <w:vAlign w:val="center"/>
                </w:tcPr>
                <w:p w14:paraId="75F7320C" w14:textId="77777777" w:rsidR="00BF1E6F" w:rsidRDefault="00000000">
                  <w:pPr>
                    <w:pStyle w:val="affc"/>
                  </w:pPr>
                  <w:r>
                    <w:t>/</w:t>
                  </w:r>
                </w:p>
              </w:tc>
              <w:tc>
                <w:tcPr>
                  <w:tcW w:w="861" w:type="dxa"/>
                  <w:vAlign w:val="center"/>
                </w:tcPr>
                <w:p w14:paraId="2747F5E4" w14:textId="77777777" w:rsidR="00BF1E6F" w:rsidRDefault="00000000">
                  <w:pPr>
                    <w:pStyle w:val="affc"/>
                  </w:pPr>
                  <w:r>
                    <w:t>≤45</w:t>
                  </w:r>
                </w:p>
              </w:tc>
            </w:tr>
          </w:tbl>
          <w:p w14:paraId="33597AAA" w14:textId="77777777" w:rsidR="00BF1E6F" w:rsidRDefault="00000000">
            <w:pPr>
              <w:widowControl/>
              <w:numPr>
                <w:ilvl w:val="0"/>
                <w:numId w:val="5"/>
              </w:numPr>
              <w:spacing w:beforeLines="50" w:before="120" w:line="360" w:lineRule="auto"/>
              <w:ind w:firstLineChars="200" w:firstLine="480"/>
              <w:rPr>
                <w:sz w:val="24"/>
              </w:rPr>
            </w:pPr>
            <w:r>
              <w:rPr>
                <w:rFonts w:hint="eastAsia"/>
                <w:sz w:val="24"/>
              </w:rPr>
              <w:t>噪声</w:t>
            </w:r>
          </w:p>
          <w:p w14:paraId="0AC38E5F" w14:textId="77777777" w:rsidR="00BF1E6F" w:rsidRDefault="00000000">
            <w:pPr>
              <w:widowControl/>
              <w:adjustRightInd w:val="0"/>
              <w:snapToGrid w:val="0"/>
              <w:spacing w:line="360" w:lineRule="auto"/>
              <w:ind w:firstLineChars="200" w:firstLine="480"/>
              <w:rPr>
                <w:sz w:val="24"/>
              </w:rPr>
            </w:pPr>
            <w:r>
              <w:rPr>
                <w:sz w:val="24"/>
              </w:rPr>
              <w:t>施工期噪声执行《建筑施工场界环境噪声排放标准》</w:t>
            </w:r>
            <w:r>
              <w:rPr>
                <w:rFonts w:hint="eastAsia"/>
                <w:sz w:val="24"/>
              </w:rPr>
              <w:t>（</w:t>
            </w:r>
            <w:r>
              <w:rPr>
                <w:sz w:val="24"/>
              </w:rPr>
              <w:t>GB12523-2011</w:t>
            </w:r>
            <w:r>
              <w:rPr>
                <w:rFonts w:hint="eastAsia"/>
                <w:sz w:val="24"/>
              </w:rPr>
              <w:t>）</w:t>
            </w:r>
            <w:r>
              <w:rPr>
                <w:sz w:val="24"/>
              </w:rPr>
              <w:t>；运营期噪声排放执行《工业企业厂界环境噪声排放标准》</w:t>
            </w:r>
            <w:r>
              <w:rPr>
                <w:rFonts w:hint="eastAsia"/>
                <w:sz w:val="24"/>
              </w:rPr>
              <w:t>（</w:t>
            </w:r>
            <w:r>
              <w:rPr>
                <w:sz w:val="24"/>
              </w:rPr>
              <w:t>GB12348-2008</w:t>
            </w:r>
            <w:r>
              <w:rPr>
                <w:rFonts w:hint="eastAsia"/>
                <w:sz w:val="24"/>
              </w:rPr>
              <w:t>）</w:t>
            </w:r>
            <w:r>
              <w:rPr>
                <w:rFonts w:hint="eastAsia"/>
                <w:sz w:val="24"/>
              </w:rPr>
              <w:t>2</w:t>
            </w:r>
            <w:r>
              <w:rPr>
                <w:rFonts w:hint="eastAsia"/>
                <w:sz w:val="24"/>
              </w:rPr>
              <w:t>类</w:t>
            </w:r>
            <w:r>
              <w:rPr>
                <w:sz w:val="24"/>
              </w:rPr>
              <w:t>标准</w:t>
            </w:r>
            <w:r>
              <w:rPr>
                <w:rFonts w:hint="eastAsia"/>
                <w:sz w:val="24"/>
              </w:rPr>
              <w:t>、</w:t>
            </w:r>
            <w:r>
              <w:rPr>
                <w:rFonts w:hint="eastAsia"/>
                <w:sz w:val="24"/>
              </w:rPr>
              <w:t>4</w:t>
            </w:r>
            <w:r>
              <w:rPr>
                <w:rFonts w:hint="eastAsia"/>
                <w:sz w:val="24"/>
              </w:rPr>
              <w:t>类标准</w:t>
            </w:r>
            <w:r>
              <w:rPr>
                <w:sz w:val="24"/>
              </w:rPr>
              <w:t>。</w:t>
            </w:r>
          </w:p>
          <w:p w14:paraId="0B399859" w14:textId="77777777" w:rsidR="00BF1E6F" w:rsidRDefault="00000000">
            <w:pPr>
              <w:pStyle w:val="af6"/>
              <w:tabs>
                <w:tab w:val="left" w:pos="1000"/>
              </w:tabs>
              <w:spacing w:before="0" w:beforeAutospacing="0" w:after="0" w:afterAutospacing="0" w:line="360" w:lineRule="auto"/>
              <w:jc w:val="center"/>
              <w:rPr>
                <w:rFonts w:ascii="Times New Roman" w:hAnsi="Times New Roman"/>
                <w:b/>
                <w:bCs/>
                <w:kern w:val="2"/>
                <w:sz w:val="21"/>
                <w:szCs w:val="21"/>
              </w:rPr>
            </w:pPr>
            <w:r>
              <w:rPr>
                <w:rFonts w:ascii="Times New Roman" w:hAnsi="Times New Roman"/>
                <w:b/>
                <w:bCs/>
                <w:kern w:val="2"/>
                <w:sz w:val="21"/>
                <w:szCs w:val="21"/>
              </w:rPr>
              <w:t>表</w:t>
            </w:r>
            <w:r>
              <w:rPr>
                <w:rFonts w:ascii="Times New Roman" w:hAnsi="Times New Roman"/>
                <w:b/>
                <w:bCs/>
                <w:kern w:val="2"/>
                <w:sz w:val="21"/>
                <w:szCs w:val="21"/>
              </w:rPr>
              <w:t>3-</w:t>
            </w:r>
            <w:r>
              <w:rPr>
                <w:rFonts w:ascii="Times New Roman" w:hAnsi="Times New Roman" w:hint="eastAsia"/>
                <w:b/>
                <w:bCs/>
                <w:kern w:val="2"/>
                <w:sz w:val="21"/>
                <w:szCs w:val="21"/>
              </w:rPr>
              <w:t>6</w:t>
            </w:r>
            <w:r>
              <w:rPr>
                <w:rFonts w:ascii="Times New Roman" w:hAnsi="Times New Roman"/>
                <w:b/>
                <w:bCs/>
                <w:kern w:val="2"/>
                <w:sz w:val="21"/>
                <w:szCs w:val="21"/>
              </w:rPr>
              <w:t xml:space="preserve">   </w:t>
            </w:r>
            <w:r>
              <w:rPr>
                <w:rFonts w:ascii="Times New Roman" w:hAnsi="Times New Roman"/>
                <w:b/>
                <w:bCs/>
                <w:kern w:val="2"/>
                <w:sz w:val="21"/>
                <w:szCs w:val="21"/>
              </w:rPr>
              <w:t>噪声排放标准</w:t>
            </w:r>
            <w:r>
              <w:rPr>
                <w:rFonts w:ascii="Times New Roman" w:hAnsi="Times New Roman"/>
                <w:b/>
                <w:bCs/>
                <w:kern w:val="2"/>
                <w:sz w:val="21"/>
                <w:szCs w:val="21"/>
              </w:rPr>
              <w:t xml:space="preserve">   </w:t>
            </w:r>
            <w:r>
              <w:rPr>
                <w:rFonts w:ascii="Times New Roman" w:hAnsi="Times New Roman"/>
                <w:b/>
                <w:bCs/>
                <w:kern w:val="2"/>
                <w:sz w:val="21"/>
                <w:szCs w:val="21"/>
              </w:rPr>
              <w:t>单位：</w:t>
            </w:r>
            <w:r>
              <w:rPr>
                <w:rFonts w:ascii="Times New Roman" w:hAnsi="Times New Roman"/>
                <w:b/>
                <w:bCs/>
                <w:kern w:val="2"/>
                <w:sz w:val="21"/>
                <w:szCs w:val="21"/>
              </w:rPr>
              <w:t>dB</w:t>
            </w:r>
            <w:r>
              <w:rPr>
                <w:rFonts w:ascii="Times New Roman" w:hAnsi="Times New Roman"/>
                <w:b/>
                <w:bCs/>
                <w:kern w:val="2"/>
                <w:sz w:val="21"/>
                <w:szCs w:val="21"/>
              </w:rPr>
              <w:t>（</w:t>
            </w:r>
            <w:r>
              <w:rPr>
                <w:rFonts w:ascii="Times New Roman" w:hAnsi="Times New Roman"/>
                <w:b/>
                <w:bCs/>
                <w:kern w:val="2"/>
                <w:sz w:val="21"/>
                <w:szCs w:val="21"/>
              </w:rPr>
              <w:t>A</w:t>
            </w:r>
            <w:r>
              <w:rPr>
                <w:rFonts w:ascii="Times New Roman" w:hAnsi="Times New Roman"/>
                <w:b/>
                <w:bCs/>
                <w:kern w:val="2"/>
                <w:sz w:val="21"/>
                <w:szCs w:val="21"/>
              </w:rPr>
              <w:t>）</w:t>
            </w:r>
          </w:p>
          <w:tbl>
            <w:tblPr>
              <w:tblW w:w="7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87"/>
              <w:gridCol w:w="812"/>
              <w:gridCol w:w="757"/>
            </w:tblGrid>
            <w:tr w:rsidR="00BF1E6F" w14:paraId="3D419AA7" w14:textId="77777777">
              <w:trPr>
                <w:cantSplit/>
                <w:trHeight w:val="397"/>
                <w:jc w:val="center"/>
              </w:trPr>
              <w:tc>
                <w:tcPr>
                  <w:tcW w:w="6387" w:type="dxa"/>
                  <w:vAlign w:val="center"/>
                </w:tcPr>
                <w:p w14:paraId="3B964CE6" w14:textId="77777777" w:rsidR="00BF1E6F" w:rsidRDefault="00000000">
                  <w:pPr>
                    <w:ind w:firstLine="420"/>
                    <w:jc w:val="center"/>
                    <w:rPr>
                      <w:bCs/>
                      <w:szCs w:val="21"/>
                    </w:rPr>
                  </w:pPr>
                  <w:r>
                    <w:rPr>
                      <w:bCs/>
                      <w:szCs w:val="21"/>
                    </w:rPr>
                    <w:t>执行标准</w:t>
                  </w:r>
                </w:p>
              </w:tc>
              <w:tc>
                <w:tcPr>
                  <w:tcW w:w="812" w:type="dxa"/>
                  <w:vAlign w:val="center"/>
                </w:tcPr>
                <w:p w14:paraId="1010E0BC" w14:textId="77777777" w:rsidR="00BF1E6F" w:rsidRDefault="00000000">
                  <w:pPr>
                    <w:jc w:val="center"/>
                    <w:rPr>
                      <w:bCs/>
                      <w:szCs w:val="21"/>
                    </w:rPr>
                  </w:pPr>
                  <w:r>
                    <w:rPr>
                      <w:bCs/>
                      <w:szCs w:val="21"/>
                    </w:rPr>
                    <w:t>昼间</w:t>
                  </w:r>
                </w:p>
              </w:tc>
              <w:tc>
                <w:tcPr>
                  <w:tcW w:w="757" w:type="dxa"/>
                  <w:vAlign w:val="center"/>
                </w:tcPr>
                <w:p w14:paraId="728A4337" w14:textId="77777777" w:rsidR="00BF1E6F" w:rsidRDefault="00000000">
                  <w:pPr>
                    <w:jc w:val="center"/>
                    <w:rPr>
                      <w:bCs/>
                      <w:szCs w:val="21"/>
                    </w:rPr>
                  </w:pPr>
                  <w:r>
                    <w:rPr>
                      <w:bCs/>
                      <w:szCs w:val="21"/>
                    </w:rPr>
                    <w:t>夜间</w:t>
                  </w:r>
                </w:p>
              </w:tc>
            </w:tr>
            <w:tr w:rsidR="00BF1E6F" w14:paraId="0F226D02" w14:textId="77777777">
              <w:trPr>
                <w:cantSplit/>
                <w:trHeight w:val="397"/>
                <w:jc w:val="center"/>
              </w:trPr>
              <w:tc>
                <w:tcPr>
                  <w:tcW w:w="6387" w:type="dxa"/>
                  <w:vAlign w:val="center"/>
                </w:tcPr>
                <w:p w14:paraId="18D6D44F" w14:textId="77777777" w:rsidR="00BF1E6F" w:rsidRDefault="00000000">
                  <w:pPr>
                    <w:jc w:val="center"/>
                    <w:rPr>
                      <w:bCs/>
                      <w:szCs w:val="21"/>
                    </w:rPr>
                  </w:pPr>
                  <w:r>
                    <w:rPr>
                      <w:bCs/>
                      <w:szCs w:val="21"/>
                    </w:rPr>
                    <w:t>《建筑施工场界环境噪声排放标准》</w:t>
                  </w:r>
                  <w:r>
                    <w:rPr>
                      <w:bCs/>
                      <w:szCs w:val="21"/>
                    </w:rPr>
                    <w:t>(GB12523-2011)</w:t>
                  </w:r>
                </w:p>
              </w:tc>
              <w:tc>
                <w:tcPr>
                  <w:tcW w:w="812" w:type="dxa"/>
                  <w:vAlign w:val="center"/>
                </w:tcPr>
                <w:p w14:paraId="049B93CC" w14:textId="77777777" w:rsidR="00BF1E6F" w:rsidRDefault="00000000">
                  <w:pPr>
                    <w:jc w:val="center"/>
                    <w:rPr>
                      <w:bCs/>
                      <w:szCs w:val="21"/>
                    </w:rPr>
                  </w:pPr>
                  <w:r>
                    <w:rPr>
                      <w:bCs/>
                      <w:szCs w:val="21"/>
                    </w:rPr>
                    <w:t>70</w:t>
                  </w:r>
                </w:p>
              </w:tc>
              <w:tc>
                <w:tcPr>
                  <w:tcW w:w="757" w:type="dxa"/>
                  <w:vAlign w:val="center"/>
                </w:tcPr>
                <w:p w14:paraId="5F81BC52" w14:textId="77777777" w:rsidR="00BF1E6F" w:rsidRDefault="00000000">
                  <w:pPr>
                    <w:jc w:val="center"/>
                    <w:rPr>
                      <w:bCs/>
                      <w:szCs w:val="21"/>
                    </w:rPr>
                  </w:pPr>
                  <w:r>
                    <w:rPr>
                      <w:bCs/>
                      <w:szCs w:val="21"/>
                    </w:rPr>
                    <w:t>55</w:t>
                  </w:r>
                </w:p>
              </w:tc>
            </w:tr>
            <w:tr w:rsidR="00BF1E6F" w14:paraId="04AD4334" w14:textId="77777777">
              <w:trPr>
                <w:cantSplit/>
                <w:trHeight w:val="397"/>
                <w:jc w:val="center"/>
              </w:trPr>
              <w:tc>
                <w:tcPr>
                  <w:tcW w:w="6387" w:type="dxa"/>
                  <w:vAlign w:val="center"/>
                </w:tcPr>
                <w:p w14:paraId="36BCA9B0" w14:textId="77777777" w:rsidR="00BF1E6F" w:rsidRDefault="00000000">
                  <w:pPr>
                    <w:jc w:val="center"/>
                  </w:pPr>
                  <w:r>
                    <w:rPr>
                      <w:bCs/>
                      <w:szCs w:val="21"/>
                    </w:rPr>
                    <w:lastRenderedPageBreak/>
                    <w:t>《工业企业厂界环境噪声排放标准》（</w:t>
                  </w:r>
                  <w:r>
                    <w:rPr>
                      <w:bCs/>
                      <w:szCs w:val="21"/>
                    </w:rPr>
                    <w:t>GB12348-2008</w:t>
                  </w:r>
                  <w:r>
                    <w:rPr>
                      <w:bCs/>
                      <w:szCs w:val="21"/>
                    </w:rPr>
                    <w:t>）</w:t>
                  </w:r>
                  <w:r>
                    <w:rPr>
                      <w:bCs/>
                      <w:szCs w:val="21"/>
                    </w:rPr>
                    <w:t>2</w:t>
                  </w:r>
                  <w:r>
                    <w:rPr>
                      <w:bCs/>
                      <w:szCs w:val="21"/>
                    </w:rPr>
                    <w:t>类</w:t>
                  </w:r>
                  <w:r>
                    <w:rPr>
                      <w:szCs w:val="21"/>
                    </w:rPr>
                    <w:t>区</w:t>
                  </w:r>
                  <w:r>
                    <w:rPr>
                      <w:rFonts w:hint="eastAsia"/>
                    </w:rPr>
                    <w:t xml:space="preserve"> </w:t>
                  </w:r>
                </w:p>
                <w:p w14:paraId="7EC6951B" w14:textId="77777777" w:rsidR="00BF1E6F" w:rsidRDefault="00000000">
                  <w:pPr>
                    <w:jc w:val="center"/>
                    <w:rPr>
                      <w:szCs w:val="21"/>
                    </w:rPr>
                  </w:pPr>
                  <w:r>
                    <w:rPr>
                      <w:rFonts w:hint="eastAsia"/>
                      <w:szCs w:val="21"/>
                    </w:rPr>
                    <w:t>东、西和南厂界</w:t>
                  </w:r>
                </w:p>
              </w:tc>
              <w:tc>
                <w:tcPr>
                  <w:tcW w:w="812" w:type="dxa"/>
                  <w:vAlign w:val="center"/>
                </w:tcPr>
                <w:p w14:paraId="23533AA6" w14:textId="77777777" w:rsidR="00BF1E6F" w:rsidRDefault="00000000">
                  <w:pPr>
                    <w:jc w:val="center"/>
                    <w:rPr>
                      <w:bCs/>
                      <w:szCs w:val="21"/>
                    </w:rPr>
                  </w:pPr>
                  <w:r>
                    <w:rPr>
                      <w:bCs/>
                      <w:szCs w:val="21"/>
                    </w:rPr>
                    <w:t>60</w:t>
                  </w:r>
                </w:p>
              </w:tc>
              <w:tc>
                <w:tcPr>
                  <w:tcW w:w="757" w:type="dxa"/>
                  <w:vAlign w:val="center"/>
                </w:tcPr>
                <w:p w14:paraId="4AFDC64D" w14:textId="77777777" w:rsidR="00BF1E6F" w:rsidRDefault="00000000">
                  <w:pPr>
                    <w:jc w:val="center"/>
                    <w:rPr>
                      <w:bCs/>
                      <w:szCs w:val="21"/>
                    </w:rPr>
                  </w:pPr>
                  <w:r>
                    <w:rPr>
                      <w:bCs/>
                      <w:szCs w:val="21"/>
                    </w:rPr>
                    <w:t>50</w:t>
                  </w:r>
                </w:p>
              </w:tc>
            </w:tr>
            <w:tr w:rsidR="00BF1E6F" w14:paraId="3F607BD0" w14:textId="77777777">
              <w:trPr>
                <w:cantSplit/>
                <w:trHeight w:val="397"/>
                <w:jc w:val="center"/>
              </w:trPr>
              <w:tc>
                <w:tcPr>
                  <w:tcW w:w="6387" w:type="dxa"/>
                  <w:vAlign w:val="center"/>
                </w:tcPr>
                <w:p w14:paraId="05F7E375" w14:textId="77777777" w:rsidR="00BF1E6F" w:rsidRDefault="00000000">
                  <w:pPr>
                    <w:jc w:val="center"/>
                    <w:rPr>
                      <w:szCs w:val="21"/>
                    </w:rPr>
                  </w:pPr>
                  <w:r>
                    <w:rPr>
                      <w:bCs/>
                      <w:szCs w:val="21"/>
                    </w:rPr>
                    <w:t>《工业企业厂界环境噪声排放标准》（</w:t>
                  </w:r>
                  <w:r>
                    <w:rPr>
                      <w:bCs/>
                      <w:szCs w:val="21"/>
                    </w:rPr>
                    <w:t>GB12348-2008</w:t>
                  </w:r>
                  <w:r>
                    <w:rPr>
                      <w:bCs/>
                      <w:szCs w:val="21"/>
                    </w:rPr>
                    <w:t>）</w:t>
                  </w:r>
                  <w:r>
                    <w:rPr>
                      <w:rFonts w:hint="eastAsia"/>
                      <w:bCs/>
                      <w:szCs w:val="21"/>
                    </w:rPr>
                    <w:t>4</w:t>
                  </w:r>
                  <w:r>
                    <w:rPr>
                      <w:bCs/>
                      <w:szCs w:val="21"/>
                    </w:rPr>
                    <w:t>类</w:t>
                  </w:r>
                  <w:r>
                    <w:rPr>
                      <w:szCs w:val="21"/>
                    </w:rPr>
                    <w:t>区</w:t>
                  </w:r>
                </w:p>
                <w:p w14:paraId="11DDB083" w14:textId="77777777" w:rsidR="00BF1E6F" w:rsidRDefault="00000000">
                  <w:pPr>
                    <w:pStyle w:val="2"/>
                    <w:spacing w:before="0" w:after="0" w:line="240" w:lineRule="auto"/>
                    <w:jc w:val="center"/>
                  </w:pPr>
                  <w:r>
                    <w:rPr>
                      <w:rFonts w:ascii="Times New Roman" w:eastAsia="宋体" w:hAnsi="Times New Roman" w:cs="Times New Roman" w:hint="eastAsia"/>
                      <w:b w:val="0"/>
                      <w:bCs w:val="0"/>
                      <w:sz w:val="21"/>
                      <w:szCs w:val="21"/>
                    </w:rPr>
                    <w:t>北厂界</w:t>
                  </w:r>
                </w:p>
              </w:tc>
              <w:tc>
                <w:tcPr>
                  <w:tcW w:w="812" w:type="dxa"/>
                  <w:vAlign w:val="center"/>
                </w:tcPr>
                <w:p w14:paraId="00C93D21" w14:textId="77777777" w:rsidR="00BF1E6F" w:rsidRDefault="00000000">
                  <w:pPr>
                    <w:jc w:val="center"/>
                    <w:rPr>
                      <w:bCs/>
                      <w:szCs w:val="21"/>
                    </w:rPr>
                  </w:pPr>
                  <w:r>
                    <w:rPr>
                      <w:rFonts w:hint="eastAsia"/>
                      <w:bCs/>
                      <w:szCs w:val="21"/>
                    </w:rPr>
                    <w:t>70</w:t>
                  </w:r>
                </w:p>
              </w:tc>
              <w:tc>
                <w:tcPr>
                  <w:tcW w:w="757" w:type="dxa"/>
                  <w:vAlign w:val="center"/>
                </w:tcPr>
                <w:p w14:paraId="433ABC8E" w14:textId="77777777" w:rsidR="00BF1E6F" w:rsidRDefault="00000000">
                  <w:pPr>
                    <w:jc w:val="center"/>
                    <w:rPr>
                      <w:bCs/>
                      <w:szCs w:val="21"/>
                    </w:rPr>
                  </w:pPr>
                  <w:r>
                    <w:rPr>
                      <w:rFonts w:hint="eastAsia"/>
                      <w:bCs/>
                      <w:szCs w:val="21"/>
                    </w:rPr>
                    <w:t>55</w:t>
                  </w:r>
                </w:p>
              </w:tc>
            </w:tr>
          </w:tbl>
          <w:p w14:paraId="737AB2E6" w14:textId="77777777" w:rsidR="00BF1E6F" w:rsidRDefault="00000000">
            <w:pPr>
              <w:widowControl/>
              <w:spacing w:line="360" w:lineRule="auto"/>
              <w:ind w:firstLineChars="200" w:firstLine="480"/>
              <w:rPr>
                <w:sz w:val="24"/>
              </w:rPr>
            </w:pPr>
            <w:r>
              <w:rPr>
                <w:sz w:val="24"/>
              </w:rPr>
              <w:t>4</w:t>
            </w:r>
            <w:r>
              <w:rPr>
                <w:rFonts w:hint="eastAsia"/>
                <w:sz w:val="24"/>
              </w:rPr>
              <w:t>、固体废物</w:t>
            </w:r>
          </w:p>
          <w:p w14:paraId="452E27AD" w14:textId="77777777" w:rsidR="00BF1E6F" w:rsidRDefault="00000000">
            <w:pPr>
              <w:adjustRightInd w:val="0"/>
              <w:snapToGrid w:val="0"/>
              <w:spacing w:beforeLines="50" w:before="120" w:line="360" w:lineRule="auto"/>
              <w:ind w:firstLineChars="200" w:firstLine="480"/>
              <w:jc w:val="left"/>
              <w:rPr>
                <w:sz w:val="24"/>
              </w:rPr>
            </w:pPr>
            <w:r>
              <w:rPr>
                <w:rFonts w:hint="eastAsia"/>
                <w:sz w:val="24"/>
              </w:rPr>
              <w:t>一般</w:t>
            </w:r>
            <w:r>
              <w:rPr>
                <w:sz w:val="24"/>
              </w:rPr>
              <w:t>固体废物执行《</w:t>
            </w:r>
            <w:r>
              <w:rPr>
                <w:rFonts w:hint="eastAsia"/>
                <w:sz w:val="24"/>
              </w:rPr>
              <w:t>一般工业固体废物贮存和填埋污染控制标准</w:t>
            </w:r>
            <w:r>
              <w:rPr>
                <w:sz w:val="24"/>
              </w:rPr>
              <w:t>》</w:t>
            </w:r>
            <w:r>
              <w:rPr>
                <w:rFonts w:hint="eastAsia"/>
                <w:sz w:val="24"/>
              </w:rPr>
              <w:t>（</w:t>
            </w:r>
            <w:r>
              <w:rPr>
                <w:sz w:val="24"/>
              </w:rPr>
              <w:t>GB18599-2020</w:t>
            </w:r>
            <w:r>
              <w:rPr>
                <w:rFonts w:hint="eastAsia"/>
                <w:sz w:val="24"/>
              </w:rPr>
              <w:t>）相关要求；危险废物执行《危险废物贮存污染控制标准》（</w:t>
            </w:r>
            <w:r>
              <w:rPr>
                <w:rFonts w:hint="eastAsia"/>
                <w:sz w:val="24"/>
              </w:rPr>
              <w:t>GB18597-2023</w:t>
            </w:r>
            <w:r>
              <w:rPr>
                <w:rFonts w:hint="eastAsia"/>
                <w:sz w:val="24"/>
              </w:rPr>
              <w:t>）中相关要求。</w:t>
            </w:r>
          </w:p>
          <w:p w14:paraId="16B4F716" w14:textId="77777777" w:rsidR="00BF1E6F" w:rsidRDefault="00BF1E6F"/>
        </w:tc>
      </w:tr>
      <w:tr w:rsidR="00BF1E6F" w14:paraId="7F44F42E" w14:textId="77777777">
        <w:trPr>
          <w:trHeight w:val="2400"/>
          <w:jc w:val="center"/>
        </w:trPr>
        <w:tc>
          <w:tcPr>
            <w:tcW w:w="800" w:type="dxa"/>
            <w:vAlign w:val="center"/>
          </w:tcPr>
          <w:p w14:paraId="06730831" w14:textId="77777777" w:rsidR="00BF1E6F" w:rsidRDefault="00000000">
            <w:pPr>
              <w:adjustRightInd w:val="0"/>
              <w:snapToGrid w:val="0"/>
              <w:jc w:val="center"/>
              <w:rPr>
                <w:kern w:val="0"/>
                <w:sz w:val="24"/>
              </w:rPr>
            </w:pPr>
            <w:r>
              <w:rPr>
                <w:kern w:val="0"/>
                <w:sz w:val="24"/>
              </w:rPr>
              <w:lastRenderedPageBreak/>
              <w:t>总量</w:t>
            </w:r>
          </w:p>
          <w:p w14:paraId="060E02A4" w14:textId="77777777" w:rsidR="00BF1E6F" w:rsidRDefault="00000000">
            <w:pPr>
              <w:adjustRightInd w:val="0"/>
              <w:snapToGrid w:val="0"/>
              <w:jc w:val="center"/>
              <w:rPr>
                <w:kern w:val="0"/>
                <w:sz w:val="24"/>
              </w:rPr>
            </w:pPr>
            <w:r>
              <w:rPr>
                <w:kern w:val="0"/>
                <w:sz w:val="24"/>
              </w:rPr>
              <w:t>控制</w:t>
            </w:r>
          </w:p>
          <w:p w14:paraId="628801F4" w14:textId="77777777" w:rsidR="00BF1E6F" w:rsidRDefault="00000000">
            <w:pPr>
              <w:adjustRightInd w:val="0"/>
              <w:snapToGrid w:val="0"/>
              <w:jc w:val="center"/>
              <w:rPr>
                <w:kern w:val="0"/>
                <w:sz w:val="24"/>
              </w:rPr>
            </w:pPr>
            <w:r>
              <w:rPr>
                <w:kern w:val="0"/>
                <w:sz w:val="24"/>
              </w:rPr>
              <w:t>指标</w:t>
            </w:r>
          </w:p>
        </w:tc>
        <w:tc>
          <w:tcPr>
            <w:tcW w:w="8216" w:type="dxa"/>
            <w:vAlign w:val="center"/>
          </w:tcPr>
          <w:p w14:paraId="16BFC635" w14:textId="77777777" w:rsidR="00BF1E6F" w:rsidRDefault="00BF1E6F">
            <w:pPr>
              <w:spacing w:line="360" w:lineRule="auto"/>
              <w:ind w:firstLineChars="300" w:firstLine="720"/>
              <w:rPr>
                <w:sz w:val="24"/>
              </w:rPr>
            </w:pPr>
            <w:bookmarkStart w:id="24" w:name="OLE_LINK1"/>
          </w:p>
          <w:p w14:paraId="5623AD8E" w14:textId="77777777" w:rsidR="00BF1E6F" w:rsidRDefault="00BF1E6F">
            <w:pPr>
              <w:spacing w:line="360" w:lineRule="auto"/>
              <w:ind w:firstLineChars="300" w:firstLine="720"/>
              <w:rPr>
                <w:sz w:val="24"/>
              </w:rPr>
            </w:pPr>
          </w:p>
          <w:p w14:paraId="31C5F34F" w14:textId="77777777" w:rsidR="00BF1E6F" w:rsidRDefault="00000000">
            <w:pPr>
              <w:spacing w:line="360" w:lineRule="auto"/>
              <w:ind w:firstLineChars="200" w:firstLine="480"/>
              <w:rPr>
                <w:sz w:val="24"/>
              </w:rPr>
            </w:pPr>
            <w:r>
              <w:rPr>
                <w:sz w:val="24"/>
              </w:rPr>
              <w:t>根据工程分析，本项目废气污染物主要是颗粒物</w:t>
            </w:r>
            <w:r>
              <w:rPr>
                <w:rFonts w:hint="eastAsia"/>
                <w:sz w:val="24"/>
              </w:rPr>
              <w:t>（含锰及其化合物）和</w:t>
            </w:r>
            <w:r>
              <w:rPr>
                <w:sz w:val="24"/>
              </w:rPr>
              <w:t>非甲烷总烃，无</w:t>
            </w:r>
            <w:r>
              <w:rPr>
                <w:sz w:val="24"/>
              </w:rPr>
              <w:t>SO</w:t>
            </w:r>
            <w:r>
              <w:rPr>
                <w:sz w:val="24"/>
                <w:vertAlign w:val="subscript"/>
              </w:rPr>
              <w:t>2</w:t>
            </w:r>
            <w:r>
              <w:rPr>
                <w:sz w:val="24"/>
              </w:rPr>
              <w:t>和</w:t>
            </w:r>
            <w:r>
              <w:rPr>
                <w:sz w:val="24"/>
              </w:rPr>
              <w:t>NOx</w:t>
            </w:r>
            <w:r>
              <w:rPr>
                <w:sz w:val="24"/>
              </w:rPr>
              <w:t>排放，生活污水收集后依托泾河公司污水处理站处理后排入市政管网</w:t>
            </w:r>
            <w:r>
              <w:rPr>
                <w:rFonts w:hint="eastAsia"/>
                <w:sz w:val="24"/>
              </w:rPr>
              <w:t>。</w:t>
            </w:r>
          </w:p>
          <w:p w14:paraId="1213E58F" w14:textId="77777777" w:rsidR="00BF1E6F" w:rsidRDefault="00000000">
            <w:pPr>
              <w:spacing w:line="360" w:lineRule="auto"/>
              <w:ind w:firstLineChars="300" w:firstLine="720"/>
              <w:rPr>
                <w:sz w:val="24"/>
              </w:rPr>
            </w:pPr>
            <w:r>
              <w:rPr>
                <w:rFonts w:hint="eastAsia"/>
                <w:sz w:val="24"/>
              </w:rPr>
              <w:t>本项目污染物排放总量为：</w:t>
            </w:r>
            <w:r>
              <w:rPr>
                <w:rFonts w:hint="eastAsia"/>
                <w:sz w:val="24"/>
              </w:rPr>
              <w:t>COD</w:t>
            </w:r>
            <w:r>
              <w:rPr>
                <w:rFonts w:hint="eastAsia"/>
                <w:sz w:val="24"/>
              </w:rPr>
              <w:t>：</w:t>
            </w:r>
            <w:r>
              <w:rPr>
                <w:rFonts w:hint="eastAsia"/>
                <w:sz w:val="24"/>
              </w:rPr>
              <w:t>0.</w:t>
            </w:r>
            <w:r>
              <w:rPr>
                <w:sz w:val="24"/>
              </w:rPr>
              <w:t>0232</w:t>
            </w:r>
            <w:r>
              <w:rPr>
                <w:rFonts w:hint="eastAsia"/>
                <w:sz w:val="24"/>
              </w:rPr>
              <w:t>t/a</w:t>
            </w:r>
            <w:r>
              <w:rPr>
                <w:rFonts w:hint="eastAsia"/>
                <w:sz w:val="24"/>
              </w:rPr>
              <w:t>、氨氮：</w:t>
            </w:r>
            <w:r>
              <w:rPr>
                <w:rFonts w:hint="eastAsia"/>
                <w:sz w:val="24"/>
              </w:rPr>
              <w:t>0.0</w:t>
            </w:r>
            <w:r>
              <w:rPr>
                <w:sz w:val="24"/>
              </w:rPr>
              <w:t>008</w:t>
            </w:r>
            <w:r>
              <w:rPr>
                <w:rFonts w:hint="eastAsia"/>
                <w:sz w:val="24"/>
              </w:rPr>
              <w:t xml:space="preserve"> t/a</w:t>
            </w:r>
            <w:r>
              <w:rPr>
                <w:rFonts w:hint="eastAsia"/>
                <w:sz w:val="24"/>
              </w:rPr>
              <w:t>。</w:t>
            </w:r>
            <w:r>
              <w:rPr>
                <w:sz w:val="24"/>
              </w:rPr>
              <w:t>由于本项目废水污染物产生及排放量很少，并且为中试项目，</w:t>
            </w:r>
            <w:r>
              <w:rPr>
                <w:rFonts w:hint="eastAsia"/>
                <w:sz w:val="24"/>
              </w:rPr>
              <w:t>考虑到本项目特点，</w:t>
            </w:r>
            <w:r>
              <w:rPr>
                <w:sz w:val="24"/>
              </w:rPr>
              <w:t>本项目废水污染物总量纳入泾河公司管理，不再单独申请总量控制指标。</w:t>
            </w:r>
          </w:p>
          <w:bookmarkEnd w:id="24"/>
          <w:p w14:paraId="205A59D8" w14:textId="77777777" w:rsidR="00BF1E6F" w:rsidRDefault="00BF1E6F">
            <w:pPr>
              <w:spacing w:line="360" w:lineRule="auto"/>
              <w:ind w:firstLineChars="200" w:firstLine="480"/>
              <w:rPr>
                <w:sz w:val="24"/>
              </w:rPr>
            </w:pPr>
          </w:p>
          <w:p w14:paraId="45358477" w14:textId="77777777" w:rsidR="00BF1E6F" w:rsidRDefault="00BF1E6F">
            <w:pPr>
              <w:pStyle w:val="2"/>
            </w:pPr>
          </w:p>
          <w:p w14:paraId="3127B0A2" w14:textId="77777777" w:rsidR="00BF1E6F" w:rsidRDefault="00BF1E6F"/>
          <w:p w14:paraId="5AB003CD" w14:textId="77777777" w:rsidR="00BF1E6F" w:rsidRDefault="00BF1E6F">
            <w:pPr>
              <w:pStyle w:val="2"/>
            </w:pPr>
          </w:p>
          <w:p w14:paraId="2D8EBE38" w14:textId="77777777" w:rsidR="00BF1E6F" w:rsidRDefault="00BF1E6F"/>
          <w:p w14:paraId="58242FA7" w14:textId="77777777" w:rsidR="00BF1E6F" w:rsidRDefault="00BF1E6F">
            <w:pPr>
              <w:pStyle w:val="2"/>
            </w:pPr>
          </w:p>
        </w:tc>
      </w:tr>
    </w:tbl>
    <w:p w14:paraId="135872BD" w14:textId="77777777" w:rsidR="00BF1E6F" w:rsidRDefault="00BF1E6F"/>
    <w:p w14:paraId="43367109" w14:textId="77777777" w:rsidR="00BF1E6F" w:rsidRDefault="00000000">
      <w:pPr>
        <w:pStyle w:val="af6"/>
        <w:jc w:val="center"/>
        <w:outlineLvl w:val="0"/>
        <w:rPr>
          <w:rFonts w:ascii="黑体" w:eastAsia="黑体" w:hAnsi="黑体"/>
          <w:snapToGrid w:val="0"/>
          <w:sz w:val="30"/>
          <w:szCs w:val="30"/>
        </w:rPr>
      </w:pPr>
      <w:r>
        <w:rPr>
          <w:rFonts w:ascii="黑体" w:eastAsia="黑体" w:hAnsi="黑体"/>
          <w:snapToGrid w:val="0"/>
          <w:color w:val="0000FF"/>
          <w:sz w:val="36"/>
          <w:szCs w:val="36"/>
        </w:rPr>
        <w:br w:type="page"/>
      </w:r>
      <w:r>
        <w:rPr>
          <w:rFonts w:ascii="黑体" w:eastAsia="黑体" w:hAnsi="黑体" w:hint="eastAsia"/>
          <w:snapToGrid w:val="0"/>
          <w:sz w:val="30"/>
          <w:szCs w:val="30"/>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8"/>
        <w:gridCol w:w="8450"/>
      </w:tblGrid>
      <w:tr w:rsidR="00BF1E6F" w14:paraId="53E4146D" w14:textId="77777777">
        <w:trPr>
          <w:trHeight w:val="4749"/>
          <w:jc w:val="center"/>
        </w:trPr>
        <w:tc>
          <w:tcPr>
            <w:tcW w:w="458" w:type="dxa"/>
            <w:tcMar>
              <w:left w:w="28" w:type="dxa"/>
              <w:right w:w="28" w:type="dxa"/>
            </w:tcMar>
            <w:vAlign w:val="center"/>
          </w:tcPr>
          <w:p w14:paraId="1A9B3ED6" w14:textId="77777777" w:rsidR="00BF1E6F" w:rsidRDefault="00000000">
            <w:pPr>
              <w:pStyle w:val="af6"/>
              <w:adjustRightInd w:val="0"/>
              <w:snapToGrid w:val="0"/>
              <w:spacing w:before="0" w:beforeAutospacing="0" w:after="0" w:afterAutospacing="0"/>
              <w:jc w:val="center"/>
              <w:rPr>
                <w:rFonts w:ascii="Times New Roman" w:hAnsi="Times New Roman"/>
                <w:b/>
                <w:kern w:val="2"/>
                <w:szCs w:val="24"/>
              </w:rPr>
            </w:pPr>
            <w:r>
              <w:rPr>
                <w:rFonts w:ascii="Times New Roman" w:hAnsi="Times New Roman"/>
                <w:b/>
                <w:kern w:val="2"/>
                <w:szCs w:val="24"/>
              </w:rPr>
              <w:t>施工</w:t>
            </w:r>
          </w:p>
          <w:p w14:paraId="50C6660B" w14:textId="77777777" w:rsidR="00BF1E6F" w:rsidRDefault="00000000">
            <w:pPr>
              <w:pStyle w:val="af6"/>
              <w:adjustRightInd w:val="0"/>
              <w:snapToGrid w:val="0"/>
              <w:spacing w:before="0" w:beforeAutospacing="0" w:after="0" w:afterAutospacing="0"/>
              <w:jc w:val="center"/>
              <w:rPr>
                <w:rFonts w:ascii="Times New Roman" w:hAnsi="Times New Roman"/>
                <w:b/>
                <w:kern w:val="2"/>
                <w:szCs w:val="24"/>
              </w:rPr>
            </w:pPr>
            <w:r>
              <w:rPr>
                <w:rFonts w:ascii="Times New Roman" w:hAnsi="Times New Roman"/>
                <w:b/>
                <w:kern w:val="2"/>
                <w:szCs w:val="24"/>
              </w:rPr>
              <w:t>期环</w:t>
            </w:r>
          </w:p>
          <w:p w14:paraId="664586B7" w14:textId="77777777" w:rsidR="00BF1E6F" w:rsidRDefault="00000000">
            <w:pPr>
              <w:pStyle w:val="af6"/>
              <w:adjustRightInd w:val="0"/>
              <w:snapToGrid w:val="0"/>
              <w:spacing w:before="0" w:beforeAutospacing="0" w:after="0" w:afterAutospacing="0"/>
              <w:jc w:val="center"/>
              <w:rPr>
                <w:rFonts w:ascii="Times New Roman" w:hAnsi="Times New Roman"/>
                <w:b/>
                <w:kern w:val="2"/>
                <w:szCs w:val="24"/>
              </w:rPr>
            </w:pPr>
            <w:r>
              <w:rPr>
                <w:rFonts w:ascii="Times New Roman" w:hAnsi="Times New Roman"/>
                <w:b/>
                <w:kern w:val="2"/>
                <w:szCs w:val="24"/>
              </w:rPr>
              <w:t>境保</w:t>
            </w:r>
          </w:p>
          <w:p w14:paraId="144E08B4" w14:textId="77777777" w:rsidR="00BF1E6F" w:rsidRDefault="00000000">
            <w:pPr>
              <w:pStyle w:val="af6"/>
              <w:adjustRightInd w:val="0"/>
              <w:snapToGrid w:val="0"/>
              <w:spacing w:before="0" w:beforeAutospacing="0" w:after="0" w:afterAutospacing="0"/>
              <w:jc w:val="center"/>
              <w:rPr>
                <w:rFonts w:ascii="Times New Roman" w:hAnsi="Times New Roman"/>
                <w:b/>
                <w:kern w:val="2"/>
                <w:szCs w:val="24"/>
              </w:rPr>
            </w:pPr>
            <w:r>
              <w:rPr>
                <w:rFonts w:ascii="Times New Roman" w:hAnsi="Times New Roman"/>
                <w:b/>
                <w:kern w:val="2"/>
                <w:szCs w:val="24"/>
              </w:rPr>
              <w:t>护措</w:t>
            </w:r>
          </w:p>
          <w:p w14:paraId="10B09C4A" w14:textId="77777777" w:rsidR="00BF1E6F" w:rsidRDefault="00000000">
            <w:pPr>
              <w:pStyle w:val="af6"/>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
                <w:kern w:val="2"/>
                <w:szCs w:val="24"/>
              </w:rPr>
              <w:t>施</w:t>
            </w:r>
          </w:p>
        </w:tc>
        <w:tc>
          <w:tcPr>
            <w:tcW w:w="8450" w:type="dxa"/>
            <w:vAlign w:val="center"/>
          </w:tcPr>
          <w:p w14:paraId="62686D84" w14:textId="77777777" w:rsidR="00BF1E6F" w:rsidRDefault="00000000">
            <w:pPr>
              <w:spacing w:beforeLines="50" w:before="120" w:line="360" w:lineRule="auto"/>
              <w:ind w:firstLineChars="200" w:firstLine="480"/>
              <w:jc w:val="left"/>
              <w:rPr>
                <w:bCs/>
                <w:kern w:val="0"/>
                <w:sz w:val="24"/>
              </w:rPr>
            </w:pPr>
            <w:r>
              <w:rPr>
                <w:bCs/>
                <w:kern w:val="0"/>
                <w:sz w:val="24"/>
              </w:rPr>
              <w:t>本项目拟建于西咸新区泾河新城泾干一街</w:t>
            </w:r>
            <w:r>
              <w:rPr>
                <w:bCs/>
                <w:kern w:val="0"/>
                <w:sz w:val="24"/>
              </w:rPr>
              <w:t>17</w:t>
            </w:r>
            <w:r>
              <w:rPr>
                <w:bCs/>
                <w:kern w:val="0"/>
                <w:sz w:val="24"/>
              </w:rPr>
              <w:t>号泾河新城陕煤技术研究院新能源材料有限公司现有厂区内，不新征用地。本项目施工期主要是设备安装和车间</w:t>
            </w:r>
            <w:r>
              <w:rPr>
                <w:rFonts w:hint="eastAsia"/>
                <w:bCs/>
                <w:kern w:val="0"/>
                <w:sz w:val="24"/>
              </w:rPr>
              <w:t>内部的</w:t>
            </w:r>
            <w:r>
              <w:rPr>
                <w:bCs/>
                <w:kern w:val="0"/>
                <w:sz w:val="24"/>
              </w:rPr>
              <w:t>隔离，不存在土建工程，因此，施工期影响主要为施工过程中安装机械的噪声、车间</w:t>
            </w:r>
            <w:r>
              <w:rPr>
                <w:rFonts w:hint="eastAsia"/>
                <w:bCs/>
                <w:kern w:val="0"/>
                <w:sz w:val="24"/>
              </w:rPr>
              <w:t>内部</w:t>
            </w:r>
            <w:r>
              <w:rPr>
                <w:bCs/>
                <w:kern w:val="0"/>
                <w:sz w:val="24"/>
              </w:rPr>
              <w:t>隔离施工过程中产生的废弃建筑材料、生活垃圾以及施工期生活污水</w:t>
            </w:r>
            <w:r>
              <w:rPr>
                <w:rFonts w:hint="eastAsia"/>
                <w:bCs/>
                <w:kern w:val="0"/>
                <w:sz w:val="24"/>
              </w:rPr>
              <w:t>等</w:t>
            </w:r>
            <w:r>
              <w:rPr>
                <w:bCs/>
                <w:kern w:val="0"/>
                <w:sz w:val="24"/>
              </w:rPr>
              <w:t>。</w:t>
            </w:r>
          </w:p>
          <w:p w14:paraId="5B3E485A" w14:textId="77777777" w:rsidR="00BF1E6F" w:rsidRDefault="00000000">
            <w:pPr>
              <w:pStyle w:val="17"/>
              <w:rPr>
                <w:bCs/>
              </w:rPr>
            </w:pPr>
            <w:r>
              <w:rPr>
                <w:bCs/>
              </w:rPr>
              <w:t>施工期采取的主要环保措施如下：</w:t>
            </w:r>
          </w:p>
          <w:p w14:paraId="7F6A9802" w14:textId="77777777" w:rsidR="00BF1E6F" w:rsidRDefault="00000000">
            <w:pPr>
              <w:pStyle w:val="17"/>
              <w:ind w:firstLine="482"/>
            </w:pPr>
            <w:r>
              <w:rPr>
                <w:b/>
              </w:rPr>
              <w:t>1</w:t>
            </w:r>
            <w:r>
              <w:rPr>
                <w:b/>
              </w:rPr>
              <w:t>、噪声</w:t>
            </w:r>
          </w:p>
          <w:p w14:paraId="37567379" w14:textId="77777777" w:rsidR="00BF1E6F" w:rsidRDefault="00000000">
            <w:pPr>
              <w:spacing w:line="360" w:lineRule="auto"/>
              <w:ind w:firstLineChars="200" w:firstLine="480"/>
              <w:rPr>
                <w:sz w:val="24"/>
              </w:rPr>
            </w:pPr>
            <w:r>
              <w:rPr>
                <w:sz w:val="24"/>
              </w:rPr>
              <w:t>为减少施工噪声对周边环境的影响，提出以下措施：</w:t>
            </w:r>
          </w:p>
          <w:p w14:paraId="0A98AE6B" w14:textId="77777777" w:rsidR="00BF1E6F" w:rsidRDefault="00000000">
            <w:pPr>
              <w:spacing w:line="360" w:lineRule="auto"/>
              <w:ind w:firstLineChars="200" w:firstLine="480"/>
              <w:rPr>
                <w:sz w:val="24"/>
              </w:rPr>
            </w:pPr>
            <w:r>
              <w:rPr>
                <w:sz w:val="24"/>
              </w:rPr>
              <w:t>①</w:t>
            </w:r>
            <w:r>
              <w:rPr>
                <w:sz w:val="24"/>
              </w:rPr>
              <w:t>应尽量选用先进的低噪声设备；采用先进的施工工艺，从</w:t>
            </w:r>
            <w:r>
              <w:rPr>
                <w:rFonts w:hint="eastAsia"/>
                <w:sz w:val="24"/>
              </w:rPr>
              <w:t>源头</w:t>
            </w:r>
            <w:r>
              <w:rPr>
                <w:sz w:val="24"/>
              </w:rPr>
              <w:t>上减少噪声污染的影响。昼间尽量集中在一段时间内进行高噪声作业，缩短噪声污染周期，减少对周边环境的影响。</w:t>
            </w:r>
          </w:p>
          <w:p w14:paraId="1E6800F6" w14:textId="77777777" w:rsidR="00BF1E6F" w:rsidRDefault="00000000">
            <w:pPr>
              <w:spacing w:line="360" w:lineRule="auto"/>
              <w:ind w:firstLineChars="200" w:firstLine="480"/>
              <w:rPr>
                <w:sz w:val="24"/>
              </w:rPr>
            </w:pPr>
            <w:r>
              <w:rPr>
                <w:sz w:val="24"/>
              </w:rPr>
              <w:t>②</w:t>
            </w:r>
            <w:r>
              <w:rPr>
                <w:sz w:val="24"/>
              </w:rPr>
              <w:t>加强施工管理，合理安排施工作业时间。禁止夜间（</w:t>
            </w:r>
            <w:r>
              <w:rPr>
                <w:sz w:val="24"/>
              </w:rPr>
              <w:t>22</w:t>
            </w:r>
            <w:r>
              <w:rPr>
                <w:sz w:val="24"/>
              </w:rPr>
              <w:t>：</w:t>
            </w:r>
            <w:r>
              <w:rPr>
                <w:sz w:val="24"/>
              </w:rPr>
              <w:t>00-06</w:t>
            </w:r>
            <w:r>
              <w:rPr>
                <w:sz w:val="24"/>
              </w:rPr>
              <w:t>：</w:t>
            </w:r>
            <w:r>
              <w:rPr>
                <w:sz w:val="24"/>
              </w:rPr>
              <w:t>00</w:t>
            </w:r>
            <w:r>
              <w:rPr>
                <w:sz w:val="24"/>
              </w:rPr>
              <w:t>）进行施工作业。合理布局，在高噪声设备周围设置遮掩物。</w:t>
            </w:r>
          </w:p>
          <w:p w14:paraId="16F998CA" w14:textId="77777777" w:rsidR="00BF1E6F" w:rsidRDefault="00000000">
            <w:pPr>
              <w:spacing w:line="360" w:lineRule="auto"/>
              <w:ind w:firstLineChars="200" w:firstLine="480"/>
              <w:rPr>
                <w:sz w:val="24"/>
              </w:rPr>
            </w:pPr>
            <w:r>
              <w:rPr>
                <w:sz w:val="24"/>
              </w:rPr>
              <w:t>③</w:t>
            </w:r>
            <w:r>
              <w:rPr>
                <w:sz w:val="24"/>
              </w:rPr>
              <w:t>加强施工机械的维护和保养，避免由于设备性能差而使机械噪声增大的现象发生。</w:t>
            </w:r>
          </w:p>
          <w:p w14:paraId="00673270" w14:textId="77777777" w:rsidR="00BF1E6F" w:rsidRDefault="00000000">
            <w:pPr>
              <w:spacing w:line="360" w:lineRule="auto"/>
              <w:ind w:firstLineChars="200" w:firstLine="480"/>
              <w:rPr>
                <w:sz w:val="24"/>
              </w:rPr>
            </w:pPr>
            <w:r>
              <w:rPr>
                <w:sz w:val="24"/>
              </w:rPr>
              <w:t>④</w:t>
            </w:r>
            <w:r>
              <w:rPr>
                <w:sz w:val="24"/>
              </w:rPr>
              <w:t>运输车辆限速行驶，在装卸过程时，避免产生人为高噪声；敏感点路段运输车辆限速、禁止鸣笛。</w:t>
            </w:r>
          </w:p>
          <w:p w14:paraId="120696E2" w14:textId="77777777" w:rsidR="00BF1E6F" w:rsidRDefault="00000000">
            <w:pPr>
              <w:spacing w:line="360" w:lineRule="auto"/>
              <w:ind w:firstLineChars="200" w:firstLine="480"/>
              <w:jc w:val="left"/>
              <w:rPr>
                <w:sz w:val="24"/>
              </w:rPr>
            </w:pPr>
            <w:r>
              <w:rPr>
                <w:sz w:val="24"/>
              </w:rPr>
              <w:t>随着施工期的结束，施工噪声的影响将消失，所以施工噪声对环境的不利影响是短期的、暂时的行为。采取以上噪声污染防治措施，噪声对周围声环境的影响很小，由于本项目是在泾河新城陕煤技术研究院新能源材料有限公司</w:t>
            </w:r>
            <w:r>
              <w:rPr>
                <w:rFonts w:hint="eastAsia"/>
                <w:sz w:val="24"/>
              </w:rPr>
              <w:t>现有厂区</w:t>
            </w:r>
            <w:r>
              <w:rPr>
                <w:sz w:val="24"/>
              </w:rPr>
              <w:t>内建设，本项目拟建地边界外</w:t>
            </w:r>
            <w:r>
              <w:rPr>
                <w:sz w:val="24"/>
              </w:rPr>
              <w:t>200m</w:t>
            </w:r>
            <w:r>
              <w:rPr>
                <w:sz w:val="24"/>
              </w:rPr>
              <w:t>范围内无居民点等环境敏感目标，因此，施工期噪声对周围声环境</w:t>
            </w:r>
            <w:r>
              <w:rPr>
                <w:rFonts w:hint="eastAsia"/>
                <w:sz w:val="24"/>
              </w:rPr>
              <w:t>质量的</w:t>
            </w:r>
            <w:r>
              <w:rPr>
                <w:sz w:val="24"/>
              </w:rPr>
              <w:t>影响</w:t>
            </w:r>
            <w:r>
              <w:rPr>
                <w:rFonts w:hint="eastAsia"/>
                <w:sz w:val="24"/>
              </w:rPr>
              <w:t>较小</w:t>
            </w:r>
            <w:r>
              <w:rPr>
                <w:sz w:val="24"/>
              </w:rPr>
              <w:t>。</w:t>
            </w:r>
          </w:p>
          <w:p w14:paraId="21D70551" w14:textId="77777777" w:rsidR="00BF1E6F" w:rsidRDefault="00000000">
            <w:pPr>
              <w:pStyle w:val="17"/>
              <w:ind w:firstLine="482"/>
              <w:rPr>
                <w:b/>
              </w:rPr>
            </w:pPr>
            <w:r>
              <w:rPr>
                <w:b/>
              </w:rPr>
              <w:t>2</w:t>
            </w:r>
            <w:r>
              <w:rPr>
                <w:b/>
              </w:rPr>
              <w:t>、废水</w:t>
            </w:r>
          </w:p>
          <w:p w14:paraId="50F3B286" w14:textId="77777777" w:rsidR="00BF1E6F" w:rsidRDefault="00000000">
            <w:pPr>
              <w:spacing w:line="360" w:lineRule="auto"/>
              <w:ind w:firstLineChars="200" w:firstLine="480"/>
              <w:rPr>
                <w:color w:val="000000"/>
                <w:sz w:val="24"/>
              </w:rPr>
            </w:pPr>
            <w:r>
              <w:rPr>
                <w:color w:val="000000"/>
                <w:sz w:val="24"/>
              </w:rPr>
              <w:t>本项目施工期会产生少量生活污水，生活污水主要污染物为</w:t>
            </w:r>
            <w:r>
              <w:rPr>
                <w:color w:val="000000"/>
                <w:sz w:val="24"/>
              </w:rPr>
              <w:t>COD</w:t>
            </w:r>
            <w:r>
              <w:rPr>
                <w:color w:val="000000"/>
                <w:sz w:val="24"/>
                <w:lang w:val="en-GB"/>
              </w:rPr>
              <w:t>、</w:t>
            </w:r>
            <w:r>
              <w:rPr>
                <w:color w:val="000000"/>
                <w:sz w:val="24"/>
                <w:lang w:val="en-GB"/>
              </w:rPr>
              <w:t>BOD</w:t>
            </w:r>
            <w:r>
              <w:rPr>
                <w:color w:val="000000"/>
                <w:sz w:val="24"/>
                <w:vertAlign w:val="subscript"/>
                <w:lang w:val="en-GB"/>
              </w:rPr>
              <w:t>5</w:t>
            </w:r>
            <w:r>
              <w:rPr>
                <w:color w:val="000000"/>
                <w:sz w:val="24"/>
              </w:rPr>
              <w:t>、</w:t>
            </w:r>
            <w:r>
              <w:rPr>
                <w:color w:val="000000"/>
                <w:sz w:val="24"/>
                <w:lang w:val="en-GB"/>
              </w:rPr>
              <w:t>SS</w:t>
            </w:r>
            <w:r>
              <w:rPr>
                <w:color w:val="000000"/>
                <w:sz w:val="24"/>
                <w:lang w:val="en-GB"/>
              </w:rPr>
              <w:t>和氨氮等，依托泾河新城陕煤技术研究院新能源材料有限公司现有</w:t>
            </w:r>
            <w:r>
              <w:rPr>
                <w:color w:val="000000"/>
                <w:sz w:val="24"/>
                <w:lang w:val="en-GB"/>
              </w:rPr>
              <w:lastRenderedPageBreak/>
              <w:t>生活设施，施工期施工人员生活污水经化粪池预处理后排入市政管网，最终进入泾河新城第二污水处理厂进一步处理，不会对周围地表水环境产生明显不利影响。</w:t>
            </w:r>
          </w:p>
          <w:p w14:paraId="30149047" w14:textId="77777777" w:rsidR="00BF1E6F" w:rsidRDefault="00000000">
            <w:pPr>
              <w:spacing w:line="360" w:lineRule="auto"/>
              <w:ind w:firstLineChars="200" w:firstLine="480"/>
              <w:rPr>
                <w:color w:val="000000"/>
                <w:sz w:val="24"/>
              </w:rPr>
            </w:pPr>
            <w:r>
              <w:rPr>
                <w:color w:val="000000"/>
                <w:sz w:val="24"/>
              </w:rPr>
              <w:t>采取以上废水污染防治措施，施工期废水对地表水环境影响较小，措施可行。</w:t>
            </w:r>
          </w:p>
          <w:p w14:paraId="1FEFC637" w14:textId="77777777" w:rsidR="00BF1E6F" w:rsidRDefault="00000000">
            <w:pPr>
              <w:pStyle w:val="17"/>
              <w:ind w:firstLine="482"/>
              <w:rPr>
                <w:b/>
              </w:rPr>
            </w:pPr>
            <w:r>
              <w:rPr>
                <w:b/>
              </w:rPr>
              <w:t>4</w:t>
            </w:r>
            <w:r>
              <w:rPr>
                <w:b/>
              </w:rPr>
              <w:t>、固体废物</w:t>
            </w:r>
          </w:p>
          <w:p w14:paraId="4C93FE54" w14:textId="77777777" w:rsidR="00BF1E6F" w:rsidRDefault="00000000">
            <w:pPr>
              <w:spacing w:line="360" w:lineRule="auto"/>
              <w:ind w:firstLineChars="200" w:firstLine="480"/>
              <w:jc w:val="left"/>
              <w:rPr>
                <w:color w:val="000000"/>
                <w:sz w:val="24"/>
              </w:rPr>
            </w:pPr>
            <w:r>
              <w:rPr>
                <w:color w:val="000000"/>
                <w:sz w:val="24"/>
              </w:rPr>
              <w:t>施工固体废物主要包括施工产生的建筑垃圾和生活垃圾。</w:t>
            </w:r>
          </w:p>
          <w:p w14:paraId="6490A7E4" w14:textId="77777777" w:rsidR="00BF1E6F" w:rsidRDefault="00000000">
            <w:pPr>
              <w:spacing w:line="360" w:lineRule="auto"/>
              <w:ind w:firstLineChars="200" w:firstLine="480"/>
              <w:jc w:val="left"/>
              <w:rPr>
                <w:color w:val="000000"/>
                <w:sz w:val="24"/>
              </w:rPr>
            </w:pPr>
            <w:r>
              <w:rPr>
                <w:color w:val="000000"/>
                <w:sz w:val="24"/>
              </w:rPr>
              <w:t>建筑垃圾主要来自于施工作业，包括建筑废弃材料应尽量回收，不能回收的送指定地点填埋处理。施工期施工人员会产生少量生活垃圾，统一分类收集后由环卫部门定期清运。</w:t>
            </w:r>
          </w:p>
          <w:p w14:paraId="1C85CBB1" w14:textId="77777777" w:rsidR="00BF1E6F" w:rsidRDefault="00000000">
            <w:pPr>
              <w:pStyle w:val="17"/>
              <w:snapToGrid/>
              <w:rPr>
                <w:bCs/>
              </w:rPr>
            </w:pPr>
            <w:r>
              <w:rPr>
                <w:color w:val="000000"/>
              </w:rPr>
              <w:t>采取以上措施，施工期固体废物可以得到妥善处置，对环境影响较小，措施可行。</w:t>
            </w:r>
          </w:p>
        </w:tc>
      </w:tr>
      <w:tr w:rsidR="00BF1E6F" w14:paraId="13D5CA60" w14:textId="77777777">
        <w:trPr>
          <w:trHeight w:val="4749"/>
          <w:jc w:val="center"/>
        </w:trPr>
        <w:tc>
          <w:tcPr>
            <w:tcW w:w="458" w:type="dxa"/>
            <w:tcMar>
              <w:left w:w="28" w:type="dxa"/>
              <w:right w:w="28" w:type="dxa"/>
            </w:tcMar>
            <w:vAlign w:val="center"/>
          </w:tcPr>
          <w:p w14:paraId="6FF06C3E" w14:textId="77777777" w:rsidR="00BF1E6F" w:rsidRDefault="00000000">
            <w:pPr>
              <w:adjustRightInd w:val="0"/>
              <w:snapToGrid w:val="0"/>
              <w:jc w:val="center"/>
              <w:rPr>
                <w:b/>
                <w:bCs/>
                <w:sz w:val="24"/>
              </w:rPr>
            </w:pPr>
            <w:r>
              <w:rPr>
                <w:b/>
                <w:bCs/>
                <w:sz w:val="24"/>
              </w:rPr>
              <w:t>运营</w:t>
            </w:r>
          </w:p>
          <w:p w14:paraId="75756DC6" w14:textId="77777777" w:rsidR="00BF1E6F" w:rsidRDefault="00000000">
            <w:pPr>
              <w:adjustRightInd w:val="0"/>
              <w:snapToGrid w:val="0"/>
              <w:jc w:val="center"/>
              <w:rPr>
                <w:b/>
                <w:bCs/>
                <w:sz w:val="24"/>
              </w:rPr>
            </w:pPr>
            <w:r>
              <w:rPr>
                <w:b/>
                <w:bCs/>
                <w:sz w:val="24"/>
              </w:rPr>
              <w:t>期环</w:t>
            </w:r>
          </w:p>
          <w:p w14:paraId="35012A75" w14:textId="77777777" w:rsidR="00BF1E6F" w:rsidRDefault="00000000">
            <w:pPr>
              <w:adjustRightInd w:val="0"/>
              <w:snapToGrid w:val="0"/>
              <w:jc w:val="center"/>
              <w:rPr>
                <w:b/>
                <w:bCs/>
                <w:sz w:val="24"/>
              </w:rPr>
            </w:pPr>
            <w:r>
              <w:rPr>
                <w:b/>
                <w:bCs/>
                <w:sz w:val="24"/>
              </w:rPr>
              <w:t>境影</w:t>
            </w:r>
          </w:p>
          <w:p w14:paraId="08C6A924" w14:textId="77777777" w:rsidR="00BF1E6F" w:rsidRDefault="00000000">
            <w:pPr>
              <w:adjustRightInd w:val="0"/>
              <w:snapToGrid w:val="0"/>
              <w:jc w:val="center"/>
              <w:rPr>
                <w:b/>
                <w:bCs/>
                <w:sz w:val="24"/>
              </w:rPr>
            </w:pPr>
            <w:r>
              <w:rPr>
                <w:b/>
                <w:bCs/>
                <w:sz w:val="24"/>
              </w:rPr>
              <w:t>响和</w:t>
            </w:r>
          </w:p>
          <w:p w14:paraId="48538D5D" w14:textId="77777777" w:rsidR="00BF1E6F" w:rsidRDefault="00000000">
            <w:pPr>
              <w:adjustRightInd w:val="0"/>
              <w:snapToGrid w:val="0"/>
              <w:jc w:val="center"/>
              <w:rPr>
                <w:b/>
                <w:bCs/>
                <w:sz w:val="24"/>
              </w:rPr>
            </w:pPr>
            <w:r>
              <w:rPr>
                <w:b/>
                <w:bCs/>
                <w:sz w:val="24"/>
              </w:rPr>
              <w:t>保护</w:t>
            </w:r>
          </w:p>
          <w:p w14:paraId="486306F8" w14:textId="77777777" w:rsidR="00BF1E6F" w:rsidRDefault="00000000">
            <w:pPr>
              <w:pStyle w:val="af6"/>
              <w:adjustRightInd w:val="0"/>
              <w:snapToGrid w:val="0"/>
              <w:spacing w:before="0" w:beforeAutospacing="0" w:after="0" w:afterAutospacing="0"/>
              <w:jc w:val="center"/>
              <w:rPr>
                <w:rFonts w:ascii="Times New Roman" w:hAnsi="Times New Roman"/>
                <w:b/>
                <w:kern w:val="2"/>
                <w:szCs w:val="24"/>
              </w:rPr>
            </w:pPr>
            <w:r>
              <w:rPr>
                <w:rFonts w:ascii="Times New Roman" w:hAnsi="Times New Roman"/>
                <w:b/>
                <w:bCs/>
              </w:rPr>
              <w:t>措施</w:t>
            </w:r>
          </w:p>
        </w:tc>
        <w:tc>
          <w:tcPr>
            <w:tcW w:w="8450" w:type="dxa"/>
            <w:vAlign w:val="center"/>
          </w:tcPr>
          <w:p w14:paraId="1A0F3E4C" w14:textId="77777777" w:rsidR="00BF1E6F" w:rsidRDefault="00000000">
            <w:pPr>
              <w:adjustRightInd w:val="0"/>
              <w:snapToGrid w:val="0"/>
              <w:spacing w:line="360" w:lineRule="auto"/>
              <w:ind w:firstLineChars="200" w:firstLine="480"/>
              <w:jc w:val="left"/>
              <w:rPr>
                <w:sz w:val="24"/>
              </w:rPr>
            </w:pPr>
            <w:r>
              <w:rPr>
                <w:sz w:val="24"/>
              </w:rPr>
              <w:t>项目</w:t>
            </w:r>
            <w:r>
              <w:rPr>
                <w:rFonts w:hint="eastAsia"/>
                <w:sz w:val="24"/>
              </w:rPr>
              <w:t>运营</w:t>
            </w:r>
            <w:r>
              <w:rPr>
                <w:sz w:val="24"/>
              </w:rPr>
              <w:t>期对环境的影响主要是废气、废水、噪声、固体废物等方面。</w:t>
            </w:r>
          </w:p>
          <w:p w14:paraId="55D5BA28" w14:textId="77777777" w:rsidR="00BF1E6F" w:rsidRDefault="00000000">
            <w:pPr>
              <w:adjustRightInd w:val="0"/>
              <w:snapToGrid w:val="0"/>
              <w:spacing w:line="360" w:lineRule="auto"/>
              <w:ind w:firstLineChars="200" w:firstLine="482"/>
              <w:jc w:val="left"/>
              <w:rPr>
                <w:b/>
                <w:bCs/>
                <w:sz w:val="24"/>
              </w:rPr>
            </w:pPr>
            <w:r>
              <w:rPr>
                <w:b/>
                <w:bCs/>
                <w:sz w:val="24"/>
              </w:rPr>
              <w:t>一、废气</w:t>
            </w:r>
          </w:p>
          <w:p w14:paraId="0353747D" w14:textId="77777777" w:rsidR="00BF1E6F" w:rsidRDefault="00000000">
            <w:pPr>
              <w:adjustRightInd w:val="0"/>
              <w:snapToGrid w:val="0"/>
              <w:spacing w:line="360" w:lineRule="auto"/>
              <w:ind w:firstLine="480"/>
              <w:rPr>
                <w:bCs/>
                <w:sz w:val="24"/>
              </w:rPr>
            </w:pPr>
            <w:r>
              <w:rPr>
                <w:bCs/>
                <w:sz w:val="24"/>
              </w:rPr>
              <w:t>项目运营期产生的废气主要包括</w:t>
            </w:r>
            <w:r>
              <w:rPr>
                <w:rFonts w:hint="eastAsia"/>
                <w:bCs/>
                <w:sz w:val="24"/>
              </w:rPr>
              <w:t>投料</w:t>
            </w:r>
            <w:r>
              <w:rPr>
                <w:bCs/>
                <w:sz w:val="24"/>
              </w:rPr>
              <w:t>废气</w:t>
            </w:r>
            <w:r>
              <w:rPr>
                <w:rFonts w:hint="eastAsia"/>
                <w:bCs/>
                <w:sz w:val="24"/>
              </w:rPr>
              <w:t>、喷雾干燥</w:t>
            </w:r>
            <w:r>
              <w:rPr>
                <w:bCs/>
                <w:sz w:val="24"/>
              </w:rPr>
              <w:t>废气</w:t>
            </w:r>
            <w:r>
              <w:rPr>
                <w:rFonts w:hint="eastAsia"/>
                <w:bCs/>
                <w:sz w:val="24"/>
              </w:rPr>
              <w:t>、预烧工段废气、造粒</w:t>
            </w:r>
            <w:r>
              <w:rPr>
                <w:bCs/>
                <w:sz w:val="24"/>
              </w:rPr>
              <w:t>废气、烧结废气</w:t>
            </w:r>
            <w:r>
              <w:rPr>
                <w:rFonts w:hint="eastAsia"/>
                <w:bCs/>
                <w:sz w:val="24"/>
              </w:rPr>
              <w:t>等</w:t>
            </w:r>
            <w:r>
              <w:rPr>
                <w:bCs/>
                <w:sz w:val="24"/>
              </w:rPr>
              <w:t>。</w:t>
            </w:r>
          </w:p>
          <w:p w14:paraId="33A89EBA" w14:textId="77777777" w:rsidR="00BF1E6F" w:rsidRDefault="00000000">
            <w:pPr>
              <w:adjustRightInd w:val="0"/>
              <w:snapToGrid w:val="0"/>
              <w:spacing w:line="360" w:lineRule="auto"/>
              <w:ind w:firstLine="480"/>
              <w:rPr>
                <w:b/>
                <w:bCs/>
                <w:sz w:val="24"/>
              </w:rPr>
            </w:pPr>
            <w:r>
              <w:rPr>
                <w:b/>
                <w:bCs/>
                <w:sz w:val="24"/>
              </w:rPr>
              <w:t>1</w:t>
            </w:r>
            <w:r>
              <w:rPr>
                <w:b/>
                <w:bCs/>
                <w:sz w:val="24"/>
              </w:rPr>
              <w:t>、</w:t>
            </w:r>
            <w:r>
              <w:rPr>
                <w:b/>
                <w:kern w:val="0"/>
                <w:sz w:val="24"/>
                <w:lang w:bidi="en-US"/>
              </w:rPr>
              <w:t>污染物排放源强一览</w:t>
            </w:r>
          </w:p>
          <w:p w14:paraId="66DE0BB4" w14:textId="77777777" w:rsidR="00BF1E6F" w:rsidRDefault="00000000">
            <w:pPr>
              <w:pStyle w:val="17"/>
              <w:snapToGrid/>
            </w:pPr>
            <w:r>
              <w:t>本项目废气产排信息见表</w:t>
            </w:r>
            <w:r>
              <w:t>4-1</w:t>
            </w:r>
            <w:r>
              <w:t>。</w:t>
            </w:r>
          </w:p>
          <w:p w14:paraId="6F73E9D4" w14:textId="77777777" w:rsidR="00BF1E6F" w:rsidRDefault="00000000">
            <w:pPr>
              <w:widowControl/>
              <w:spacing w:line="360" w:lineRule="auto"/>
              <w:jc w:val="center"/>
              <w:rPr>
                <w:b/>
                <w:kern w:val="0"/>
                <w:sz w:val="24"/>
                <w:lang w:bidi="en-US"/>
              </w:rPr>
            </w:pPr>
            <w:r>
              <w:rPr>
                <w:b/>
                <w:kern w:val="0"/>
                <w:sz w:val="24"/>
                <w:lang w:bidi="en-US"/>
              </w:rPr>
              <w:t>表</w:t>
            </w:r>
            <w:r>
              <w:rPr>
                <w:b/>
                <w:kern w:val="0"/>
                <w:sz w:val="24"/>
                <w:lang w:bidi="en-US"/>
              </w:rPr>
              <w:t xml:space="preserve">4-1  </w:t>
            </w:r>
            <w:r>
              <w:rPr>
                <w:b/>
                <w:kern w:val="0"/>
                <w:sz w:val="24"/>
                <w:lang w:bidi="en-US"/>
              </w:rPr>
              <w:t>项目废气产排情况一览表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788"/>
              <w:gridCol w:w="958"/>
              <w:gridCol w:w="847"/>
              <w:gridCol w:w="709"/>
              <w:gridCol w:w="707"/>
              <w:gridCol w:w="564"/>
              <w:gridCol w:w="991"/>
              <w:gridCol w:w="848"/>
              <w:gridCol w:w="1009"/>
            </w:tblGrid>
            <w:tr w:rsidR="00BF1E6F" w14:paraId="34500B2E" w14:textId="77777777">
              <w:tc>
                <w:tcPr>
                  <w:tcW w:w="477" w:type="pct"/>
                  <w:vMerge w:val="restart"/>
                  <w:vAlign w:val="center"/>
                </w:tcPr>
                <w:p w14:paraId="4CDE6A5E" w14:textId="77777777" w:rsidR="00BF1E6F" w:rsidRDefault="00000000">
                  <w:pPr>
                    <w:widowControl/>
                    <w:wordWrap w:val="0"/>
                    <w:jc w:val="center"/>
                    <w:rPr>
                      <w:kern w:val="0"/>
                      <w:szCs w:val="21"/>
                      <w:lang w:bidi="en-US"/>
                    </w:rPr>
                  </w:pPr>
                  <w:bookmarkStart w:id="25" w:name="_Hlk162013282"/>
                  <w:r>
                    <w:rPr>
                      <w:kern w:val="0"/>
                      <w:szCs w:val="21"/>
                      <w:lang w:bidi="en-US"/>
                    </w:rPr>
                    <w:t>产污环节</w:t>
                  </w:r>
                </w:p>
              </w:tc>
              <w:tc>
                <w:tcPr>
                  <w:tcW w:w="480" w:type="pct"/>
                  <w:vMerge w:val="restart"/>
                  <w:vAlign w:val="center"/>
                </w:tcPr>
                <w:p w14:paraId="0BA377D6" w14:textId="77777777" w:rsidR="00BF1E6F" w:rsidRDefault="00000000">
                  <w:pPr>
                    <w:widowControl/>
                    <w:wordWrap w:val="0"/>
                    <w:jc w:val="center"/>
                    <w:rPr>
                      <w:kern w:val="0"/>
                      <w:szCs w:val="21"/>
                      <w:lang w:bidi="en-US"/>
                    </w:rPr>
                  </w:pPr>
                  <w:r>
                    <w:rPr>
                      <w:kern w:val="0"/>
                      <w:szCs w:val="21"/>
                      <w:lang w:bidi="en-US"/>
                    </w:rPr>
                    <w:t>污染物</w:t>
                  </w:r>
                </w:p>
              </w:tc>
              <w:tc>
                <w:tcPr>
                  <w:tcW w:w="584" w:type="pct"/>
                  <w:vMerge w:val="restart"/>
                  <w:vAlign w:val="center"/>
                </w:tcPr>
                <w:p w14:paraId="1938FE7F" w14:textId="77777777" w:rsidR="00BF1E6F" w:rsidRDefault="00000000">
                  <w:pPr>
                    <w:widowControl/>
                    <w:wordWrap w:val="0"/>
                    <w:jc w:val="center"/>
                    <w:rPr>
                      <w:kern w:val="0"/>
                      <w:szCs w:val="21"/>
                      <w:lang w:bidi="en-US"/>
                    </w:rPr>
                  </w:pPr>
                  <w:r>
                    <w:rPr>
                      <w:kern w:val="0"/>
                      <w:szCs w:val="21"/>
                      <w:lang w:bidi="en-US"/>
                    </w:rPr>
                    <w:t>产生量</w:t>
                  </w:r>
                  <w:r>
                    <w:rPr>
                      <w:kern w:val="0"/>
                      <w:szCs w:val="21"/>
                      <w:lang w:bidi="en-US"/>
                    </w:rPr>
                    <w:t>/</w:t>
                  </w:r>
                  <w:r>
                    <w:rPr>
                      <w:kern w:val="0"/>
                      <w:szCs w:val="21"/>
                      <w:lang w:bidi="en-US"/>
                    </w:rPr>
                    <w:t>（</w:t>
                  </w:r>
                  <w:r>
                    <w:rPr>
                      <w:kern w:val="0"/>
                      <w:szCs w:val="21"/>
                      <w:lang w:bidi="en-US"/>
                    </w:rPr>
                    <w:t>t/a</w:t>
                  </w:r>
                  <w:r>
                    <w:rPr>
                      <w:kern w:val="0"/>
                      <w:szCs w:val="21"/>
                      <w:lang w:bidi="en-US"/>
                    </w:rPr>
                    <w:t>）</w:t>
                  </w:r>
                </w:p>
              </w:tc>
              <w:tc>
                <w:tcPr>
                  <w:tcW w:w="516" w:type="pct"/>
                  <w:vMerge w:val="restart"/>
                  <w:vAlign w:val="center"/>
                </w:tcPr>
                <w:p w14:paraId="3A8818FE" w14:textId="77777777" w:rsidR="00BF1E6F" w:rsidRDefault="00000000">
                  <w:pPr>
                    <w:widowControl/>
                    <w:wordWrap w:val="0"/>
                    <w:jc w:val="center"/>
                    <w:rPr>
                      <w:kern w:val="0"/>
                      <w:szCs w:val="21"/>
                      <w:lang w:bidi="en-US"/>
                    </w:rPr>
                  </w:pPr>
                  <w:r>
                    <w:rPr>
                      <w:kern w:val="0"/>
                      <w:szCs w:val="21"/>
                      <w:lang w:bidi="en-US"/>
                    </w:rPr>
                    <w:t>排放</w:t>
                  </w:r>
                </w:p>
                <w:p w14:paraId="12338D5C" w14:textId="77777777" w:rsidR="00BF1E6F" w:rsidRDefault="00000000">
                  <w:pPr>
                    <w:widowControl/>
                    <w:wordWrap w:val="0"/>
                    <w:jc w:val="center"/>
                    <w:rPr>
                      <w:kern w:val="0"/>
                      <w:szCs w:val="21"/>
                      <w:lang w:bidi="en-US"/>
                    </w:rPr>
                  </w:pPr>
                  <w:r>
                    <w:rPr>
                      <w:kern w:val="0"/>
                      <w:szCs w:val="21"/>
                      <w:lang w:bidi="en-US"/>
                    </w:rPr>
                    <w:t>形式</w:t>
                  </w:r>
                </w:p>
              </w:tc>
              <w:tc>
                <w:tcPr>
                  <w:tcW w:w="1207" w:type="pct"/>
                  <w:gridSpan w:val="3"/>
                  <w:vAlign w:val="center"/>
                </w:tcPr>
                <w:p w14:paraId="5EC2C807" w14:textId="77777777" w:rsidR="00BF1E6F" w:rsidRDefault="00000000">
                  <w:pPr>
                    <w:widowControl/>
                    <w:wordWrap w:val="0"/>
                    <w:jc w:val="center"/>
                    <w:rPr>
                      <w:kern w:val="0"/>
                      <w:szCs w:val="21"/>
                      <w:lang w:bidi="en-US"/>
                    </w:rPr>
                  </w:pPr>
                  <w:r>
                    <w:rPr>
                      <w:kern w:val="0"/>
                      <w:szCs w:val="21"/>
                      <w:lang w:bidi="en-US"/>
                    </w:rPr>
                    <w:t>收集</w:t>
                  </w:r>
                  <w:r>
                    <w:rPr>
                      <w:kern w:val="0"/>
                      <w:szCs w:val="21"/>
                      <w:lang w:bidi="en-US"/>
                    </w:rPr>
                    <w:t>/</w:t>
                  </w:r>
                  <w:r>
                    <w:rPr>
                      <w:kern w:val="0"/>
                      <w:szCs w:val="21"/>
                      <w:lang w:bidi="en-US"/>
                    </w:rPr>
                    <w:t>治理设施</w:t>
                  </w:r>
                </w:p>
              </w:tc>
              <w:tc>
                <w:tcPr>
                  <w:tcW w:w="604" w:type="pct"/>
                  <w:vMerge w:val="restart"/>
                  <w:vAlign w:val="center"/>
                </w:tcPr>
                <w:p w14:paraId="7180AAED" w14:textId="77777777" w:rsidR="00BF1E6F" w:rsidRDefault="00000000">
                  <w:pPr>
                    <w:widowControl/>
                    <w:wordWrap w:val="0"/>
                    <w:jc w:val="center"/>
                    <w:rPr>
                      <w:kern w:val="0"/>
                      <w:szCs w:val="21"/>
                      <w:lang w:bidi="en-US"/>
                    </w:rPr>
                  </w:pPr>
                  <w:r>
                    <w:rPr>
                      <w:kern w:val="0"/>
                      <w:szCs w:val="21"/>
                      <w:lang w:bidi="en-US"/>
                    </w:rPr>
                    <w:t>污染物排放浓度</w:t>
                  </w:r>
                </w:p>
                <w:p w14:paraId="702A45FF" w14:textId="77777777" w:rsidR="00BF1E6F" w:rsidRDefault="00000000">
                  <w:pPr>
                    <w:widowControl/>
                    <w:wordWrap w:val="0"/>
                    <w:jc w:val="center"/>
                    <w:rPr>
                      <w:kern w:val="0"/>
                      <w:szCs w:val="21"/>
                      <w:lang w:bidi="en-US"/>
                    </w:rPr>
                  </w:pPr>
                  <w:r>
                    <w:rPr>
                      <w:kern w:val="0"/>
                      <w:szCs w:val="21"/>
                      <w:lang w:bidi="en-US"/>
                    </w:rPr>
                    <w:t>（</w:t>
                  </w:r>
                  <w:r>
                    <w:rPr>
                      <w:kern w:val="0"/>
                      <w:szCs w:val="21"/>
                      <w:lang w:bidi="en-US"/>
                    </w:rPr>
                    <w:t>mg/m</w:t>
                  </w:r>
                  <w:r>
                    <w:rPr>
                      <w:kern w:val="0"/>
                      <w:szCs w:val="21"/>
                      <w:vertAlign w:val="superscript"/>
                      <w:lang w:bidi="en-US"/>
                    </w:rPr>
                    <w:t>3</w:t>
                  </w:r>
                  <w:r>
                    <w:rPr>
                      <w:kern w:val="0"/>
                      <w:szCs w:val="21"/>
                      <w:lang w:bidi="en-US"/>
                    </w:rPr>
                    <w:t>）</w:t>
                  </w:r>
                </w:p>
              </w:tc>
              <w:tc>
                <w:tcPr>
                  <w:tcW w:w="517" w:type="pct"/>
                  <w:vMerge w:val="restart"/>
                  <w:vAlign w:val="center"/>
                </w:tcPr>
                <w:p w14:paraId="20CC4A3D" w14:textId="77777777" w:rsidR="00BF1E6F" w:rsidRDefault="00000000">
                  <w:pPr>
                    <w:widowControl/>
                    <w:wordWrap w:val="0"/>
                    <w:jc w:val="center"/>
                    <w:rPr>
                      <w:color w:val="000000"/>
                      <w:kern w:val="0"/>
                      <w:szCs w:val="21"/>
                    </w:rPr>
                  </w:pPr>
                  <w:r>
                    <w:rPr>
                      <w:color w:val="000000"/>
                      <w:kern w:val="0"/>
                      <w:szCs w:val="21"/>
                    </w:rPr>
                    <w:t>排放速率</w:t>
                  </w:r>
                </w:p>
                <w:p w14:paraId="5848D0B6" w14:textId="77777777" w:rsidR="00BF1E6F" w:rsidRDefault="00000000">
                  <w:pPr>
                    <w:widowControl/>
                    <w:wordWrap w:val="0"/>
                    <w:jc w:val="center"/>
                    <w:rPr>
                      <w:kern w:val="0"/>
                      <w:szCs w:val="21"/>
                      <w:lang w:bidi="en-US"/>
                    </w:rPr>
                  </w:pPr>
                  <w:r>
                    <w:rPr>
                      <w:rFonts w:hint="eastAsia"/>
                      <w:color w:val="000000"/>
                      <w:kern w:val="0"/>
                      <w:szCs w:val="21"/>
                    </w:rPr>
                    <w:t>（</w:t>
                  </w:r>
                  <w:r>
                    <w:rPr>
                      <w:color w:val="000000"/>
                      <w:kern w:val="0"/>
                      <w:szCs w:val="21"/>
                    </w:rPr>
                    <w:t>kg/h</w:t>
                  </w:r>
                  <w:r>
                    <w:rPr>
                      <w:rFonts w:hint="eastAsia"/>
                      <w:color w:val="000000"/>
                      <w:kern w:val="0"/>
                      <w:szCs w:val="21"/>
                    </w:rPr>
                    <w:t>）</w:t>
                  </w:r>
                </w:p>
              </w:tc>
              <w:tc>
                <w:tcPr>
                  <w:tcW w:w="615" w:type="pct"/>
                  <w:vMerge w:val="restart"/>
                  <w:vAlign w:val="center"/>
                </w:tcPr>
                <w:p w14:paraId="7C7BCC0D" w14:textId="77777777" w:rsidR="00BF1E6F" w:rsidRDefault="00000000">
                  <w:pPr>
                    <w:widowControl/>
                    <w:wordWrap w:val="0"/>
                    <w:jc w:val="center"/>
                    <w:rPr>
                      <w:kern w:val="0"/>
                      <w:szCs w:val="21"/>
                      <w:lang w:bidi="en-US"/>
                    </w:rPr>
                  </w:pPr>
                  <w:r>
                    <w:rPr>
                      <w:kern w:val="0"/>
                      <w:szCs w:val="21"/>
                      <w:lang w:bidi="en-US"/>
                    </w:rPr>
                    <w:t>污染物排放量（</w:t>
                  </w:r>
                  <w:r>
                    <w:rPr>
                      <w:kern w:val="0"/>
                      <w:szCs w:val="21"/>
                      <w:lang w:bidi="en-US"/>
                    </w:rPr>
                    <w:t>t/a</w:t>
                  </w:r>
                  <w:r>
                    <w:rPr>
                      <w:kern w:val="0"/>
                      <w:szCs w:val="21"/>
                      <w:lang w:bidi="en-US"/>
                    </w:rPr>
                    <w:t>）</w:t>
                  </w:r>
                </w:p>
              </w:tc>
            </w:tr>
            <w:tr w:rsidR="00BF1E6F" w14:paraId="51F0B9BF" w14:textId="77777777">
              <w:tc>
                <w:tcPr>
                  <w:tcW w:w="477" w:type="pct"/>
                  <w:vMerge/>
                  <w:vAlign w:val="center"/>
                </w:tcPr>
                <w:p w14:paraId="7DC9B24F" w14:textId="77777777" w:rsidR="00BF1E6F" w:rsidRDefault="00BF1E6F">
                  <w:pPr>
                    <w:widowControl/>
                    <w:wordWrap w:val="0"/>
                    <w:jc w:val="center"/>
                    <w:rPr>
                      <w:kern w:val="0"/>
                      <w:szCs w:val="21"/>
                      <w:lang w:bidi="en-US"/>
                    </w:rPr>
                  </w:pPr>
                </w:p>
              </w:tc>
              <w:tc>
                <w:tcPr>
                  <w:tcW w:w="480" w:type="pct"/>
                  <w:vMerge/>
                  <w:vAlign w:val="center"/>
                </w:tcPr>
                <w:p w14:paraId="3DCA6F4B" w14:textId="77777777" w:rsidR="00BF1E6F" w:rsidRDefault="00BF1E6F">
                  <w:pPr>
                    <w:widowControl/>
                    <w:wordWrap w:val="0"/>
                    <w:jc w:val="center"/>
                    <w:rPr>
                      <w:kern w:val="0"/>
                      <w:szCs w:val="21"/>
                      <w:lang w:bidi="en-US"/>
                    </w:rPr>
                  </w:pPr>
                </w:p>
              </w:tc>
              <w:tc>
                <w:tcPr>
                  <w:tcW w:w="584" w:type="pct"/>
                  <w:vMerge/>
                  <w:vAlign w:val="center"/>
                </w:tcPr>
                <w:p w14:paraId="1A1C6DFC" w14:textId="77777777" w:rsidR="00BF1E6F" w:rsidRDefault="00BF1E6F">
                  <w:pPr>
                    <w:widowControl/>
                    <w:wordWrap w:val="0"/>
                    <w:jc w:val="center"/>
                    <w:rPr>
                      <w:kern w:val="0"/>
                      <w:szCs w:val="21"/>
                      <w:lang w:bidi="en-US"/>
                    </w:rPr>
                  </w:pPr>
                </w:p>
              </w:tc>
              <w:tc>
                <w:tcPr>
                  <w:tcW w:w="516" w:type="pct"/>
                  <w:vMerge/>
                  <w:vAlign w:val="center"/>
                </w:tcPr>
                <w:p w14:paraId="4FB418F0" w14:textId="77777777" w:rsidR="00BF1E6F" w:rsidRDefault="00BF1E6F">
                  <w:pPr>
                    <w:widowControl/>
                    <w:wordWrap w:val="0"/>
                    <w:jc w:val="center"/>
                    <w:rPr>
                      <w:kern w:val="0"/>
                      <w:szCs w:val="21"/>
                      <w:lang w:bidi="en-US"/>
                    </w:rPr>
                  </w:pPr>
                </w:p>
              </w:tc>
              <w:tc>
                <w:tcPr>
                  <w:tcW w:w="432" w:type="pct"/>
                  <w:vAlign w:val="center"/>
                </w:tcPr>
                <w:p w14:paraId="4B2D9876" w14:textId="77777777" w:rsidR="00BF1E6F" w:rsidRDefault="00000000">
                  <w:pPr>
                    <w:widowControl/>
                    <w:wordWrap w:val="0"/>
                    <w:jc w:val="center"/>
                    <w:rPr>
                      <w:kern w:val="0"/>
                      <w:szCs w:val="21"/>
                      <w:lang w:bidi="en-US"/>
                    </w:rPr>
                  </w:pPr>
                  <w:r>
                    <w:rPr>
                      <w:kern w:val="0"/>
                      <w:szCs w:val="21"/>
                      <w:lang w:bidi="en-US"/>
                    </w:rPr>
                    <w:t>设施名称</w:t>
                  </w:r>
                </w:p>
              </w:tc>
              <w:tc>
                <w:tcPr>
                  <w:tcW w:w="431" w:type="pct"/>
                  <w:vAlign w:val="center"/>
                </w:tcPr>
                <w:p w14:paraId="2F3EC893" w14:textId="77777777" w:rsidR="00BF1E6F" w:rsidRDefault="00000000">
                  <w:pPr>
                    <w:widowControl/>
                    <w:wordWrap w:val="0"/>
                    <w:jc w:val="center"/>
                    <w:rPr>
                      <w:kern w:val="0"/>
                      <w:szCs w:val="21"/>
                      <w:lang w:bidi="en-US"/>
                    </w:rPr>
                  </w:pPr>
                  <w:r>
                    <w:rPr>
                      <w:kern w:val="0"/>
                      <w:szCs w:val="21"/>
                      <w:lang w:bidi="en-US"/>
                    </w:rPr>
                    <w:t>收集</w:t>
                  </w:r>
                  <w:r>
                    <w:rPr>
                      <w:kern w:val="0"/>
                      <w:szCs w:val="21"/>
                      <w:lang w:bidi="en-US"/>
                    </w:rPr>
                    <w:t>/</w:t>
                  </w:r>
                  <w:r>
                    <w:rPr>
                      <w:kern w:val="0"/>
                      <w:szCs w:val="21"/>
                      <w:lang w:bidi="en-US"/>
                    </w:rPr>
                    <w:t>治理效率</w:t>
                  </w:r>
                </w:p>
              </w:tc>
              <w:tc>
                <w:tcPr>
                  <w:tcW w:w="344" w:type="pct"/>
                  <w:vAlign w:val="center"/>
                </w:tcPr>
                <w:p w14:paraId="16A183D9" w14:textId="77777777" w:rsidR="00BF1E6F" w:rsidRDefault="00000000">
                  <w:pPr>
                    <w:widowControl/>
                    <w:wordWrap w:val="0"/>
                    <w:jc w:val="center"/>
                    <w:rPr>
                      <w:kern w:val="0"/>
                      <w:szCs w:val="21"/>
                      <w:lang w:bidi="en-US"/>
                    </w:rPr>
                  </w:pPr>
                  <w:r>
                    <w:rPr>
                      <w:kern w:val="0"/>
                      <w:szCs w:val="21"/>
                      <w:lang w:bidi="en-US"/>
                    </w:rPr>
                    <w:t>是否为可行技术</w:t>
                  </w:r>
                </w:p>
              </w:tc>
              <w:tc>
                <w:tcPr>
                  <w:tcW w:w="604" w:type="pct"/>
                  <w:vMerge/>
                  <w:vAlign w:val="center"/>
                </w:tcPr>
                <w:p w14:paraId="4D4BEA82" w14:textId="77777777" w:rsidR="00BF1E6F" w:rsidRDefault="00BF1E6F">
                  <w:pPr>
                    <w:widowControl/>
                    <w:wordWrap w:val="0"/>
                    <w:jc w:val="center"/>
                    <w:rPr>
                      <w:kern w:val="0"/>
                      <w:szCs w:val="21"/>
                      <w:lang w:bidi="en-US"/>
                    </w:rPr>
                  </w:pPr>
                </w:p>
              </w:tc>
              <w:tc>
                <w:tcPr>
                  <w:tcW w:w="517" w:type="pct"/>
                  <w:vMerge/>
                  <w:vAlign w:val="center"/>
                </w:tcPr>
                <w:p w14:paraId="74704C6C" w14:textId="77777777" w:rsidR="00BF1E6F" w:rsidRDefault="00BF1E6F">
                  <w:pPr>
                    <w:widowControl/>
                    <w:wordWrap w:val="0"/>
                    <w:jc w:val="center"/>
                    <w:rPr>
                      <w:kern w:val="0"/>
                      <w:szCs w:val="21"/>
                      <w:lang w:bidi="en-US"/>
                    </w:rPr>
                  </w:pPr>
                </w:p>
              </w:tc>
              <w:tc>
                <w:tcPr>
                  <w:tcW w:w="615" w:type="pct"/>
                  <w:vMerge/>
                  <w:vAlign w:val="center"/>
                </w:tcPr>
                <w:p w14:paraId="1330CB37" w14:textId="77777777" w:rsidR="00BF1E6F" w:rsidRDefault="00BF1E6F">
                  <w:pPr>
                    <w:widowControl/>
                    <w:wordWrap w:val="0"/>
                    <w:jc w:val="center"/>
                    <w:rPr>
                      <w:kern w:val="0"/>
                      <w:szCs w:val="21"/>
                      <w:lang w:bidi="en-US"/>
                    </w:rPr>
                  </w:pPr>
                </w:p>
              </w:tc>
            </w:tr>
            <w:tr w:rsidR="00BF1E6F" w14:paraId="6F16D6E7" w14:textId="77777777">
              <w:tc>
                <w:tcPr>
                  <w:tcW w:w="477" w:type="pct"/>
                  <w:vAlign w:val="center"/>
                </w:tcPr>
                <w:p w14:paraId="1B12BA24" w14:textId="77777777" w:rsidR="00BF1E6F" w:rsidRDefault="00000000">
                  <w:pPr>
                    <w:widowControl/>
                    <w:wordWrap w:val="0"/>
                    <w:jc w:val="center"/>
                    <w:rPr>
                      <w:kern w:val="0"/>
                      <w:szCs w:val="21"/>
                      <w:lang w:bidi="en-US"/>
                    </w:rPr>
                  </w:pPr>
                  <w:r>
                    <w:rPr>
                      <w:rFonts w:hint="eastAsia"/>
                      <w:kern w:val="0"/>
                      <w:szCs w:val="21"/>
                      <w:lang w:bidi="en-US"/>
                    </w:rPr>
                    <w:t>投料</w:t>
                  </w:r>
                </w:p>
              </w:tc>
              <w:tc>
                <w:tcPr>
                  <w:tcW w:w="480" w:type="pct"/>
                  <w:vAlign w:val="center"/>
                </w:tcPr>
                <w:p w14:paraId="387BC42E"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7F21EF06" w14:textId="77777777" w:rsidR="00BF1E6F" w:rsidRDefault="00000000">
                  <w:pPr>
                    <w:widowControl/>
                    <w:wordWrap w:val="0"/>
                    <w:jc w:val="center"/>
                    <w:rPr>
                      <w:kern w:val="0"/>
                      <w:szCs w:val="21"/>
                      <w:lang w:bidi="en-US"/>
                    </w:rPr>
                  </w:pPr>
                  <w:r>
                    <w:t>0.0432</w:t>
                  </w:r>
                </w:p>
              </w:tc>
              <w:tc>
                <w:tcPr>
                  <w:tcW w:w="516" w:type="pct"/>
                  <w:vMerge w:val="restart"/>
                  <w:vAlign w:val="center"/>
                </w:tcPr>
                <w:p w14:paraId="53DBC2F9" w14:textId="77777777" w:rsidR="00BF1E6F" w:rsidRDefault="00000000">
                  <w:pPr>
                    <w:widowControl/>
                    <w:wordWrap w:val="0"/>
                    <w:jc w:val="center"/>
                    <w:rPr>
                      <w:kern w:val="0"/>
                      <w:szCs w:val="21"/>
                      <w:lang w:bidi="en-US"/>
                    </w:rPr>
                  </w:pPr>
                  <w:r>
                    <w:rPr>
                      <w:kern w:val="0"/>
                      <w:szCs w:val="21"/>
                      <w:lang w:bidi="en-US"/>
                    </w:rPr>
                    <w:t>1</w:t>
                  </w:r>
                  <w:r>
                    <w:rPr>
                      <w:kern w:val="0"/>
                      <w:szCs w:val="21"/>
                      <w:lang w:bidi="en-US"/>
                    </w:rPr>
                    <w:t>根</w:t>
                  </w:r>
                  <w:r>
                    <w:rPr>
                      <w:kern w:val="0"/>
                      <w:szCs w:val="21"/>
                      <w:lang w:bidi="en-US"/>
                    </w:rPr>
                    <w:t>15m</w:t>
                  </w:r>
                  <w:r>
                    <w:rPr>
                      <w:kern w:val="0"/>
                      <w:szCs w:val="21"/>
                      <w:lang w:bidi="en-US"/>
                    </w:rPr>
                    <w:t>高排气筒</w:t>
                  </w:r>
                  <w:r>
                    <w:rPr>
                      <w:rFonts w:hint="eastAsia"/>
                      <w:kern w:val="0"/>
                      <w:szCs w:val="21"/>
                      <w:lang w:bidi="en-US"/>
                    </w:rPr>
                    <w:t>(D</w:t>
                  </w:r>
                  <w:r>
                    <w:rPr>
                      <w:kern w:val="0"/>
                      <w:szCs w:val="21"/>
                      <w:lang w:bidi="en-US"/>
                    </w:rPr>
                    <w:t>A001)</w:t>
                  </w:r>
                  <w:r>
                    <w:rPr>
                      <w:kern w:val="0"/>
                      <w:szCs w:val="21"/>
                      <w:lang w:bidi="en-US"/>
                    </w:rPr>
                    <w:t>排放</w:t>
                  </w:r>
                </w:p>
              </w:tc>
              <w:tc>
                <w:tcPr>
                  <w:tcW w:w="432" w:type="pct"/>
                  <w:vMerge w:val="restart"/>
                  <w:vAlign w:val="center"/>
                </w:tcPr>
                <w:p w14:paraId="30D3A5CC" w14:textId="77777777" w:rsidR="00BF1E6F" w:rsidRDefault="00000000">
                  <w:pPr>
                    <w:widowControl/>
                    <w:wordWrap w:val="0"/>
                    <w:jc w:val="center"/>
                    <w:rPr>
                      <w:kern w:val="0"/>
                      <w:szCs w:val="21"/>
                      <w:lang w:bidi="en-US"/>
                    </w:rPr>
                  </w:pPr>
                  <w:r>
                    <w:rPr>
                      <w:rFonts w:hint="eastAsia"/>
                      <w:szCs w:val="21"/>
                    </w:rPr>
                    <w:t>布袋除尘器</w:t>
                  </w:r>
                </w:p>
              </w:tc>
              <w:tc>
                <w:tcPr>
                  <w:tcW w:w="431" w:type="pct"/>
                  <w:vMerge w:val="restart"/>
                  <w:vAlign w:val="center"/>
                </w:tcPr>
                <w:p w14:paraId="428C46B2" w14:textId="77777777" w:rsidR="00BF1E6F" w:rsidRDefault="00000000">
                  <w:pPr>
                    <w:wordWrap w:val="0"/>
                    <w:jc w:val="center"/>
                    <w:rPr>
                      <w:kern w:val="0"/>
                      <w:szCs w:val="21"/>
                      <w:lang w:bidi="en-US"/>
                    </w:rPr>
                  </w:pPr>
                  <w:r>
                    <w:t>95%</w:t>
                  </w:r>
                </w:p>
              </w:tc>
              <w:tc>
                <w:tcPr>
                  <w:tcW w:w="344" w:type="pct"/>
                  <w:vMerge w:val="restart"/>
                  <w:vAlign w:val="center"/>
                </w:tcPr>
                <w:p w14:paraId="1A80EE5D" w14:textId="77777777" w:rsidR="00BF1E6F" w:rsidRDefault="00000000">
                  <w:pPr>
                    <w:wordWrap w:val="0"/>
                    <w:jc w:val="center"/>
                    <w:rPr>
                      <w:kern w:val="0"/>
                      <w:szCs w:val="21"/>
                      <w:lang w:bidi="en-US"/>
                    </w:rPr>
                  </w:pPr>
                  <w:r>
                    <w:rPr>
                      <w:rFonts w:hint="eastAsia"/>
                      <w:kern w:val="0"/>
                      <w:szCs w:val="21"/>
                      <w:lang w:bidi="en-US"/>
                    </w:rPr>
                    <w:t>是</w:t>
                  </w:r>
                </w:p>
              </w:tc>
              <w:tc>
                <w:tcPr>
                  <w:tcW w:w="604" w:type="pct"/>
                  <w:vMerge w:val="restart"/>
                  <w:vAlign w:val="center"/>
                </w:tcPr>
                <w:p w14:paraId="5F451523" w14:textId="77777777" w:rsidR="00BF1E6F" w:rsidRDefault="00000000">
                  <w:pPr>
                    <w:wordWrap w:val="0"/>
                    <w:jc w:val="center"/>
                    <w:rPr>
                      <w:kern w:val="0"/>
                      <w:szCs w:val="21"/>
                      <w:lang w:bidi="en-US"/>
                    </w:rPr>
                  </w:pPr>
                  <w:r>
                    <w:rPr>
                      <w:rFonts w:hint="eastAsia"/>
                      <w:kern w:val="0"/>
                      <w:szCs w:val="21"/>
                      <w:lang w:bidi="en-US"/>
                    </w:rPr>
                    <w:t>8.02</w:t>
                  </w:r>
                </w:p>
              </w:tc>
              <w:tc>
                <w:tcPr>
                  <w:tcW w:w="517" w:type="pct"/>
                  <w:vMerge w:val="restart"/>
                  <w:vAlign w:val="center"/>
                </w:tcPr>
                <w:p w14:paraId="7848D81F" w14:textId="77777777" w:rsidR="00BF1E6F" w:rsidRDefault="00000000">
                  <w:pPr>
                    <w:wordWrap w:val="0"/>
                    <w:jc w:val="center"/>
                    <w:rPr>
                      <w:kern w:val="0"/>
                      <w:szCs w:val="21"/>
                      <w:lang w:bidi="en-US"/>
                    </w:rPr>
                  </w:pPr>
                  <w:r>
                    <w:rPr>
                      <w:rFonts w:hint="eastAsia"/>
                      <w:kern w:val="0"/>
                      <w:szCs w:val="21"/>
                      <w:lang w:bidi="en-US"/>
                    </w:rPr>
                    <w:t>0.0401</w:t>
                  </w:r>
                </w:p>
              </w:tc>
              <w:tc>
                <w:tcPr>
                  <w:tcW w:w="615" w:type="pct"/>
                  <w:vAlign w:val="center"/>
                </w:tcPr>
                <w:p w14:paraId="1D98197F" w14:textId="77777777" w:rsidR="00BF1E6F" w:rsidRDefault="00000000">
                  <w:pPr>
                    <w:widowControl/>
                    <w:wordWrap w:val="0"/>
                    <w:jc w:val="center"/>
                    <w:rPr>
                      <w:kern w:val="0"/>
                      <w:szCs w:val="21"/>
                      <w:lang w:bidi="en-US"/>
                    </w:rPr>
                  </w:pPr>
                  <w:r>
                    <w:t>0.00216</w:t>
                  </w:r>
                </w:p>
              </w:tc>
            </w:tr>
            <w:tr w:rsidR="00BF1E6F" w14:paraId="3466B90D" w14:textId="77777777">
              <w:tc>
                <w:tcPr>
                  <w:tcW w:w="477" w:type="pct"/>
                  <w:vAlign w:val="center"/>
                </w:tcPr>
                <w:p w14:paraId="5A3F5DD8" w14:textId="77777777" w:rsidR="00BF1E6F" w:rsidRDefault="00000000">
                  <w:pPr>
                    <w:widowControl/>
                    <w:wordWrap w:val="0"/>
                    <w:jc w:val="center"/>
                    <w:rPr>
                      <w:kern w:val="0"/>
                      <w:szCs w:val="21"/>
                      <w:lang w:bidi="en-US"/>
                    </w:rPr>
                  </w:pPr>
                  <w:r>
                    <w:rPr>
                      <w:rFonts w:hint="eastAsia"/>
                      <w:kern w:val="0"/>
                      <w:szCs w:val="21"/>
                      <w:lang w:bidi="en-US"/>
                    </w:rPr>
                    <w:t>喷雾干燥</w:t>
                  </w:r>
                </w:p>
              </w:tc>
              <w:tc>
                <w:tcPr>
                  <w:tcW w:w="480" w:type="pct"/>
                </w:tcPr>
                <w:p w14:paraId="4C00001C"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37110771" w14:textId="77777777" w:rsidR="00BF1E6F" w:rsidRDefault="00000000">
                  <w:pPr>
                    <w:widowControl/>
                    <w:wordWrap w:val="0"/>
                    <w:jc w:val="center"/>
                    <w:rPr>
                      <w:kern w:val="0"/>
                      <w:szCs w:val="21"/>
                      <w:lang w:bidi="en-US"/>
                    </w:rPr>
                  </w:pPr>
                  <w:r>
                    <w:t>0.054</w:t>
                  </w:r>
                </w:p>
              </w:tc>
              <w:tc>
                <w:tcPr>
                  <w:tcW w:w="516" w:type="pct"/>
                  <w:vMerge/>
                  <w:vAlign w:val="center"/>
                </w:tcPr>
                <w:p w14:paraId="235748A7" w14:textId="77777777" w:rsidR="00BF1E6F" w:rsidRDefault="00BF1E6F">
                  <w:pPr>
                    <w:widowControl/>
                    <w:wordWrap w:val="0"/>
                    <w:jc w:val="center"/>
                    <w:rPr>
                      <w:kern w:val="0"/>
                      <w:szCs w:val="21"/>
                      <w:lang w:bidi="en-US"/>
                    </w:rPr>
                  </w:pPr>
                </w:p>
              </w:tc>
              <w:tc>
                <w:tcPr>
                  <w:tcW w:w="432" w:type="pct"/>
                  <w:vMerge/>
                  <w:vAlign w:val="center"/>
                </w:tcPr>
                <w:p w14:paraId="668AF6E6" w14:textId="77777777" w:rsidR="00BF1E6F" w:rsidRDefault="00BF1E6F">
                  <w:pPr>
                    <w:widowControl/>
                    <w:wordWrap w:val="0"/>
                    <w:jc w:val="center"/>
                    <w:rPr>
                      <w:szCs w:val="21"/>
                    </w:rPr>
                  </w:pPr>
                </w:p>
              </w:tc>
              <w:tc>
                <w:tcPr>
                  <w:tcW w:w="431" w:type="pct"/>
                  <w:vMerge/>
                  <w:vAlign w:val="center"/>
                </w:tcPr>
                <w:p w14:paraId="7C2EB349" w14:textId="77777777" w:rsidR="00BF1E6F" w:rsidRDefault="00BF1E6F">
                  <w:pPr>
                    <w:wordWrap w:val="0"/>
                    <w:jc w:val="center"/>
                    <w:rPr>
                      <w:kern w:val="0"/>
                      <w:szCs w:val="21"/>
                      <w:lang w:bidi="en-US"/>
                    </w:rPr>
                  </w:pPr>
                </w:p>
              </w:tc>
              <w:tc>
                <w:tcPr>
                  <w:tcW w:w="344" w:type="pct"/>
                  <w:vMerge/>
                  <w:vAlign w:val="center"/>
                </w:tcPr>
                <w:p w14:paraId="26A100A4" w14:textId="77777777" w:rsidR="00BF1E6F" w:rsidRDefault="00BF1E6F">
                  <w:pPr>
                    <w:wordWrap w:val="0"/>
                    <w:jc w:val="center"/>
                    <w:rPr>
                      <w:kern w:val="0"/>
                      <w:szCs w:val="21"/>
                      <w:lang w:bidi="en-US"/>
                    </w:rPr>
                  </w:pPr>
                </w:p>
              </w:tc>
              <w:tc>
                <w:tcPr>
                  <w:tcW w:w="604" w:type="pct"/>
                  <w:vMerge/>
                  <w:vAlign w:val="center"/>
                </w:tcPr>
                <w:p w14:paraId="09A256A5" w14:textId="77777777" w:rsidR="00BF1E6F" w:rsidRDefault="00BF1E6F">
                  <w:pPr>
                    <w:wordWrap w:val="0"/>
                    <w:jc w:val="center"/>
                    <w:rPr>
                      <w:kern w:val="0"/>
                      <w:szCs w:val="21"/>
                      <w:lang w:bidi="en-US"/>
                    </w:rPr>
                  </w:pPr>
                </w:p>
              </w:tc>
              <w:tc>
                <w:tcPr>
                  <w:tcW w:w="517" w:type="pct"/>
                  <w:vMerge/>
                  <w:vAlign w:val="center"/>
                </w:tcPr>
                <w:p w14:paraId="33E29ADC" w14:textId="77777777" w:rsidR="00BF1E6F" w:rsidRDefault="00BF1E6F">
                  <w:pPr>
                    <w:wordWrap w:val="0"/>
                    <w:jc w:val="center"/>
                    <w:rPr>
                      <w:kern w:val="0"/>
                      <w:szCs w:val="21"/>
                      <w:lang w:bidi="en-US"/>
                    </w:rPr>
                  </w:pPr>
                </w:p>
              </w:tc>
              <w:tc>
                <w:tcPr>
                  <w:tcW w:w="615" w:type="pct"/>
                  <w:vAlign w:val="center"/>
                </w:tcPr>
                <w:p w14:paraId="175BB620" w14:textId="77777777" w:rsidR="00BF1E6F" w:rsidRDefault="00000000">
                  <w:pPr>
                    <w:widowControl/>
                    <w:wordWrap w:val="0"/>
                    <w:jc w:val="center"/>
                    <w:rPr>
                      <w:szCs w:val="21"/>
                    </w:rPr>
                  </w:pPr>
                  <w:r>
                    <w:t>0.0027</w:t>
                  </w:r>
                </w:p>
              </w:tc>
            </w:tr>
            <w:tr w:rsidR="00BF1E6F" w14:paraId="7575D45A" w14:textId="77777777">
              <w:tc>
                <w:tcPr>
                  <w:tcW w:w="477" w:type="pct"/>
                  <w:vAlign w:val="center"/>
                </w:tcPr>
                <w:p w14:paraId="63D5EFE0" w14:textId="77777777" w:rsidR="00BF1E6F" w:rsidRDefault="00000000">
                  <w:pPr>
                    <w:widowControl/>
                    <w:wordWrap w:val="0"/>
                    <w:jc w:val="center"/>
                    <w:rPr>
                      <w:kern w:val="0"/>
                      <w:szCs w:val="21"/>
                      <w:lang w:bidi="en-US"/>
                    </w:rPr>
                  </w:pPr>
                  <w:r>
                    <w:rPr>
                      <w:rFonts w:hint="eastAsia"/>
                      <w:kern w:val="0"/>
                      <w:szCs w:val="21"/>
                      <w:lang w:bidi="en-US"/>
                    </w:rPr>
                    <w:t>预烧</w:t>
                  </w:r>
                </w:p>
              </w:tc>
              <w:tc>
                <w:tcPr>
                  <w:tcW w:w="480" w:type="pct"/>
                </w:tcPr>
                <w:p w14:paraId="21606182"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098978BE" w14:textId="77777777" w:rsidR="00BF1E6F" w:rsidRDefault="00000000">
                  <w:pPr>
                    <w:widowControl/>
                    <w:wordWrap w:val="0"/>
                    <w:jc w:val="center"/>
                    <w:rPr>
                      <w:kern w:val="0"/>
                      <w:szCs w:val="21"/>
                      <w:lang w:bidi="en-US"/>
                    </w:rPr>
                  </w:pPr>
                  <w:r>
                    <w:t>0.027</w:t>
                  </w:r>
                </w:p>
              </w:tc>
              <w:tc>
                <w:tcPr>
                  <w:tcW w:w="516" w:type="pct"/>
                  <w:vMerge/>
                  <w:vAlign w:val="center"/>
                </w:tcPr>
                <w:p w14:paraId="79E9D38E" w14:textId="77777777" w:rsidR="00BF1E6F" w:rsidRDefault="00BF1E6F">
                  <w:pPr>
                    <w:widowControl/>
                    <w:wordWrap w:val="0"/>
                    <w:jc w:val="center"/>
                    <w:rPr>
                      <w:kern w:val="0"/>
                      <w:szCs w:val="21"/>
                      <w:lang w:bidi="en-US"/>
                    </w:rPr>
                  </w:pPr>
                </w:p>
              </w:tc>
              <w:tc>
                <w:tcPr>
                  <w:tcW w:w="432" w:type="pct"/>
                  <w:vMerge/>
                  <w:vAlign w:val="center"/>
                </w:tcPr>
                <w:p w14:paraId="1A65FA2E" w14:textId="77777777" w:rsidR="00BF1E6F" w:rsidRDefault="00BF1E6F">
                  <w:pPr>
                    <w:widowControl/>
                    <w:wordWrap w:val="0"/>
                    <w:jc w:val="center"/>
                    <w:rPr>
                      <w:szCs w:val="21"/>
                    </w:rPr>
                  </w:pPr>
                </w:p>
              </w:tc>
              <w:tc>
                <w:tcPr>
                  <w:tcW w:w="431" w:type="pct"/>
                  <w:vMerge/>
                  <w:vAlign w:val="center"/>
                </w:tcPr>
                <w:p w14:paraId="553B7979" w14:textId="77777777" w:rsidR="00BF1E6F" w:rsidRDefault="00BF1E6F">
                  <w:pPr>
                    <w:wordWrap w:val="0"/>
                    <w:jc w:val="center"/>
                    <w:rPr>
                      <w:kern w:val="0"/>
                      <w:szCs w:val="21"/>
                      <w:lang w:bidi="en-US"/>
                    </w:rPr>
                  </w:pPr>
                </w:p>
              </w:tc>
              <w:tc>
                <w:tcPr>
                  <w:tcW w:w="344" w:type="pct"/>
                  <w:vMerge/>
                  <w:vAlign w:val="center"/>
                </w:tcPr>
                <w:p w14:paraId="65AFEABA" w14:textId="77777777" w:rsidR="00BF1E6F" w:rsidRDefault="00BF1E6F">
                  <w:pPr>
                    <w:wordWrap w:val="0"/>
                    <w:jc w:val="center"/>
                    <w:rPr>
                      <w:kern w:val="0"/>
                      <w:szCs w:val="21"/>
                      <w:lang w:bidi="en-US"/>
                    </w:rPr>
                  </w:pPr>
                </w:p>
              </w:tc>
              <w:tc>
                <w:tcPr>
                  <w:tcW w:w="604" w:type="pct"/>
                  <w:vMerge/>
                  <w:vAlign w:val="center"/>
                </w:tcPr>
                <w:p w14:paraId="28CCBE42" w14:textId="77777777" w:rsidR="00BF1E6F" w:rsidRDefault="00BF1E6F">
                  <w:pPr>
                    <w:wordWrap w:val="0"/>
                    <w:jc w:val="center"/>
                    <w:rPr>
                      <w:kern w:val="0"/>
                      <w:szCs w:val="21"/>
                      <w:highlight w:val="yellow"/>
                      <w:lang w:bidi="en-US"/>
                    </w:rPr>
                  </w:pPr>
                </w:p>
              </w:tc>
              <w:tc>
                <w:tcPr>
                  <w:tcW w:w="517" w:type="pct"/>
                  <w:vMerge/>
                  <w:vAlign w:val="center"/>
                </w:tcPr>
                <w:p w14:paraId="51ABB7E7" w14:textId="77777777" w:rsidR="00BF1E6F" w:rsidRDefault="00BF1E6F">
                  <w:pPr>
                    <w:wordWrap w:val="0"/>
                    <w:jc w:val="center"/>
                    <w:rPr>
                      <w:kern w:val="0"/>
                      <w:szCs w:val="21"/>
                      <w:lang w:bidi="en-US"/>
                    </w:rPr>
                  </w:pPr>
                </w:p>
              </w:tc>
              <w:tc>
                <w:tcPr>
                  <w:tcW w:w="615" w:type="pct"/>
                  <w:vAlign w:val="center"/>
                </w:tcPr>
                <w:p w14:paraId="43BAEF29" w14:textId="77777777" w:rsidR="00BF1E6F" w:rsidRDefault="00000000">
                  <w:pPr>
                    <w:widowControl/>
                    <w:wordWrap w:val="0"/>
                    <w:jc w:val="center"/>
                    <w:rPr>
                      <w:szCs w:val="21"/>
                    </w:rPr>
                  </w:pPr>
                  <w:r>
                    <w:t>0.00135</w:t>
                  </w:r>
                </w:p>
              </w:tc>
            </w:tr>
            <w:tr w:rsidR="00BF1E6F" w14:paraId="053B2853" w14:textId="77777777">
              <w:tc>
                <w:tcPr>
                  <w:tcW w:w="477" w:type="pct"/>
                  <w:vAlign w:val="center"/>
                </w:tcPr>
                <w:p w14:paraId="44608671" w14:textId="77777777" w:rsidR="00BF1E6F" w:rsidRDefault="00000000">
                  <w:pPr>
                    <w:widowControl/>
                    <w:wordWrap w:val="0"/>
                    <w:jc w:val="center"/>
                    <w:rPr>
                      <w:kern w:val="0"/>
                      <w:szCs w:val="21"/>
                      <w:lang w:bidi="en-US"/>
                    </w:rPr>
                  </w:pPr>
                  <w:r>
                    <w:rPr>
                      <w:rFonts w:hint="eastAsia"/>
                      <w:kern w:val="0"/>
                      <w:szCs w:val="21"/>
                      <w:lang w:bidi="en-US"/>
                    </w:rPr>
                    <w:lastRenderedPageBreak/>
                    <w:t>造粒工序</w:t>
                  </w:r>
                </w:p>
              </w:tc>
              <w:tc>
                <w:tcPr>
                  <w:tcW w:w="480" w:type="pct"/>
                </w:tcPr>
                <w:p w14:paraId="46127FBB"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4EBB0B3D" w14:textId="77777777" w:rsidR="00BF1E6F" w:rsidRDefault="00000000">
                  <w:pPr>
                    <w:widowControl/>
                    <w:wordWrap w:val="0"/>
                    <w:jc w:val="center"/>
                    <w:rPr>
                      <w:kern w:val="0"/>
                      <w:szCs w:val="21"/>
                      <w:lang w:bidi="en-US"/>
                    </w:rPr>
                  </w:pPr>
                  <w:r>
                    <w:t>0.054</w:t>
                  </w:r>
                </w:p>
              </w:tc>
              <w:tc>
                <w:tcPr>
                  <w:tcW w:w="516" w:type="pct"/>
                  <w:vMerge/>
                  <w:vAlign w:val="center"/>
                </w:tcPr>
                <w:p w14:paraId="78AB08FC" w14:textId="77777777" w:rsidR="00BF1E6F" w:rsidRDefault="00BF1E6F">
                  <w:pPr>
                    <w:widowControl/>
                    <w:wordWrap w:val="0"/>
                    <w:jc w:val="center"/>
                    <w:rPr>
                      <w:kern w:val="0"/>
                      <w:szCs w:val="21"/>
                      <w:lang w:bidi="en-US"/>
                    </w:rPr>
                  </w:pPr>
                </w:p>
              </w:tc>
              <w:tc>
                <w:tcPr>
                  <w:tcW w:w="432" w:type="pct"/>
                  <w:vMerge/>
                  <w:vAlign w:val="center"/>
                </w:tcPr>
                <w:p w14:paraId="5484A5FB" w14:textId="77777777" w:rsidR="00BF1E6F" w:rsidRDefault="00BF1E6F">
                  <w:pPr>
                    <w:widowControl/>
                    <w:wordWrap w:val="0"/>
                    <w:jc w:val="center"/>
                    <w:rPr>
                      <w:szCs w:val="21"/>
                    </w:rPr>
                  </w:pPr>
                </w:p>
              </w:tc>
              <w:tc>
                <w:tcPr>
                  <w:tcW w:w="431" w:type="pct"/>
                  <w:vMerge/>
                  <w:vAlign w:val="center"/>
                </w:tcPr>
                <w:p w14:paraId="7FE06087" w14:textId="77777777" w:rsidR="00BF1E6F" w:rsidRDefault="00BF1E6F">
                  <w:pPr>
                    <w:wordWrap w:val="0"/>
                    <w:jc w:val="center"/>
                    <w:rPr>
                      <w:kern w:val="0"/>
                      <w:szCs w:val="21"/>
                      <w:lang w:bidi="en-US"/>
                    </w:rPr>
                  </w:pPr>
                </w:p>
              </w:tc>
              <w:tc>
                <w:tcPr>
                  <w:tcW w:w="344" w:type="pct"/>
                  <w:vMerge/>
                  <w:vAlign w:val="center"/>
                </w:tcPr>
                <w:p w14:paraId="5DE40CC8" w14:textId="77777777" w:rsidR="00BF1E6F" w:rsidRDefault="00BF1E6F">
                  <w:pPr>
                    <w:wordWrap w:val="0"/>
                    <w:jc w:val="center"/>
                    <w:rPr>
                      <w:kern w:val="0"/>
                      <w:szCs w:val="21"/>
                      <w:lang w:bidi="en-US"/>
                    </w:rPr>
                  </w:pPr>
                </w:p>
              </w:tc>
              <w:tc>
                <w:tcPr>
                  <w:tcW w:w="604" w:type="pct"/>
                  <w:vMerge/>
                  <w:vAlign w:val="center"/>
                </w:tcPr>
                <w:p w14:paraId="10CB4AAC" w14:textId="77777777" w:rsidR="00BF1E6F" w:rsidRDefault="00BF1E6F">
                  <w:pPr>
                    <w:wordWrap w:val="0"/>
                    <w:jc w:val="center"/>
                    <w:rPr>
                      <w:kern w:val="0"/>
                      <w:szCs w:val="21"/>
                      <w:lang w:bidi="en-US"/>
                    </w:rPr>
                  </w:pPr>
                </w:p>
              </w:tc>
              <w:tc>
                <w:tcPr>
                  <w:tcW w:w="517" w:type="pct"/>
                  <w:vMerge/>
                  <w:vAlign w:val="center"/>
                </w:tcPr>
                <w:p w14:paraId="61FC5F2E" w14:textId="77777777" w:rsidR="00BF1E6F" w:rsidRDefault="00BF1E6F">
                  <w:pPr>
                    <w:wordWrap w:val="0"/>
                    <w:jc w:val="center"/>
                    <w:rPr>
                      <w:kern w:val="0"/>
                      <w:szCs w:val="21"/>
                      <w:lang w:bidi="en-US"/>
                    </w:rPr>
                  </w:pPr>
                </w:p>
              </w:tc>
              <w:tc>
                <w:tcPr>
                  <w:tcW w:w="615" w:type="pct"/>
                  <w:vAlign w:val="center"/>
                </w:tcPr>
                <w:p w14:paraId="29DC587B" w14:textId="77777777" w:rsidR="00BF1E6F" w:rsidRDefault="00000000">
                  <w:pPr>
                    <w:widowControl/>
                    <w:wordWrap w:val="0"/>
                    <w:jc w:val="center"/>
                    <w:rPr>
                      <w:szCs w:val="21"/>
                    </w:rPr>
                  </w:pPr>
                  <w:r>
                    <w:t>0.0027</w:t>
                  </w:r>
                </w:p>
              </w:tc>
            </w:tr>
            <w:tr w:rsidR="00BF1E6F" w14:paraId="73D493A7" w14:textId="77777777">
              <w:tc>
                <w:tcPr>
                  <w:tcW w:w="477" w:type="pct"/>
                  <w:vMerge w:val="restart"/>
                  <w:vAlign w:val="center"/>
                </w:tcPr>
                <w:p w14:paraId="4986B020" w14:textId="77777777" w:rsidR="00BF1E6F" w:rsidRDefault="00000000">
                  <w:pPr>
                    <w:widowControl/>
                    <w:wordWrap w:val="0"/>
                    <w:jc w:val="center"/>
                    <w:rPr>
                      <w:kern w:val="0"/>
                      <w:szCs w:val="21"/>
                      <w:lang w:bidi="en-US"/>
                    </w:rPr>
                  </w:pPr>
                  <w:r>
                    <w:rPr>
                      <w:kern w:val="0"/>
                      <w:szCs w:val="21"/>
                      <w:lang w:bidi="en-US"/>
                    </w:rPr>
                    <w:t>烧结</w:t>
                  </w:r>
                </w:p>
                <w:p w14:paraId="4F1F8966" w14:textId="77777777" w:rsidR="00BF1E6F" w:rsidRDefault="00000000">
                  <w:pPr>
                    <w:widowControl/>
                    <w:wordWrap w:val="0"/>
                    <w:jc w:val="center"/>
                    <w:rPr>
                      <w:kern w:val="0"/>
                      <w:szCs w:val="21"/>
                      <w:lang w:bidi="en-US"/>
                    </w:rPr>
                  </w:pPr>
                  <w:r>
                    <w:rPr>
                      <w:rFonts w:hint="eastAsia"/>
                      <w:kern w:val="0"/>
                      <w:szCs w:val="21"/>
                      <w:lang w:bidi="en-US"/>
                    </w:rPr>
                    <w:t>工序</w:t>
                  </w:r>
                </w:p>
              </w:tc>
              <w:tc>
                <w:tcPr>
                  <w:tcW w:w="480" w:type="pct"/>
                  <w:vAlign w:val="center"/>
                </w:tcPr>
                <w:p w14:paraId="07E6FCBA" w14:textId="77777777" w:rsidR="00BF1E6F" w:rsidRDefault="00000000">
                  <w:pPr>
                    <w:widowControl/>
                    <w:wordWrap w:val="0"/>
                    <w:jc w:val="center"/>
                    <w:rPr>
                      <w:kern w:val="0"/>
                      <w:szCs w:val="21"/>
                      <w:lang w:bidi="en-US"/>
                    </w:rPr>
                  </w:pPr>
                  <w:r>
                    <w:rPr>
                      <w:rFonts w:hint="eastAsia"/>
                      <w:kern w:val="0"/>
                      <w:szCs w:val="21"/>
                      <w:lang w:bidi="en-US"/>
                    </w:rPr>
                    <w:t>颗粒物</w:t>
                  </w:r>
                </w:p>
              </w:tc>
              <w:tc>
                <w:tcPr>
                  <w:tcW w:w="584" w:type="pct"/>
                  <w:vAlign w:val="center"/>
                </w:tcPr>
                <w:p w14:paraId="437A29E9" w14:textId="77777777" w:rsidR="00BF1E6F" w:rsidRDefault="00000000">
                  <w:pPr>
                    <w:widowControl/>
                    <w:wordWrap w:val="0"/>
                    <w:jc w:val="center"/>
                    <w:rPr>
                      <w:bCs/>
                      <w:kern w:val="0"/>
                      <w:szCs w:val="21"/>
                      <w:lang w:bidi="en-US"/>
                    </w:rPr>
                  </w:pPr>
                  <w:r>
                    <w:rPr>
                      <w:rFonts w:hint="eastAsia"/>
                      <w:bCs/>
                      <w:kern w:val="0"/>
                      <w:szCs w:val="21"/>
                      <w:lang w:bidi="en-US"/>
                    </w:rPr>
                    <w:t>0</w:t>
                  </w:r>
                  <w:r>
                    <w:rPr>
                      <w:bCs/>
                      <w:kern w:val="0"/>
                      <w:szCs w:val="21"/>
                      <w:lang w:bidi="en-US"/>
                    </w:rPr>
                    <w:t>.0</w:t>
                  </w:r>
                  <w:r>
                    <w:rPr>
                      <w:rFonts w:hint="eastAsia"/>
                      <w:bCs/>
                      <w:kern w:val="0"/>
                      <w:szCs w:val="21"/>
                      <w:lang w:bidi="en-US"/>
                    </w:rPr>
                    <w:t>31</w:t>
                  </w:r>
                </w:p>
              </w:tc>
              <w:tc>
                <w:tcPr>
                  <w:tcW w:w="516" w:type="pct"/>
                  <w:vMerge/>
                  <w:vAlign w:val="center"/>
                </w:tcPr>
                <w:p w14:paraId="40A6AE47" w14:textId="77777777" w:rsidR="00BF1E6F" w:rsidRDefault="00BF1E6F">
                  <w:pPr>
                    <w:widowControl/>
                    <w:wordWrap w:val="0"/>
                    <w:jc w:val="center"/>
                    <w:rPr>
                      <w:kern w:val="0"/>
                      <w:szCs w:val="21"/>
                      <w:lang w:bidi="en-US"/>
                    </w:rPr>
                  </w:pPr>
                </w:p>
              </w:tc>
              <w:tc>
                <w:tcPr>
                  <w:tcW w:w="432" w:type="pct"/>
                  <w:vAlign w:val="center"/>
                </w:tcPr>
                <w:p w14:paraId="5578C371" w14:textId="77777777" w:rsidR="00BF1E6F" w:rsidRDefault="00000000">
                  <w:pPr>
                    <w:widowControl/>
                    <w:wordWrap w:val="0"/>
                    <w:jc w:val="center"/>
                    <w:rPr>
                      <w:kern w:val="0"/>
                      <w:szCs w:val="21"/>
                      <w:lang w:bidi="en-US"/>
                    </w:rPr>
                  </w:pPr>
                  <w:r>
                    <w:rPr>
                      <w:szCs w:val="21"/>
                    </w:rPr>
                    <w:t>中效过滤器</w:t>
                  </w:r>
                </w:p>
              </w:tc>
              <w:tc>
                <w:tcPr>
                  <w:tcW w:w="431" w:type="pct"/>
                  <w:vAlign w:val="center"/>
                </w:tcPr>
                <w:p w14:paraId="14EEA43D" w14:textId="77777777" w:rsidR="00BF1E6F" w:rsidRDefault="00000000">
                  <w:pPr>
                    <w:widowControl/>
                    <w:wordWrap w:val="0"/>
                    <w:jc w:val="center"/>
                    <w:rPr>
                      <w:kern w:val="0"/>
                      <w:szCs w:val="21"/>
                      <w:lang w:bidi="en-US"/>
                    </w:rPr>
                  </w:pPr>
                  <w:r>
                    <w:rPr>
                      <w:rFonts w:hint="eastAsia"/>
                      <w:kern w:val="0"/>
                      <w:szCs w:val="21"/>
                      <w:lang w:bidi="en-US"/>
                    </w:rPr>
                    <w:t>9</w:t>
                  </w:r>
                  <w:r>
                    <w:rPr>
                      <w:kern w:val="0"/>
                      <w:szCs w:val="21"/>
                      <w:lang w:bidi="en-US"/>
                    </w:rPr>
                    <w:t>5</w:t>
                  </w:r>
                  <w:r>
                    <w:rPr>
                      <w:rFonts w:hint="eastAsia"/>
                      <w:kern w:val="0"/>
                      <w:szCs w:val="21"/>
                      <w:lang w:bidi="en-US"/>
                    </w:rPr>
                    <w:t>%</w:t>
                  </w:r>
                </w:p>
              </w:tc>
              <w:tc>
                <w:tcPr>
                  <w:tcW w:w="344" w:type="pct"/>
                  <w:vMerge w:val="restart"/>
                  <w:vAlign w:val="center"/>
                </w:tcPr>
                <w:p w14:paraId="221F7800" w14:textId="77777777" w:rsidR="00BF1E6F" w:rsidRDefault="00000000">
                  <w:pPr>
                    <w:widowControl/>
                    <w:wordWrap w:val="0"/>
                    <w:jc w:val="center"/>
                    <w:rPr>
                      <w:kern w:val="0"/>
                      <w:szCs w:val="21"/>
                      <w:lang w:bidi="en-US"/>
                    </w:rPr>
                  </w:pPr>
                  <w:r>
                    <w:rPr>
                      <w:rFonts w:hint="eastAsia"/>
                      <w:kern w:val="0"/>
                      <w:szCs w:val="21"/>
                      <w:lang w:bidi="en-US"/>
                    </w:rPr>
                    <w:t>是</w:t>
                  </w:r>
                </w:p>
              </w:tc>
              <w:tc>
                <w:tcPr>
                  <w:tcW w:w="604" w:type="pct"/>
                  <w:vMerge/>
                  <w:vAlign w:val="center"/>
                </w:tcPr>
                <w:p w14:paraId="2C4B688D" w14:textId="77777777" w:rsidR="00BF1E6F" w:rsidRDefault="00BF1E6F">
                  <w:pPr>
                    <w:widowControl/>
                    <w:wordWrap w:val="0"/>
                    <w:jc w:val="center"/>
                    <w:rPr>
                      <w:kern w:val="0"/>
                      <w:szCs w:val="21"/>
                      <w:highlight w:val="yellow"/>
                      <w:lang w:bidi="en-US"/>
                    </w:rPr>
                  </w:pPr>
                </w:p>
              </w:tc>
              <w:tc>
                <w:tcPr>
                  <w:tcW w:w="517" w:type="pct"/>
                  <w:vMerge/>
                  <w:vAlign w:val="center"/>
                </w:tcPr>
                <w:p w14:paraId="63F6A6D0" w14:textId="77777777" w:rsidR="00BF1E6F" w:rsidRDefault="00BF1E6F">
                  <w:pPr>
                    <w:widowControl/>
                    <w:wordWrap w:val="0"/>
                    <w:jc w:val="center"/>
                    <w:rPr>
                      <w:kern w:val="0"/>
                      <w:szCs w:val="21"/>
                      <w:lang w:bidi="en-US"/>
                    </w:rPr>
                  </w:pPr>
                </w:p>
              </w:tc>
              <w:tc>
                <w:tcPr>
                  <w:tcW w:w="615" w:type="pct"/>
                  <w:vAlign w:val="center"/>
                </w:tcPr>
                <w:p w14:paraId="086A5F3E" w14:textId="77777777" w:rsidR="00BF1E6F" w:rsidRDefault="00000000">
                  <w:pPr>
                    <w:widowControl/>
                    <w:wordWrap w:val="0"/>
                    <w:jc w:val="center"/>
                    <w:rPr>
                      <w:kern w:val="0"/>
                      <w:szCs w:val="21"/>
                      <w:lang w:bidi="en-US"/>
                    </w:rPr>
                  </w:pPr>
                  <w:r>
                    <w:rPr>
                      <w:kern w:val="0"/>
                      <w:szCs w:val="21"/>
                      <w:lang w:bidi="en-US"/>
                    </w:rPr>
                    <w:t>0.001</w:t>
                  </w:r>
                  <w:r>
                    <w:rPr>
                      <w:rFonts w:hint="eastAsia"/>
                      <w:kern w:val="0"/>
                      <w:szCs w:val="21"/>
                      <w:lang w:bidi="en-US"/>
                    </w:rPr>
                    <w:t>55</w:t>
                  </w:r>
                </w:p>
              </w:tc>
            </w:tr>
            <w:tr w:rsidR="00BF1E6F" w14:paraId="64129CD3" w14:textId="77777777">
              <w:trPr>
                <w:trHeight w:val="1014"/>
              </w:trPr>
              <w:tc>
                <w:tcPr>
                  <w:tcW w:w="477" w:type="pct"/>
                  <w:vMerge/>
                  <w:vAlign w:val="center"/>
                </w:tcPr>
                <w:p w14:paraId="3D316E78" w14:textId="77777777" w:rsidR="00BF1E6F" w:rsidRDefault="00BF1E6F">
                  <w:pPr>
                    <w:widowControl/>
                    <w:wordWrap w:val="0"/>
                    <w:jc w:val="center"/>
                    <w:rPr>
                      <w:kern w:val="0"/>
                      <w:szCs w:val="21"/>
                      <w:lang w:bidi="en-US"/>
                    </w:rPr>
                  </w:pPr>
                </w:p>
              </w:tc>
              <w:tc>
                <w:tcPr>
                  <w:tcW w:w="480" w:type="pct"/>
                  <w:vAlign w:val="center"/>
                </w:tcPr>
                <w:p w14:paraId="2C67D4BA" w14:textId="77777777" w:rsidR="00BF1E6F" w:rsidRDefault="00000000">
                  <w:pPr>
                    <w:widowControl/>
                    <w:wordWrap w:val="0"/>
                    <w:jc w:val="center"/>
                    <w:rPr>
                      <w:kern w:val="0"/>
                      <w:szCs w:val="21"/>
                      <w:lang w:bidi="en-US"/>
                    </w:rPr>
                  </w:pPr>
                  <w:r>
                    <w:rPr>
                      <w:rFonts w:hint="eastAsia"/>
                      <w:kern w:val="0"/>
                      <w:szCs w:val="21"/>
                      <w:lang w:bidi="en-US"/>
                    </w:rPr>
                    <w:t>非甲烷总烃</w:t>
                  </w:r>
                </w:p>
              </w:tc>
              <w:tc>
                <w:tcPr>
                  <w:tcW w:w="584" w:type="pct"/>
                  <w:vAlign w:val="center"/>
                </w:tcPr>
                <w:p w14:paraId="2658A2F6" w14:textId="77777777" w:rsidR="00BF1E6F" w:rsidRDefault="00000000">
                  <w:pPr>
                    <w:widowControl/>
                    <w:wordWrap w:val="0"/>
                    <w:jc w:val="center"/>
                    <w:rPr>
                      <w:bCs/>
                      <w:kern w:val="0"/>
                      <w:szCs w:val="21"/>
                      <w:lang w:bidi="en-US"/>
                    </w:rPr>
                  </w:pPr>
                  <w:r>
                    <w:rPr>
                      <w:rFonts w:hint="eastAsia"/>
                      <w:bCs/>
                      <w:kern w:val="0"/>
                      <w:szCs w:val="21"/>
                      <w:lang w:bidi="en-US"/>
                    </w:rPr>
                    <w:t>0</w:t>
                  </w:r>
                  <w:r>
                    <w:rPr>
                      <w:bCs/>
                      <w:kern w:val="0"/>
                      <w:szCs w:val="21"/>
                      <w:lang w:bidi="en-US"/>
                    </w:rPr>
                    <w:t>.0</w:t>
                  </w:r>
                  <w:r>
                    <w:rPr>
                      <w:rFonts w:hint="eastAsia"/>
                      <w:bCs/>
                      <w:kern w:val="0"/>
                      <w:szCs w:val="21"/>
                      <w:lang w:bidi="en-US"/>
                    </w:rPr>
                    <w:t>41</w:t>
                  </w:r>
                </w:p>
              </w:tc>
              <w:tc>
                <w:tcPr>
                  <w:tcW w:w="516" w:type="pct"/>
                  <w:vMerge/>
                  <w:vAlign w:val="center"/>
                </w:tcPr>
                <w:p w14:paraId="31708478" w14:textId="77777777" w:rsidR="00BF1E6F" w:rsidRDefault="00BF1E6F">
                  <w:pPr>
                    <w:widowControl/>
                    <w:wordWrap w:val="0"/>
                    <w:jc w:val="center"/>
                    <w:rPr>
                      <w:kern w:val="0"/>
                      <w:szCs w:val="21"/>
                      <w:lang w:bidi="en-US"/>
                    </w:rPr>
                  </w:pPr>
                </w:p>
              </w:tc>
              <w:tc>
                <w:tcPr>
                  <w:tcW w:w="432" w:type="pct"/>
                  <w:vAlign w:val="center"/>
                </w:tcPr>
                <w:p w14:paraId="4496C5E9" w14:textId="77777777" w:rsidR="00BF1E6F" w:rsidRDefault="00000000">
                  <w:pPr>
                    <w:widowControl/>
                    <w:wordWrap w:val="0"/>
                    <w:jc w:val="center"/>
                    <w:rPr>
                      <w:kern w:val="0"/>
                      <w:szCs w:val="21"/>
                      <w:lang w:bidi="en-US"/>
                    </w:rPr>
                  </w:pPr>
                  <w:r>
                    <w:rPr>
                      <w:szCs w:val="21"/>
                    </w:rPr>
                    <w:t>活性炭</w:t>
                  </w:r>
                  <w:r>
                    <w:rPr>
                      <w:rFonts w:hint="eastAsia"/>
                      <w:szCs w:val="21"/>
                    </w:rPr>
                    <w:t>吸附处理装置</w:t>
                  </w:r>
                </w:p>
              </w:tc>
              <w:tc>
                <w:tcPr>
                  <w:tcW w:w="431" w:type="pct"/>
                  <w:vAlign w:val="center"/>
                </w:tcPr>
                <w:p w14:paraId="67335F13" w14:textId="77777777" w:rsidR="00BF1E6F" w:rsidRDefault="00000000">
                  <w:pPr>
                    <w:widowControl/>
                    <w:wordWrap w:val="0"/>
                    <w:jc w:val="center"/>
                    <w:rPr>
                      <w:kern w:val="0"/>
                      <w:szCs w:val="21"/>
                      <w:lang w:bidi="en-US"/>
                    </w:rPr>
                  </w:pPr>
                  <w:r>
                    <w:rPr>
                      <w:rFonts w:hint="eastAsia"/>
                      <w:kern w:val="0"/>
                      <w:szCs w:val="21"/>
                      <w:lang w:bidi="en-US"/>
                    </w:rPr>
                    <w:t>60%</w:t>
                  </w:r>
                </w:p>
              </w:tc>
              <w:tc>
                <w:tcPr>
                  <w:tcW w:w="344" w:type="pct"/>
                  <w:vMerge/>
                  <w:vAlign w:val="center"/>
                </w:tcPr>
                <w:p w14:paraId="38D3372A" w14:textId="77777777" w:rsidR="00BF1E6F" w:rsidRDefault="00BF1E6F">
                  <w:pPr>
                    <w:widowControl/>
                    <w:wordWrap w:val="0"/>
                    <w:jc w:val="center"/>
                    <w:rPr>
                      <w:kern w:val="0"/>
                      <w:szCs w:val="21"/>
                      <w:lang w:bidi="en-US"/>
                    </w:rPr>
                  </w:pPr>
                </w:p>
              </w:tc>
              <w:tc>
                <w:tcPr>
                  <w:tcW w:w="604" w:type="pct"/>
                  <w:vAlign w:val="center"/>
                </w:tcPr>
                <w:p w14:paraId="19F8293E" w14:textId="77777777" w:rsidR="00BF1E6F" w:rsidRDefault="00000000">
                  <w:pPr>
                    <w:widowControl/>
                    <w:wordWrap w:val="0"/>
                    <w:jc w:val="center"/>
                    <w:rPr>
                      <w:kern w:val="0"/>
                      <w:szCs w:val="21"/>
                      <w:highlight w:val="yellow"/>
                      <w:lang w:bidi="en-US"/>
                    </w:rPr>
                  </w:pPr>
                  <w:r>
                    <w:rPr>
                      <w:kern w:val="0"/>
                      <w:szCs w:val="21"/>
                      <w:lang w:bidi="en-US"/>
                    </w:rPr>
                    <w:t>0.</w:t>
                  </w:r>
                  <w:r>
                    <w:rPr>
                      <w:rFonts w:hint="eastAsia"/>
                      <w:kern w:val="0"/>
                      <w:szCs w:val="21"/>
                      <w:lang w:bidi="en-US"/>
                    </w:rPr>
                    <w:t>547</w:t>
                  </w:r>
                </w:p>
              </w:tc>
              <w:tc>
                <w:tcPr>
                  <w:tcW w:w="517" w:type="pct"/>
                  <w:vAlign w:val="center"/>
                </w:tcPr>
                <w:p w14:paraId="6052E0F9" w14:textId="77777777" w:rsidR="00BF1E6F" w:rsidRDefault="00000000">
                  <w:pPr>
                    <w:widowControl/>
                    <w:wordWrap w:val="0"/>
                    <w:jc w:val="center"/>
                    <w:rPr>
                      <w:kern w:val="0"/>
                      <w:szCs w:val="21"/>
                      <w:lang w:bidi="en-US"/>
                    </w:rPr>
                  </w:pPr>
                  <w:r>
                    <w:rPr>
                      <w:kern w:val="0"/>
                      <w:szCs w:val="21"/>
                      <w:lang w:bidi="en-US"/>
                    </w:rPr>
                    <w:t>0.00</w:t>
                  </w:r>
                  <w:r>
                    <w:rPr>
                      <w:rFonts w:hint="eastAsia"/>
                      <w:kern w:val="0"/>
                      <w:szCs w:val="21"/>
                      <w:lang w:bidi="en-US"/>
                    </w:rPr>
                    <w:t>273</w:t>
                  </w:r>
                </w:p>
              </w:tc>
              <w:tc>
                <w:tcPr>
                  <w:tcW w:w="615" w:type="pct"/>
                  <w:vAlign w:val="center"/>
                </w:tcPr>
                <w:p w14:paraId="668DAC29" w14:textId="77777777" w:rsidR="00BF1E6F" w:rsidRDefault="00000000">
                  <w:pPr>
                    <w:widowControl/>
                    <w:wordWrap w:val="0"/>
                    <w:jc w:val="center"/>
                    <w:rPr>
                      <w:kern w:val="0"/>
                      <w:szCs w:val="21"/>
                      <w:lang w:bidi="en-US"/>
                    </w:rPr>
                  </w:pPr>
                  <w:r>
                    <w:rPr>
                      <w:kern w:val="0"/>
                      <w:szCs w:val="21"/>
                      <w:lang w:bidi="en-US"/>
                    </w:rPr>
                    <w:t>0.0</w:t>
                  </w:r>
                  <w:r>
                    <w:rPr>
                      <w:rFonts w:hint="eastAsia"/>
                      <w:kern w:val="0"/>
                      <w:szCs w:val="21"/>
                      <w:lang w:bidi="en-US"/>
                    </w:rPr>
                    <w:t>164</w:t>
                  </w:r>
                </w:p>
              </w:tc>
            </w:tr>
            <w:tr w:rsidR="00BF1E6F" w14:paraId="7A1C0BE0" w14:textId="77777777">
              <w:tc>
                <w:tcPr>
                  <w:tcW w:w="477" w:type="pct"/>
                  <w:vAlign w:val="center"/>
                </w:tcPr>
                <w:p w14:paraId="39173520" w14:textId="77777777" w:rsidR="00BF1E6F" w:rsidRDefault="00000000">
                  <w:pPr>
                    <w:widowControl/>
                    <w:wordWrap w:val="0"/>
                    <w:jc w:val="center"/>
                    <w:rPr>
                      <w:kern w:val="0"/>
                      <w:szCs w:val="21"/>
                      <w:lang w:bidi="en-US"/>
                    </w:rPr>
                  </w:pPr>
                  <w:r>
                    <w:rPr>
                      <w:rFonts w:hint="eastAsia"/>
                      <w:kern w:val="0"/>
                      <w:szCs w:val="21"/>
                      <w:lang w:bidi="en-US"/>
                    </w:rPr>
                    <w:t>投料</w:t>
                  </w:r>
                </w:p>
              </w:tc>
              <w:tc>
                <w:tcPr>
                  <w:tcW w:w="480" w:type="pct"/>
                  <w:vAlign w:val="center"/>
                </w:tcPr>
                <w:p w14:paraId="4A5DEABC" w14:textId="77777777" w:rsidR="00BF1E6F" w:rsidRDefault="00000000">
                  <w:pPr>
                    <w:widowControl/>
                    <w:wordWrap w:val="0"/>
                    <w:jc w:val="center"/>
                    <w:rPr>
                      <w:kern w:val="0"/>
                      <w:szCs w:val="21"/>
                      <w:lang w:bidi="en-US"/>
                    </w:rPr>
                  </w:pPr>
                  <w:r>
                    <w:rPr>
                      <w:rFonts w:hint="eastAsia"/>
                      <w:kern w:val="0"/>
                      <w:szCs w:val="21"/>
                      <w:lang w:bidi="en-US"/>
                    </w:rPr>
                    <w:t>颗粒物</w:t>
                  </w:r>
                </w:p>
              </w:tc>
              <w:tc>
                <w:tcPr>
                  <w:tcW w:w="584" w:type="pct"/>
                  <w:vAlign w:val="center"/>
                </w:tcPr>
                <w:p w14:paraId="10030D89" w14:textId="77777777" w:rsidR="00BF1E6F" w:rsidRDefault="00000000">
                  <w:pPr>
                    <w:rPr>
                      <w:szCs w:val="21"/>
                      <w:lang w:bidi="en-US"/>
                    </w:rPr>
                  </w:pPr>
                  <w:r>
                    <w:rPr>
                      <w:rFonts w:hint="eastAsia"/>
                      <w:szCs w:val="21"/>
                      <w:lang w:bidi="en-US"/>
                    </w:rPr>
                    <w:t>0</w:t>
                  </w:r>
                  <w:r>
                    <w:rPr>
                      <w:szCs w:val="21"/>
                      <w:lang w:bidi="en-US"/>
                    </w:rPr>
                    <w:t>.00</w:t>
                  </w:r>
                  <w:r>
                    <w:rPr>
                      <w:rFonts w:hint="eastAsia"/>
                      <w:szCs w:val="21"/>
                      <w:lang w:bidi="en-US"/>
                    </w:rPr>
                    <w:t>21</w:t>
                  </w:r>
                  <w:r>
                    <w:rPr>
                      <w:szCs w:val="21"/>
                      <w:lang w:bidi="en-US"/>
                    </w:rPr>
                    <w:t>6</w:t>
                  </w:r>
                </w:p>
              </w:tc>
              <w:tc>
                <w:tcPr>
                  <w:tcW w:w="516" w:type="pct"/>
                  <w:vAlign w:val="center"/>
                </w:tcPr>
                <w:p w14:paraId="602AEF13" w14:textId="77777777" w:rsidR="00BF1E6F" w:rsidRDefault="00000000">
                  <w:pPr>
                    <w:widowControl/>
                    <w:wordWrap w:val="0"/>
                    <w:jc w:val="center"/>
                    <w:rPr>
                      <w:kern w:val="0"/>
                      <w:szCs w:val="21"/>
                      <w:lang w:bidi="en-US"/>
                    </w:rPr>
                  </w:pPr>
                  <w:r>
                    <w:rPr>
                      <w:rFonts w:hint="eastAsia"/>
                      <w:kern w:val="0"/>
                      <w:szCs w:val="21"/>
                      <w:lang w:bidi="en-US"/>
                    </w:rPr>
                    <w:t>无组织</w:t>
                  </w:r>
                </w:p>
              </w:tc>
              <w:tc>
                <w:tcPr>
                  <w:tcW w:w="432" w:type="pct"/>
                  <w:vAlign w:val="center"/>
                </w:tcPr>
                <w:p w14:paraId="6A228F7B" w14:textId="77777777" w:rsidR="00BF1E6F" w:rsidRDefault="00000000">
                  <w:pPr>
                    <w:widowControl/>
                    <w:wordWrap w:val="0"/>
                    <w:jc w:val="center"/>
                    <w:rPr>
                      <w:kern w:val="0"/>
                      <w:szCs w:val="21"/>
                      <w:lang w:bidi="en-US"/>
                    </w:rPr>
                  </w:pPr>
                  <w:r>
                    <w:rPr>
                      <w:rFonts w:hint="eastAsia"/>
                      <w:kern w:val="0"/>
                      <w:szCs w:val="21"/>
                      <w:lang w:bidi="en-US"/>
                    </w:rPr>
                    <w:t>集气罩</w:t>
                  </w:r>
                </w:p>
              </w:tc>
              <w:tc>
                <w:tcPr>
                  <w:tcW w:w="431" w:type="pct"/>
                  <w:vAlign w:val="center"/>
                </w:tcPr>
                <w:p w14:paraId="4AE74AE2" w14:textId="77777777" w:rsidR="00BF1E6F" w:rsidRDefault="00000000">
                  <w:pPr>
                    <w:widowControl/>
                    <w:wordWrap w:val="0"/>
                    <w:jc w:val="center"/>
                    <w:rPr>
                      <w:kern w:val="0"/>
                      <w:szCs w:val="21"/>
                      <w:lang w:bidi="en-US"/>
                    </w:rPr>
                  </w:pPr>
                  <w:r>
                    <w:rPr>
                      <w:rFonts w:hint="eastAsia"/>
                      <w:kern w:val="0"/>
                      <w:szCs w:val="21"/>
                      <w:lang w:bidi="en-US"/>
                    </w:rPr>
                    <w:t>8</w:t>
                  </w:r>
                  <w:r>
                    <w:rPr>
                      <w:kern w:val="0"/>
                      <w:szCs w:val="21"/>
                      <w:lang w:bidi="en-US"/>
                    </w:rPr>
                    <w:t>0</w:t>
                  </w:r>
                  <w:r>
                    <w:rPr>
                      <w:rFonts w:hint="eastAsia"/>
                      <w:kern w:val="0"/>
                      <w:szCs w:val="21"/>
                      <w:lang w:bidi="en-US"/>
                    </w:rPr>
                    <w:t>%</w:t>
                  </w:r>
                </w:p>
              </w:tc>
              <w:tc>
                <w:tcPr>
                  <w:tcW w:w="344" w:type="pct"/>
                  <w:vAlign w:val="center"/>
                </w:tcPr>
                <w:p w14:paraId="26309AD7" w14:textId="77777777" w:rsidR="00BF1E6F" w:rsidRDefault="00000000">
                  <w:pPr>
                    <w:widowControl/>
                    <w:wordWrap w:val="0"/>
                    <w:jc w:val="center"/>
                    <w:rPr>
                      <w:kern w:val="0"/>
                      <w:szCs w:val="21"/>
                      <w:lang w:bidi="en-US"/>
                    </w:rPr>
                  </w:pPr>
                  <w:r>
                    <w:rPr>
                      <w:rFonts w:hint="eastAsia"/>
                      <w:kern w:val="0"/>
                      <w:szCs w:val="21"/>
                      <w:lang w:bidi="en-US"/>
                    </w:rPr>
                    <w:t>是</w:t>
                  </w:r>
                </w:p>
              </w:tc>
              <w:tc>
                <w:tcPr>
                  <w:tcW w:w="604" w:type="pct"/>
                  <w:vAlign w:val="center"/>
                </w:tcPr>
                <w:p w14:paraId="31B102AC" w14:textId="77777777" w:rsidR="00BF1E6F" w:rsidRDefault="00000000">
                  <w:pPr>
                    <w:widowControl/>
                    <w:wordWrap w:val="0"/>
                    <w:jc w:val="center"/>
                    <w:rPr>
                      <w:szCs w:val="21"/>
                    </w:rPr>
                  </w:pPr>
                  <w:r>
                    <w:rPr>
                      <w:rFonts w:hint="eastAsia"/>
                      <w:szCs w:val="21"/>
                    </w:rPr>
                    <w:t>/</w:t>
                  </w:r>
                </w:p>
              </w:tc>
              <w:tc>
                <w:tcPr>
                  <w:tcW w:w="517" w:type="pct"/>
                  <w:vAlign w:val="center"/>
                </w:tcPr>
                <w:p w14:paraId="6EC04EC8" w14:textId="77777777" w:rsidR="00BF1E6F" w:rsidRDefault="00000000">
                  <w:pPr>
                    <w:widowControl/>
                    <w:wordWrap w:val="0"/>
                    <w:jc w:val="center"/>
                    <w:rPr>
                      <w:szCs w:val="21"/>
                    </w:rPr>
                  </w:pPr>
                  <w:r>
                    <w:rPr>
                      <w:rFonts w:hint="eastAsia"/>
                      <w:szCs w:val="21"/>
                    </w:rPr>
                    <w:t>0</w:t>
                  </w:r>
                  <w:r>
                    <w:rPr>
                      <w:szCs w:val="21"/>
                    </w:rPr>
                    <w:t>.0</w:t>
                  </w:r>
                  <w:r>
                    <w:rPr>
                      <w:rFonts w:hint="eastAsia"/>
                      <w:szCs w:val="21"/>
                    </w:rPr>
                    <w:t>36</w:t>
                  </w:r>
                </w:p>
              </w:tc>
              <w:tc>
                <w:tcPr>
                  <w:tcW w:w="615" w:type="pct"/>
                  <w:vAlign w:val="center"/>
                </w:tcPr>
                <w:p w14:paraId="629B47BD" w14:textId="77777777" w:rsidR="00BF1E6F" w:rsidRDefault="00000000">
                  <w:pPr>
                    <w:widowControl/>
                    <w:wordWrap w:val="0"/>
                    <w:jc w:val="center"/>
                    <w:rPr>
                      <w:szCs w:val="21"/>
                    </w:rPr>
                  </w:pPr>
                  <w:r>
                    <w:rPr>
                      <w:rFonts w:hint="eastAsia"/>
                      <w:szCs w:val="21"/>
                    </w:rPr>
                    <w:t>0</w:t>
                  </w:r>
                  <w:r>
                    <w:rPr>
                      <w:szCs w:val="21"/>
                    </w:rPr>
                    <w:t>.00</w:t>
                  </w:r>
                  <w:r>
                    <w:rPr>
                      <w:rFonts w:hint="eastAsia"/>
                      <w:szCs w:val="21"/>
                    </w:rPr>
                    <w:t>21</w:t>
                  </w:r>
                  <w:r>
                    <w:rPr>
                      <w:szCs w:val="21"/>
                    </w:rPr>
                    <w:t>6</w:t>
                  </w:r>
                </w:p>
              </w:tc>
            </w:tr>
          </w:tbl>
          <w:bookmarkEnd w:id="25"/>
          <w:p w14:paraId="210097FF" w14:textId="77777777" w:rsidR="00BF1E6F" w:rsidRDefault="00000000">
            <w:pPr>
              <w:adjustRightInd w:val="0"/>
              <w:snapToGrid w:val="0"/>
              <w:spacing w:beforeLines="50" w:before="120" w:line="360" w:lineRule="auto"/>
              <w:ind w:firstLineChars="100" w:firstLine="241"/>
              <w:rPr>
                <w:b/>
                <w:bCs/>
                <w:sz w:val="24"/>
              </w:rPr>
            </w:pPr>
            <w:r>
              <w:rPr>
                <w:b/>
                <w:bCs/>
                <w:sz w:val="24"/>
              </w:rPr>
              <w:t>2</w:t>
            </w:r>
            <w:r>
              <w:rPr>
                <w:b/>
                <w:bCs/>
                <w:sz w:val="24"/>
              </w:rPr>
              <w:t>、</w:t>
            </w:r>
            <w:r>
              <w:rPr>
                <w:rFonts w:hint="eastAsia"/>
                <w:b/>
                <w:bCs/>
                <w:sz w:val="24"/>
              </w:rPr>
              <w:t>污染物</w:t>
            </w:r>
            <w:r>
              <w:rPr>
                <w:b/>
                <w:bCs/>
                <w:sz w:val="24"/>
              </w:rPr>
              <w:t>源强核算过程</w:t>
            </w:r>
          </w:p>
          <w:p w14:paraId="2ED3E2C9" w14:textId="77777777" w:rsidR="00BF1E6F" w:rsidRDefault="00000000">
            <w:pPr>
              <w:adjustRightInd w:val="0"/>
              <w:snapToGrid w:val="0"/>
              <w:spacing w:line="360" w:lineRule="auto"/>
              <w:ind w:firstLine="480"/>
              <w:rPr>
                <w:b/>
                <w:sz w:val="24"/>
              </w:rPr>
            </w:pPr>
            <w:r>
              <w:rPr>
                <w:b/>
                <w:sz w:val="24"/>
              </w:rPr>
              <w:t>（</w:t>
            </w:r>
            <w:r>
              <w:rPr>
                <w:b/>
                <w:sz w:val="24"/>
              </w:rPr>
              <w:t>1</w:t>
            </w:r>
            <w:r>
              <w:rPr>
                <w:b/>
                <w:sz w:val="24"/>
              </w:rPr>
              <w:t>）有组织废气</w:t>
            </w:r>
          </w:p>
          <w:p w14:paraId="11B007FF" w14:textId="77777777" w:rsidR="00BF1E6F" w:rsidRDefault="00000000">
            <w:pPr>
              <w:adjustRightInd w:val="0"/>
              <w:snapToGrid w:val="0"/>
              <w:spacing w:line="360" w:lineRule="auto"/>
              <w:ind w:firstLine="480"/>
              <w:rPr>
                <w:sz w:val="24"/>
              </w:rPr>
            </w:pPr>
            <w:r>
              <w:rPr>
                <w:bCs/>
                <w:sz w:val="24"/>
              </w:rPr>
              <w:t>1</w:t>
            </w:r>
            <w:r>
              <w:rPr>
                <w:bCs/>
                <w:sz w:val="24"/>
              </w:rPr>
              <w:t>）</w:t>
            </w:r>
            <w:r>
              <w:rPr>
                <w:rFonts w:hint="eastAsia"/>
                <w:sz w:val="24"/>
              </w:rPr>
              <w:t>投料粉尘</w:t>
            </w:r>
            <w:r>
              <w:rPr>
                <w:sz w:val="24"/>
              </w:rPr>
              <w:t>（</w:t>
            </w:r>
            <w:r>
              <w:rPr>
                <w:sz w:val="24"/>
              </w:rPr>
              <w:t>G1</w:t>
            </w:r>
            <w:r>
              <w:rPr>
                <w:sz w:val="24"/>
              </w:rPr>
              <w:t>）</w:t>
            </w:r>
          </w:p>
          <w:p w14:paraId="292F8659" w14:textId="77777777" w:rsidR="00BF1E6F" w:rsidRDefault="00000000">
            <w:pPr>
              <w:spacing w:line="360" w:lineRule="auto"/>
              <w:ind w:firstLineChars="200" w:firstLine="480"/>
              <w:rPr>
                <w:sz w:val="24"/>
              </w:rPr>
            </w:pPr>
            <w:r>
              <w:rPr>
                <w:color w:val="000000"/>
                <w:sz w:val="24"/>
              </w:rPr>
              <w:t>本项目原辅材料</w:t>
            </w:r>
            <w:r>
              <w:rPr>
                <w:rFonts w:hint="eastAsia"/>
                <w:color w:val="000000"/>
                <w:sz w:val="24"/>
              </w:rPr>
              <w:t>主要</w:t>
            </w:r>
            <w:r>
              <w:rPr>
                <w:color w:val="000000"/>
                <w:sz w:val="24"/>
              </w:rPr>
              <w:t>为粉状物料。粉状物料通过真空上料机</w:t>
            </w:r>
            <w:r>
              <w:rPr>
                <w:rFonts w:hint="eastAsia"/>
                <w:color w:val="000000"/>
                <w:sz w:val="24"/>
              </w:rPr>
              <w:t>进行投料</w:t>
            </w:r>
            <w:r>
              <w:rPr>
                <w:color w:val="000000"/>
                <w:sz w:val="24"/>
              </w:rPr>
              <w:t>，真空上料过程中会有含尘废气产生，通过</w:t>
            </w:r>
            <w:r>
              <w:rPr>
                <w:rFonts w:hint="eastAsia"/>
                <w:color w:val="000000"/>
                <w:sz w:val="24"/>
              </w:rPr>
              <w:t>袋式</w:t>
            </w:r>
            <w:r>
              <w:rPr>
                <w:color w:val="000000"/>
                <w:sz w:val="24"/>
              </w:rPr>
              <w:t>除尘器进行预处理。根据建设单位提供的资料</w:t>
            </w:r>
            <w:r>
              <w:rPr>
                <w:sz w:val="24"/>
              </w:rPr>
              <w:t>并类比同类项目</w:t>
            </w:r>
            <w:r>
              <w:rPr>
                <w:rFonts w:hint="eastAsia"/>
                <w:sz w:val="24"/>
              </w:rPr>
              <w:t>（浙江安吉闻天电子科技有限公司年产</w:t>
            </w:r>
            <w:r>
              <w:rPr>
                <w:rFonts w:hint="eastAsia"/>
                <w:sz w:val="24"/>
              </w:rPr>
              <w:t>1200</w:t>
            </w:r>
            <w:r>
              <w:rPr>
                <w:rFonts w:hint="eastAsia"/>
                <w:sz w:val="24"/>
              </w:rPr>
              <w:t>吨铁氧体磁性材料生产项目等）</w:t>
            </w:r>
            <w:r>
              <w:rPr>
                <w:color w:val="000000"/>
                <w:sz w:val="24"/>
              </w:rPr>
              <w:t>，上料废气中颗粒物产生量约为投料量的</w:t>
            </w:r>
            <w:r>
              <w:rPr>
                <w:color w:val="000000"/>
                <w:sz w:val="24"/>
              </w:rPr>
              <w:t>0.1%</w:t>
            </w:r>
            <w:r>
              <w:rPr>
                <w:color w:val="000000"/>
                <w:sz w:val="24"/>
              </w:rPr>
              <w:t>，本项目原料用量合计为</w:t>
            </w:r>
            <w:r>
              <w:rPr>
                <w:rFonts w:hint="eastAsia"/>
                <w:color w:val="000000"/>
                <w:sz w:val="24"/>
              </w:rPr>
              <w:t>53.6</w:t>
            </w:r>
            <w:r>
              <w:rPr>
                <w:color w:val="000000"/>
                <w:sz w:val="24"/>
              </w:rPr>
              <w:t>t/a</w:t>
            </w:r>
            <w:r>
              <w:rPr>
                <w:color w:val="000000"/>
                <w:sz w:val="24"/>
              </w:rPr>
              <w:t>，则投料废气中颗粒物产生量为</w:t>
            </w:r>
            <w:r>
              <w:rPr>
                <w:color w:val="000000"/>
                <w:sz w:val="24"/>
              </w:rPr>
              <w:t>0.0</w:t>
            </w:r>
            <w:r>
              <w:rPr>
                <w:rFonts w:hint="eastAsia"/>
                <w:color w:val="000000"/>
                <w:sz w:val="24"/>
              </w:rPr>
              <w:t>5</w:t>
            </w:r>
            <w:r>
              <w:rPr>
                <w:color w:val="000000"/>
                <w:sz w:val="24"/>
              </w:rPr>
              <w:t>4t/a</w:t>
            </w:r>
            <w:r>
              <w:rPr>
                <w:color w:val="000000"/>
                <w:sz w:val="24"/>
              </w:rPr>
              <w:t>。</w:t>
            </w:r>
          </w:p>
          <w:p w14:paraId="1F41CD77" w14:textId="77777777" w:rsidR="00BF1E6F" w:rsidRDefault="00000000">
            <w:pPr>
              <w:spacing w:line="360" w:lineRule="auto"/>
              <w:ind w:firstLineChars="200" w:firstLine="480"/>
              <w:rPr>
                <w:color w:val="000000"/>
                <w:sz w:val="24"/>
              </w:rPr>
            </w:pPr>
            <w:r>
              <w:rPr>
                <w:color w:val="000000"/>
                <w:sz w:val="24"/>
              </w:rPr>
              <w:t>本项目在投料口设置集气罩对投料废气进行收集，集气效率不低于</w:t>
            </w:r>
            <w:r>
              <w:rPr>
                <w:color w:val="000000"/>
                <w:sz w:val="24"/>
              </w:rPr>
              <w:t>80%</w:t>
            </w:r>
            <w:r>
              <w:rPr>
                <w:color w:val="000000"/>
                <w:sz w:val="24"/>
              </w:rPr>
              <w:t>，则经集气罩收集的有组织废气中颗粒物产生量为</w:t>
            </w:r>
            <w:r>
              <w:rPr>
                <w:color w:val="000000"/>
                <w:sz w:val="24"/>
              </w:rPr>
              <w:t>0.0</w:t>
            </w:r>
            <w:r>
              <w:rPr>
                <w:rFonts w:hint="eastAsia"/>
                <w:color w:val="000000"/>
                <w:sz w:val="24"/>
              </w:rPr>
              <w:t>432</w:t>
            </w:r>
            <w:r>
              <w:rPr>
                <w:color w:val="000000"/>
                <w:sz w:val="24"/>
              </w:rPr>
              <w:t>t/a</w:t>
            </w:r>
            <w:r>
              <w:rPr>
                <w:color w:val="000000"/>
                <w:sz w:val="24"/>
              </w:rPr>
              <w:t>，收集后汇入车间废气处理系统处理。剩余</w:t>
            </w:r>
            <w:r>
              <w:rPr>
                <w:color w:val="000000"/>
                <w:sz w:val="24"/>
              </w:rPr>
              <w:t>20%</w:t>
            </w:r>
            <w:r>
              <w:rPr>
                <w:color w:val="000000"/>
                <w:sz w:val="24"/>
              </w:rPr>
              <w:t>未被收集的颗粒物量为</w:t>
            </w:r>
            <w:r>
              <w:rPr>
                <w:color w:val="000000"/>
                <w:sz w:val="24"/>
              </w:rPr>
              <w:t>0.</w:t>
            </w:r>
            <w:r>
              <w:rPr>
                <w:rFonts w:hint="eastAsia"/>
                <w:color w:val="000000"/>
                <w:sz w:val="24"/>
              </w:rPr>
              <w:t>0108</w:t>
            </w:r>
            <w:r>
              <w:rPr>
                <w:color w:val="000000"/>
                <w:sz w:val="24"/>
              </w:rPr>
              <w:t>t/a</w:t>
            </w:r>
            <w:r>
              <w:rPr>
                <w:color w:val="000000"/>
                <w:sz w:val="24"/>
              </w:rPr>
              <w:t>。</w:t>
            </w:r>
            <w:r>
              <w:rPr>
                <w:rFonts w:hint="eastAsia"/>
                <w:color w:val="000000"/>
                <w:sz w:val="24"/>
              </w:rPr>
              <w:t>本项目使用的原料</w:t>
            </w:r>
            <w:r>
              <w:rPr>
                <w:rFonts w:hint="eastAsia"/>
                <w:color w:val="000000"/>
                <w:sz w:val="24"/>
              </w:rPr>
              <w:t>Mn</w:t>
            </w:r>
            <w:r>
              <w:rPr>
                <w:color w:val="000000"/>
                <w:sz w:val="24"/>
                <w:vertAlign w:val="subscript"/>
              </w:rPr>
              <w:t>3</w:t>
            </w:r>
            <w:r>
              <w:rPr>
                <w:color w:val="000000"/>
                <w:sz w:val="24"/>
              </w:rPr>
              <w:t>O</w:t>
            </w:r>
            <w:r>
              <w:rPr>
                <w:color w:val="000000"/>
                <w:sz w:val="24"/>
                <w:vertAlign w:val="subscript"/>
              </w:rPr>
              <w:t>4</w:t>
            </w:r>
            <w:r>
              <w:rPr>
                <w:rFonts w:hint="eastAsia"/>
                <w:color w:val="000000"/>
                <w:sz w:val="24"/>
              </w:rPr>
              <w:t>、</w:t>
            </w:r>
            <w:r>
              <w:rPr>
                <w:rFonts w:hint="eastAsia"/>
                <w:color w:val="000000"/>
                <w:sz w:val="24"/>
              </w:rPr>
              <w:t>Zn</w:t>
            </w:r>
            <w:r>
              <w:rPr>
                <w:color w:val="000000"/>
                <w:sz w:val="24"/>
              </w:rPr>
              <w:t>O</w:t>
            </w:r>
            <w:r>
              <w:rPr>
                <w:rFonts w:hint="eastAsia"/>
                <w:color w:val="000000"/>
                <w:sz w:val="24"/>
              </w:rPr>
              <w:t>和</w:t>
            </w:r>
            <w:r>
              <w:rPr>
                <w:rFonts w:hint="eastAsia"/>
                <w:color w:val="000000"/>
                <w:sz w:val="24"/>
              </w:rPr>
              <w:t>Fe</w:t>
            </w:r>
            <w:r>
              <w:rPr>
                <w:color w:val="000000"/>
                <w:sz w:val="24"/>
                <w:vertAlign w:val="subscript"/>
              </w:rPr>
              <w:t>2</w:t>
            </w:r>
            <w:r>
              <w:rPr>
                <w:color w:val="000000"/>
                <w:sz w:val="24"/>
              </w:rPr>
              <w:t>O</w:t>
            </w:r>
            <w:r>
              <w:rPr>
                <w:color w:val="000000"/>
                <w:sz w:val="24"/>
                <w:vertAlign w:val="subscript"/>
              </w:rPr>
              <w:t>3</w:t>
            </w:r>
            <w:r>
              <w:rPr>
                <w:rFonts w:hint="eastAsia"/>
                <w:color w:val="000000"/>
                <w:sz w:val="24"/>
              </w:rPr>
              <w:t>比重较大，投料粉尘主要沉降在放料口周围及车间内，</w:t>
            </w:r>
            <w:r>
              <w:rPr>
                <w:rFonts w:hint="eastAsia"/>
                <w:color w:val="000000"/>
                <w:sz w:val="24"/>
              </w:rPr>
              <w:t>8</w:t>
            </w:r>
            <w:r>
              <w:rPr>
                <w:color w:val="000000"/>
                <w:sz w:val="24"/>
              </w:rPr>
              <w:t>0</w:t>
            </w:r>
            <w:r>
              <w:rPr>
                <w:rFonts w:hint="eastAsia"/>
                <w:color w:val="000000"/>
                <w:sz w:val="24"/>
              </w:rPr>
              <w:t>%</w:t>
            </w:r>
            <w:r>
              <w:rPr>
                <w:rFonts w:hint="eastAsia"/>
                <w:color w:val="000000"/>
                <w:sz w:val="24"/>
              </w:rPr>
              <w:t>由于自身重力沉降，其余</w:t>
            </w:r>
            <w:r>
              <w:rPr>
                <w:rFonts w:hint="eastAsia"/>
                <w:color w:val="000000"/>
                <w:sz w:val="24"/>
              </w:rPr>
              <w:t>2</w:t>
            </w:r>
            <w:r>
              <w:rPr>
                <w:color w:val="000000"/>
                <w:sz w:val="24"/>
              </w:rPr>
              <w:t>0</w:t>
            </w:r>
            <w:r>
              <w:rPr>
                <w:rFonts w:hint="eastAsia"/>
                <w:color w:val="000000"/>
                <w:sz w:val="24"/>
              </w:rPr>
              <w:t>%</w:t>
            </w:r>
            <w:r>
              <w:rPr>
                <w:rFonts w:hint="eastAsia"/>
                <w:color w:val="000000"/>
                <w:sz w:val="24"/>
              </w:rPr>
              <w:t>最终以无组织形式排放，则沉降颗粒物为</w:t>
            </w:r>
            <w:r>
              <w:rPr>
                <w:rFonts w:hint="eastAsia"/>
                <w:color w:val="000000"/>
                <w:sz w:val="24"/>
              </w:rPr>
              <w:t>0</w:t>
            </w:r>
            <w:r>
              <w:rPr>
                <w:color w:val="000000"/>
                <w:sz w:val="24"/>
              </w:rPr>
              <w:t>.00</w:t>
            </w:r>
            <w:r>
              <w:rPr>
                <w:rFonts w:hint="eastAsia"/>
                <w:color w:val="000000"/>
                <w:sz w:val="24"/>
              </w:rPr>
              <w:t>864t</w:t>
            </w:r>
            <w:r>
              <w:rPr>
                <w:rFonts w:hint="eastAsia"/>
                <w:color w:val="000000"/>
                <w:sz w:val="24"/>
              </w:rPr>
              <w:t>，定期清扫集中处理。无组织排放的颗粒物为</w:t>
            </w:r>
            <w:r>
              <w:rPr>
                <w:color w:val="000000"/>
                <w:sz w:val="24"/>
              </w:rPr>
              <w:t>0.00</w:t>
            </w:r>
            <w:r>
              <w:rPr>
                <w:rFonts w:hint="eastAsia"/>
                <w:color w:val="000000"/>
                <w:sz w:val="24"/>
              </w:rPr>
              <w:t>21</w:t>
            </w:r>
            <w:r>
              <w:rPr>
                <w:color w:val="000000"/>
                <w:sz w:val="24"/>
              </w:rPr>
              <w:t>6</w:t>
            </w:r>
            <w:r>
              <w:rPr>
                <w:rFonts w:hint="eastAsia"/>
                <w:color w:val="000000"/>
                <w:sz w:val="24"/>
              </w:rPr>
              <w:t>t</w:t>
            </w:r>
            <w:r>
              <w:rPr>
                <w:rFonts w:hint="eastAsia"/>
                <w:color w:val="000000"/>
                <w:sz w:val="24"/>
              </w:rPr>
              <w:t>。每批次投料时间为</w:t>
            </w:r>
            <w:r>
              <w:rPr>
                <w:color w:val="000000"/>
                <w:sz w:val="24"/>
              </w:rPr>
              <w:t>18</w:t>
            </w:r>
            <w:r>
              <w:rPr>
                <w:rFonts w:hint="eastAsia"/>
                <w:color w:val="000000"/>
                <w:sz w:val="24"/>
              </w:rPr>
              <w:t>分钟，全年总投料时间为</w:t>
            </w:r>
            <w:r>
              <w:rPr>
                <w:color w:val="000000"/>
                <w:sz w:val="24"/>
              </w:rPr>
              <w:t>60</w:t>
            </w:r>
            <w:r>
              <w:rPr>
                <w:rFonts w:hint="eastAsia"/>
                <w:color w:val="000000"/>
                <w:sz w:val="24"/>
              </w:rPr>
              <w:t>小时。</w:t>
            </w:r>
          </w:p>
          <w:p w14:paraId="3A740C7F" w14:textId="77777777" w:rsidR="00BF1E6F" w:rsidRDefault="00000000">
            <w:pPr>
              <w:spacing w:line="360" w:lineRule="auto"/>
              <w:ind w:firstLineChars="200" w:firstLine="480"/>
              <w:rPr>
                <w:color w:val="000000"/>
                <w:sz w:val="24"/>
              </w:rPr>
            </w:pPr>
            <w:r>
              <w:rPr>
                <w:rFonts w:hint="eastAsia"/>
                <w:color w:val="000000"/>
                <w:sz w:val="24"/>
              </w:rPr>
              <w:t>2</w:t>
            </w:r>
            <w:r>
              <w:rPr>
                <w:rFonts w:hint="eastAsia"/>
                <w:color w:val="000000"/>
                <w:sz w:val="24"/>
              </w:rPr>
              <w:t>）喷雾干燥废气</w:t>
            </w:r>
            <w:r>
              <w:rPr>
                <w:rFonts w:hint="eastAsia"/>
                <w:color w:val="000000"/>
                <w:sz w:val="24"/>
              </w:rPr>
              <w:t xml:space="preserve"> </w:t>
            </w:r>
          </w:p>
          <w:p w14:paraId="11103BCE" w14:textId="77777777" w:rsidR="00BF1E6F" w:rsidRDefault="00000000">
            <w:pPr>
              <w:spacing w:line="360" w:lineRule="auto"/>
              <w:ind w:firstLineChars="200" w:firstLine="480"/>
              <w:rPr>
                <w:color w:val="000000"/>
                <w:sz w:val="24"/>
              </w:rPr>
            </w:pPr>
            <w:r>
              <w:rPr>
                <w:rFonts w:hint="eastAsia"/>
                <w:color w:val="000000"/>
                <w:sz w:val="24"/>
              </w:rPr>
              <w:t>一次球磨后物料进入喷雾干燥机</w:t>
            </w:r>
            <w:r>
              <w:rPr>
                <w:color w:val="000000"/>
                <w:sz w:val="24"/>
              </w:rPr>
              <w:t>进行干燥，干燥过程中会产生粉尘，类比同类项目，干燥废气中颗粒物产生量约为干燥</w:t>
            </w:r>
            <w:r>
              <w:rPr>
                <w:rFonts w:hint="eastAsia"/>
                <w:color w:val="000000"/>
                <w:sz w:val="24"/>
              </w:rPr>
              <w:t>物料</w:t>
            </w:r>
            <w:r>
              <w:rPr>
                <w:color w:val="000000"/>
                <w:sz w:val="24"/>
              </w:rPr>
              <w:t>量的</w:t>
            </w:r>
            <w:r>
              <w:rPr>
                <w:color w:val="000000"/>
                <w:sz w:val="24"/>
              </w:rPr>
              <w:t>0.1%</w:t>
            </w:r>
            <w:r>
              <w:rPr>
                <w:color w:val="000000"/>
                <w:sz w:val="24"/>
              </w:rPr>
              <w:t>，本项目干燥物料量合计</w:t>
            </w:r>
            <w:r>
              <w:rPr>
                <w:rFonts w:hint="eastAsia"/>
                <w:color w:val="000000"/>
                <w:sz w:val="24"/>
              </w:rPr>
              <w:t>约</w:t>
            </w:r>
            <w:r>
              <w:rPr>
                <w:color w:val="000000"/>
                <w:sz w:val="24"/>
              </w:rPr>
              <w:t>为</w:t>
            </w:r>
            <w:r>
              <w:rPr>
                <w:rFonts w:hint="eastAsia"/>
                <w:color w:val="000000"/>
                <w:sz w:val="24"/>
              </w:rPr>
              <w:t>53.546</w:t>
            </w:r>
            <w:r>
              <w:rPr>
                <w:color w:val="000000"/>
                <w:sz w:val="24"/>
              </w:rPr>
              <w:t>t/a</w:t>
            </w:r>
            <w:r>
              <w:rPr>
                <w:color w:val="000000"/>
                <w:sz w:val="24"/>
              </w:rPr>
              <w:t>，则</w:t>
            </w:r>
            <w:r>
              <w:rPr>
                <w:rFonts w:hint="eastAsia"/>
                <w:color w:val="000000"/>
                <w:sz w:val="24"/>
              </w:rPr>
              <w:t>喷雾干燥</w:t>
            </w:r>
            <w:r>
              <w:rPr>
                <w:color w:val="000000"/>
                <w:sz w:val="24"/>
              </w:rPr>
              <w:t>废气中颗粒物产生量为</w:t>
            </w:r>
            <w:r>
              <w:rPr>
                <w:color w:val="000000"/>
                <w:sz w:val="24"/>
              </w:rPr>
              <w:t>0.0</w:t>
            </w:r>
            <w:r>
              <w:rPr>
                <w:rFonts w:hint="eastAsia"/>
                <w:color w:val="000000"/>
                <w:sz w:val="24"/>
              </w:rPr>
              <w:t>5</w:t>
            </w:r>
            <w:r>
              <w:rPr>
                <w:color w:val="000000"/>
                <w:sz w:val="24"/>
              </w:rPr>
              <w:t>4t/a</w:t>
            </w:r>
            <w:r>
              <w:rPr>
                <w:color w:val="000000"/>
                <w:sz w:val="24"/>
              </w:rPr>
              <w:t>。</w:t>
            </w:r>
          </w:p>
          <w:p w14:paraId="36D3153E" w14:textId="77777777" w:rsidR="00BF1E6F" w:rsidRDefault="00000000">
            <w:pPr>
              <w:spacing w:line="360" w:lineRule="auto"/>
              <w:ind w:firstLineChars="200" w:firstLine="480"/>
              <w:rPr>
                <w:color w:val="000000"/>
                <w:sz w:val="24"/>
              </w:rPr>
            </w:pPr>
            <w:r>
              <w:rPr>
                <w:color w:val="000000"/>
                <w:sz w:val="24"/>
              </w:rPr>
              <w:t>本项目</w:t>
            </w:r>
            <w:r>
              <w:rPr>
                <w:rFonts w:hint="eastAsia"/>
                <w:color w:val="000000"/>
                <w:sz w:val="24"/>
              </w:rPr>
              <w:t>喷雾干燥机为封闭设备，自带除尘器，干燥过程产生废气经除尘器</w:t>
            </w:r>
            <w:r>
              <w:rPr>
                <w:rFonts w:hint="eastAsia"/>
                <w:color w:val="000000"/>
                <w:sz w:val="24"/>
              </w:rPr>
              <w:lastRenderedPageBreak/>
              <w:t>处理后</w:t>
            </w:r>
            <w:r>
              <w:rPr>
                <w:color w:val="000000"/>
                <w:sz w:val="24"/>
              </w:rPr>
              <w:t>汇入车间废气处理系统处理。</w:t>
            </w:r>
            <w:r>
              <w:rPr>
                <w:rFonts w:hint="eastAsia"/>
                <w:color w:val="000000"/>
                <w:sz w:val="24"/>
              </w:rPr>
              <w:t xml:space="preserve"> </w:t>
            </w:r>
            <w:r>
              <w:rPr>
                <w:rFonts w:hint="eastAsia"/>
                <w:color w:val="000000"/>
                <w:sz w:val="24"/>
              </w:rPr>
              <w:t>每批次喷雾干燥时间为</w:t>
            </w:r>
            <w:r>
              <w:rPr>
                <w:rFonts w:hint="eastAsia"/>
                <w:color w:val="000000"/>
                <w:sz w:val="24"/>
              </w:rPr>
              <w:t>8</w:t>
            </w:r>
            <w:r>
              <w:rPr>
                <w:rFonts w:hint="eastAsia"/>
                <w:color w:val="000000"/>
                <w:sz w:val="24"/>
              </w:rPr>
              <w:t>小时。</w:t>
            </w:r>
          </w:p>
          <w:p w14:paraId="5AE2C955" w14:textId="77777777" w:rsidR="00BF1E6F" w:rsidRDefault="00000000">
            <w:pPr>
              <w:spacing w:line="360" w:lineRule="auto"/>
              <w:ind w:firstLineChars="200" w:firstLine="480"/>
              <w:rPr>
                <w:color w:val="000000"/>
                <w:sz w:val="24"/>
              </w:rPr>
            </w:pPr>
            <w:r>
              <w:rPr>
                <w:rFonts w:hint="eastAsia"/>
                <w:color w:val="000000"/>
                <w:sz w:val="24"/>
              </w:rPr>
              <w:t>3</w:t>
            </w:r>
            <w:r>
              <w:rPr>
                <w:rFonts w:hint="eastAsia"/>
                <w:color w:val="000000"/>
                <w:sz w:val="24"/>
              </w:rPr>
              <w:t>）预烧废气</w:t>
            </w:r>
            <w:r>
              <w:rPr>
                <w:rFonts w:hint="eastAsia"/>
                <w:color w:val="000000"/>
                <w:sz w:val="24"/>
              </w:rPr>
              <w:t xml:space="preserve"> </w:t>
            </w:r>
          </w:p>
          <w:p w14:paraId="4952AB9A" w14:textId="77777777" w:rsidR="00BF1E6F" w:rsidRDefault="00000000">
            <w:pPr>
              <w:spacing w:line="360" w:lineRule="auto"/>
              <w:ind w:firstLineChars="200" w:firstLine="480"/>
              <w:rPr>
                <w:color w:val="000000"/>
                <w:sz w:val="24"/>
              </w:rPr>
            </w:pPr>
            <w:r>
              <w:rPr>
                <w:color w:val="000000"/>
                <w:sz w:val="24"/>
              </w:rPr>
              <w:t>本项目混合后的物料</w:t>
            </w:r>
            <w:r>
              <w:rPr>
                <w:rFonts w:hint="eastAsia"/>
                <w:color w:val="000000"/>
                <w:sz w:val="24"/>
              </w:rPr>
              <w:t>预烧</w:t>
            </w:r>
            <w:r>
              <w:rPr>
                <w:color w:val="000000"/>
                <w:sz w:val="24"/>
              </w:rPr>
              <w:t>过程采用回转炉，</w:t>
            </w:r>
            <w:r>
              <w:rPr>
                <w:rFonts w:hint="eastAsia"/>
                <w:color w:val="000000"/>
                <w:sz w:val="24"/>
              </w:rPr>
              <w:t>回转炉加热方式为电加热</w:t>
            </w:r>
            <w:r>
              <w:rPr>
                <w:color w:val="000000"/>
                <w:sz w:val="24"/>
              </w:rPr>
              <w:t>，</w:t>
            </w:r>
            <w:r>
              <w:rPr>
                <w:rFonts w:hint="eastAsia"/>
                <w:color w:val="000000"/>
                <w:sz w:val="24"/>
              </w:rPr>
              <w:t>预烧温度为</w:t>
            </w:r>
            <w:r>
              <w:rPr>
                <w:color w:val="000000"/>
                <w:sz w:val="24"/>
              </w:rPr>
              <w:t>850~950</w:t>
            </w:r>
            <w:r>
              <w:rPr>
                <w:rFonts w:hint="eastAsia"/>
                <w:color w:val="000000"/>
                <w:sz w:val="24"/>
              </w:rPr>
              <w:t>℃之间，每批次预烧时间为</w:t>
            </w:r>
            <w:r>
              <w:rPr>
                <w:color w:val="000000"/>
                <w:sz w:val="24"/>
              </w:rPr>
              <w:t>14</w:t>
            </w:r>
            <w:r>
              <w:rPr>
                <w:rFonts w:hint="eastAsia"/>
                <w:color w:val="000000"/>
                <w:sz w:val="24"/>
              </w:rPr>
              <w:t>小时</w:t>
            </w:r>
            <w:r>
              <w:rPr>
                <w:color w:val="000000"/>
                <w:sz w:val="24"/>
              </w:rPr>
              <w:t>。在</w:t>
            </w:r>
            <w:r>
              <w:rPr>
                <w:rFonts w:hint="eastAsia"/>
                <w:color w:val="000000"/>
                <w:sz w:val="24"/>
              </w:rPr>
              <w:t>预烧</w:t>
            </w:r>
            <w:r>
              <w:rPr>
                <w:color w:val="000000"/>
                <w:sz w:val="24"/>
              </w:rPr>
              <w:t>过程中，由于气体扰动会产生少量的颗粒物。类比</w:t>
            </w:r>
            <w:r>
              <w:rPr>
                <w:rFonts w:hint="eastAsia"/>
                <w:color w:val="000000"/>
                <w:sz w:val="24"/>
              </w:rPr>
              <w:t>同类项目</w:t>
            </w:r>
            <w:r>
              <w:rPr>
                <w:color w:val="000000"/>
                <w:sz w:val="24"/>
              </w:rPr>
              <w:t>，废气中颗粒物产生系数为</w:t>
            </w:r>
            <w:r>
              <w:rPr>
                <w:color w:val="000000"/>
                <w:sz w:val="24"/>
              </w:rPr>
              <w:t>0.5kg/t-</w:t>
            </w:r>
            <w:r>
              <w:rPr>
                <w:color w:val="000000"/>
                <w:sz w:val="24"/>
              </w:rPr>
              <w:t>原料，根据物料平衡，</w:t>
            </w:r>
            <w:r>
              <w:rPr>
                <w:rFonts w:hint="eastAsia"/>
                <w:color w:val="000000"/>
                <w:sz w:val="24"/>
              </w:rPr>
              <w:t>回转炉中</w:t>
            </w:r>
            <w:r>
              <w:rPr>
                <w:color w:val="000000"/>
                <w:sz w:val="24"/>
              </w:rPr>
              <w:t>物料量为</w:t>
            </w:r>
            <w:r>
              <w:rPr>
                <w:rFonts w:hint="eastAsia"/>
                <w:color w:val="000000"/>
                <w:sz w:val="24"/>
              </w:rPr>
              <w:t>53.492</w:t>
            </w:r>
            <w:r>
              <w:rPr>
                <w:color w:val="000000"/>
                <w:sz w:val="24"/>
              </w:rPr>
              <w:t>t/a</w:t>
            </w:r>
            <w:r>
              <w:rPr>
                <w:color w:val="000000"/>
                <w:sz w:val="24"/>
              </w:rPr>
              <w:t>，则</w:t>
            </w:r>
            <w:r>
              <w:rPr>
                <w:rFonts w:hint="eastAsia"/>
                <w:color w:val="000000"/>
                <w:sz w:val="24"/>
              </w:rPr>
              <w:t>回转炉</w:t>
            </w:r>
            <w:r>
              <w:rPr>
                <w:color w:val="000000"/>
                <w:sz w:val="24"/>
              </w:rPr>
              <w:t>干燥废气中颗粒物产生量为</w:t>
            </w:r>
            <w:r>
              <w:rPr>
                <w:color w:val="000000"/>
                <w:sz w:val="24"/>
              </w:rPr>
              <w:t>0.0</w:t>
            </w:r>
            <w:r>
              <w:rPr>
                <w:rFonts w:hint="eastAsia"/>
                <w:color w:val="000000"/>
                <w:sz w:val="24"/>
              </w:rPr>
              <w:t>2</w:t>
            </w:r>
            <w:r>
              <w:rPr>
                <w:color w:val="000000"/>
                <w:sz w:val="24"/>
              </w:rPr>
              <w:t>7t/a</w:t>
            </w:r>
            <w:r>
              <w:rPr>
                <w:color w:val="000000"/>
                <w:sz w:val="24"/>
              </w:rPr>
              <w:t>。</w:t>
            </w:r>
            <w:r>
              <w:rPr>
                <w:rFonts w:hint="eastAsia"/>
                <w:color w:val="000000"/>
                <w:sz w:val="24"/>
              </w:rPr>
              <w:t>回转炉预烧</w:t>
            </w:r>
            <w:r>
              <w:rPr>
                <w:color w:val="000000"/>
                <w:sz w:val="24"/>
              </w:rPr>
              <w:t>废气</w:t>
            </w:r>
            <w:r>
              <w:rPr>
                <w:rFonts w:hint="eastAsia"/>
                <w:color w:val="000000"/>
                <w:sz w:val="24"/>
              </w:rPr>
              <w:t>采用</w:t>
            </w:r>
            <w:r>
              <w:rPr>
                <w:color w:val="000000"/>
                <w:sz w:val="24"/>
              </w:rPr>
              <w:t>管道收集后汇入车间废气处理系统处理</w:t>
            </w:r>
            <w:r>
              <w:rPr>
                <w:rFonts w:hint="eastAsia"/>
                <w:color w:val="000000"/>
                <w:sz w:val="24"/>
              </w:rPr>
              <w:t>后经</w:t>
            </w:r>
            <w:r>
              <w:rPr>
                <w:rFonts w:hint="eastAsia"/>
                <w:color w:val="000000"/>
                <w:sz w:val="24"/>
              </w:rPr>
              <w:t>1</w:t>
            </w:r>
            <w:r>
              <w:rPr>
                <w:color w:val="000000"/>
                <w:sz w:val="24"/>
              </w:rPr>
              <w:t>5</w:t>
            </w:r>
            <w:r>
              <w:rPr>
                <w:rFonts w:hint="eastAsia"/>
                <w:color w:val="000000"/>
                <w:sz w:val="24"/>
              </w:rPr>
              <w:t>m</w:t>
            </w:r>
            <w:r>
              <w:rPr>
                <w:rFonts w:hint="eastAsia"/>
                <w:color w:val="000000"/>
                <w:sz w:val="24"/>
              </w:rPr>
              <w:t>高排气筒有组织排放</w:t>
            </w:r>
            <w:r>
              <w:rPr>
                <w:color w:val="000000"/>
                <w:sz w:val="24"/>
              </w:rPr>
              <w:t>。</w:t>
            </w:r>
          </w:p>
          <w:p w14:paraId="038E181A" w14:textId="77777777" w:rsidR="00BF1E6F" w:rsidRDefault="00000000">
            <w:pPr>
              <w:pStyle w:val="aff3"/>
              <w:numPr>
                <w:ilvl w:val="0"/>
                <w:numId w:val="3"/>
              </w:numPr>
              <w:spacing w:line="360" w:lineRule="auto"/>
              <w:rPr>
                <w:color w:val="000000"/>
                <w:sz w:val="24"/>
                <w:szCs w:val="24"/>
              </w:rPr>
            </w:pPr>
            <w:r>
              <w:rPr>
                <w:rFonts w:hint="eastAsia"/>
                <w:color w:val="000000"/>
                <w:sz w:val="24"/>
                <w:szCs w:val="24"/>
              </w:rPr>
              <w:t>造粒废气</w:t>
            </w:r>
            <w:r>
              <w:rPr>
                <w:rFonts w:hint="eastAsia"/>
                <w:color w:val="000000"/>
                <w:sz w:val="24"/>
                <w:szCs w:val="24"/>
                <w:lang w:eastAsia="zh-CN"/>
              </w:rPr>
              <w:t xml:space="preserve"> </w:t>
            </w:r>
            <w:r>
              <w:rPr>
                <w:color w:val="000000"/>
                <w:sz w:val="24"/>
                <w:szCs w:val="24"/>
                <w:lang w:eastAsia="zh-CN"/>
              </w:rPr>
              <w:t xml:space="preserve"> </w:t>
            </w:r>
          </w:p>
          <w:p w14:paraId="7D3F5929" w14:textId="77777777" w:rsidR="00BF1E6F" w:rsidRDefault="00000000">
            <w:pPr>
              <w:spacing w:line="360" w:lineRule="auto"/>
              <w:ind w:firstLineChars="200" w:firstLine="480"/>
              <w:rPr>
                <w:color w:val="000000"/>
                <w:sz w:val="24"/>
              </w:rPr>
            </w:pPr>
            <w:r>
              <w:rPr>
                <w:color w:val="000000"/>
                <w:sz w:val="24"/>
              </w:rPr>
              <w:t>本项目混合后的物料</w:t>
            </w:r>
            <w:r>
              <w:rPr>
                <w:rFonts w:ascii="Arial" w:hAnsi="Arial" w:cs="Arial"/>
                <w:sz w:val="24"/>
              </w:rPr>
              <w:t>采用喷雾造粒机进行造粒</w:t>
            </w:r>
            <w:r>
              <w:rPr>
                <w:rFonts w:ascii="Arial" w:hAnsi="Arial" w:cs="Arial" w:hint="eastAsia"/>
                <w:sz w:val="24"/>
              </w:rPr>
              <w:t>，每批次造粒时间为</w:t>
            </w:r>
            <w:r>
              <w:rPr>
                <w:sz w:val="24"/>
              </w:rPr>
              <w:t>8</w:t>
            </w:r>
            <w:r>
              <w:rPr>
                <w:rFonts w:ascii="Arial" w:hAnsi="Arial" w:cs="Arial" w:hint="eastAsia"/>
                <w:sz w:val="24"/>
              </w:rPr>
              <w:t>小时</w:t>
            </w:r>
            <w:r>
              <w:rPr>
                <w:color w:val="000000"/>
                <w:sz w:val="24"/>
              </w:rPr>
              <w:t>。在</w:t>
            </w:r>
            <w:r>
              <w:rPr>
                <w:rFonts w:hint="eastAsia"/>
                <w:color w:val="000000"/>
                <w:sz w:val="24"/>
              </w:rPr>
              <w:t>造粒过程中</w:t>
            </w:r>
            <w:r>
              <w:rPr>
                <w:color w:val="000000"/>
                <w:sz w:val="24"/>
              </w:rPr>
              <w:t>，由于气体扰动会产生少量的颗粒物。类比同类项目，类比同类项目，</w:t>
            </w:r>
            <w:r>
              <w:rPr>
                <w:rFonts w:hint="eastAsia"/>
                <w:color w:val="000000"/>
                <w:sz w:val="24"/>
              </w:rPr>
              <w:t>造粒</w:t>
            </w:r>
            <w:r>
              <w:rPr>
                <w:color w:val="000000"/>
                <w:sz w:val="24"/>
              </w:rPr>
              <w:t>废气中颗粒物产生量约为</w:t>
            </w:r>
            <w:r>
              <w:rPr>
                <w:rFonts w:hint="eastAsia"/>
                <w:color w:val="000000"/>
                <w:sz w:val="24"/>
              </w:rPr>
              <w:t>造粒物料</w:t>
            </w:r>
            <w:r>
              <w:rPr>
                <w:color w:val="000000"/>
                <w:sz w:val="24"/>
              </w:rPr>
              <w:t>量的</w:t>
            </w:r>
            <w:r>
              <w:rPr>
                <w:color w:val="000000"/>
                <w:sz w:val="24"/>
              </w:rPr>
              <w:t>0.1%</w:t>
            </w:r>
            <w:r>
              <w:rPr>
                <w:color w:val="000000"/>
                <w:sz w:val="24"/>
              </w:rPr>
              <w:t>，根据物料平衡，</w:t>
            </w:r>
            <w:r>
              <w:rPr>
                <w:rFonts w:hint="eastAsia"/>
                <w:color w:val="000000"/>
                <w:sz w:val="24"/>
              </w:rPr>
              <w:t>喷雾造粒机中干燥</w:t>
            </w:r>
            <w:r>
              <w:rPr>
                <w:color w:val="000000"/>
                <w:sz w:val="24"/>
              </w:rPr>
              <w:t>物料量为</w:t>
            </w:r>
            <w:r>
              <w:rPr>
                <w:rFonts w:hint="eastAsia"/>
                <w:color w:val="000000"/>
                <w:sz w:val="24"/>
              </w:rPr>
              <w:t>53.678</w:t>
            </w:r>
            <w:r>
              <w:rPr>
                <w:color w:val="000000"/>
                <w:sz w:val="24"/>
              </w:rPr>
              <w:t>t/a</w:t>
            </w:r>
            <w:r>
              <w:rPr>
                <w:color w:val="000000"/>
                <w:sz w:val="24"/>
              </w:rPr>
              <w:t>，则</w:t>
            </w:r>
            <w:r>
              <w:rPr>
                <w:rFonts w:hint="eastAsia"/>
                <w:color w:val="000000"/>
                <w:sz w:val="24"/>
              </w:rPr>
              <w:t>喷雾造粒机</w:t>
            </w:r>
            <w:r>
              <w:rPr>
                <w:color w:val="000000"/>
                <w:sz w:val="24"/>
              </w:rPr>
              <w:t>废气中颗粒物产生量为</w:t>
            </w:r>
            <w:r>
              <w:rPr>
                <w:color w:val="000000"/>
                <w:sz w:val="24"/>
              </w:rPr>
              <w:t>0.0</w:t>
            </w:r>
            <w:r>
              <w:rPr>
                <w:rFonts w:hint="eastAsia"/>
                <w:color w:val="000000"/>
                <w:sz w:val="24"/>
              </w:rPr>
              <w:t>5</w:t>
            </w:r>
            <w:r>
              <w:rPr>
                <w:color w:val="000000"/>
                <w:sz w:val="24"/>
              </w:rPr>
              <w:t>4t/a</w:t>
            </w:r>
            <w:r>
              <w:rPr>
                <w:color w:val="000000"/>
                <w:sz w:val="24"/>
              </w:rPr>
              <w:t>。</w:t>
            </w:r>
          </w:p>
          <w:p w14:paraId="024C712F" w14:textId="77777777" w:rsidR="00BF1E6F" w:rsidRDefault="00000000">
            <w:pPr>
              <w:spacing w:line="360" w:lineRule="auto"/>
              <w:ind w:firstLineChars="200" w:firstLine="480"/>
              <w:rPr>
                <w:color w:val="000000"/>
                <w:sz w:val="24"/>
              </w:rPr>
            </w:pPr>
            <w:r>
              <w:rPr>
                <w:color w:val="000000"/>
                <w:sz w:val="24"/>
              </w:rPr>
              <w:t>本项目</w:t>
            </w:r>
            <w:r>
              <w:rPr>
                <w:rFonts w:hint="eastAsia"/>
                <w:color w:val="000000"/>
                <w:sz w:val="24"/>
              </w:rPr>
              <w:t>喷雾造粒机为封闭设备，自带除尘系统，造粒过程产生废气经除尘器处理后</w:t>
            </w:r>
            <w:r>
              <w:rPr>
                <w:color w:val="000000"/>
                <w:sz w:val="24"/>
              </w:rPr>
              <w:t>汇入车间废气处理系统处理。</w:t>
            </w:r>
          </w:p>
          <w:p w14:paraId="499ED225" w14:textId="77777777" w:rsidR="00BF1E6F" w:rsidRDefault="00000000">
            <w:pPr>
              <w:spacing w:line="360" w:lineRule="auto"/>
              <w:ind w:firstLineChars="200" w:firstLine="480"/>
              <w:rPr>
                <w:color w:val="000000"/>
                <w:sz w:val="24"/>
              </w:rPr>
            </w:pPr>
            <w:r>
              <w:rPr>
                <w:rFonts w:hint="eastAsia"/>
                <w:color w:val="000000"/>
                <w:sz w:val="24"/>
              </w:rPr>
              <w:t>本项目投料粉尘、喷雾干燥废气、预烧废气、造粒废气均通过一套废气处理设施处理，经管道收集的废气最终经过一台布袋除尘器处理后通过经一根</w:t>
            </w:r>
            <w:r>
              <w:rPr>
                <w:rFonts w:hint="eastAsia"/>
                <w:color w:val="000000"/>
                <w:sz w:val="24"/>
              </w:rPr>
              <w:t>1</w:t>
            </w:r>
            <w:r>
              <w:rPr>
                <w:color w:val="000000"/>
                <w:sz w:val="24"/>
              </w:rPr>
              <w:t>5</w:t>
            </w:r>
            <w:r>
              <w:rPr>
                <w:rFonts w:hint="eastAsia"/>
                <w:color w:val="000000"/>
                <w:sz w:val="24"/>
              </w:rPr>
              <w:t>m</w:t>
            </w:r>
            <w:r>
              <w:rPr>
                <w:rFonts w:hint="eastAsia"/>
                <w:color w:val="000000"/>
                <w:sz w:val="24"/>
              </w:rPr>
              <w:t>高排气筒</w:t>
            </w:r>
            <w:r>
              <w:rPr>
                <w:color w:val="000000"/>
                <w:sz w:val="24"/>
              </w:rPr>
              <w:t>DA001</w:t>
            </w:r>
            <w:r>
              <w:rPr>
                <w:rFonts w:hint="eastAsia"/>
                <w:color w:val="000000"/>
                <w:sz w:val="24"/>
              </w:rPr>
              <w:t>排放。本项目各工序存在同时排放废气的情况，本环评以最不利情况计，各工段同时排放废气，根据前文，颗粒物总的产生量为</w:t>
            </w:r>
            <w:r>
              <w:rPr>
                <w:rFonts w:hint="eastAsia"/>
                <w:color w:val="000000"/>
                <w:sz w:val="24"/>
              </w:rPr>
              <w:t>0.1782t/a</w:t>
            </w:r>
            <w:r>
              <w:rPr>
                <w:rFonts w:hint="eastAsia"/>
                <w:color w:val="000000"/>
                <w:sz w:val="24"/>
              </w:rPr>
              <w:t>，布袋除尘器除尘效率为</w:t>
            </w:r>
            <w:r>
              <w:rPr>
                <w:rFonts w:hint="eastAsia"/>
                <w:color w:val="000000"/>
                <w:sz w:val="24"/>
              </w:rPr>
              <w:t>95%</w:t>
            </w:r>
            <w:r>
              <w:rPr>
                <w:rFonts w:hint="eastAsia"/>
                <w:color w:val="000000"/>
                <w:sz w:val="24"/>
              </w:rPr>
              <w:t>，则颗粒物的排放量为</w:t>
            </w:r>
            <w:r>
              <w:rPr>
                <w:rFonts w:hint="eastAsia"/>
                <w:color w:val="000000"/>
                <w:sz w:val="24"/>
              </w:rPr>
              <w:t>0.00891</w:t>
            </w:r>
            <w:r>
              <w:rPr>
                <w:kern w:val="0"/>
                <w:szCs w:val="21"/>
                <w:lang w:bidi="en-US"/>
              </w:rPr>
              <w:t>t/a</w:t>
            </w:r>
            <w:r>
              <w:rPr>
                <w:rFonts w:hint="eastAsia"/>
                <w:kern w:val="0"/>
                <w:szCs w:val="21"/>
                <w:lang w:bidi="en-US"/>
              </w:rPr>
              <w:t>，</w:t>
            </w:r>
            <w:r>
              <w:rPr>
                <w:rFonts w:hint="eastAsia"/>
                <w:color w:val="000000"/>
                <w:sz w:val="24"/>
              </w:rPr>
              <w:t>最大排放速率</w:t>
            </w:r>
            <w:r>
              <w:rPr>
                <w:rFonts w:hint="eastAsia"/>
                <w:color w:val="000000"/>
                <w:sz w:val="24"/>
              </w:rPr>
              <w:t>0.03986kg/h</w:t>
            </w:r>
            <w:r>
              <w:rPr>
                <w:rFonts w:hint="eastAsia"/>
                <w:color w:val="000000"/>
                <w:sz w:val="24"/>
              </w:rPr>
              <w:t>，最大排放浓度为</w:t>
            </w:r>
            <w:r>
              <w:rPr>
                <w:rFonts w:hint="eastAsia"/>
                <w:color w:val="000000"/>
                <w:sz w:val="24"/>
              </w:rPr>
              <w:t>7.971</w:t>
            </w:r>
            <w:r>
              <w:rPr>
                <w:kern w:val="0"/>
                <w:szCs w:val="21"/>
                <w:lang w:bidi="en-US"/>
              </w:rPr>
              <w:t>mg/m</w:t>
            </w:r>
            <w:r>
              <w:rPr>
                <w:kern w:val="0"/>
                <w:szCs w:val="21"/>
                <w:vertAlign w:val="superscript"/>
                <w:lang w:bidi="en-US"/>
              </w:rPr>
              <w:t>3</w:t>
            </w:r>
            <w:r>
              <w:rPr>
                <w:rFonts w:hint="eastAsia"/>
                <w:kern w:val="0"/>
                <w:szCs w:val="21"/>
                <w:lang w:bidi="en-US"/>
              </w:rPr>
              <w:t>。</w:t>
            </w:r>
          </w:p>
          <w:p w14:paraId="6CF0A684" w14:textId="77777777" w:rsidR="00BF1E6F" w:rsidRDefault="00000000">
            <w:pPr>
              <w:pStyle w:val="aff3"/>
              <w:numPr>
                <w:ilvl w:val="0"/>
                <w:numId w:val="3"/>
              </w:numPr>
              <w:spacing w:line="360" w:lineRule="auto"/>
              <w:rPr>
                <w:color w:val="000000"/>
                <w:sz w:val="24"/>
                <w:szCs w:val="24"/>
              </w:rPr>
            </w:pPr>
            <w:r>
              <w:rPr>
                <w:rFonts w:ascii="Times New Roman" w:hAnsi="Times New Roman" w:cs="Times New Roman" w:hint="eastAsia"/>
                <w:sz w:val="24"/>
                <w:szCs w:val="24"/>
                <w:lang w:bidi="ar"/>
              </w:rPr>
              <w:t>烧</w:t>
            </w:r>
            <w:r>
              <w:rPr>
                <w:rFonts w:ascii="Times New Roman" w:hAnsi="Times New Roman" w:cs="Times New Roman" w:hint="eastAsia"/>
                <w:color w:val="000000"/>
                <w:sz w:val="24"/>
                <w:szCs w:val="24"/>
              </w:rPr>
              <w:t>结废气</w:t>
            </w:r>
            <w:r>
              <w:rPr>
                <w:rFonts w:ascii="Times New Roman" w:hAnsi="Times New Roman" w:cs="Times New Roman" w:hint="eastAsia"/>
                <w:color w:val="000000"/>
                <w:sz w:val="24"/>
                <w:szCs w:val="24"/>
                <w:lang w:eastAsia="zh-CN"/>
              </w:rPr>
              <w:t xml:space="preserve"> </w:t>
            </w:r>
          </w:p>
          <w:p w14:paraId="6730F4F6" w14:textId="77777777" w:rsidR="00BF1E6F" w:rsidRDefault="00000000">
            <w:pPr>
              <w:spacing w:line="360" w:lineRule="auto"/>
              <w:ind w:firstLineChars="200" w:firstLine="480"/>
              <w:rPr>
                <w:sz w:val="24"/>
                <w:lang w:bidi="ar"/>
              </w:rPr>
            </w:pPr>
            <w:r>
              <w:rPr>
                <w:rFonts w:hint="eastAsia"/>
                <w:sz w:val="24"/>
                <w:lang w:bidi="ar"/>
              </w:rPr>
              <w:t>本项目烧结使用电加热，无燃料废气产生。烧结过程中需在炉中充入氮气作为保护气体，使用过的氮气因混入了空气而不能再次使用。由于氮气是大气的常规组成成分，占到大气总量</w:t>
            </w:r>
            <w:r>
              <w:rPr>
                <w:rFonts w:hint="eastAsia"/>
                <w:sz w:val="24"/>
                <w:lang w:bidi="ar"/>
              </w:rPr>
              <w:t>78.08%</w:t>
            </w:r>
            <w:r>
              <w:rPr>
                <w:rFonts w:hint="eastAsia"/>
                <w:sz w:val="24"/>
                <w:lang w:bidi="ar"/>
              </w:rPr>
              <w:t>（体积分数），国内外均无环境质量标准及排放标准，本项目排放的氮气对周边大气环境基本无影响，本次环评不作分析。</w:t>
            </w:r>
          </w:p>
          <w:p w14:paraId="5C32677E" w14:textId="77777777" w:rsidR="00BF1E6F" w:rsidRDefault="00000000">
            <w:pPr>
              <w:spacing w:line="360" w:lineRule="auto"/>
              <w:ind w:firstLineChars="200" w:firstLine="480"/>
              <w:rPr>
                <w:sz w:val="24"/>
                <w:lang w:bidi="ar"/>
              </w:rPr>
            </w:pPr>
            <w:r>
              <w:rPr>
                <w:rFonts w:hint="eastAsia"/>
                <w:sz w:val="24"/>
                <w:lang w:bidi="ar"/>
              </w:rPr>
              <w:lastRenderedPageBreak/>
              <w:t>项目气氛烧结温度为</w:t>
            </w:r>
            <w:r>
              <w:rPr>
                <w:rFonts w:hint="eastAsia"/>
                <w:sz w:val="24"/>
                <w:lang w:bidi="ar"/>
              </w:rPr>
              <w:t>200-1200</w:t>
            </w:r>
            <w:r>
              <w:rPr>
                <w:rFonts w:hint="eastAsia"/>
                <w:sz w:val="24"/>
                <w:lang w:bidi="ar"/>
              </w:rPr>
              <w:t>℃，参考《烧结过程中</w:t>
            </w:r>
            <w:r>
              <w:rPr>
                <w:rFonts w:hint="eastAsia"/>
                <w:sz w:val="24"/>
                <w:lang w:bidi="ar"/>
              </w:rPr>
              <w:t xml:space="preserve"> NOx </w:t>
            </w:r>
            <w:r>
              <w:rPr>
                <w:rFonts w:hint="eastAsia"/>
                <w:sz w:val="24"/>
                <w:lang w:bidi="ar"/>
              </w:rPr>
              <w:t>生产机理及控制技术》（左海滨，程志杰，王筱留，王静松）中热力型</w:t>
            </w:r>
            <w:r>
              <w:rPr>
                <w:rFonts w:hint="eastAsia"/>
                <w:sz w:val="24"/>
                <w:lang w:bidi="ar"/>
              </w:rPr>
              <w:t xml:space="preserve"> NOx </w:t>
            </w:r>
            <w:r>
              <w:rPr>
                <w:rFonts w:hint="eastAsia"/>
                <w:sz w:val="24"/>
                <w:lang w:bidi="ar"/>
              </w:rPr>
              <w:t>是指燃烧过程中空气中的氮气在高温下被氧化生成的</w:t>
            </w:r>
            <w:r>
              <w:rPr>
                <w:rFonts w:hint="eastAsia"/>
                <w:sz w:val="24"/>
                <w:lang w:bidi="ar"/>
              </w:rPr>
              <w:t xml:space="preserve">NOx </w:t>
            </w:r>
            <w:r>
              <w:rPr>
                <w:rFonts w:hint="eastAsia"/>
                <w:sz w:val="24"/>
                <w:lang w:bidi="ar"/>
              </w:rPr>
              <w:t>，当温度低于</w:t>
            </w:r>
            <w:r>
              <w:rPr>
                <w:rFonts w:hint="eastAsia"/>
                <w:sz w:val="24"/>
                <w:lang w:bidi="ar"/>
              </w:rPr>
              <w:t>1350</w:t>
            </w:r>
            <w:r>
              <w:rPr>
                <w:rFonts w:hint="eastAsia"/>
                <w:sz w:val="24"/>
                <w:lang w:bidi="ar"/>
              </w:rPr>
              <w:t>℃时，几乎不生成热力型</w:t>
            </w:r>
            <w:r>
              <w:rPr>
                <w:rFonts w:hint="eastAsia"/>
                <w:sz w:val="24"/>
                <w:lang w:bidi="ar"/>
              </w:rPr>
              <w:t>NOx</w:t>
            </w:r>
            <w:r>
              <w:rPr>
                <w:rFonts w:hint="eastAsia"/>
                <w:sz w:val="24"/>
                <w:lang w:bidi="ar"/>
              </w:rPr>
              <w:t>。根据</w:t>
            </w:r>
            <w:r>
              <w:rPr>
                <w:rFonts w:hint="eastAsia"/>
                <w:sz w:val="24"/>
                <w:lang w:bidi="ar"/>
              </w:rPr>
              <w:t>NOx</w:t>
            </w:r>
            <w:r>
              <w:rPr>
                <w:rFonts w:hint="eastAsia"/>
                <w:sz w:val="24"/>
                <w:lang w:bidi="ar"/>
              </w:rPr>
              <w:t>生成量与温度的关系，项目</w:t>
            </w:r>
            <w:r>
              <w:rPr>
                <w:rFonts w:hint="eastAsia"/>
                <w:sz w:val="24"/>
                <w:lang w:bidi="ar"/>
              </w:rPr>
              <w:t xml:space="preserve">200-1200 </w:t>
            </w:r>
            <w:r>
              <w:rPr>
                <w:rFonts w:hint="eastAsia"/>
                <w:sz w:val="24"/>
                <w:lang w:bidi="ar"/>
              </w:rPr>
              <w:t>℃烧结过程产生的</w:t>
            </w:r>
            <w:r>
              <w:rPr>
                <w:rFonts w:hint="eastAsia"/>
                <w:sz w:val="24"/>
                <w:lang w:bidi="ar"/>
              </w:rPr>
              <w:t>NOx</w:t>
            </w:r>
            <w:r>
              <w:rPr>
                <w:rFonts w:hint="eastAsia"/>
                <w:sz w:val="24"/>
                <w:lang w:bidi="ar"/>
              </w:rPr>
              <w:t>浓度接近</w:t>
            </w:r>
            <w:r>
              <w:rPr>
                <w:rFonts w:hint="eastAsia"/>
                <w:sz w:val="24"/>
                <w:lang w:bidi="ar"/>
              </w:rPr>
              <w:t>0</w:t>
            </w:r>
            <w:r>
              <w:rPr>
                <w:rFonts w:hint="eastAsia"/>
                <w:sz w:val="24"/>
                <w:lang w:bidi="ar"/>
              </w:rPr>
              <w:t>，且烧结过程充入氮气作为保护气体，炉内的氧浓度很低，不满足热力型</w:t>
            </w:r>
            <w:r>
              <w:rPr>
                <w:rFonts w:hint="eastAsia"/>
                <w:sz w:val="24"/>
                <w:lang w:bidi="ar"/>
              </w:rPr>
              <w:t>NOx</w:t>
            </w:r>
            <w:r>
              <w:rPr>
                <w:rFonts w:hint="eastAsia"/>
                <w:sz w:val="24"/>
                <w:lang w:bidi="ar"/>
              </w:rPr>
              <w:t>产生条件，本次评价不作分析。</w:t>
            </w:r>
          </w:p>
          <w:p w14:paraId="14B93CB8" w14:textId="77777777" w:rsidR="00BF1E6F" w:rsidRDefault="00000000">
            <w:pPr>
              <w:spacing w:line="360" w:lineRule="auto"/>
              <w:ind w:firstLineChars="200" w:firstLine="480"/>
              <w:rPr>
                <w:sz w:val="24"/>
                <w:lang w:bidi="ar"/>
              </w:rPr>
            </w:pPr>
            <w:r>
              <w:rPr>
                <w:rFonts w:hint="eastAsia"/>
                <w:sz w:val="24"/>
                <w:lang w:bidi="ar"/>
              </w:rPr>
              <w:t>项目烧结过程中会有烟尘（颗粒物、锰及其化合物）产生，参考</w:t>
            </w:r>
            <w:r>
              <w:rPr>
                <w:sz w:val="24"/>
                <w:lang w:bidi="ar"/>
              </w:rPr>
              <w:t>生态环境部发布的</w:t>
            </w:r>
            <w:r>
              <w:rPr>
                <w:rFonts w:hint="eastAsia"/>
                <w:sz w:val="24"/>
                <w:lang w:bidi="ar"/>
              </w:rPr>
              <w:t>《排放源统计调查产排污核算方法和系数手册》的公告（</w:t>
            </w:r>
            <w:r>
              <w:rPr>
                <w:rFonts w:hint="eastAsia"/>
                <w:sz w:val="24"/>
                <w:lang w:bidi="ar"/>
              </w:rPr>
              <w:t>2021</w:t>
            </w:r>
            <w:r>
              <w:rPr>
                <w:rFonts w:hint="eastAsia"/>
                <w:sz w:val="24"/>
                <w:lang w:bidi="ar"/>
              </w:rPr>
              <w:t>年第</w:t>
            </w:r>
            <w:r>
              <w:rPr>
                <w:rFonts w:hint="eastAsia"/>
                <w:sz w:val="24"/>
                <w:lang w:bidi="ar"/>
              </w:rPr>
              <w:t>24</w:t>
            </w:r>
            <w:r>
              <w:rPr>
                <w:rFonts w:hint="eastAsia"/>
                <w:sz w:val="24"/>
                <w:lang w:bidi="ar"/>
              </w:rPr>
              <w:t>号）中《</w:t>
            </w:r>
            <w:r>
              <w:rPr>
                <w:rFonts w:hint="eastAsia"/>
                <w:sz w:val="24"/>
                <w:lang w:bidi="ar"/>
              </w:rPr>
              <w:t>38-40</w:t>
            </w:r>
            <w:r>
              <w:rPr>
                <w:rFonts w:hint="eastAsia"/>
                <w:sz w:val="24"/>
                <w:lang w:bidi="ar"/>
              </w:rPr>
              <w:t>电子电气行业系数手册》</w:t>
            </w:r>
            <w:r>
              <w:rPr>
                <w:rFonts w:hint="eastAsia"/>
                <w:sz w:val="24"/>
                <w:lang w:bidi="ar"/>
              </w:rPr>
              <w:t>"</w:t>
            </w:r>
            <w:r>
              <w:rPr>
                <w:rFonts w:hint="eastAsia"/>
                <w:sz w:val="24"/>
                <w:lang w:bidi="ar"/>
              </w:rPr>
              <w:t>烧结工段</w:t>
            </w:r>
            <w:r>
              <w:rPr>
                <w:rFonts w:hint="eastAsia"/>
                <w:sz w:val="24"/>
                <w:lang w:bidi="ar"/>
              </w:rPr>
              <w:t>"</w:t>
            </w:r>
            <w:r>
              <w:rPr>
                <w:rFonts w:hint="eastAsia"/>
                <w:sz w:val="24"/>
                <w:lang w:bidi="ar"/>
              </w:rPr>
              <w:t>颗粒物的产污系数为</w:t>
            </w:r>
            <w:r>
              <w:rPr>
                <w:rFonts w:hint="eastAsia"/>
                <w:sz w:val="24"/>
                <w:lang w:bidi="ar"/>
              </w:rPr>
              <w:t>5.785</w:t>
            </w:r>
            <w:r>
              <w:rPr>
                <w:sz w:val="24"/>
                <w:lang w:bidi="ar"/>
              </w:rPr>
              <w:t>×</w:t>
            </w:r>
            <w:r>
              <w:rPr>
                <w:rFonts w:hint="eastAsia"/>
                <w:sz w:val="24"/>
                <w:lang w:bidi="ar"/>
              </w:rPr>
              <w:t>10</w:t>
            </w:r>
            <w:r>
              <w:rPr>
                <w:rFonts w:hint="eastAsia"/>
                <w:sz w:val="24"/>
                <w:vertAlign w:val="superscript"/>
                <w:lang w:bidi="ar"/>
              </w:rPr>
              <w:t>-</w:t>
            </w:r>
            <w:r>
              <w:rPr>
                <w:sz w:val="24"/>
                <w:vertAlign w:val="superscript"/>
                <w:lang w:bidi="ar"/>
              </w:rPr>
              <w:t>1</w:t>
            </w:r>
            <w:r>
              <w:rPr>
                <w:rFonts w:hint="eastAsia"/>
                <w:sz w:val="24"/>
                <w:lang w:bidi="ar"/>
              </w:rPr>
              <w:t>克</w:t>
            </w:r>
            <w:r>
              <w:rPr>
                <w:rFonts w:hint="eastAsia"/>
                <w:sz w:val="24"/>
                <w:lang w:bidi="ar"/>
              </w:rPr>
              <w:t>/</w:t>
            </w:r>
            <w:r>
              <w:rPr>
                <w:rFonts w:hint="eastAsia"/>
                <w:sz w:val="24"/>
                <w:lang w:bidi="ar"/>
              </w:rPr>
              <w:t>千克</w:t>
            </w:r>
            <w:r>
              <w:rPr>
                <w:rFonts w:hint="eastAsia"/>
                <w:sz w:val="24"/>
                <w:lang w:bidi="ar"/>
              </w:rPr>
              <w:t>-</w:t>
            </w:r>
            <w:r>
              <w:rPr>
                <w:rFonts w:hint="eastAsia"/>
                <w:sz w:val="24"/>
                <w:lang w:bidi="ar"/>
              </w:rPr>
              <w:t>原料，本项目烧结工段颗粒料用量为</w:t>
            </w:r>
            <w:r>
              <w:rPr>
                <w:rFonts w:hint="eastAsia"/>
                <w:sz w:val="24"/>
                <w:lang w:bidi="ar"/>
              </w:rPr>
              <w:t>53.624t/a</w:t>
            </w:r>
            <w:r>
              <w:rPr>
                <w:rFonts w:hint="eastAsia"/>
                <w:sz w:val="24"/>
                <w:lang w:bidi="ar"/>
              </w:rPr>
              <w:t>，则烧结颗粒物产生量为</w:t>
            </w:r>
            <w:r>
              <w:rPr>
                <w:rFonts w:hint="eastAsia"/>
                <w:sz w:val="24"/>
                <w:lang w:bidi="ar"/>
              </w:rPr>
              <w:t>0.</w:t>
            </w:r>
            <w:r>
              <w:rPr>
                <w:sz w:val="24"/>
                <w:lang w:bidi="ar"/>
              </w:rPr>
              <w:t>0</w:t>
            </w:r>
            <w:r>
              <w:rPr>
                <w:rFonts w:hint="eastAsia"/>
                <w:sz w:val="24"/>
                <w:lang w:bidi="ar"/>
              </w:rPr>
              <w:t>31t/a</w:t>
            </w:r>
            <w:r>
              <w:rPr>
                <w:rFonts w:hint="eastAsia"/>
                <w:sz w:val="24"/>
                <w:lang w:bidi="ar"/>
              </w:rPr>
              <w:t>。</w:t>
            </w:r>
          </w:p>
          <w:p w14:paraId="215B208F" w14:textId="77777777" w:rsidR="00BF1E6F" w:rsidRDefault="00000000">
            <w:pPr>
              <w:spacing w:line="360" w:lineRule="auto"/>
              <w:ind w:firstLineChars="200" w:firstLine="480"/>
              <w:rPr>
                <w:sz w:val="24"/>
                <w:lang w:bidi="ar"/>
              </w:rPr>
            </w:pPr>
            <w:r>
              <w:rPr>
                <w:rFonts w:hint="eastAsia"/>
                <w:sz w:val="24"/>
                <w:lang w:bidi="ar"/>
              </w:rPr>
              <w:t>造粒过程加入</w:t>
            </w:r>
            <w:r>
              <w:rPr>
                <w:sz w:val="24"/>
                <w:lang w:bidi="ar"/>
              </w:rPr>
              <w:t>黏合剂聚乙烯醇</w:t>
            </w:r>
            <w:r>
              <w:rPr>
                <w:rFonts w:hint="eastAsia"/>
                <w:sz w:val="24"/>
                <w:lang w:bidi="ar"/>
              </w:rPr>
              <w:t>，聚乙烯醇在低温加热的情况下产物为</w:t>
            </w:r>
            <w:r>
              <w:rPr>
                <w:rFonts w:hint="eastAsia"/>
                <w:sz w:val="24"/>
                <w:lang w:bidi="ar"/>
              </w:rPr>
              <w:t>C</w:t>
            </w:r>
            <w:r>
              <w:rPr>
                <w:sz w:val="24"/>
                <w:lang w:bidi="ar"/>
              </w:rPr>
              <w:t>O</w:t>
            </w:r>
            <w:r>
              <w:rPr>
                <w:sz w:val="24"/>
                <w:vertAlign w:val="subscript"/>
                <w:lang w:bidi="ar"/>
              </w:rPr>
              <w:t>2</w:t>
            </w:r>
            <w:r>
              <w:rPr>
                <w:rFonts w:hint="eastAsia"/>
                <w:sz w:val="24"/>
                <w:lang w:bidi="ar"/>
              </w:rPr>
              <w:t>、</w:t>
            </w:r>
            <w:r>
              <w:rPr>
                <w:rFonts w:hint="eastAsia"/>
                <w:sz w:val="24"/>
                <w:lang w:bidi="ar"/>
              </w:rPr>
              <w:t>H</w:t>
            </w:r>
            <w:r>
              <w:rPr>
                <w:sz w:val="24"/>
                <w:vertAlign w:val="subscript"/>
                <w:lang w:bidi="ar"/>
              </w:rPr>
              <w:t>2</w:t>
            </w:r>
            <w:r>
              <w:rPr>
                <w:sz w:val="24"/>
                <w:lang w:bidi="ar"/>
              </w:rPr>
              <w:t>O</w:t>
            </w:r>
            <w:r>
              <w:rPr>
                <w:rFonts w:hint="eastAsia"/>
                <w:sz w:val="24"/>
                <w:lang w:bidi="ar"/>
              </w:rPr>
              <w:t>以及少量的</w:t>
            </w:r>
            <w:r>
              <w:rPr>
                <w:rFonts w:hint="eastAsia"/>
                <w:sz w:val="24"/>
                <w:lang w:bidi="ar"/>
              </w:rPr>
              <w:t>V</w:t>
            </w:r>
            <w:r>
              <w:rPr>
                <w:sz w:val="24"/>
                <w:lang w:bidi="ar"/>
              </w:rPr>
              <w:t>OC</w:t>
            </w:r>
            <w:r>
              <w:rPr>
                <w:sz w:val="24"/>
                <w:vertAlign w:val="subscript"/>
                <w:lang w:bidi="ar"/>
              </w:rPr>
              <w:t>S</w:t>
            </w:r>
            <w:r>
              <w:rPr>
                <w:rFonts w:hint="eastAsia"/>
                <w:sz w:val="24"/>
                <w:lang w:bidi="ar"/>
              </w:rPr>
              <w:t>，本项目烧结炉的烧结温度为</w:t>
            </w:r>
            <w:r>
              <w:rPr>
                <w:sz w:val="24"/>
                <w:lang w:bidi="ar"/>
              </w:rPr>
              <w:t>1100~1300</w:t>
            </w:r>
            <w:r>
              <w:rPr>
                <w:rFonts w:hint="eastAsia"/>
                <w:sz w:val="24"/>
                <w:lang w:bidi="ar"/>
              </w:rPr>
              <w:t>℃，少量的</w:t>
            </w:r>
            <w:r>
              <w:rPr>
                <w:rFonts w:hint="eastAsia"/>
                <w:sz w:val="24"/>
                <w:lang w:bidi="ar"/>
              </w:rPr>
              <w:t>V</w:t>
            </w:r>
            <w:r>
              <w:rPr>
                <w:sz w:val="24"/>
                <w:lang w:bidi="ar"/>
              </w:rPr>
              <w:t>OC</w:t>
            </w:r>
            <w:r>
              <w:rPr>
                <w:sz w:val="24"/>
                <w:vertAlign w:val="subscript"/>
                <w:lang w:bidi="ar"/>
              </w:rPr>
              <w:t>S</w:t>
            </w:r>
            <w:r>
              <w:rPr>
                <w:rFonts w:hint="eastAsia"/>
                <w:sz w:val="24"/>
                <w:lang w:bidi="ar"/>
              </w:rPr>
              <w:t>在此温度下最终会分解为</w:t>
            </w:r>
            <w:r>
              <w:rPr>
                <w:rFonts w:hint="eastAsia"/>
                <w:sz w:val="24"/>
                <w:lang w:bidi="ar"/>
              </w:rPr>
              <w:t>C</w:t>
            </w:r>
            <w:r>
              <w:rPr>
                <w:sz w:val="24"/>
                <w:lang w:bidi="ar"/>
              </w:rPr>
              <w:t>O</w:t>
            </w:r>
            <w:r>
              <w:rPr>
                <w:sz w:val="24"/>
                <w:vertAlign w:val="subscript"/>
                <w:lang w:bidi="ar"/>
              </w:rPr>
              <w:t>2</w:t>
            </w:r>
            <w:r>
              <w:rPr>
                <w:rFonts w:hint="eastAsia"/>
                <w:sz w:val="24"/>
                <w:lang w:bidi="ar"/>
              </w:rPr>
              <w:t>、</w:t>
            </w:r>
            <w:r>
              <w:rPr>
                <w:rFonts w:hint="eastAsia"/>
                <w:sz w:val="24"/>
                <w:lang w:bidi="ar"/>
              </w:rPr>
              <w:t>H</w:t>
            </w:r>
            <w:r>
              <w:rPr>
                <w:sz w:val="24"/>
                <w:vertAlign w:val="subscript"/>
                <w:lang w:bidi="ar"/>
              </w:rPr>
              <w:t>2</w:t>
            </w:r>
            <w:r>
              <w:rPr>
                <w:sz w:val="24"/>
                <w:lang w:bidi="ar"/>
              </w:rPr>
              <w:t>O</w:t>
            </w:r>
            <w:r>
              <w:rPr>
                <w:rFonts w:hint="eastAsia"/>
                <w:sz w:val="24"/>
                <w:lang w:bidi="ar"/>
              </w:rPr>
              <w:t>。参考项目组提供的实验数据，本项目非甲烷总烃产生量约为原料的</w:t>
            </w:r>
            <w:r>
              <w:rPr>
                <w:rFonts w:hint="eastAsia"/>
                <w:sz w:val="24"/>
                <w:lang w:bidi="ar"/>
              </w:rPr>
              <w:t>5-10%</w:t>
            </w:r>
            <w:r>
              <w:rPr>
                <w:rFonts w:hint="eastAsia"/>
                <w:sz w:val="24"/>
                <w:lang w:bidi="ar"/>
              </w:rPr>
              <w:t>，</w:t>
            </w:r>
            <w:r>
              <w:rPr>
                <w:rFonts w:hint="eastAsia"/>
                <w:sz w:val="24"/>
                <w:lang w:bidi="ar"/>
              </w:rPr>
              <w:t>P</w:t>
            </w:r>
            <w:r>
              <w:rPr>
                <w:sz w:val="24"/>
                <w:lang w:bidi="ar"/>
              </w:rPr>
              <w:t>VA</w:t>
            </w:r>
            <w:r>
              <w:rPr>
                <w:rFonts w:hint="eastAsia"/>
                <w:sz w:val="24"/>
                <w:lang w:bidi="ar"/>
              </w:rPr>
              <w:t>用量为</w:t>
            </w:r>
            <w:r>
              <w:rPr>
                <w:rFonts w:hint="eastAsia"/>
                <w:sz w:val="24"/>
                <w:lang w:bidi="ar"/>
              </w:rPr>
              <w:t>409.05kg</w:t>
            </w:r>
            <w:r>
              <w:rPr>
                <w:rFonts w:hint="eastAsia"/>
                <w:sz w:val="24"/>
                <w:lang w:bidi="ar"/>
              </w:rPr>
              <w:t>，则非甲烷总烃产生量以最不利计，为</w:t>
            </w:r>
            <w:r>
              <w:rPr>
                <w:rFonts w:hint="eastAsia"/>
                <w:sz w:val="24"/>
                <w:lang w:bidi="ar"/>
              </w:rPr>
              <w:t>40.9kg</w:t>
            </w:r>
            <w:r>
              <w:rPr>
                <w:sz w:val="24"/>
                <w:lang w:bidi="ar"/>
              </w:rPr>
              <w:t>/</w:t>
            </w:r>
            <w:r>
              <w:rPr>
                <w:rFonts w:hint="eastAsia"/>
                <w:sz w:val="24"/>
                <w:lang w:bidi="ar"/>
              </w:rPr>
              <w:t>a</w:t>
            </w:r>
            <w:r>
              <w:rPr>
                <w:rFonts w:hint="eastAsia"/>
                <w:sz w:val="24"/>
                <w:lang w:bidi="ar"/>
              </w:rPr>
              <w:t>。</w:t>
            </w:r>
          </w:p>
          <w:p w14:paraId="3FFCCCE4" w14:textId="77777777" w:rsidR="00BF1E6F" w:rsidRDefault="00000000">
            <w:pPr>
              <w:spacing w:line="360" w:lineRule="auto"/>
              <w:ind w:firstLineChars="200" w:firstLine="480"/>
              <w:rPr>
                <w:sz w:val="24"/>
                <w:lang w:bidi="ar"/>
              </w:rPr>
            </w:pPr>
            <w:r>
              <w:rPr>
                <w:rFonts w:hint="eastAsia"/>
                <w:sz w:val="24"/>
                <w:lang w:bidi="ar"/>
              </w:rPr>
              <w:t>项目设有</w:t>
            </w:r>
            <w:r>
              <w:rPr>
                <w:sz w:val="24"/>
                <w:lang w:bidi="ar"/>
              </w:rPr>
              <w:t>1</w:t>
            </w:r>
            <w:r>
              <w:rPr>
                <w:rFonts w:hint="eastAsia"/>
                <w:sz w:val="24"/>
                <w:lang w:bidi="ar"/>
              </w:rPr>
              <w:t>台钟罩炉，年工作时间约</w:t>
            </w:r>
            <w:r>
              <w:rPr>
                <w:rFonts w:hint="eastAsia"/>
                <w:sz w:val="24"/>
                <w:lang w:bidi="ar"/>
              </w:rPr>
              <w:t>6000h</w:t>
            </w:r>
            <w:r>
              <w:rPr>
                <w:rFonts w:hint="eastAsia"/>
                <w:sz w:val="24"/>
                <w:lang w:bidi="ar"/>
              </w:rPr>
              <w:t>，烧结废气通过炉顶接排气管进入中效过滤器</w:t>
            </w:r>
            <w:r>
              <w:rPr>
                <w:rFonts w:hint="eastAsia"/>
                <w:sz w:val="24"/>
                <w:lang w:bidi="ar"/>
              </w:rPr>
              <w:t>+</w:t>
            </w:r>
            <w:r>
              <w:rPr>
                <w:rFonts w:hint="eastAsia"/>
                <w:sz w:val="24"/>
                <w:lang w:bidi="ar"/>
              </w:rPr>
              <w:t>活性碳处理系统，处理后的废气经排气筒</w:t>
            </w:r>
            <w:r>
              <w:rPr>
                <w:rFonts w:hint="eastAsia"/>
                <w:sz w:val="24"/>
                <w:lang w:bidi="ar"/>
              </w:rPr>
              <w:t>DA001</w:t>
            </w:r>
            <w:r>
              <w:rPr>
                <w:rFonts w:hint="eastAsia"/>
                <w:sz w:val="24"/>
                <w:lang w:bidi="ar"/>
              </w:rPr>
              <w:t>排放。</w:t>
            </w:r>
          </w:p>
          <w:p w14:paraId="604D107B" w14:textId="77777777" w:rsidR="00BF1E6F" w:rsidRDefault="00000000">
            <w:pPr>
              <w:spacing w:line="360" w:lineRule="auto"/>
              <w:ind w:firstLineChars="200" w:firstLine="480"/>
              <w:rPr>
                <w:sz w:val="24"/>
                <w:lang w:bidi="ar"/>
              </w:rPr>
            </w:pPr>
            <w:r>
              <w:rPr>
                <w:sz w:val="24"/>
                <w:lang w:bidi="ar"/>
              </w:rPr>
              <w:t>本项目中试过程中各废气污染源中污染物主要是颗粒物</w:t>
            </w:r>
            <w:r>
              <w:rPr>
                <w:rFonts w:hint="eastAsia"/>
                <w:sz w:val="24"/>
                <w:lang w:bidi="ar"/>
              </w:rPr>
              <w:t>、非甲烷总烃</w:t>
            </w:r>
            <w:r>
              <w:rPr>
                <w:sz w:val="24"/>
                <w:lang w:bidi="ar"/>
              </w:rPr>
              <w:t>，</w:t>
            </w:r>
            <w:r>
              <w:rPr>
                <w:rFonts w:hint="eastAsia"/>
                <w:sz w:val="24"/>
                <w:lang w:bidi="ar"/>
              </w:rPr>
              <w:t>项目共设两套废气处置装置和一根</w:t>
            </w:r>
            <w:r>
              <w:rPr>
                <w:rFonts w:hint="eastAsia"/>
                <w:sz w:val="24"/>
                <w:lang w:bidi="ar"/>
              </w:rPr>
              <w:t>1</w:t>
            </w:r>
            <w:r>
              <w:rPr>
                <w:sz w:val="24"/>
                <w:lang w:bidi="ar"/>
              </w:rPr>
              <w:t>5</w:t>
            </w:r>
            <w:r>
              <w:rPr>
                <w:rFonts w:hint="eastAsia"/>
                <w:sz w:val="24"/>
                <w:lang w:bidi="ar"/>
              </w:rPr>
              <w:t>m</w:t>
            </w:r>
            <w:r>
              <w:rPr>
                <w:rFonts w:hint="eastAsia"/>
                <w:sz w:val="24"/>
                <w:lang w:bidi="ar"/>
              </w:rPr>
              <w:t>高排气筒，本项目上料工段、喷雾干燥工段（设备自带除尘器）、预烧工段、造粒工段（设备自带除尘器）的废气</w:t>
            </w:r>
            <w:r>
              <w:rPr>
                <w:sz w:val="24"/>
                <w:lang w:bidi="ar"/>
              </w:rPr>
              <w:t>采用集气罩或密闭管道收集后送车间废气处理</w:t>
            </w:r>
            <w:r>
              <w:rPr>
                <w:rFonts w:hint="eastAsia"/>
                <w:sz w:val="24"/>
                <w:lang w:bidi="ar"/>
              </w:rPr>
              <w:t>装置</w:t>
            </w:r>
            <w:r>
              <w:rPr>
                <w:rFonts w:hint="eastAsia"/>
                <w:sz w:val="24"/>
                <w:lang w:bidi="ar"/>
              </w:rPr>
              <w:t>1</w:t>
            </w:r>
            <w:r>
              <w:rPr>
                <w:rFonts w:hint="eastAsia"/>
                <w:sz w:val="24"/>
                <w:lang w:bidi="ar"/>
              </w:rPr>
              <w:t>，</w:t>
            </w:r>
            <w:r>
              <w:rPr>
                <w:sz w:val="24"/>
                <w:lang w:bidi="ar"/>
              </w:rPr>
              <w:t>车间废气处理</w:t>
            </w:r>
            <w:r>
              <w:rPr>
                <w:rFonts w:hint="eastAsia"/>
                <w:sz w:val="24"/>
                <w:lang w:bidi="ar"/>
              </w:rPr>
              <w:t>装置</w:t>
            </w:r>
            <w:r>
              <w:rPr>
                <w:rFonts w:hint="eastAsia"/>
                <w:sz w:val="24"/>
                <w:lang w:bidi="ar"/>
              </w:rPr>
              <w:t>1</w:t>
            </w:r>
            <w:r>
              <w:rPr>
                <w:sz w:val="24"/>
                <w:lang w:bidi="ar"/>
              </w:rPr>
              <w:t>采用布袋除尘器，</w:t>
            </w:r>
            <w:r>
              <w:rPr>
                <w:rFonts w:hint="eastAsia"/>
                <w:sz w:val="24"/>
                <w:lang w:bidi="ar"/>
              </w:rPr>
              <w:t>烧结工段废气</w:t>
            </w:r>
            <w:r>
              <w:rPr>
                <w:sz w:val="24"/>
                <w:lang w:bidi="ar"/>
              </w:rPr>
              <w:t>采用密闭管道收集后送车间废气处理</w:t>
            </w:r>
            <w:r>
              <w:rPr>
                <w:rFonts w:hint="eastAsia"/>
                <w:sz w:val="24"/>
                <w:lang w:bidi="ar"/>
              </w:rPr>
              <w:t>装置</w:t>
            </w:r>
            <w:r>
              <w:rPr>
                <w:sz w:val="24"/>
                <w:lang w:bidi="ar"/>
              </w:rPr>
              <w:t>2</w:t>
            </w:r>
            <w:r>
              <w:rPr>
                <w:rFonts w:hint="eastAsia"/>
                <w:sz w:val="24"/>
                <w:lang w:bidi="ar"/>
              </w:rPr>
              <w:t>，</w:t>
            </w:r>
            <w:r>
              <w:rPr>
                <w:sz w:val="24"/>
                <w:lang w:bidi="ar"/>
              </w:rPr>
              <w:t>车间废气处理</w:t>
            </w:r>
            <w:r>
              <w:rPr>
                <w:rFonts w:hint="eastAsia"/>
                <w:sz w:val="24"/>
                <w:lang w:bidi="ar"/>
              </w:rPr>
              <w:t>装置</w:t>
            </w:r>
            <w:r>
              <w:rPr>
                <w:sz w:val="24"/>
                <w:lang w:bidi="ar"/>
              </w:rPr>
              <w:t>2</w:t>
            </w:r>
            <w:r>
              <w:rPr>
                <w:sz w:val="24"/>
                <w:lang w:bidi="ar"/>
              </w:rPr>
              <w:t>采用中效过滤器</w:t>
            </w:r>
            <w:r>
              <w:rPr>
                <w:sz w:val="24"/>
                <w:lang w:bidi="ar"/>
              </w:rPr>
              <w:t>+</w:t>
            </w:r>
            <w:r>
              <w:rPr>
                <w:sz w:val="24"/>
                <w:lang w:bidi="ar"/>
              </w:rPr>
              <w:t>活性炭</w:t>
            </w:r>
            <w:r>
              <w:rPr>
                <w:rFonts w:hint="eastAsia"/>
                <w:sz w:val="24"/>
                <w:lang w:bidi="ar"/>
              </w:rPr>
              <w:t>吸附。项目两股废气经各自废气处理设施处理后经一根</w:t>
            </w:r>
            <w:r>
              <w:rPr>
                <w:rFonts w:hint="eastAsia"/>
                <w:sz w:val="24"/>
                <w:lang w:bidi="ar"/>
              </w:rPr>
              <w:t>1</w:t>
            </w:r>
            <w:r>
              <w:rPr>
                <w:sz w:val="24"/>
                <w:lang w:bidi="ar"/>
              </w:rPr>
              <w:t>5</w:t>
            </w:r>
            <w:r>
              <w:rPr>
                <w:rFonts w:hint="eastAsia"/>
                <w:sz w:val="24"/>
                <w:lang w:bidi="ar"/>
              </w:rPr>
              <w:t>m</w:t>
            </w:r>
            <w:r>
              <w:rPr>
                <w:rFonts w:hint="eastAsia"/>
                <w:sz w:val="24"/>
                <w:lang w:bidi="ar"/>
              </w:rPr>
              <w:t>高排气筒</w:t>
            </w:r>
            <w:r>
              <w:rPr>
                <w:sz w:val="24"/>
                <w:lang w:bidi="ar"/>
              </w:rPr>
              <w:t>DA001</w:t>
            </w:r>
            <w:r>
              <w:rPr>
                <w:rFonts w:hint="eastAsia"/>
                <w:sz w:val="24"/>
                <w:lang w:bidi="ar"/>
              </w:rPr>
              <w:t>排放。</w:t>
            </w:r>
            <w:r>
              <w:rPr>
                <w:rFonts w:hint="eastAsia"/>
                <w:color w:val="000000"/>
                <w:sz w:val="24"/>
              </w:rPr>
              <w:t>本项目各工序存在同时排放废气的情况，本环评以最不利情况计，各工段同时排放废气。</w:t>
            </w:r>
            <w:r>
              <w:rPr>
                <w:sz w:val="24"/>
                <w:lang w:bidi="ar"/>
              </w:rPr>
              <w:t>车间废气处理系统设计</w:t>
            </w:r>
            <w:r>
              <w:rPr>
                <w:rFonts w:hint="eastAsia"/>
                <w:sz w:val="24"/>
                <w:lang w:bidi="ar"/>
              </w:rPr>
              <w:t>风</w:t>
            </w:r>
            <w:r>
              <w:rPr>
                <w:sz w:val="24"/>
                <w:lang w:bidi="ar"/>
              </w:rPr>
              <w:t>量为</w:t>
            </w:r>
            <w:r>
              <w:rPr>
                <w:sz w:val="24"/>
                <w:lang w:bidi="ar"/>
              </w:rPr>
              <w:t>5000Nm</w:t>
            </w:r>
            <w:r>
              <w:rPr>
                <w:sz w:val="24"/>
                <w:vertAlign w:val="superscript"/>
                <w:lang w:bidi="ar"/>
              </w:rPr>
              <w:t>3</w:t>
            </w:r>
            <w:r>
              <w:rPr>
                <w:sz w:val="24"/>
                <w:lang w:bidi="ar"/>
              </w:rPr>
              <w:t>/h</w:t>
            </w:r>
            <w:r>
              <w:rPr>
                <w:rFonts w:hint="eastAsia"/>
                <w:sz w:val="24"/>
                <w:lang w:bidi="ar"/>
              </w:rPr>
              <w:t>，集气罩集气效率为</w:t>
            </w:r>
            <w:r>
              <w:rPr>
                <w:rFonts w:hint="eastAsia"/>
                <w:sz w:val="24"/>
                <w:lang w:bidi="ar"/>
              </w:rPr>
              <w:t>8</w:t>
            </w:r>
            <w:r>
              <w:rPr>
                <w:sz w:val="24"/>
                <w:lang w:bidi="ar"/>
              </w:rPr>
              <w:t>0</w:t>
            </w:r>
            <w:r>
              <w:rPr>
                <w:rFonts w:hint="eastAsia"/>
                <w:sz w:val="24"/>
                <w:lang w:bidi="ar"/>
              </w:rPr>
              <w:t>%</w:t>
            </w:r>
            <w:r>
              <w:rPr>
                <w:rFonts w:hint="eastAsia"/>
                <w:sz w:val="24"/>
                <w:lang w:bidi="ar"/>
              </w:rPr>
              <w:t>，布袋除尘器</w:t>
            </w:r>
            <w:r>
              <w:rPr>
                <w:sz w:val="24"/>
                <w:lang w:bidi="ar"/>
              </w:rPr>
              <w:t>对颗粒物的去除效率不低于</w:t>
            </w:r>
            <w:r>
              <w:rPr>
                <w:sz w:val="24"/>
                <w:lang w:bidi="ar"/>
              </w:rPr>
              <w:t>95%</w:t>
            </w:r>
            <w:r>
              <w:rPr>
                <w:rFonts w:hint="eastAsia"/>
                <w:sz w:val="24"/>
                <w:lang w:bidi="ar"/>
              </w:rPr>
              <w:t>（以</w:t>
            </w:r>
            <w:r>
              <w:rPr>
                <w:rFonts w:hint="eastAsia"/>
                <w:sz w:val="24"/>
                <w:lang w:bidi="ar"/>
              </w:rPr>
              <w:t>95%</w:t>
            </w:r>
            <w:r>
              <w:rPr>
                <w:rFonts w:hint="eastAsia"/>
                <w:sz w:val="24"/>
                <w:lang w:bidi="ar"/>
              </w:rPr>
              <w:t>计）</w:t>
            </w:r>
            <w:r>
              <w:rPr>
                <w:sz w:val="24"/>
                <w:lang w:bidi="ar"/>
              </w:rPr>
              <w:t>，</w:t>
            </w:r>
            <w:r>
              <w:rPr>
                <w:rFonts w:hint="eastAsia"/>
                <w:sz w:val="24"/>
                <w:lang w:bidi="ar"/>
              </w:rPr>
              <w:t>中效</w:t>
            </w:r>
            <w:r>
              <w:rPr>
                <w:sz w:val="24"/>
                <w:lang w:bidi="ar"/>
              </w:rPr>
              <w:t>过滤器对颗粒物的去除效率不低于</w:t>
            </w:r>
            <w:r>
              <w:rPr>
                <w:sz w:val="24"/>
                <w:lang w:bidi="ar"/>
              </w:rPr>
              <w:t>95%</w:t>
            </w:r>
            <w:r>
              <w:rPr>
                <w:rFonts w:hint="eastAsia"/>
                <w:sz w:val="24"/>
                <w:lang w:bidi="ar"/>
              </w:rPr>
              <w:t>（以</w:t>
            </w:r>
            <w:r>
              <w:rPr>
                <w:rFonts w:hint="eastAsia"/>
                <w:sz w:val="24"/>
                <w:lang w:bidi="ar"/>
              </w:rPr>
              <w:lastRenderedPageBreak/>
              <w:t>95%</w:t>
            </w:r>
            <w:r>
              <w:rPr>
                <w:rFonts w:hint="eastAsia"/>
                <w:sz w:val="24"/>
                <w:lang w:bidi="ar"/>
              </w:rPr>
              <w:t>计），活性碳吸附器吸附效率为</w:t>
            </w:r>
            <w:r>
              <w:rPr>
                <w:rFonts w:hint="eastAsia"/>
                <w:sz w:val="24"/>
                <w:lang w:bidi="ar"/>
              </w:rPr>
              <w:t>60%</w:t>
            </w:r>
            <w:r>
              <w:rPr>
                <w:rFonts w:hint="eastAsia"/>
                <w:sz w:val="24"/>
                <w:lang w:bidi="ar"/>
              </w:rPr>
              <w:t>。</w:t>
            </w:r>
          </w:p>
          <w:p w14:paraId="077E2DBB" w14:textId="77777777" w:rsidR="00BF1E6F" w:rsidRDefault="00000000">
            <w:pPr>
              <w:spacing w:line="360" w:lineRule="auto"/>
              <w:ind w:firstLineChars="200" w:firstLine="480"/>
              <w:rPr>
                <w:color w:val="000000"/>
                <w:sz w:val="24"/>
              </w:rPr>
            </w:pPr>
            <w:r>
              <w:rPr>
                <w:rFonts w:hint="eastAsia"/>
                <w:color w:val="000000"/>
                <w:sz w:val="24"/>
              </w:rPr>
              <w:t>根据前文计算，本项目总的颗粒物排放量为</w:t>
            </w:r>
            <w:r>
              <w:rPr>
                <w:rFonts w:hint="eastAsia"/>
                <w:color w:val="000000"/>
                <w:sz w:val="24"/>
              </w:rPr>
              <w:t>0.01046</w:t>
            </w:r>
            <w:r>
              <w:rPr>
                <w:kern w:val="0"/>
                <w:szCs w:val="21"/>
                <w:lang w:bidi="en-US"/>
              </w:rPr>
              <w:t>t/a</w:t>
            </w:r>
            <w:r>
              <w:rPr>
                <w:rFonts w:hint="eastAsia"/>
                <w:color w:val="000000"/>
                <w:sz w:val="24"/>
              </w:rPr>
              <w:t>。本项目各工序存在同时排放废气的情况，本环评以最不利情况计，各工段同时排放废气。颗粒物最大排放速率</w:t>
            </w:r>
            <w:r>
              <w:rPr>
                <w:rFonts w:hint="eastAsia"/>
                <w:color w:val="000000"/>
                <w:sz w:val="24"/>
              </w:rPr>
              <w:t>0.0401kg/h</w:t>
            </w:r>
            <w:r>
              <w:rPr>
                <w:rFonts w:hint="eastAsia"/>
                <w:color w:val="000000"/>
                <w:sz w:val="24"/>
              </w:rPr>
              <w:t>，最大排放浓度为</w:t>
            </w:r>
            <w:r>
              <w:rPr>
                <w:rFonts w:hint="eastAsia"/>
                <w:color w:val="000000"/>
                <w:sz w:val="24"/>
              </w:rPr>
              <w:t>8.02</w:t>
            </w:r>
            <w:r>
              <w:rPr>
                <w:kern w:val="0"/>
                <w:szCs w:val="21"/>
                <w:lang w:bidi="en-US"/>
              </w:rPr>
              <w:t>mg/m</w:t>
            </w:r>
            <w:r>
              <w:rPr>
                <w:kern w:val="0"/>
                <w:szCs w:val="21"/>
                <w:vertAlign w:val="superscript"/>
                <w:lang w:bidi="en-US"/>
              </w:rPr>
              <w:t>3</w:t>
            </w:r>
            <w:r>
              <w:rPr>
                <w:rFonts w:hint="eastAsia"/>
                <w:kern w:val="0"/>
                <w:szCs w:val="21"/>
                <w:lang w:bidi="en-US"/>
              </w:rPr>
              <w:t>。</w:t>
            </w:r>
          </w:p>
          <w:p w14:paraId="0EAD19C1" w14:textId="77777777" w:rsidR="00BF1E6F" w:rsidRDefault="00000000">
            <w:pPr>
              <w:spacing w:line="360" w:lineRule="auto"/>
              <w:ind w:firstLineChars="200" w:firstLine="480"/>
              <w:rPr>
                <w:sz w:val="24"/>
                <w:lang w:bidi="ar"/>
              </w:rPr>
            </w:pPr>
            <w:r>
              <w:rPr>
                <w:rFonts w:hint="eastAsia"/>
                <w:sz w:val="24"/>
                <w:lang w:bidi="ar"/>
              </w:rPr>
              <w:t>项目</w:t>
            </w:r>
            <w:r>
              <w:rPr>
                <w:sz w:val="24"/>
                <w:lang w:bidi="ar"/>
              </w:rPr>
              <w:t>生产废气产排情况</w:t>
            </w:r>
            <w:r>
              <w:rPr>
                <w:rFonts w:hint="eastAsia"/>
                <w:sz w:val="24"/>
                <w:lang w:bidi="ar"/>
              </w:rPr>
              <w:t>见表</w:t>
            </w:r>
            <w:r>
              <w:rPr>
                <w:rFonts w:hint="eastAsia"/>
                <w:sz w:val="24"/>
                <w:lang w:bidi="ar"/>
              </w:rPr>
              <w:t>4</w:t>
            </w:r>
            <w:r>
              <w:rPr>
                <w:sz w:val="24"/>
                <w:lang w:bidi="ar"/>
              </w:rPr>
              <w:t>-</w:t>
            </w:r>
            <w:r>
              <w:rPr>
                <w:rFonts w:hint="eastAsia"/>
                <w:sz w:val="24"/>
                <w:lang w:bidi="ar"/>
              </w:rPr>
              <w:t>1</w:t>
            </w:r>
            <w:r>
              <w:rPr>
                <w:rFonts w:hint="eastAsia"/>
                <w:sz w:val="24"/>
                <w:lang w:bidi="ar"/>
              </w:rPr>
              <w:t>。</w:t>
            </w:r>
          </w:p>
          <w:p w14:paraId="21C1CB25" w14:textId="77777777" w:rsidR="00BF1E6F" w:rsidRDefault="00000000">
            <w:pPr>
              <w:pStyle w:val="affb"/>
            </w:pPr>
            <w:r>
              <w:t>表</w:t>
            </w:r>
            <w:r>
              <w:t>4-</w:t>
            </w:r>
            <w:r>
              <w:rPr>
                <w:rFonts w:hint="eastAsia"/>
              </w:rPr>
              <w:t>1</w:t>
            </w:r>
            <w:r>
              <w:t xml:space="preserve">  </w:t>
            </w:r>
            <w:r>
              <w:rPr>
                <w:rFonts w:hint="eastAsia"/>
              </w:rPr>
              <w:t>项目</w:t>
            </w:r>
            <w:r>
              <w:t>生产废气产排情况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788"/>
              <w:gridCol w:w="958"/>
              <w:gridCol w:w="847"/>
              <w:gridCol w:w="709"/>
              <w:gridCol w:w="707"/>
              <w:gridCol w:w="564"/>
              <w:gridCol w:w="991"/>
              <w:gridCol w:w="848"/>
              <w:gridCol w:w="1009"/>
            </w:tblGrid>
            <w:tr w:rsidR="00BF1E6F" w14:paraId="1797FE59" w14:textId="77777777">
              <w:tc>
                <w:tcPr>
                  <w:tcW w:w="477" w:type="pct"/>
                  <w:vMerge w:val="restart"/>
                  <w:vAlign w:val="center"/>
                </w:tcPr>
                <w:p w14:paraId="229B0F9A" w14:textId="77777777" w:rsidR="00BF1E6F" w:rsidRDefault="00000000">
                  <w:pPr>
                    <w:widowControl/>
                    <w:wordWrap w:val="0"/>
                    <w:jc w:val="center"/>
                    <w:rPr>
                      <w:kern w:val="0"/>
                      <w:szCs w:val="21"/>
                      <w:lang w:bidi="en-US"/>
                    </w:rPr>
                  </w:pPr>
                  <w:r>
                    <w:rPr>
                      <w:kern w:val="0"/>
                      <w:szCs w:val="21"/>
                      <w:lang w:bidi="en-US"/>
                    </w:rPr>
                    <w:t>产污环节</w:t>
                  </w:r>
                </w:p>
              </w:tc>
              <w:tc>
                <w:tcPr>
                  <w:tcW w:w="480" w:type="pct"/>
                  <w:vMerge w:val="restart"/>
                  <w:vAlign w:val="center"/>
                </w:tcPr>
                <w:p w14:paraId="31B25386" w14:textId="77777777" w:rsidR="00BF1E6F" w:rsidRDefault="00000000">
                  <w:pPr>
                    <w:widowControl/>
                    <w:wordWrap w:val="0"/>
                    <w:jc w:val="center"/>
                    <w:rPr>
                      <w:kern w:val="0"/>
                      <w:szCs w:val="21"/>
                      <w:lang w:bidi="en-US"/>
                    </w:rPr>
                  </w:pPr>
                  <w:r>
                    <w:rPr>
                      <w:kern w:val="0"/>
                      <w:szCs w:val="21"/>
                      <w:lang w:bidi="en-US"/>
                    </w:rPr>
                    <w:t>污染物</w:t>
                  </w:r>
                </w:p>
              </w:tc>
              <w:tc>
                <w:tcPr>
                  <w:tcW w:w="584" w:type="pct"/>
                  <w:vMerge w:val="restart"/>
                  <w:vAlign w:val="center"/>
                </w:tcPr>
                <w:p w14:paraId="213B0796" w14:textId="77777777" w:rsidR="00BF1E6F" w:rsidRDefault="00000000">
                  <w:pPr>
                    <w:widowControl/>
                    <w:wordWrap w:val="0"/>
                    <w:jc w:val="center"/>
                    <w:rPr>
                      <w:kern w:val="0"/>
                      <w:szCs w:val="21"/>
                      <w:lang w:bidi="en-US"/>
                    </w:rPr>
                  </w:pPr>
                  <w:r>
                    <w:rPr>
                      <w:kern w:val="0"/>
                      <w:szCs w:val="21"/>
                      <w:lang w:bidi="en-US"/>
                    </w:rPr>
                    <w:t>产生量</w:t>
                  </w:r>
                  <w:r>
                    <w:rPr>
                      <w:kern w:val="0"/>
                      <w:szCs w:val="21"/>
                      <w:lang w:bidi="en-US"/>
                    </w:rPr>
                    <w:t>/</w:t>
                  </w:r>
                  <w:r>
                    <w:rPr>
                      <w:kern w:val="0"/>
                      <w:szCs w:val="21"/>
                      <w:lang w:bidi="en-US"/>
                    </w:rPr>
                    <w:t>（</w:t>
                  </w:r>
                  <w:r>
                    <w:rPr>
                      <w:kern w:val="0"/>
                      <w:szCs w:val="21"/>
                      <w:lang w:bidi="en-US"/>
                    </w:rPr>
                    <w:t>t/a</w:t>
                  </w:r>
                  <w:r>
                    <w:rPr>
                      <w:kern w:val="0"/>
                      <w:szCs w:val="21"/>
                      <w:lang w:bidi="en-US"/>
                    </w:rPr>
                    <w:t>）</w:t>
                  </w:r>
                </w:p>
              </w:tc>
              <w:tc>
                <w:tcPr>
                  <w:tcW w:w="516" w:type="pct"/>
                  <w:vMerge w:val="restart"/>
                  <w:vAlign w:val="center"/>
                </w:tcPr>
                <w:p w14:paraId="709EB90A" w14:textId="77777777" w:rsidR="00BF1E6F" w:rsidRDefault="00000000">
                  <w:pPr>
                    <w:widowControl/>
                    <w:wordWrap w:val="0"/>
                    <w:jc w:val="center"/>
                    <w:rPr>
                      <w:kern w:val="0"/>
                      <w:szCs w:val="21"/>
                      <w:lang w:bidi="en-US"/>
                    </w:rPr>
                  </w:pPr>
                  <w:r>
                    <w:rPr>
                      <w:kern w:val="0"/>
                      <w:szCs w:val="21"/>
                      <w:lang w:bidi="en-US"/>
                    </w:rPr>
                    <w:t>排放</w:t>
                  </w:r>
                </w:p>
                <w:p w14:paraId="142DB3A4" w14:textId="77777777" w:rsidR="00BF1E6F" w:rsidRDefault="00000000">
                  <w:pPr>
                    <w:widowControl/>
                    <w:wordWrap w:val="0"/>
                    <w:jc w:val="center"/>
                    <w:rPr>
                      <w:kern w:val="0"/>
                      <w:szCs w:val="21"/>
                      <w:lang w:bidi="en-US"/>
                    </w:rPr>
                  </w:pPr>
                  <w:r>
                    <w:rPr>
                      <w:kern w:val="0"/>
                      <w:szCs w:val="21"/>
                      <w:lang w:bidi="en-US"/>
                    </w:rPr>
                    <w:t>形式</w:t>
                  </w:r>
                </w:p>
              </w:tc>
              <w:tc>
                <w:tcPr>
                  <w:tcW w:w="1207" w:type="pct"/>
                  <w:gridSpan w:val="3"/>
                  <w:vAlign w:val="center"/>
                </w:tcPr>
                <w:p w14:paraId="3851498F" w14:textId="77777777" w:rsidR="00BF1E6F" w:rsidRDefault="00000000">
                  <w:pPr>
                    <w:widowControl/>
                    <w:wordWrap w:val="0"/>
                    <w:jc w:val="center"/>
                    <w:rPr>
                      <w:kern w:val="0"/>
                      <w:szCs w:val="21"/>
                      <w:lang w:bidi="en-US"/>
                    </w:rPr>
                  </w:pPr>
                  <w:r>
                    <w:rPr>
                      <w:kern w:val="0"/>
                      <w:szCs w:val="21"/>
                      <w:lang w:bidi="en-US"/>
                    </w:rPr>
                    <w:t>收集</w:t>
                  </w:r>
                  <w:r>
                    <w:rPr>
                      <w:kern w:val="0"/>
                      <w:szCs w:val="21"/>
                      <w:lang w:bidi="en-US"/>
                    </w:rPr>
                    <w:t>/</w:t>
                  </w:r>
                  <w:r>
                    <w:rPr>
                      <w:kern w:val="0"/>
                      <w:szCs w:val="21"/>
                      <w:lang w:bidi="en-US"/>
                    </w:rPr>
                    <w:t>治理设施</w:t>
                  </w:r>
                </w:p>
              </w:tc>
              <w:tc>
                <w:tcPr>
                  <w:tcW w:w="604" w:type="pct"/>
                  <w:vMerge w:val="restart"/>
                  <w:vAlign w:val="center"/>
                </w:tcPr>
                <w:p w14:paraId="217FC885" w14:textId="77777777" w:rsidR="00BF1E6F" w:rsidRDefault="00000000">
                  <w:pPr>
                    <w:widowControl/>
                    <w:wordWrap w:val="0"/>
                    <w:jc w:val="center"/>
                    <w:rPr>
                      <w:kern w:val="0"/>
                      <w:szCs w:val="21"/>
                      <w:lang w:bidi="en-US"/>
                    </w:rPr>
                  </w:pPr>
                  <w:r>
                    <w:rPr>
                      <w:kern w:val="0"/>
                      <w:szCs w:val="21"/>
                      <w:lang w:bidi="en-US"/>
                    </w:rPr>
                    <w:t>污染物</w:t>
                  </w:r>
                  <w:r>
                    <w:rPr>
                      <w:rFonts w:hint="eastAsia"/>
                      <w:kern w:val="0"/>
                      <w:szCs w:val="21"/>
                      <w:lang w:bidi="en-US"/>
                    </w:rPr>
                    <w:t>最大</w:t>
                  </w:r>
                  <w:r>
                    <w:rPr>
                      <w:kern w:val="0"/>
                      <w:szCs w:val="21"/>
                      <w:lang w:bidi="en-US"/>
                    </w:rPr>
                    <w:t>排放浓度</w:t>
                  </w:r>
                </w:p>
                <w:p w14:paraId="3E3C5A6D" w14:textId="77777777" w:rsidR="00BF1E6F" w:rsidRDefault="00000000">
                  <w:pPr>
                    <w:widowControl/>
                    <w:wordWrap w:val="0"/>
                    <w:jc w:val="center"/>
                    <w:rPr>
                      <w:kern w:val="0"/>
                      <w:szCs w:val="21"/>
                      <w:lang w:bidi="en-US"/>
                    </w:rPr>
                  </w:pPr>
                  <w:r>
                    <w:rPr>
                      <w:kern w:val="0"/>
                      <w:szCs w:val="21"/>
                      <w:lang w:bidi="en-US"/>
                    </w:rPr>
                    <w:t>（</w:t>
                  </w:r>
                  <w:r>
                    <w:rPr>
                      <w:kern w:val="0"/>
                      <w:szCs w:val="21"/>
                      <w:lang w:bidi="en-US"/>
                    </w:rPr>
                    <w:t>mg/m</w:t>
                  </w:r>
                  <w:r>
                    <w:rPr>
                      <w:kern w:val="0"/>
                      <w:szCs w:val="21"/>
                      <w:vertAlign w:val="superscript"/>
                      <w:lang w:bidi="en-US"/>
                    </w:rPr>
                    <w:t>3</w:t>
                  </w:r>
                  <w:r>
                    <w:rPr>
                      <w:kern w:val="0"/>
                      <w:szCs w:val="21"/>
                      <w:lang w:bidi="en-US"/>
                    </w:rPr>
                    <w:t>）</w:t>
                  </w:r>
                </w:p>
              </w:tc>
              <w:tc>
                <w:tcPr>
                  <w:tcW w:w="517" w:type="pct"/>
                  <w:vMerge w:val="restart"/>
                  <w:vAlign w:val="center"/>
                </w:tcPr>
                <w:p w14:paraId="2C65E5B6" w14:textId="77777777" w:rsidR="00BF1E6F" w:rsidRDefault="00000000">
                  <w:pPr>
                    <w:widowControl/>
                    <w:wordWrap w:val="0"/>
                    <w:jc w:val="center"/>
                    <w:rPr>
                      <w:color w:val="000000"/>
                      <w:kern w:val="0"/>
                      <w:szCs w:val="21"/>
                    </w:rPr>
                  </w:pPr>
                  <w:r>
                    <w:rPr>
                      <w:rFonts w:hint="eastAsia"/>
                      <w:color w:val="000000"/>
                      <w:kern w:val="0"/>
                      <w:szCs w:val="21"/>
                    </w:rPr>
                    <w:t>最大</w:t>
                  </w:r>
                  <w:r>
                    <w:rPr>
                      <w:color w:val="000000"/>
                      <w:kern w:val="0"/>
                      <w:szCs w:val="21"/>
                    </w:rPr>
                    <w:t>排放速率</w:t>
                  </w:r>
                </w:p>
                <w:p w14:paraId="5C2A2FFD" w14:textId="77777777" w:rsidR="00BF1E6F" w:rsidRDefault="00000000">
                  <w:pPr>
                    <w:widowControl/>
                    <w:wordWrap w:val="0"/>
                    <w:jc w:val="center"/>
                    <w:rPr>
                      <w:kern w:val="0"/>
                      <w:szCs w:val="21"/>
                      <w:lang w:bidi="en-US"/>
                    </w:rPr>
                  </w:pPr>
                  <w:r>
                    <w:rPr>
                      <w:rFonts w:hint="eastAsia"/>
                      <w:color w:val="000000"/>
                      <w:kern w:val="0"/>
                      <w:szCs w:val="21"/>
                    </w:rPr>
                    <w:t>（</w:t>
                  </w:r>
                  <w:r>
                    <w:rPr>
                      <w:color w:val="000000"/>
                      <w:kern w:val="0"/>
                      <w:szCs w:val="21"/>
                    </w:rPr>
                    <w:t>kg/h</w:t>
                  </w:r>
                  <w:r>
                    <w:rPr>
                      <w:rFonts w:hint="eastAsia"/>
                      <w:color w:val="000000"/>
                      <w:kern w:val="0"/>
                      <w:szCs w:val="21"/>
                    </w:rPr>
                    <w:t>）</w:t>
                  </w:r>
                </w:p>
              </w:tc>
              <w:tc>
                <w:tcPr>
                  <w:tcW w:w="615" w:type="pct"/>
                  <w:vMerge w:val="restart"/>
                  <w:vAlign w:val="center"/>
                </w:tcPr>
                <w:p w14:paraId="597FD194" w14:textId="77777777" w:rsidR="00BF1E6F" w:rsidRDefault="00000000">
                  <w:pPr>
                    <w:widowControl/>
                    <w:wordWrap w:val="0"/>
                    <w:jc w:val="center"/>
                    <w:rPr>
                      <w:kern w:val="0"/>
                      <w:szCs w:val="21"/>
                      <w:lang w:bidi="en-US"/>
                    </w:rPr>
                  </w:pPr>
                  <w:r>
                    <w:rPr>
                      <w:kern w:val="0"/>
                      <w:szCs w:val="21"/>
                      <w:lang w:bidi="en-US"/>
                    </w:rPr>
                    <w:t>污染物排放量（</w:t>
                  </w:r>
                  <w:r>
                    <w:rPr>
                      <w:kern w:val="0"/>
                      <w:szCs w:val="21"/>
                      <w:lang w:bidi="en-US"/>
                    </w:rPr>
                    <w:t>t/a</w:t>
                  </w:r>
                  <w:r>
                    <w:rPr>
                      <w:kern w:val="0"/>
                      <w:szCs w:val="21"/>
                      <w:lang w:bidi="en-US"/>
                    </w:rPr>
                    <w:t>）</w:t>
                  </w:r>
                </w:p>
              </w:tc>
            </w:tr>
            <w:tr w:rsidR="00BF1E6F" w14:paraId="1CDF33E4" w14:textId="77777777">
              <w:tc>
                <w:tcPr>
                  <w:tcW w:w="477" w:type="pct"/>
                  <w:vMerge/>
                  <w:vAlign w:val="center"/>
                </w:tcPr>
                <w:p w14:paraId="3D055F2B" w14:textId="77777777" w:rsidR="00BF1E6F" w:rsidRDefault="00BF1E6F">
                  <w:pPr>
                    <w:widowControl/>
                    <w:wordWrap w:val="0"/>
                    <w:jc w:val="center"/>
                    <w:rPr>
                      <w:kern w:val="0"/>
                      <w:szCs w:val="21"/>
                      <w:lang w:bidi="en-US"/>
                    </w:rPr>
                  </w:pPr>
                </w:p>
              </w:tc>
              <w:tc>
                <w:tcPr>
                  <w:tcW w:w="480" w:type="pct"/>
                  <w:vMerge/>
                  <w:vAlign w:val="center"/>
                </w:tcPr>
                <w:p w14:paraId="1220CF5D" w14:textId="77777777" w:rsidR="00BF1E6F" w:rsidRDefault="00BF1E6F">
                  <w:pPr>
                    <w:widowControl/>
                    <w:wordWrap w:val="0"/>
                    <w:jc w:val="center"/>
                    <w:rPr>
                      <w:kern w:val="0"/>
                      <w:szCs w:val="21"/>
                      <w:lang w:bidi="en-US"/>
                    </w:rPr>
                  </w:pPr>
                </w:p>
              </w:tc>
              <w:tc>
                <w:tcPr>
                  <w:tcW w:w="584" w:type="pct"/>
                  <w:vMerge/>
                  <w:vAlign w:val="center"/>
                </w:tcPr>
                <w:p w14:paraId="0FBFD4FE" w14:textId="77777777" w:rsidR="00BF1E6F" w:rsidRDefault="00BF1E6F">
                  <w:pPr>
                    <w:widowControl/>
                    <w:wordWrap w:val="0"/>
                    <w:jc w:val="center"/>
                    <w:rPr>
                      <w:kern w:val="0"/>
                      <w:szCs w:val="21"/>
                      <w:lang w:bidi="en-US"/>
                    </w:rPr>
                  </w:pPr>
                </w:p>
              </w:tc>
              <w:tc>
                <w:tcPr>
                  <w:tcW w:w="516" w:type="pct"/>
                  <w:vMerge/>
                  <w:vAlign w:val="center"/>
                </w:tcPr>
                <w:p w14:paraId="4D5ABC36" w14:textId="77777777" w:rsidR="00BF1E6F" w:rsidRDefault="00BF1E6F">
                  <w:pPr>
                    <w:widowControl/>
                    <w:wordWrap w:val="0"/>
                    <w:jc w:val="center"/>
                    <w:rPr>
                      <w:kern w:val="0"/>
                      <w:szCs w:val="21"/>
                      <w:lang w:bidi="en-US"/>
                    </w:rPr>
                  </w:pPr>
                </w:p>
              </w:tc>
              <w:tc>
                <w:tcPr>
                  <w:tcW w:w="432" w:type="pct"/>
                  <w:vAlign w:val="center"/>
                </w:tcPr>
                <w:p w14:paraId="2CF33657" w14:textId="77777777" w:rsidR="00BF1E6F" w:rsidRDefault="00000000">
                  <w:pPr>
                    <w:widowControl/>
                    <w:wordWrap w:val="0"/>
                    <w:jc w:val="center"/>
                    <w:rPr>
                      <w:kern w:val="0"/>
                      <w:szCs w:val="21"/>
                      <w:lang w:bidi="en-US"/>
                    </w:rPr>
                  </w:pPr>
                  <w:r>
                    <w:rPr>
                      <w:kern w:val="0"/>
                      <w:szCs w:val="21"/>
                      <w:lang w:bidi="en-US"/>
                    </w:rPr>
                    <w:t>设施名称</w:t>
                  </w:r>
                </w:p>
              </w:tc>
              <w:tc>
                <w:tcPr>
                  <w:tcW w:w="431" w:type="pct"/>
                  <w:vAlign w:val="center"/>
                </w:tcPr>
                <w:p w14:paraId="09786F77" w14:textId="77777777" w:rsidR="00BF1E6F" w:rsidRDefault="00000000">
                  <w:pPr>
                    <w:widowControl/>
                    <w:wordWrap w:val="0"/>
                    <w:jc w:val="center"/>
                    <w:rPr>
                      <w:kern w:val="0"/>
                      <w:szCs w:val="21"/>
                      <w:lang w:bidi="en-US"/>
                    </w:rPr>
                  </w:pPr>
                  <w:r>
                    <w:rPr>
                      <w:kern w:val="0"/>
                      <w:szCs w:val="21"/>
                      <w:lang w:bidi="en-US"/>
                    </w:rPr>
                    <w:t>收集</w:t>
                  </w:r>
                  <w:r>
                    <w:rPr>
                      <w:kern w:val="0"/>
                      <w:szCs w:val="21"/>
                      <w:lang w:bidi="en-US"/>
                    </w:rPr>
                    <w:t>/</w:t>
                  </w:r>
                  <w:r>
                    <w:rPr>
                      <w:kern w:val="0"/>
                      <w:szCs w:val="21"/>
                      <w:lang w:bidi="en-US"/>
                    </w:rPr>
                    <w:t>治理效率</w:t>
                  </w:r>
                </w:p>
              </w:tc>
              <w:tc>
                <w:tcPr>
                  <w:tcW w:w="344" w:type="pct"/>
                  <w:vAlign w:val="center"/>
                </w:tcPr>
                <w:p w14:paraId="6C58E31F" w14:textId="77777777" w:rsidR="00BF1E6F" w:rsidRDefault="00000000">
                  <w:pPr>
                    <w:widowControl/>
                    <w:wordWrap w:val="0"/>
                    <w:jc w:val="center"/>
                    <w:rPr>
                      <w:kern w:val="0"/>
                      <w:szCs w:val="21"/>
                      <w:lang w:bidi="en-US"/>
                    </w:rPr>
                  </w:pPr>
                  <w:r>
                    <w:rPr>
                      <w:kern w:val="0"/>
                      <w:szCs w:val="21"/>
                      <w:lang w:bidi="en-US"/>
                    </w:rPr>
                    <w:t>是否为可行技术</w:t>
                  </w:r>
                </w:p>
              </w:tc>
              <w:tc>
                <w:tcPr>
                  <w:tcW w:w="604" w:type="pct"/>
                  <w:vMerge/>
                  <w:vAlign w:val="center"/>
                </w:tcPr>
                <w:p w14:paraId="290E13A0" w14:textId="77777777" w:rsidR="00BF1E6F" w:rsidRDefault="00BF1E6F">
                  <w:pPr>
                    <w:widowControl/>
                    <w:wordWrap w:val="0"/>
                    <w:jc w:val="center"/>
                    <w:rPr>
                      <w:kern w:val="0"/>
                      <w:szCs w:val="21"/>
                      <w:lang w:bidi="en-US"/>
                    </w:rPr>
                  </w:pPr>
                </w:p>
              </w:tc>
              <w:tc>
                <w:tcPr>
                  <w:tcW w:w="517" w:type="pct"/>
                  <w:vMerge/>
                  <w:vAlign w:val="center"/>
                </w:tcPr>
                <w:p w14:paraId="1C13A23D" w14:textId="77777777" w:rsidR="00BF1E6F" w:rsidRDefault="00BF1E6F">
                  <w:pPr>
                    <w:widowControl/>
                    <w:wordWrap w:val="0"/>
                    <w:jc w:val="center"/>
                    <w:rPr>
                      <w:kern w:val="0"/>
                      <w:szCs w:val="21"/>
                      <w:lang w:bidi="en-US"/>
                    </w:rPr>
                  </w:pPr>
                </w:p>
              </w:tc>
              <w:tc>
                <w:tcPr>
                  <w:tcW w:w="615" w:type="pct"/>
                  <w:vMerge/>
                  <w:vAlign w:val="center"/>
                </w:tcPr>
                <w:p w14:paraId="3843D215" w14:textId="77777777" w:rsidR="00BF1E6F" w:rsidRDefault="00BF1E6F">
                  <w:pPr>
                    <w:widowControl/>
                    <w:wordWrap w:val="0"/>
                    <w:jc w:val="center"/>
                    <w:rPr>
                      <w:kern w:val="0"/>
                      <w:szCs w:val="21"/>
                      <w:lang w:bidi="en-US"/>
                    </w:rPr>
                  </w:pPr>
                </w:p>
              </w:tc>
            </w:tr>
            <w:tr w:rsidR="00BF1E6F" w14:paraId="257932F5" w14:textId="77777777">
              <w:tc>
                <w:tcPr>
                  <w:tcW w:w="477" w:type="pct"/>
                  <w:vMerge w:val="restart"/>
                  <w:vAlign w:val="center"/>
                </w:tcPr>
                <w:p w14:paraId="39D67783" w14:textId="77777777" w:rsidR="00BF1E6F" w:rsidRDefault="00000000">
                  <w:pPr>
                    <w:widowControl/>
                    <w:wordWrap w:val="0"/>
                    <w:jc w:val="center"/>
                    <w:rPr>
                      <w:kern w:val="0"/>
                      <w:szCs w:val="21"/>
                      <w:lang w:bidi="en-US"/>
                    </w:rPr>
                  </w:pPr>
                  <w:r>
                    <w:rPr>
                      <w:rFonts w:hint="eastAsia"/>
                      <w:kern w:val="0"/>
                      <w:szCs w:val="21"/>
                      <w:lang w:bidi="en-US"/>
                    </w:rPr>
                    <w:t>投料</w:t>
                  </w:r>
                </w:p>
              </w:tc>
              <w:tc>
                <w:tcPr>
                  <w:tcW w:w="480" w:type="pct"/>
                  <w:vAlign w:val="center"/>
                </w:tcPr>
                <w:p w14:paraId="73B3B394"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4FFD308C" w14:textId="77777777" w:rsidR="00BF1E6F" w:rsidRDefault="00000000">
                  <w:pPr>
                    <w:widowControl/>
                    <w:wordWrap w:val="0"/>
                    <w:jc w:val="center"/>
                    <w:rPr>
                      <w:kern w:val="0"/>
                      <w:szCs w:val="21"/>
                      <w:lang w:bidi="en-US"/>
                    </w:rPr>
                  </w:pPr>
                  <w:r>
                    <w:rPr>
                      <w:rFonts w:hint="eastAsia"/>
                      <w:kern w:val="0"/>
                      <w:szCs w:val="21"/>
                      <w:lang w:bidi="en-US"/>
                    </w:rPr>
                    <w:t>0</w:t>
                  </w:r>
                  <w:r>
                    <w:rPr>
                      <w:kern w:val="0"/>
                      <w:szCs w:val="21"/>
                      <w:lang w:bidi="en-US"/>
                    </w:rPr>
                    <w:t>.0</w:t>
                  </w:r>
                  <w:r>
                    <w:rPr>
                      <w:rFonts w:hint="eastAsia"/>
                      <w:kern w:val="0"/>
                      <w:szCs w:val="21"/>
                      <w:lang w:bidi="en-US"/>
                    </w:rPr>
                    <w:t>432</w:t>
                  </w:r>
                </w:p>
              </w:tc>
              <w:tc>
                <w:tcPr>
                  <w:tcW w:w="516" w:type="pct"/>
                  <w:vMerge w:val="restart"/>
                  <w:vAlign w:val="center"/>
                </w:tcPr>
                <w:p w14:paraId="3F3C4765" w14:textId="77777777" w:rsidR="00BF1E6F" w:rsidRDefault="00000000">
                  <w:pPr>
                    <w:widowControl/>
                    <w:wordWrap w:val="0"/>
                    <w:jc w:val="center"/>
                    <w:rPr>
                      <w:kern w:val="0"/>
                      <w:szCs w:val="21"/>
                      <w:lang w:bidi="en-US"/>
                    </w:rPr>
                  </w:pPr>
                  <w:r>
                    <w:rPr>
                      <w:kern w:val="0"/>
                      <w:szCs w:val="21"/>
                      <w:lang w:bidi="en-US"/>
                    </w:rPr>
                    <w:t>1</w:t>
                  </w:r>
                  <w:r>
                    <w:rPr>
                      <w:kern w:val="0"/>
                      <w:szCs w:val="21"/>
                      <w:lang w:bidi="en-US"/>
                    </w:rPr>
                    <w:t>根</w:t>
                  </w:r>
                  <w:r>
                    <w:rPr>
                      <w:kern w:val="0"/>
                      <w:szCs w:val="21"/>
                      <w:lang w:bidi="en-US"/>
                    </w:rPr>
                    <w:t>15m</w:t>
                  </w:r>
                  <w:r>
                    <w:rPr>
                      <w:kern w:val="0"/>
                      <w:szCs w:val="21"/>
                      <w:lang w:bidi="en-US"/>
                    </w:rPr>
                    <w:t>高排气筒</w:t>
                  </w:r>
                  <w:r>
                    <w:rPr>
                      <w:rFonts w:hint="eastAsia"/>
                      <w:kern w:val="0"/>
                      <w:szCs w:val="21"/>
                      <w:lang w:bidi="en-US"/>
                    </w:rPr>
                    <w:t>(D</w:t>
                  </w:r>
                  <w:r>
                    <w:rPr>
                      <w:kern w:val="0"/>
                      <w:szCs w:val="21"/>
                      <w:lang w:bidi="en-US"/>
                    </w:rPr>
                    <w:t>A001)</w:t>
                  </w:r>
                  <w:r>
                    <w:rPr>
                      <w:kern w:val="0"/>
                      <w:szCs w:val="21"/>
                      <w:lang w:bidi="en-US"/>
                    </w:rPr>
                    <w:t>排放</w:t>
                  </w:r>
                </w:p>
              </w:tc>
              <w:tc>
                <w:tcPr>
                  <w:tcW w:w="432" w:type="pct"/>
                  <w:vMerge w:val="restart"/>
                  <w:vAlign w:val="center"/>
                </w:tcPr>
                <w:p w14:paraId="068BD40C" w14:textId="77777777" w:rsidR="00BF1E6F" w:rsidRDefault="00000000">
                  <w:pPr>
                    <w:widowControl/>
                    <w:wordWrap w:val="0"/>
                    <w:jc w:val="center"/>
                    <w:rPr>
                      <w:kern w:val="0"/>
                      <w:szCs w:val="21"/>
                      <w:lang w:bidi="en-US"/>
                    </w:rPr>
                  </w:pPr>
                  <w:r>
                    <w:rPr>
                      <w:rFonts w:hint="eastAsia"/>
                      <w:szCs w:val="21"/>
                    </w:rPr>
                    <w:t>布袋除尘器</w:t>
                  </w:r>
                </w:p>
              </w:tc>
              <w:tc>
                <w:tcPr>
                  <w:tcW w:w="431" w:type="pct"/>
                  <w:vMerge w:val="restart"/>
                  <w:vAlign w:val="center"/>
                </w:tcPr>
                <w:p w14:paraId="3D52887B" w14:textId="77777777" w:rsidR="00BF1E6F" w:rsidRDefault="00000000">
                  <w:pPr>
                    <w:wordWrap w:val="0"/>
                    <w:jc w:val="center"/>
                    <w:rPr>
                      <w:kern w:val="0"/>
                      <w:szCs w:val="21"/>
                      <w:lang w:bidi="en-US"/>
                    </w:rPr>
                  </w:pPr>
                  <w:r>
                    <w:t>95%</w:t>
                  </w:r>
                </w:p>
              </w:tc>
              <w:tc>
                <w:tcPr>
                  <w:tcW w:w="344" w:type="pct"/>
                  <w:vMerge w:val="restart"/>
                  <w:vAlign w:val="center"/>
                </w:tcPr>
                <w:p w14:paraId="224AB266" w14:textId="77777777" w:rsidR="00BF1E6F" w:rsidRDefault="00000000">
                  <w:pPr>
                    <w:wordWrap w:val="0"/>
                    <w:jc w:val="center"/>
                    <w:rPr>
                      <w:kern w:val="0"/>
                      <w:szCs w:val="21"/>
                      <w:lang w:bidi="en-US"/>
                    </w:rPr>
                  </w:pPr>
                  <w:r>
                    <w:rPr>
                      <w:rFonts w:hint="eastAsia"/>
                      <w:kern w:val="0"/>
                      <w:szCs w:val="21"/>
                      <w:lang w:bidi="en-US"/>
                    </w:rPr>
                    <w:t>是</w:t>
                  </w:r>
                </w:p>
              </w:tc>
              <w:tc>
                <w:tcPr>
                  <w:tcW w:w="604" w:type="pct"/>
                  <w:vMerge w:val="restart"/>
                  <w:vAlign w:val="center"/>
                </w:tcPr>
                <w:p w14:paraId="26AAB31F" w14:textId="77777777" w:rsidR="00BF1E6F" w:rsidRDefault="00000000">
                  <w:pPr>
                    <w:jc w:val="center"/>
                    <w:rPr>
                      <w:kern w:val="0"/>
                      <w:szCs w:val="21"/>
                      <w:lang w:bidi="en-US"/>
                    </w:rPr>
                  </w:pPr>
                  <w:r>
                    <w:rPr>
                      <w:rFonts w:hint="eastAsia"/>
                      <w:kern w:val="0"/>
                      <w:szCs w:val="21"/>
                      <w:lang w:bidi="en-US"/>
                    </w:rPr>
                    <w:t>8.02</w:t>
                  </w:r>
                  <w:r>
                    <w:rPr>
                      <w:rFonts w:hint="eastAsia"/>
                      <w:kern w:val="0"/>
                      <w:szCs w:val="21"/>
                      <w:lang w:bidi="en-US"/>
                    </w:rPr>
                    <w:t>（颗粒物）</w:t>
                  </w:r>
                  <w:r>
                    <w:rPr>
                      <w:rFonts w:hint="eastAsia"/>
                      <w:kern w:val="0"/>
                      <w:szCs w:val="21"/>
                      <w:lang w:bidi="en-US"/>
                    </w:rPr>
                    <w:t>/</w:t>
                  </w:r>
                </w:p>
                <w:p w14:paraId="7DA66B59" w14:textId="77777777" w:rsidR="00BF1E6F" w:rsidRDefault="00000000">
                  <w:pPr>
                    <w:pStyle w:val="2"/>
                    <w:spacing w:before="0" w:after="0" w:line="240" w:lineRule="auto"/>
                    <w:rPr>
                      <w:rFonts w:ascii="Times New Roman" w:eastAsia="宋体" w:hAnsi="Times New Roman" w:cs="Times New Roman"/>
                      <w:b w:val="0"/>
                      <w:bCs w:val="0"/>
                      <w:kern w:val="0"/>
                      <w:sz w:val="21"/>
                      <w:szCs w:val="21"/>
                      <w:lang w:bidi="en-US"/>
                    </w:rPr>
                  </w:pPr>
                  <w:r>
                    <w:rPr>
                      <w:rFonts w:ascii="Times New Roman" w:eastAsia="宋体" w:hAnsi="Times New Roman" w:cs="Times New Roman" w:hint="eastAsia"/>
                      <w:b w:val="0"/>
                      <w:bCs w:val="0"/>
                      <w:kern w:val="0"/>
                      <w:sz w:val="21"/>
                      <w:szCs w:val="21"/>
                      <w:lang w:bidi="en-US"/>
                    </w:rPr>
                    <w:t>2.06(</w:t>
                  </w:r>
                  <w:r>
                    <w:rPr>
                      <w:rFonts w:ascii="Times New Roman" w:eastAsia="宋体" w:hAnsi="Times New Roman" w:cs="Times New Roman" w:hint="eastAsia"/>
                      <w:b w:val="0"/>
                      <w:bCs w:val="0"/>
                      <w:kern w:val="0"/>
                      <w:sz w:val="21"/>
                      <w:szCs w:val="21"/>
                      <w:lang w:bidi="en-US"/>
                    </w:rPr>
                    <w:t>猛及其化合物</w:t>
                  </w:r>
                  <w:r>
                    <w:rPr>
                      <w:rFonts w:ascii="Times New Roman" w:eastAsia="宋体" w:hAnsi="Times New Roman" w:cs="Times New Roman" w:hint="eastAsia"/>
                      <w:b w:val="0"/>
                      <w:bCs w:val="0"/>
                      <w:kern w:val="0"/>
                      <w:sz w:val="21"/>
                      <w:szCs w:val="21"/>
                      <w:lang w:bidi="en-US"/>
                    </w:rPr>
                    <w:t>)</w:t>
                  </w:r>
                </w:p>
              </w:tc>
              <w:tc>
                <w:tcPr>
                  <w:tcW w:w="517" w:type="pct"/>
                  <w:vMerge w:val="restart"/>
                  <w:vAlign w:val="center"/>
                </w:tcPr>
                <w:p w14:paraId="74713349" w14:textId="77777777" w:rsidR="00BF1E6F" w:rsidRDefault="00000000">
                  <w:pPr>
                    <w:jc w:val="center"/>
                    <w:rPr>
                      <w:kern w:val="0"/>
                      <w:szCs w:val="21"/>
                      <w:lang w:bidi="en-US"/>
                    </w:rPr>
                  </w:pPr>
                  <w:r>
                    <w:rPr>
                      <w:rFonts w:hint="eastAsia"/>
                      <w:kern w:val="0"/>
                      <w:szCs w:val="21"/>
                      <w:lang w:bidi="en-US"/>
                    </w:rPr>
                    <w:t>0.0401</w:t>
                  </w:r>
                  <w:r>
                    <w:rPr>
                      <w:rFonts w:hint="eastAsia"/>
                      <w:kern w:val="0"/>
                      <w:szCs w:val="21"/>
                      <w:lang w:bidi="en-US"/>
                    </w:rPr>
                    <w:t>（颗粒物）</w:t>
                  </w:r>
                  <w:r>
                    <w:rPr>
                      <w:rFonts w:hint="eastAsia"/>
                      <w:kern w:val="0"/>
                      <w:szCs w:val="21"/>
                      <w:lang w:bidi="en-US"/>
                    </w:rPr>
                    <w:t>/</w:t>
                  </w:r>
                </w:p>
                <w:p w14:paraId="35C95E66" w14:textId="77777777" w:rsidR="00BF1E6F" w:rsidRDefault="00000000">
                  <w:pPr>
                    <w:pStyle w:val="2"/>
                    <w:spacing w:before="0" w:after="0" w:line="240" w:lineRule="auto"/>
                    <w:rPr>
                      <w:rFonts w:ascii="Times New Roman" w:eastAsia="宋体" w:hAnsi="Times New Roman" w:cs="Times New Roman"/>
                      <w:b w:val="0"/>
                      <w:bCs w:val="0"/>
                      <w:kern w:val="0"/>
                      <w:sz w:val="21"/>
                      <w:szCs w:val="21"/>
                      <w:lang w:bidi="en-US"/>
                    </w:rPr>
                  </w:pPr>
                  <w:r>
                    <w:rPr>
                      <w:rFonts w:ascii="Times New Roman" w:eastAsia="宋体" w:hAnsi="Times New Roman" w:cs="Times New Roman" w:hint="eastAsia"/>
                      <w:b w:val="0"/>
                      <w:bCs w:val="0"/>
                      <w:kern w:val="0"/>
                      <w:sz w:val="21"/>
                      <w:szCs w:val="21"/>
                      <w:lang w:bidi="en-US"/>
                    </w:rPr>
                    <w:t>0.01031(</w:t>
                  </w:r>
                  <w:r>
                    <w:rPr>
                      <w:rFonts w:ascii="Times New Roman" w:eastAsia="宋体" w:hAnsi="Times New Roman" w:cs="Times New Roman" w:hint="eastAsia"/>
                      <w:b w:val="0"/>
                      <w:bCs w:val="0"/>
                      <w:kern w:val="0"/>
                      <w:sz w:val="21"/>
                      <w:szCs w:val="21"/>
                      <w:lang w:bidi="en-US"/>
                    </w:rPr>
                    <w:t>猛及其化合物</w:t>
                  </w:r>
                  <w:r>
                    <w:rPr>
                      <w:rFonts w:ascii="Times New Roman" w:eastAsia="宋体" w:hAnsi="Times New Roman" w:cs="Times New Roman" w:hint="eastAsia"/>
                      <w:b w:val="0"/>
                      <w:bCs w:val="0"/>
                      <w:kern w:val="0"/>
                      <w:sz w:val="21"/>
                      <w:szCs w:val="21"/>
                      <w:lang w:bidi="en-US"/>
                    </w:rPr>
                    <w:t>)</w:t>
                  </w:r>
                </w:p>
              </w:tc>
              <w:tc>
                <w:tcPr>
                  <w:tcW w:w="615" w:type="pct"/>
                  <w:vAlign w:val="center"/>
                </w:tcPr>
                <w:p w14:paraId="093731AB" w14:textId="77777777" w:rsidR="00BF1E6F" w:rsidRDefault="00000000">
                  <w:pPr>
                    <w:widowControl/>
                    <w:wordWrap w:val="0"/>
                    <w:jc w:val="center"/>
                    <w:rPr>
                      <w:kern w:val="0"/>
                      <w:szCs w:val="21"/>
                      <w:lang w:bidi="en-US"/>
                    </w:rPr>
                  </w:pPr>
                  <w:r>
                    <w:t>0.00216</w:t>
                  </w:r>
                </w:p>
              </w:tc>
            </w:tr>
            <w:tr w:rsidR="00BF1E6F" w14:paraId="55CC6732" w14:textId="77777777">
              <w:tc>
                <w:tcPr>
                  <w:tcW w:w="477" w:type="pct"/>
                  <w:vMerge/>
                  <w:vAlign w:val="center"/>
                </w:tcPr>
                <w:p w14:paraId="35A49F92" w14:textId="77777777" w:rsidR="00BF1E6F" w:rsidRDefault="00BF1E6F">
                  <w:pPr>
                    <w:widowControl/>
                    <w:wordWrap w:val="0"/>
                    <w:jc w:val="center"/>
                    <w:rPr>
                      <w:kern w:val="0"/>
                      <w:szCs w:val="21"/>
                      <w:lang w:bidi="en-US"/>
                    </w:rPr>
                  </w:pPr>
                </w:p>
              </w:tc>
              <w:tc>
                <w:tcPr>
                  <w:tcW w:w="480" w:type="pct"/>
                  <w:vAlign w:val="center"/>
                </w:tcPr>
                <w:p w14:paraId="078A7138" w14:textId="77777777" w:rsidR="00BF1E6F" w:rsidRDefault="00000000">
                  <w:pPr>
                    <w:widowControl/>
                    <w:wordWrap w:val="0"/>
                    <w:jc w:val="center"/>
                    <w:rPr>
                      <w:kern w:val="0"/>
                      <w:szCs w:val="21"/>
                      <w:lang w:bidi="en-US"/>
                    </w:rPr>
                  </w:pPr>
                  <w:r>
                    <w:rPr>
                      <w:rFonts w:hint="eastAsia"/>
                      <w:szCs w:val="21"/>
                    </w:rPr>
                    <w:t>锰及其化合物</w:t>
                  </w:r>
                </w:p>
              </w:tc>
              <w:tc>
                <w:tcPr>
                  <w:tcW w:w="584" w:type="pct"/>
                  <w:vAlign w:val="center"/>
                </w:tcPr>
                <w:p w14:paraId="65262844" w14:textId="77777777" w:rsidR="00BF1E6F" w:rsidRDefault="00000000">
                  <w:pPr>
                    <w:widowControl/>
                    <w:wordWrap w:val="0"/>
                    <w:jc w:val="center"/>
                    <w:rPr>
                      <w:kern w:val="0"/>
                      <w:szCs w:val="21"/>
                      <w:lang w:bidi="en-US"/>
                    </w:rPr>
                  </w:pPr>
                  <w:r>
                    <w:rPr>
                      <w:rFonts w:hint="eastAsia"/>
                      <w:kern w:val="0"/>
                      <w:szCs w:val="21"/>
                      <w:lang w:bidi="en-US"/>
                    </w:rPr>
                    <w:t>0.01110</w:t>
                  </w:r>
                </w:p>
              </w:tc>
              <w:tc>
                <w:tcPr>
                  <w:tcW w:w="516" w:type="pct"/>
                  <w:vMerge/>
                  <w:vAlign w:val="center"/>
                </w:tcPr>
                <w:p w14:paraId="03E39804" w14:textId="77777777" w:rsidR="00BF1E6F" w:rsidRDefault="00BF1E6F">
                  <w:pPr>
                    <w:widowControl/>
                    <w:wordWrap w:val="0"/>
                    <w:jc w:val="center"/>
                    <w:rPr>
                      <w:kern w:val="0"/>
                      <w:szCs w:val="21"/>
                      <w:lang w:bidi="en-US"/>
                    </w:rPr>
                  </w:pPr>
                </w:p>
              </w:tc>
              <w:tc>
                <w:tcPr>
                  <w:tcW w:w="432" w:type="pct"/>
                  <w:vMerge/>
                  <w:vAlign w:val="center"/>
                </w:tcPr>
                <w:p w14:paraId="4D4B86BA" w14:textId="77777777" w:rsidR="00BF1E6F" w:rsidRDefault="00BF1E6F">
                  <w:pPr>
                    <w:widowControl/>
                    <w:wordWrap w:val="0"/>
                    <w:jc w:val="center"/>
                    <w:rPr>
                      <w:szCs w:val="21"/>
                    </w:rPr>
                  </w:pPr>
                </w:p>
              </w:tc>
              <w:tc>
                <w:tcPr>
                  <w:tcW w:w="431" w:type="pct"/>
                  <w:vMerge/>
                  <w:vAlign w:val="center"/>
                </w:tcPr>
                <w:p w14:paraId="657C6D07" w14:textId="77777777" w:rsidR="00BF1E6F" w:rsidRDefault="00BF1E6F">
                  <w:pPr>
                    <w:wordWrap w:val="0"/>
                    <w:jc w:val="center"/>
                  </w:pPr>
                </w:p>
              </w:tc>
              <w:tc>
                <w:tcPr>
                  <w:tcW w:w="344" w:type="pct"/>
                  <w:vMerge/>
                  <w:vAlign w:val="center"/>
                </w:tcPr>
                <w:p w14:paraId="716F8F1D" w14:textId="77777777" w:rsidR="00BF1E6F" w:rsidRDefault="00BF1E6F">
                  <w:pPr>
                    <w:wordWrap w:val="0"/>
                    <w:jc w:val="center"/>
                    <w:rPr>
                      <w:kern w:val="0"/>
                      <w:szCs w:val="21"/>
                      <w:lang w:bidi="en-US"/>
                    </w:rPr>
                  </w:pPr>
                </w:p>
              </w:tc>
              <w:tc>
                <w:tcPr>
                  <w:tcW w:w="604" w:type="pct"/>
                  <w:vMerge/>
                  <w:vAlign w:val="center"/>
                </w:tcPr>
                <w:p w14:paraId="5FD2491D" w14:textId="77777777" w:rsidR="00BF1E6F" w:rsidRDefault="00BF1E6F">
                  <w:pPr>
                    <w:wordWrap w:val="0"/>
                    <w:jc w:val="center"/>
                    <w:rPr>
                      <w:kern w:val="0"/>
                      <w:szCs w:val="21"/>
                      <w:lang w:bidi="en-US"/>
                    </w:rPr>
                  </w:pPr>
                </w:p>
              </w:tc>
              <w:tc>
                <w:tcPr>
                  <w:tcW w:w="517" w:type="pct"/>
                  <w:vMerge/>
                  <w:vAlign w:val="center"/>
                </w:tcPr>
                <w:p w14:paraId="214BC7DC" w14:textId="77777777" w:rsidR="00BF1E6F" w:rsidRDefault="00BF1E6F">
                  <w:pPr>
                    <w:wordWrap w:val="0"/>
                    <w:jc w:val="center"/>
                    <w:rPr>
                      <w:kern w:val="0"/>
                      <w:szCs w:val="21"/>
                      <w:lang w:bidi="en-US"/>
                    </w:rPr>
                  </w:pPr>
                </w:p>
              </w:tc>
              <w:tc>
                <w:tcPr>
                  <w:tcW w:w="615" w:type="pct"/>
                  <w:vAlign w:val="center"/>
                </w:tcPr>
                <w:p w14:paraId="733F1318" w14:textId="77777777" w:rsidR="00BF1E6F" w:rsidRDefault="00000000">
                  <w:pPr>
                    <w:widowControl/>
                    <w:wordWrap w:val="0"/>
                    <w:jc w:val="center"/>
                    <w:rPr>
                      <w:kern w:val="0"/>
                      <w:szCs w:val="21"/>
                      <w:lang w:bidi="en-US"/>
                    </w:rPr>
                  </w:pPr>
                  <w:r>
                    <w:t>0.00056</w:t>
                  </w:r>
                </w:p>
              </w:tc>
            </w:tr>
            <w:tr w:rsidR="00BF1E6F" w14:paraId="75C6DDFB" w14:textId="77777777">
              <w:tc>
                <w:tcPr>
                  <w:tcW w:w="477" w:type="pct"/>
                  <w:vMerge w:val="restart"/>
                  <w:vAlign w:val="center"/>
                </w:tcPr>
                <w:p w14:paraId="1D9FBD29" w14:textId="77777777" w:rsidR="00BF1E6F" w:rsidRDefault="00000000">
                  <w:pPr>
                    <w:widowControl/>
                    <w:wordWrap w:val="0"/>
                    <w:jc w:val="center"/>
                    <w:rPr>
                      <w:kern w:val="0"/>
                      <w:szCs w:val="21"/>
                      <w:lang w:bidi="en-US"/>
                    </w:rPr>
                  </w:pPr>
                  <w:r>
                    <w:rPr>
                      <w:rFonts w:hint="eastAsia"/>
                      <w:kern w:val="0"/>
                      <w:szCs w:val="21"/>
                      <w:lang w:bidi="en-US"/>
                    </w:rPr>
                    <w:t>喷雾干燥</w:t>
                  </w:r>
                </w:p>
              </w:tc>
              <w:tc>
                <w:tcPr>
                  <w:tcW w:w="480" w:type="pct"/>
                </w:tcPr>
                <w:p w14:paraId="14289920"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7487222F" w14:textId="77777777" w:rsidR="00BF1E6F" w:rsidRDefault="00000000">
                  <w:pPr>
                    <w:widowControl/>
                    <w:wordWrap w:val="0"/>
                    <w:jc w:val="center"/>
                    <w:rPr>
                      <w:kern w:val="0"/>
                      <w:szCs w:val="21"/>
                      <w:lang w:bidi="en-US"/>
                    </w:rPr>
                  </w:pPr>
                  <w:r>
                    <w:rPr>
                      <w:rFonts w:hint="eastAsia"/>
                      <w:kern w:val="0"/>
                      <w:szCs w:val="21"/>
                      <w:lang w:bidi="en-US"/>
                    </w:rPr>
                    <w:t>0</w:t>
                  </w:r>
                  <w:r>
                    <w:rPr>
                      <w:kern w:val="0"/>
                      <w:szCs w:val="21"/>
                      <w:lang w:bidi="en-US"/>
                    </w:rPr>
                    <w:t>.0</w:t>
                  </w:r>
                  <w:r>
                    <w:rPr>
                      <w:rFonts w:hint="eastAsia"/>
                      <w:kern w:val="0"/>
                      <w:szCs w:val="21"/>
                      <w:lang w:bidi="en-US"/>
                    </w:rPr>
                    <w:t>5</w:t>
                  </w:r>
                  <w:r>
                    <w:rPr>
                      <w:kern w:val="0"/>
                      <w:szCs w:val="21"/>
                      <w:lang w:bidi="en-US"/>
                    </w:rPr>
                    <w:t>4</w:t>
                  </w:r>
                </w:p>
              </w:tc>
              <w:tc>
                <w:tcPr>
                  <w:tcW w:w="516" w:type="pct"/>
                  <w:vMerge/>
                  <w:vAlign w:val="center"/>
                </w:tcPr>
                <w:p w14:paraId="7F3762CD" w14:textId="77777777" w:rsidR="00BF1E6F" w:rsidRDefault="00BF1E6F">
                  <w:pPr>
                    <w:widowControl/>
                    <w:wordWrap w:val="0"/>
                    <w:jc w:val="center"/>
                    <w:rPr>
                      <w:kern w:val="0"/>
                      <w:szCs w:val="21"/>
                      <w:lang w:bidi="en-US"/>
                    </w:rPr>
                  </w:pPr>
                </w:p>
              </w:tc>
              <w:tc>
                <w:tcPr>
                  <w:tcW w:w="432" w:type="pct"/>
                  <w:vMerge/>
                  <w:vAlign w:val="center"/>
                </w:tcPr>
                <w:p w14:paraId="0AD64AE3" w14:textId="77777777" w:rsidR="00BF1E6F" w:rsidRDefault="00BF1E6F">
                  <w:pPr>
                    <w:widowControl/>
                    <w:wordWrap w:val="0"/>
                    <w:jc w:val="center"/>
                    <w:rPr>
                      <w:szCs w:val="21"/>
                    </w:rPr>
                  </w:pPr>
                </w:p>
              </w:tc>
              <w:tc>
                <w:tcPr>
                  <w:tcW w:w="431" w:type="pct"/>
                  <w:vMerge/>
                </w:tcPr>
                <w:p w14:paraId="5A03960B" w14:textId="77777777" w:rsidR="00BF1E6F" w:rsidRDefault="00BF1E6F">
                  <w:pPr>
                    <w:wordWrap w:val="0"/>
                    <w:jc w:val="center"/>
                    <w:rPr>
                      <w:kern w:val="0"/>
                      <w:szCs w:val="21"/>
                      <w:lang w:bidi="en-US"/>
                    </w:rPr>
                  </w:pPr>
                </w:p>
              </w:tc>
              <w:tc>
                <w:tcPr>
                  <w:tcW w:w="344" w:type="pct"/>
                  <w:vMerge/>
                  <w:vAlign w:val="center"/>
                </w:tcPr>
                <w:p w14:paraId="56A00AF2" w14:textId="77777777" w:rsidR="00BF1E6F" w:rsidRDefault="00BF1E6F">
                  <w:pPr>
                    <w:wordWrap w:val="0"/>
                    <w:jc w:val="center"/>
                    <w:rPr>
                      <w:kern w:val="0"/>
                      <w:szCs w:val="21"/>
                      <w:lang w:bidi="en-US"/>
                    </w:rPr>
                  </w:pPr>
                </w:p>
              </w:tc>
              <w:tc>
                <w:tcPr>
                  <w:tcW w:w="604" w:type="pct"/>
                  <w:vMerge/>
                  <w:vAlign w:val="center"/>
                </w:tcPr>
                <w:p w14:paraId="54D0D5C8" w14:textId="77777777" w:rsidR="00BF1E6F" w:rsidRDefault="00BF1E6F">
                  <w:pPr>
                    <w:wordWrap w:val="0"/>
                    <w:jc w:val="center"/>
                    <w:rPr>
                      <w:kern w:val="0"/>
                      <w:szCs w:val="21"/>
                      <w:lang w:bidi="en-US"/>
                    </w:rPr>
                  </w:pPr>
                </w:p>
              </w:tc>
              <w:tc>
                <w:tcPr>
                  <w:tcW w:w="517" w:type="pct"/>
                  <w:vMerge/>
                  <w:vAlign w:val="center"/>
                </w:tcPr>
                <w:p w14:paraId="6AA63AC3" w14:textId="77777777" w:rsidR="00BF1E6F" w:rsidRDefault="00BF1E6F">
                  <w:pPr>
                    <w:wordWrap w:val="0"/>
                    <w:jc w:val="center"/>
                    <w:rPr>
                      <w:kern w:val="0"/>
                      <w:szCs w:val="21"/>
                      <w:lang w:bidi="en-US"/>
                    </w:rPr>
                  </w:pPr>
                </w:p>
              </w:tc>
              <w:tc>
                <w:tcPr>
                  <w:tcW w:w="615" w:type="pct"/>
                  <w:vAlign w:val="center"/>
                </w:tcPr>
                <w:p w14:paraId="06293445" w14:textId="77777777" w:rsidR="00BF1E6F" w:rsidRDefault="00000000">
                  <w:pPr>
                    <w:widowControl/>
                    <w:wordWrap w:val="0"/>
                    <w:jc w:val="center"/>
                    <w:rPr>
                      <w:szCs w:val="21"/>
                    </w:rPr>
                  </w:pPr>
                  <w:r>
                    <w:t>0.00270</w:t>
                  </w:r>
                </w:p>
              </w:tc>
            </w:tr>
            <w:tr w:rsidR="00BF1E6F" w14:paraId="17E31F2C" w14:textId="77777777">
              <w:tc>
                <w:tcPr>
                  <w:tcW w:w="477" w:type="pct"/>
                  <w:vMerge/>
                  <w:vAlign w:val="center"/>
                </w:tcPr>
                <w:p w14:paraId="693ED8BF" w14:textId="77777777" w:rsidR="00BF1E6F" w:rsidRDefault="00BF1E6F">
                  <w:pPr>
                    <w:widowControl/>
                    <w:wordWrap w:val="0"/>
                    <w:jc w:val="center"/>
                    <w:rPr>
                      <w:kern w:val="0"/>
                      <w:szCs w:val="21"/>
                      <w:lang w:bidi="en-US"/>
                    </w:rPr>
                  </w:pPr>
                </w:p>
              </w:tc>
              <w:tc>
                <w:tcPr>
                  <w:tcW w:w="480" w:type="pct"/>
                </w:tcPr>
                <w:p w14:paraId="2B0E0D40" w14:textId="77777777" w:rsidR="00BF1E6F" w:rsidRDefault="00000000">
                  <w:pPr>
                    <w:widowControl/>
                    <w:wordWrap w:val="0"/>
                    <w:jc w:val="center"/>
                    <w:rPr>
                      <w:kern w:val="0"/>
                      <w:szCs w:val="21"/>
                      <w:lang w:bidi="en-US"/>
                    </w:rPr>
                  </w:pPr>
                  <w:r>
                    <w:rPr>
                      <w:rFonts w:hint="eastAsia"/>
                      <w:szCs w:val="21"/>
                    </w:rPr>
                    <w:t>锰及其化合物</w:t>
                  </w:r>
                </w:p>
              </w:tc>
              <w:tc>
                <w:tcPr>
                  <w:tcW w:w="584" w:type="pct"/>
                  <w:vAlign w:val="center"/>
                </w:tcPr>
                <w:p w14:paraId="551F1F60" w14:textId="77777777" w:rsidR="00BF1E6F" w:rsidRDefault="00000000">
                  <w:pPr>
                    <w:widowControl/>
                    <w:wordWrap w:val="0"/>
                    <w:jc w:val="center"/>
                    <w:rPr>
                      <w:kern w:val="0"/>
                      <w:szCs w:val="21"/>
                      <w:lang w:bidi="en-US"/>
                    </w:rPr>
                  </w:pPr>
                  <w:r>
                    <w:rPr>
                      <w:rFonts w:hint="eastAsia"/>
                      <w:szCs w:val="21"/>
                    </w:rPr>
                    <w:t>0.01388</w:t>
                  </w:r>
                </w:p>
              </w:tc>
              <w:tc>
                <w:tcPr>
                  <w:tcW w:w="516" w:type="pct"/>
                  <w:vMerge/>
                  <w:vAlign w:val="center"/>
                </w:tcPr>
                <w:p w14:paraId="26037886" w14:textId="77777777" w:rsidR="00BF1E6F" w:rsidRDefault="00BF1E6F">
                  <w:pPr>
                    <w:widowControl/>
                    <w:wordWrap w:val="0"/>
                    <w:jc w:val="center"/>
                    <w:rPr>
                      <w:kern w:val="0"/>
                      <w:szCs w:val="21"/>
                      <w:lang w:bidi="en-US"/>
                    </w:rPr>
                  </w:pPr>
                </w:p>
              </w:tc>
              <w:tc>
                <w:tcPr>
                  <w:tcW w:w="432" w:type="pct"/>
                  <w:vMerge/>
                  <w:vAlign w:val="center"/>
                </w:tcPr>
                <w:p w14:paraId="6E336D91" w14:textId="77777777" w:rsidR="00BF1E6F" w:rsidRDefault="00BF1E6F">
                  <w:pPr>
                    <w:widowControl/>
                    <w:wordWrap w:val="0"/>
                    <w:jc w:val="center"/>
                    <w:rPr>
                      <w:szCs w:val="21"/>
                    </w:rPr>
                  </w:pPr>
                </w:p>
              </w:tc>
              <w:tc>
                <w:tcPr>
                  <w:tcW w:w="431" w:type="pct"/>
                  <w:vMerge/>
                </w:tcPr>
                <w:p w14:paraId="45FF390E" w14:textId="77777777" w:rsidR="00BF1E6F" w:rsidRDefault="00BF1E6F">
                  <w:pPr>
                    <w:wordWrap w:val="0"/>
                    <w:jc w:val="center"/>
                    <w:rPr>
                      <w:kern w:val="0"/>
                      <w:szCs w:val="21"/>
                      <w:lang w:bidi="en-US"/>
                    </w:rPr>
                  </w:pPr>
                </w:p>
              </w:tc>
              <w:tc>
                <w:tcPr>
                  <w:tcW w:w="344" w:type="pct"/>
                  <w:vMerge/>
                  <w:vAlign w:val="center"/>
                </w:tcPr>
                <w:p w14:paraId="6B3C9EC8" w14:textId="77777777" w:rsidR="00BF1E6F" w:rsidRDefault="00BF1E6F">
                  <w:pPr>
                    <w:wordWrap w:val="0"/>
                    <w:jc w:val="center"/>
                    <w:rPr>
                      <w:kern w:val="0"/>
                      <w:szCs w:val="21"/>
                      <w:lang w:bidi="en-US"/>
                    </w:rPr>
                  </w:pPr>
                </w:p>
              </w:tc>
              <w:tc>
                <w:tcPr>
                  <w:tcW w:w="604" w:type="pct"/>
                  <w:vMerge/>
                  <w:vAlign w:val="center"/>
                </w:tcPr>
                <w:p w14:paraId="0FA4508D" w14:textId="77777777" w:rsidR="00BF1E6F" w:rsidRDefault="00BF1E6F">
                  <w:pPr>
                    <w:wordWrap w:val="0"/>
                    <w:jc w:val="center"/>
                    <w:rPr>
                      <w:kern w:val="0"/>
                      <w:szCs w:val="21"/>
                      <w:lang w:bidi="en-US"/>
                    </w:rPr>
                  </w:pPr>
                </w:p>
              </w:tc>
              <w:tc>
                <w:tcPr>
                  <w:tcW w:w="517" w:type="pct"/>
                  <w:vMerge/>
                  <w:vAlign w:val="center"/>
                </w:tcPr>
                <w:p w14:paraId="2DB2E84C" w14:textId="77777777" w:rsidR="00BF1E6F" w:rsidRDefault="00BF1E6F">
                  <w:pPr>
                    <w:wordWrap w:val="0"/>
                    <w:jc w:val="center"/>
                    <w:rPr>
                      <w:kern w:val="0"/>
                      <w:szCs w:val="21"/>
                      <w:lang w:bidi="en-US"/>
                    </w:rPr>
                  </w:pPr>
                </w:p>
              </w:tc>
              <w:tc>
                <w:tcPr>
                  <w:tcW w:w="615" w:type="pct"/>
                  <w:vAlign w:val="center"/>
                </w:tcPr>
                <w:p w14:paraId="4386727E" w14:textId="77777777" w:rsidR="00BF1E6F" w:rsidRDefault="00000000">
                  <w:pPr>
                    <w:widowControl/>
                    <w:wordWrap w:val="0"/>
                    <w:jc w:val="center"/>
                    <w:rPr>
                      <w:szCs w:val="21"/>
                    </w:rPr>
                  </w:pPr>
                  <w:r>
                    <w:t>0.00069</w:t>
                  </w:r>
                </w:p>
              </w:tc>
            </w:tr>
            <w:tr w:rsidR="00BF1E6F" w14:paraId="37D82E8E" w14:textId="77777777">
              <w:tc>
                <w:tcPr>
                  <w:tcW w:w="477" w:type="pct"/>
                  <w:vMerge w:val="restart"/>
                  <w:vAlign w:val="center"/>
                </w:tcPr>
                <w:p w14:paraId="7F2F94D3" w14:textId="77777777" w:rsidR="00BF1E6F" w:rsidRDefault="00000000">
                  <w:pPr>
                    <w:widowControl/>
                    <w:wordWrap w:val="0"/>
                    <w:jc w:val="center"/>
                    <w:rPr>
                      <w:kern w:val="0"/>
                      <w:szCs w:val="21"/>
                      <w:lang w:bidi="en-US"/>
                    </w:rPr>
                  </w:pPr>
                  <w:r>
                    <w:rPr>
                      <w:rFonts w:hint="eastAsia"/>
                      <w:kern w:val="0"/>
                      <w:szCs w:val="21"/>
                      <w:lang w:bidi="en-US"/>
                    </w:rPr>
                    <w:t>预烧</w:t>
                  </w:r>
                </w:p>
              </w:tc>
              <w:tc>
                <w:tcPr>
                  <w:tcW w:w="480" w:type="pct"/>
                </w:tcPr>
                <w:p w14:paraId="5F6D6B8B"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03C3AE4F" w14:textId="77777777" w:rsidR="00BF1E6F" w:rsidRDefault="00000000">
                  <w:pPr>
                    <w:widowControl/>
                    <w:wordWrap w:val="0"/>
                    <w:jc w:val="center"/>
                    <w:rPr>
                      <w:kern w:val="0"/>
                      <w:szCs w:val="21"/>
                      <w:lang w:bidi="en-US"/>
                    </w:rPr>
                  </w:pPr>
                  <w:r>
                    <w:rPr>
                      <w:rFonts w:hint="eastAsia"/>
                      <w:kern w:val="0"/>
                      <w:szCs w:val="21"/>
                      <w:lang w:bidi="en-US"/>
                    </w:rPr>
                    <w:t>0</w:t>
                  </w:r>
                  <w:r>
                    <w:rPr>
                      <w:kern w:val="0"/>
                      <w:szCs w:val="21"/>
                      <w:lang w:bidi="en-US"/>
                    </w:rPr>
                    <w:t>.0</w:t>
                  </w:r>
                  <w:r>
                    <w:rPr>
                      <w:rFonts w:hint="eastAsia"/>
                      <w:kern w:val="0"/>
                      <w:szCs w:val="21"/>
                      <w:lang w:bidi="en-US"/>
                    </w:rPr>
                    <w:t>2</w:t>
                  </w:r>
                  <w:r>
                    <w:rPr>
                      <w:kern w:val="0"/>
                      <w:szCs w:val="21"/>
                      <w:lang w:bidi="en-US"/>
                    </w:rPr>
                    <w:t>7</w:t>
                  </w:r>
                </w:p>
              </w:tc>
              <w:tc>
                <w:tcPr>
                  <w:tcW w:w="516" w:type="pct"/>
                  <w:vMerge/>
                  <w:vAlign w:val="center"/>
                </w:tcPr>
                <w:p w14:paraId="0502B504" w14:textId="77777777" w:rsidR="00BF1E6F" w:rsidRDefault="00BF1E6F">
                  <w:pPr>
                    <w:widowControl/>
                    <w:wordWrap w:val="0"/>
                    <w:jc w:val="center"/>
                    <w:rPr>
                      <w:kern w:val="0"/>
                      <w:szCs w:val="21"/>
                      <w:lang w:bidi="en-US"/>
                    </w:rPr>
                  </w:pPr>
                </w:p>
              </w:tc>
              <w:tc>
                <w:tcPr>
                  <w:tcW w:w="432" w:type="pct"/>
                  <w:vMerge/>
                  <w:vAlign w:val="center"/>
                </w:tcPr>
                <w:p w14:paraId="53E7034A" w14:textId="77777777" w:rsidR="00BF1E6F" w:rsidRDefault="00BF1E6F">
                  <w:pPr>
                    <w:widowControl/>
                    <w:wordWrap w:val="0"/>
                    <w:jc w:val="center"/>
                    <w:rPr>
                      <w:szCs w:val="21"/>
                    </w:rPr>
                  </w:pPr>
                </w:p>
              </w:tc>
              <w:tc>
                <w:tcPr>
                  <w:tcW w:w="431" w:type="pct"/>
                  <w:vMerge/>
                </w:tcPr>
                <w:p w14:paraId="6076077F" w14:textId="77777777" w:rsidR="00BF1E6F" w:rsidRDefault="00BF1E6F">
                  <w:pPr>
                    <w:wordWrap w:val="0"/>
                    <w:jc w:val="center"/>
                    <w:rPr>
                      <w:kern w:val="0"/>
                      <w:szCs w:val="21"/>
                      <w:lang w:bidi="en-US"/>
                    </w:rPr>
                  </w:pPr>
                </w:p>
              </w:tc>
              <w:tc>
                <w:tcPr>
                  <w:tcW w:w="344" w:type="pct"/>
                  <w:vMerge/>
                  <w:vAlign w:val="center"/>
                </w:tcPr>
                <w:p w14:paraId="2B0A7645" w14:textId="77777777" w:rsidR="00BF1E6F" w:rsidRDefault="00BF1E6F">
                  <w:pPr>
                    <w:wordWrap w:val="0"/>
                    <w:jc w:val="center"/>
                    <w:rPr>
                      <w:kern w:val="0"/>
                      <w:szCs w:val="21"/>
                      <w:lang w:bidi="en-US"/>
                    </w:rPr>
                  </w:pPr>
                </w:p>
              </w:tc>
              <w:tc>
                <w:tcPr>
                  <w:tcW w:w="604" w:type="pct"/>
                  <w:vMerge/>
                  <w:vAlign w:val="center"/>
                </w:tcPr>
                <w:p w14:paraId="4B67F475" w14:textId="77777777" w:rsidR="00BF1E6F" w:rsidRDefault="00BF1E6F">
                  <w:pPr>
                    <w:wordWrap w:val="0"/>
                    <w:jc w:val="center"/>
                    <w:rPr>
                      <w:kern w:val="0"/>
                      <w:szCs w:val="21"/>
                      <w:highlight w:val="yellow"/>
                      <w:lang w:bidi="en-US"/>
                    </w:rPr>
                  </w:pPr>
                </w:p>
              </w:tc>
              <w:tc>
                <w:tcPr>
                  <w:tcW w:w="517" w:type="pct"/>
                  <w:vMerge/>
                  <w:vAlign w:val="center"/>
                </w:tcPr>
                <w:p w14:paraId="6E19F99A" w14:textId="77777777" w:rsidR="00BF1E6F" w:rsidRDefault="00BF1E6F">
                  <w:pPr>
                    <w:wordWrap w:val="0"/>
                    <w:jc w:val="center"/>
                    <w:rPr>
                      <w:kern w:val="0"/>
                      <w:szCs w:val="21"/>
                      <w:lang w:bidi="en-US"/>
                    </w:rPr>
                  </w:pPr>
                </w:p>
              </w:tc>
              <w:tc>
                <w:tcPr>
                  <w:tcW w:w="615" w:type="pct"/>
                  <w:vAlign w:val="center"/>
                </w:tcPr>
                <w:p w14:paraId="7589859F" w14:textId="77777777" w:rsidR="00BF1E6F" w:rsidRDefault="00000000">
                  <w:pPr>
                    <w:widowControl/>
                    <w:wordWrap w:val="0"/>
                    <w:jc w:val="center"/>
                    <w:rPr>
                      <w:szCs w:val="21"/>
                    </w:rPr>
                  </w:pPr>
                  <w:r>
                    <w:t>0.00135</w:t>
                  </w:r>
                </w:p>
              </w:tc>
            </w:tr>
            <w:tr w:rsidR="00BF1E6F" w14:paraId="7E9ADD42" w14:textId="77777777">
              <w:tc>
                <w:tcPr>
                  <w:tcW w:w="477" w:type="pct"/>
                  <w:vMerge/>
                  <w:vAlign w:val="center"/>
                </w:tcPr>
                <w:p w14:paraId="7B7ED8EC" w14:textId="77777777" w:rsidR="00BF1E6F" w:rsidRDefault="00BF1E6F">
                  <w:pPr>
                    <w:widowControl/>
                    <w:wordWrap w:val="0"/>
                    <w:jc w:val="center"/>
                    <w:rPr>
                      <w:kern w:val="0"/>
                      <w:szCs w:val="21"/>
                      <w:lang w:bidi="en-US"/>
                    </w:rPr>
                  </w:pPr>
                </w:p>
              </w:tc>
              <w:tc>
                <w:tcPr>
                  <w:tcW w:w="480" w:type="pct"/>
                </w:tcPr>
                <w:p w14:paraId="4C54BFAF" w14:textId="77777777" w:rsidR="00BF1E6F" w:rsidRDefault="00000000">
                  <w:pPr>
                    <w:widowControl/>
                    <w:wordWrap w:val="0"/>
                    <w:jc w:val="center"/>
                    <w:rPr>
                      <w:kern w:val="0"/>
                      <w:szCs w:val="21"/>
                      <w:lang w:bidi="en-US"/>
                    </w:rPr>
                  </w:pPr>
                  <w:r>
                    <w:rPr>
                      <w:rFonts w:hint="eastAsia"/>
                      <w:szCs w:val="21"/>
                    </w:rPr>
                    <w:t>锰及其化合物</w:t>
                  </w:r>
                </w:p>
              </w:tc>
              <w:tc>
                <w:tcPr>
                  <w:tcW w:w="584" w:type="pct"/>
                  <w:vAlign w:val="center"/>
                </w:tcPr>
                <w:p w14:paraId="6A4A706B" w14:textId="77777777" w:rsidR="00BF1E6F" w:rsidRDefault="00000000">
                  <w:pPr>
                    <w:widowControl/>
                    <w:wordWrap w:val="0"/>
                    <w:jc w:val="center"/>
                    <w:rPr>
                      <w:kern w:val="0"/>
                      <w:szCs w:val="21"/>
                      <w:lang w:bidi="en-US"/>
                    </w:rPr>
                  </w:pPr>
                  <w:r>
                    <w:rPr>
                      <w:kern w:val="0"/>
                      <w:szCs w:val="21"/>
                      <w:lang w:bidi="en-US"/>
                    </w:rPr>
                    <w:t>0.00</w:t>
                  </w:r>
                  <w:r>
                    <w:rPr>
                      <w:rFonts w:hint="eastAsia"/>
                      <w:kern w:val="0"/>
                      <w:szCs w:val="21"/>
                      <w:lang w:bidi="en-US"/>
                    </w:rPr>
                    <w:t>694</w:t>
                  </w:r>
                </w:p>
              </w:tc>
              <w:tc>
                <w:tcPr>
                  <w:tcW w:w="516" w:type="pct"/>
                  <w:vMerge/>
                  <w:vAlign w:val="center"/>
                </w:tcPr>
                <w:p w14:paraId="44C79C87" w14:textId="77777777" w:rsidR="00BF1E6F" w:rsidRDefault="00BF1E6F">
                  <w:pPr>
                    <w:widowControl/>
                    <w:wordWrap w:val="0"/>
                    <w:jc w:val="center"/>
                    <w:rPr>
                      <w:kern w:val="0"/>
                      <w:szCs w:val="21"/>
                      <w:lang w:bidi="en-US"/>
                    </w:rPr>
                  </w:pPr>
                </w:p>
              </w:tc>
              <w:tc>
                <w:tcPr>
                  <w:tcW w:w="432" w:type="pct"/>
                  <w:vMerge/>
                  <w:vAlign w:val="center"/>
                </w:tcPr>
                <w:p w14:paraId="38CCB0D9" w14:textId="77777777" w:rsidR="00BF1E6F" w:rsidRDefault="00BF1E6F">
                  <w:pPr>
                    <w:widowControl/>
                    <w:wordWrap w:val="0"/>
                    <w:jc w:val="center"/>
                    <w:rPr>
                      <w:szCs w:val="21"/>
                    </w:rPr>
                  </w:pPr>
                </w:p>
              </w:tc>
              <w:tc>
                <w:tcPr>
                  <w:tcW w:w="431" w:type="pct"/>
                  <w:vMerge/>
                </w:tcPr>
                <w:p w14:paraId="1FA94B74" w14:textId="77777777" w:rsidR="00BF1E6F" w:rsidRDefault="00BF1E6F">
                  <w:pPr>
                    <w:wordWrap w:val="0"/>
                    <w:jc w:val="center"/>
                    <w:rPr>
                      <w:kern w:val="0"/>
                      <w:szCs w:val="21"/>
                      <w:lang w:bidi="en-US"/>
                    </w:rPr>
                  </w:pPr>
                </w:p>
              </w:tc>
              <w:tc>
                <w:tcPr>
                  <w:tcW w:w="344" w:type="pct"/>
                  <w:vMerge/>
                  <w:vAlign w:val="center"/>
                </w:tcPr>
                <w:p w14:paraId="3CC053B8" w14:textId="77777777" w:rsidR="00BF1E6F" w:rsidRDefault="00BF1E6F">
                  <w:pPr>
                    <w:wordWrap w:val="0"/>
                    <w:jc w:val="center"/>
                    <w:rPr>
                      <w:kern w:val="0"/>
                      <w:szCs w:val="21"/>
                      <w:lang w:bidi="en-US"/>
                    </w:rPr>
                  </w:pPr>
                </w:p>
              </w:tc>
              <w:tc>
                <w:tcPr>
                  <w:tcW w:w="604" w:type="pct"/>
                  <w:vMerge/>
                  <w:vAlign w:val="center"/>
                </w:tcPr>
                <w:p w14:paraId="3958849F" w14:textId="77777777" w:rsidR="00BF1E6F" w:rsidRDefault="00BF1E6F">
                  <w:pPr>
                    <w:wordWrap w:val="0"/>
                    <w:jc w:val="center"/>
                    <w:rPr>
                      <w:kern w:val="0"/>
                      <w:szCs w:val="21"/>
                      <w:highlight w:val="yellow"/>
                      <w:lang w:bidi="en-US"/>
                    </w:rPr>
                  </w:pPr>
                </w:p>
              </w:tc>
              <w:tc>
                <w:tcPr>
                  <w:tcW w:w="517" w:type="pct"/>
                  <w:vMerge/>
                  <w:vAlign w:val="center"/>
                </w:tcPr>
                <w:p w14:paraId="13E4AC3E" w14:textId="77777777" w:rsidR="00BF1E6F" w:rsidRDefault="00BF1E6F">
                  <w:pPr>
                    <w:wordWrap w:val="0"/>
                    <w:jc w:val="center"/>
                    <w:rPr>
                      <w:kern w:val="0"/>
                      <w:szCs w:val="21"/>
                      <w:lang w:bidi="en-US"/>
                    </w:rPr>
                  </w:pPr>
                </w:p>
              </w:tc>
              <w:tc>
                <w:tcPr>
                  <w:tcW w:w="615" w:type="pct"/>
                  <w:vAlign w:val="center"/>
                </w:tcPr>
                <w:p w14:paraId="46B09041" w14:textId="77777777" w:rsidR="00BF1E6F" w:rsidRDefault="00000000">
                  <w:pPr>
                    <w:widowControl/>
                    <w:wordWrap w:val="0"/>
                    <w:jc w:val="center"/>
                    <w:rPr>
                      <w:szCs w:val="21"/>
                    </w:rPr>
                  </w:pPr>
                  <w:r>
                    <w:t>0.00035</w:t>
                  </w:r>
                </w:p>
              </w:tc>
            </w:tr>
            <w:tr w:rsidR="00BF1E6F" w14:paraId="4B5E62D7" w14:textId="77777777">
              <w:tc>
                <w:tcPr>
                  <w:tcW w:w="477" w:type="pct"/>
                  <w:vMerge w:val="restart"/>
                  <w:vAlign w:val="center"/>
                </w:tcPr>
                <w:p w14:paraId="16273067" w14:textId="77777777" w:rsidR="00BF1E6F" w:rsidRDefault="00000000">
                  <w:pPr>
                    <w:widowControl/>
                    <w:wordWrap w:val="0"/>
                    <w:jc w:val="center"/>
                    <w:rPr>
                      <w:kern w:val="0"/>
                      <w:szCs w:val="21"/>
                      <w:lang w:bidi="en-US"/>
                    </w:rPr>
                  </w:pPr>
                  <w:r>
                    <w:rPr>
                      <w:rFonts w:hint="eastAsia"/>
                      <w:kern w:val="0"/>
                      <w:szCs w:val="21"/>
                      <w:lang w:bidi="en-US"/>
                    </w:rPr>
                    <w:t>造粒工序</w:t>
                  </w:r>
                </w:p>
              </w:tc>
              <w:tc>
                <w:tcPr>
                  <w:tcW w:w="480" w:type="pct"/>
                </w:tcPr>
                <w:p w14:paraId="7878A9F8" w14:textId="77777777" w:rsidR="00BF1E6F" w:rsidRDefault="00000000">
                  <w:pPr>
                    <w:widowControl/>
                    <w:wordWrap w:val="0"/>
                    <w:jc w:val="center"/>
                    <w:rPr>
                      <w:kern w:val="0"/>
                      <w:szCs w:val="21"/>
                      <w:lang w:bidi="en-US"/>
                    </w:rPr>
                  </w:pPr>
                  <w:r>
                    <w:rPr>
                      <w:kern w:val="0"/>
                      <w:szCs w:val="21"/>
                      <w:lang w:bidi="en-US"/>
                    </w:rPr>
                    <w:t>颗粒物</w:t>
                  </w:r>
                </w:p>
              </w:tc>
              <w:tc>
                <w:tcPr>
                  <w:tcW w:w="584" w:type="pct"/>
                  <w:vAlign w:val="center"/>
                </w:tcPr>
                <w:p w14:paraId="481D8508" w14:textId="77777777" w:rsidR="00BF1E6F" w:rsidRDefault="00000000">
                  <w:pPr>
                    <w:widowControl/>
                    <w:wordWrap w:val="0"/>
                    <w:jc w:val="center"/>
                    <w:rPr>
                      <w:kern w:val="0"/>
                      <w:szCs w:val="21"/>
                      <w:lang w:bidi="en-US"/>
                    </w:rPr>
                  </w:pPr>
                  <w:r>
                    <w:rPr>
                      <w:rFonts w:hint="eastAsia"/>
                      <w:kern w:val="0"/>
                      <w:szCs w:val="21"/>
                      <w:lang w:bidi="en-US"/>
                    </w:rPr>
                    <w:t>0</w:t>
                  </w:r>
                  <w:r>
                    <w:rPr>
                      <w:kern w:val="0"/>
                      <w:szCs w:val="21"/>
                      <w:lang w:bidi="en-US"/>
                    </w:rPr>
                    <w:t>.0</w:t>
                  </w:r>
                  <w:r>
                    <w:rPr>
                      <w:rFonts w:hint="eastAsia"/>
                      <w:kern w:val="0"/>
                      <w:szCs w:val="21"/>
                      <w:lang w:bidi="en-US"/>
                    </w:rPr>
                    <w:t>5</w:t>
                  </w:r>
                  <w:r>
                    <w:rPr>
                      <w:kern w:val="0"/>
                      <w:szCs w:val="21"/>
                      <w:lang w:bidi="en-US"/>
                    </w:rPr>
                    <w:t>4</w:t>
                  </w:r>
                </w:p>
              </w:tc>
              <w:tc>
                <w:tcPr>
                  <w:tcW w:w="516" w:type="pct"/>
                  <w:vMerge/>
                  <w:vAlign w:val="center"/>
                </w:tcPr>
                <w:p w14:paraId="2F855A26" w14:textId="77777777" w:rsidR="00BF1E6F" w:rsidRDefault="00BF1E6F">
                  <w:pPr>
                    <w:widowControl/>
                    <w:wordWrap w:val="0"/>
                    <w:jc w:val="center"/>
                    <w:rPr>
                      <w:kern w:val="0"/>
                      <w:szCs w:val="21"/>
                      <w:lang w:bidi="en-US"/>
                    </w:rPr>
                  </w:pPr>
                </w:p>
              </w:tc>
              <w:tc>
                <w:tcPr>
                  <w:tcW w:w="432" w:type="pct"/>
                  <w:vMerge/>
                  <w:vAlign w:val="center"/>
                </w:tcPr>
                <w:p w14:paraId="29E04045" w14:textId="77777777" w:rsidR="00BF1E6F" w:rsidRDefault="00BF1E6F">
                  <w:pPr>
                    <w:widowControl/>
                    <w:wordWrap w:val="0"/>
                    <w:jc w:val="center"/>
                    <w:rPr>
                      <w:szCs w:val="21"/>
                    </w:rPr>
                  </w:pPr>
                </w:p>
              </w:tc>
              <w:tc>
                <w:tcPr>
                  <w:tcW w:w="431" w:type="pct"/>
                  <w:vMerge/>
                </w:tcPr>
                <w:p w14:paraId="1B0E5017" w14:textId="77777777" w:rsidR="00BF1E6F" w:rsidRDefault="00BF1E6F">
                  <w:pPr>
                    <w:wordWrap w:val="0"/>
                    <w:jc w:val="center"/>
                    <w:rPr>
                      <w:kern w:val="0"/>
                      <w:szCs w:val="21"/>
                      <w:lang w:bidi="en-US"/>
                    </w:rPr>
                  </w:pPr>
                </w:p>
              </w:tc>
              <w:tc>
                <w:tcPr>
                  <w:tcW w:w="344" w:type="pct"/>
                  <w:vMerge/>
                  <w:vAlign w:val="center"/>
                </w:tcPr>
                <w:p w14:paraId="0F233E9A" w14:textId="77777777" w:rsidR="00BF1E6F" w:rsidRDefault="00BF1E6F">
                  <w:pPr>
                    <w:wordWrap w:val="0"/>
                    <w:jc w:val="center"/>
                    <w:rPr>
                      <w:kern w:val="0"/>
                      <w:szCs w:val="21"/>
                      <w:lang w:bidi="en-US"/>
                    </w:rPr>
                  </w:pPr>
                </w:p>
              </w:tc>
              <w:tc>
                <w:tcPr>
                  <w:tcW w:w="604" w:type="pct"/>
                  <w:vMerge/>
                  <w:vAlign w:val="center"/>
                </w:tcPr>
                <w:p w14:paraId="56254EEB" w14:textId="77777777" w:rsidR="00BF1E6F" w:rsidRDefault="00BF1E6F">
                  <w:pPr>
                    <w:wordWrap w:val="0"/>
                    <w:jc w:val="center"/>
                    <w:rPr>
                      <w:kern w:val="0"/>
                      <w:szCs w:val="21"/>
                      <w:lang w:bidi="en-US"/>
                    </w:rPr>
                  </w:pPr>
                </w:p>
              </w:tc>
              <w:tc>
                <w:tcPr>
                  <w:tcW w:w="517" w:type="pct"/>
                  <w:vMerge/>
                  <w:vAlign w:val="center"/>
                </w:tcPr>
                <w:p w14:paraId="70517751" w14:textId="77777777" w:rsidR="00BF1E6F" w:rsidRDefault="00BF1E6F">
                  <w:pPr>
                    <w:wordWrap w:val="0"/>
                    <w:jc w:val="center"/>
                    <w:rPr>
                      <w:kern w:val="0"/>
                      <w:szCs w:val="21"/>
                      <w:lang w:bidi="en-US"/>
                    </w:rPr>
                  </w:pPr>
                </w:p>
              </w:tc>
              <w:tc>
                <w:tcPr>
                  <w:tcW w:w="615" w:type="pct"/>
                  <w:vAlign w:val="center"/>
                </w:tcPr>
                <w:p w14:paraId="005B587D" w14:textId="77777777" w:rsidR="00BF1E6F" w:rsidRDefault="00000000">
                  <w:pPr>
                    <w:widowControl/>
                    <w:wordWrap w:val="0"/>
                    <w:jc w:val="center"/>
                    <w:rPr>
                      <w:szCs w:val="21"/>
                    </w:rPr>
                  </w:pPr>
                  <w:r>
                    <w:t>0.00270</w:t>
                  </w:r>
                </w:p>
              </w:tc>
            </w:tr>
            <w:tr w:rsidR="00BF1E6F" w14:paraId="3E30C8E3" w14:textId="77777777">
              <w:tc>
                <w:tcPr>
                  <w:tcW w:w="477" w:type="pct"/>
                  <w:vMerge/>
                  <w:vAlign w:val="center"/>
                </w:tcPr>
                <w:p w14:paraId="7F02AB1E" w14:textId="77777777" w:rsidR="00BF1E6F" w:rsidRDefault="00BF1E6F">
                  <w:pPr>
                    <w:widowControl/>
                    <w:wordWrap w:val="0"/>
                    <w:jc w:val="center"/>
                    <w:rPr>
                      <w:kern w:val="0"/>
                      <w:szCs w:val="21"/>
                      <w:lang w:bidi="en-US"/>
                    </w:rPr>
                  </w:pPr>
                </w:p>
              </w:tc>
              <w:tc>
                <w:tcPr>
                  <w:tcW w:w="480" w:type="pct"/>
                </w:tcPr>
                <w:p w14:paraId="246BA466" w14:textId="77777777" w:rsidR="00BF1E6F" w:rsidRDefault="00000000">
                  <w:pPr>
                    <w:widowControl/>
                    <w:wordWrap w:val="0"/>
                    <w:jc w:val="center"/>
                    <w:rPr>
                      <w:kern w:val="0"/>
                      <w:szCs w:val="21"/>
                      <w:lang w:bidi="en-US"/>
                    </w:rPr>
                  </w:pPr>
                  <w:r>
                    <w:rPr>
                      <w:rFonts w:hint="eastAsia"/>
                      <w:szCs w:val="21"/>
                    </w:rPr>
                    <w:t>锰及其化合物</w:t>
                  </w:r>
                </w:p>
              </w:tc>
              <w:tc>
                <w:tcPr>
                  <w:tcW w:w="584" w:type="pct"/>
                  <w:vAlign w:val="center"/>
                </w:tcPr>
                <w:p w14:paraId="508E9254" w14:textId="77777777" w:rsidR="00BF1E6F" w:rsidRDefault="00000000">
                  <w:pPr>
                    <w:widowControl/>
                    <w:wordWrap w:val="0"/>
                    <w:jc w:val="center"/>
                    <w:rPr>
                      <w:kern w:val="0"/>
                      <w:szCs w:val="21"/>
                      <w:lang w:bidi="en-US"/>
                    </w:rPr>
                  </w:pPr>
                  <w:r>
                    <w:rPr>
                      <w:rFonts w:hint="eastAsia"/>
                      <w:szCs w:val="21"/>
                    </w:rPr>
                    <w:t>0.01388</w:t>
                  </w:r>
                </w:p>
              </w:tc>
              <w:tc>
                <w:tcPr>
                  <w:tcW w:w="516" w:type="pct"/>
                  <w:vMerge/>
                  <w:vAlign w:val="center"/>
                </w:tcPr>
                <w:p w14:paraId="08907FFA" w14:textId="77777777" w:rsidR="00BF1E6F" w:rsidRDefault="00BF1E6F">
                  <w:pPr>
                    <w:widowControl/>
                    <w:wordWrap w:val="0"/>
                    <w:jc w:val="center"/>
                    <w:rPr>
                      <w:kern w:val="0"/>
                      <w:szCs w:val="21"/>
                      <w:lang w:bidi="en-US"/>
                    </w:rPr>
                  </w:pPr>
                </w:p>
              </w:tc>
              <w:tc>
                <w:tcPr>
                  <w:tcW w:w="432" w:type="pct"/>
                  <w:vMerge/>
                  <w:vAlign w:val="center"/>
                </w:tcPr>
                <w:p w14:paraId="2A8A5D08" w14:textId="77777777" w:rsidR="00BF1E6F" w:rsidRDefault="00BF1E6F">
                  <w:pPr>
                    <w:widowControl/>
                    <w:wordWrap w:val="0"/>
                    <w:jc w:val="center"/>
                    <w:rPr>
                      <w:szCs w:val="21"/>
                    </w:rPr>
                  </w:pPr>
                </w:p>
              </w:tc>
              <w:tc>
                <w:tcPr>
                  <w:tcW w:w="431" w:type="pct"/>
                  <w:vMerge/>
                </w:tcPr>
                <w:p w14:paraId="191FD320" w14:textId="77777777" w:rsidR="00BF1E6F" w:rsidRDefault="00BF1E6F">
                  <w:pPr>
                    <w:wordWrap w:val="0"/>
                    <w:jc w:val="center"/>
                    <w:rPr>
                      <w:kern w:val="0"/>
                      <w:szCs w:val="21"/>
                      <w:lang w:bidi="en-US"/>
                    </w:rPr>
                  </w:pPr>
                </w:p>
              </w:tc>
              <w:tc>
                <w:tcPr>
                  <w:tcW w:w="344" w:type="pct"/>
                  <w:vMerge/>
                  <w:vAlign w:val="center"/>
                </w:tcPr>
                <w:p w14:paraId="74F33695" w14:textId="77777777" w:rsidR="00BF1E6F" w:rsidRDefault="00BF1E6F">
                  <w:pPr>
                    <w:wordWrap w:val="0"/>
                    <w:jc w:val="center"/>
                    <w:rPr>
                      <w:kern w:val="0"/>
                      <w:szCs w:val="21"/>
                      <w:lang w:bidi="en-US"/>
                    </w:rPr>
                  </w:pPr>
                </w:p>
              </w:tc>
              <w:tc>
                <w:tcPr>
                  <w:tcW w:w="604" w:type="pct"/>
                  <w:vMerge/>
                  <w:vAlign w:val="center"/>
                </w:tcPr>
                <w:p w14:paraId="3181E8AB" w14:textId="77777777" w:rsidR="00BF1E6F" w:rsidRDefault="00BF1E6F">
                  <w:pPr>
                    <w:wordWrap w:val="0"/>
                    <w:jc w:val="center"/>
                    <w:rPr>
                      <w:kern w:val="0"/>
                      <w:szCs w:val="21"/>
                      <w:lang w:bidi="en-US"/>
                    </w:rPr>
                  </w:pPr>
                </w:p>
              </w:tc>
              <w:tc>
                <w:tcPr>
                  <w:tcW w:w="517" w:type="pct"/>
                  <w:vMerge/>
                  <w:vAlign w:val="center"/>
                </w:tcPr>
                <w:p w14:paraId="5FC7A962" w14:textId="77777777" w:rsidR="00BF1E6F" w:rsidRDefault="00BF1E6F">
                  <w:pPr>
                    <w:wordWrap w:val="0"/>
                    <w:jc w:val="center"/>
                    <w:rPr>
                      <w:kern w:val="0"/>
                      <w:szCs w:val="21"/>
                      <w:lang w:bidi="en-US"/>
                    </w:rPr>
                  </w:pPr>
                </w:p>
              </w:tc>
              <w:tc>
                <w:tcPr>
                  <w:tcW w:w="615" w:type="pct"/>
                  <w:vAlign w:val="center"/>
                </w:tcPr>
                <w:p w14:paraId="09B9F676" w14:textId="77777777" w:rsidR="00BF1E6F" w:rsidRDefault="00000000">
                  <w:pPr>
                    <w:widowControl/>
                    <w:wordWrap w:val="0"/>
                    <w:jc w:val="center"/>
                    <w:rPr>
                      <w:szCs w:val="21"/>
                    </w:rPr>
                  </w:pPr>
                  <w:r>
                    <w:t>0.00069</w:t>
                  </w:r>
                </w:p>
              </w:tc>
            </w:tr>
            <w:tr w:rsidR="00BF1E6F" w14:paraId="08CE96F2" w14:textId="77777777">
              <w:tc>
                <w:tcPr>
                  <w:tcW w:w="477" w:type="pct"/>
                  <w:vMerge w:val="restart"/>
                  <w:vAlign w:val="center"/>
                </w:tcPr>
                <w:p w14:paraId="709772E5" w14:textId="77777777" w:rsidR="00BF1E6F" w:rsidRDefault="00000000">
                  <w:pPr>
                    <w:widowControl/>
                    <w:wordWrap w:val="0"/>
                    <w:jc w:val="center"/>
                    <w:rPr>
                      <w:kern w:val="0"/>
                      <w:szCs w:val="21"/>
                      <w:lang w:bidi="en-US"/>
                    </w:rPr>
                  </w:pPr>
                  <w:r>
                    <w:rPr>
                      <w:kern w:val="0"/>
                      <w:szCs w:val="21"/>
                      <w:lang w:bidi="en-US"/>
                    </w:rPr>
                    <w:t>烧结</w:t>
                  </w:r>
                </w:p>
                <w:p w14:paraId="7D1FB180" w14:textId="77777777" w:rsidR="00BF1E6F" w:rsidRDefault="00000000">
                  <w:pPr>
                    <w:widowControl/>
                    <w:wordWrap w:val="0"/>
                    <w:jc w:val="center"/>
                    <w:rPr>
                      <w:kern w:val="0"/>
                      <w:szCs w:val="21"/>
                      <w:lang w:bidi="en-US"/>
                    </w:rPr>
                  </w:pPr>
                  <w:r>
                    <w:rPr>
                      <w:rFonts w:hint="eastAsia"/>
                      <w:kern w:val="0"/>
                      <w:szCs w:val="21"/>
                      <w:lang w:bidi="en-US"/>
                    </w:rPr>
                    <w:t>工序</w:t>
                  </w:r>
                </w:p>
              </w:tc>
              <w:tc>
                <w:tcPr>
                  <w:tcW w:w="480" w:type="pct"/>
                  <w:vAlign w:val="center"/>
                </w:tcPr>
                <w:p w14:paraId="43E97482" w14:textId="77777777" w:rsidR="00BF1E6F" w:rsidRDefault="00000000">
                  <w:pPr>
                    <w:widowControl/>
                    <w:wordWrap w:val="0"/>
                    <w:jc w:val="center"/>
                    <w:rPr>
                      <w:kern w:val="0"/>
                      <w:szCs w:val="21"/>
                      <w:lang w:bidi="en-US"/>
                    </w:rPr>
                  </w:pPr>
                  <w:r>
                    <w:rPr>
                      <w:rFonts w:hint="eastAsia"/>
                      <w:kern w:val="0"/>
                      <w:szCs w:val="21"/>
                      <w:lang w:bidi="en-US"/>
                    </w:rPr>
                    <w:t>颗粒物</w:t>
                  </w:r>
                </w:p>
              </w:tc>
              <w:tc>
                <w:tcPr>
                  <w:tcW w:w="584" w:type="pct"/>
                  <w:vAlign w:val="center"/>
                </w:tcPr>
                <w:p w14:paraId="6E27868D" w14:textId="77777777" w:rsidR="00BF1E6F" w:rsidRDefault="00000000">
                  <w:pPr>
                    <w:widowControl/>
                    <w:wordWrap w:val="0"/>
                    <w:jc w:val="center"/>
                    <w:rPr>
                      <w:bCs/>
                      <w:kern w:val="0"/>
                      <w:szCs w:val="21"/>
                      <w:lang w:bidi="en-US"/>
                    </w:rPr>
                  </w:pPr>
                  <w:r>
                    <w:rPr>
                      <w:rFonts w:hint="eastAsia"/>
                      <w:bCs/>
                      <w:kern w:val="0"/>
                      <w:szCs w:val="21"/>
                      <w:lang w:bidi="en-US"/>
                    </w:rPr>
                    <w:t>0</w:t>
                  </w:r>
                  <w:r>
                    <w:rPr>
                      <w:bCs/>
                      <w:kern w:val="0"/>
                      <w:szCs w:val="21"/>
                      <w:lang w:bidi="en-US"/>
                    </w:rPr>
                    <w:t>.0</w:t>
                  </w:r>
                  <w:r>
                    <w:rPr>
                      <w:rFonts w:hint="eastAsia"/>
                      <w:bCs/>
                      <w:kern w:val="0"/>
                      <w:szCs w:val="21"/>
                      <w:lang w:bidi="en-US"/>
                    </w:rPr>
                    <w:t>31</w:t>
                  </w:r>
                </w:p>
              </w:tc>
              <w:tc>
                <w:tcPr>
                  <w:tcW w:w="516" w:type="pct"/>
                  <w:vMerge/>
                  <w:vAlign w:val="center"/>
                </w:tcPr>
                <w:p w14:paraId="7D61BB91" w14:textId="77777777" w:rsidR="00BF1E6F" w:rsidRDefault="00BF1E6F">
                  <w:pPr>
                    <w:widowControl/>
                    <w:wordWrap w:val="0"/>
                    <w:jc w:val="center"/>
                    <w:rPr>
                      <w:kern w:val="0"/>
                      <w:szCs w:val="21"/>
                      <w:lang w:bidi="en-US"/>
                    </w:rPr>
                  </w:pPr>
                </w:p>
              </w:tc>
              <w:tc>
                <w:tcPr>
                  <w:tcW w:w="432" w:type="pct"/>
                  <w:vMerge w:val="restart"/>
                  <w:vAlign w:val="center"/>
                </w:tcPr>
                <w:p w14:paraId="29659CB1" w14:textId="77777777" w:rsidR="00BF1E6F" w:rsidRDefault="00000000">
                  <w:pPr>
                    <w:widowControl/>
                    <w:wordWrap w:val="0"/>
                    <w:jc w:val="center"/>
                    <w:rPr>
                      <w:kern w:val="0"/>
                      <w:szCs w:val="21"/>
                      <w:lang w:bidi="en-US"/>
                    </w:rPr>
                  </w:pPr>
                  <w:r>
                    <w:rPr>
                      <w:szCs w:val="21"/>
                    </w:rPr>
                    <w:t>中效过滤器</w:t>
                  </w:r>
                </w:p>
              </w:tc>
              <w:tc>
                <w:tcPr>
                  <w:tcW w:w="431" w:type="pct"/>
                  <w:vMerge w:val="restart"/>
                  <w:vAlign w:val="center"/>
                </w:tcPr>
                <w:p w14:paraId="3A39053F" w14:textId="77777777" w:rsidR="00BF1E6F" w:rsidRDefault="00000000">
                  <w:pPr>
                    <w:widowControl/>
                    <w:wordWrap w:val="0"/>
                    <w:jc w:val="center"/>
                    <w:rPr>
                      <w:kern w:val="0"/>
                      <w:szCs w:val="21"/>
                      <w:lang w:bidi="en-US"/>
                    </w:rPr>
                  </w:pPr>
                  <w:r>
                    <w:rPr>
                      <w:rFonts w:hint="eastAsia"/>
                      <w:kern w:val="0"/>
                      <w:szCs w:val="21"/>
                      <w:lang w:bidi="en-US"/>
                    </w:rPr>
                    <w:t>9</w:t>
                  </w:r>
                  <w:r>
                    <w:rPr>
                      <w:kern w:val="0"/>
                      <w:szCs w:val="21"/>
                      <w:lang w:bidi="en-US"/>
                    </w:rPr>
                    <w:t>5</w:t>
                  </w:r>
                  <w:r>
                    <w:rPr>
                      <w:rFonts w:hint="eastAsia"/>
                      <w:kern w:val="0"/>
                      <w:szCs w:val="21"/>
                      <w:lang w:bidi="en-US"/>
                    </w:rPr>
                    <w:t>%</w:t>
                  </w:r>
                </w:p>
              </w:tc>
              <w:tc>
                <w:tcPr>
                  <w:tcW w:w="344" w:type="pct"/>
                  <w:vMerge w:val="restart"/>
                  <w:vAlign w:val="center"/>
                </w:tcPr>
                <w:p w14:paraId="388B1EA6" w14:textId="77777777" w:rsidR="00BF1E6F" w:rsidRDefault="00000000">
                  <w:pPr>
                    <w:widowControl/>
                    <w:wordWrap w:val="0"/>
                    <w:jc w:val="center"/>
                    <w:rPr>
                      <w:kern w:val="0"/>
                      <w:szCs w:val="21"/>
                      <w:lang w:bidi="en-US"/>
                    </w:rPr>
                  </w:pPr>
                  <w:r>
                    <w:rPr>
                      <w:rFonts w:hint="eastAsia"/>
                      <w:kern w:val="0"/>
                      <w:szCs w:val="21"/>
                      <w:lang w:bidi="en-US"/>
                    </w:rPr>
                    <w:t>是</w:t>
                  </w:r>
                </w:p>
              </w:tc>
              <w:tc>
                <w:tcPr>
                  <w:tcW w:w="604" w:type="pct"/>
                  <w:vMerge/>
                  <w:vAlign w:val="center"/>
                </w:tcPr>
                <w:p w14:paraId="4C239B33" w14:textId="77777777" w:rsidR="00BF1E6F" w:rsidRDefault="00BF1E6F">
                  <w:pPr>
                    <w:widowControl/>
                    <w:wordWrap w:val="0"/>
                    <w:jc w:val="center"/>
                    <w:rPr>
                      <w:kern w:val="0"/>
                      <w:szCs w:val="21"/>
                      <w:highlight w:val="yellow"/>
                      <w:lang w:bidi="en-US"/>
                    </w:rPr>
                  </w:pPr>
                </w:p>
              </w:tc>
              <w:tc>
                <w:tcPr>
                  <w:tcW w:w="517" w:type="pct"/>
                  <w:vMerge/>
                  <w:vAlign w:val="center"/>
                </w:tcPr>
                <w:p w14:paraId="0D05C5A7" w14:textId="77777777" w:rsidR="00BF1E6F" w:rsidRDefault="00BF1E6F">
                  <w:pPr>
                    <w:widowControl/>
                    <w:wordWrap w:val="0"/>
                    <w:jc w:val="center"/>
                    <w:rPr>
                      <w:kern w:val="0"/>
                      <w:szCs w:val="21"/>
                      <w:lang w:bidi="en-US"/>
                    </w:rPr>
                  </w:pPr>
                </w:p>
              </w:tc>
              <w:tc>
                <w:tcPr>
                  <w:tcW w:w="615" w:type="pct"/>
                  <w:vAlign w:val="center"/>
                </w:tcPr>
                <w:p w14:paraId="317C4E24" w14:textId="77777777" w:rsidR="00BF1E6F" w:rsidRDefault="00000000">
                  <w:pPr>
                    <w:widowControl/>
                    <w:wordWrap w:val="0"/>
                    <w:jc w:val="center"/>
                    <w:rPr>
                      <w:kern w:val="0"/>
                      <w:szCs w:val="21"/>
                      <w:lang w:bidi="en-US"/>
                    </w:rPr>
                  </w:pPr>
                  <w:r>
                    <w:t>0.00155</w:t>
                  </w:r>
                </w:p>
              </w:tc>
            </w:tr>
            <w:tr w:rsidR="00BF1E6F" w14:paraId="6EFD2A4E" w14:textId="77777777">
              <w:tc>
                <w:tcPr>
                  <w:tcW w:w="477" w:type="pct"/>
                  <w:vMerge/>
                  <w:vAlign w:val="center"/>
                </w:tcPr>
                <w:p w14:paraId="7881698C" w14:textId="77777777" w:rsidR="00BF1E6F" w:rsidRDefault="00BF1E6F">
                  <w:pPr>
                    <w:widowControl/>
                    <w:wordWrap w:val="0"/>
                    <w:jc w:val="center"/>
                    <w:rPr>
                      <w:kern w:val="0"/>
                      <w:szCs w:val="21"/>
                      <w:lang w:bidi="en-US"/>
                    </w:rPr>
                  </w:pPr>
                </w:p>
              </w:tc>
              <w:tc>
                <w:tcPr>
                  <w:tcW w:w="480" w:type="pct"/>
                  <w:vAlign w:val="center"/>
                </w:tcPr>
                <w:p w14:paraId="17BB2370" w14:textId="77777777" w:rsidR="00BF1E6F" w:rsidRDefault="00000000">
                  <w:pPr>
                    <w:widowControl/>
                    <w:wordWrap w:val="0"/>
                    <w:jc w:val="center"/>
                    <w:rPr>
                      <w:kern w:val="0"/>
                      <w:szCs w:val="21"/>
                      <w:lang w:bidi="en-US"/>
                    </w:rPr>
                  </w:pPr>
                  <w:r>
                    <w:rPr>
                      <w:rFonts w:hint="eastAsia"/>
                      <w:szCs w:val="21"/>
                    </w:rPr>
                    <w:t>锰及其化合物</w:t>
                  </w:r>
                </w:p>
              </w:tc>
              <w:tc>
                <w:tcPr>
                  <w:tcW w:w="584" w:type="pct"/>
                  <w:vAlign w:val="center"/>
                </w:tcPr>
                <w:p w14:paraId="014B31AB" w14:textId="77777777" w:rsidR="00BF1E6F" w:rsidRDefault="00000000">
                  <w:pPr>
                    <w:widowControl/>
                    <w:wordWrap w:val="0"/>
                    <w:jc w:val="center"/>
                    <w:rPr>
                      <w:bCs/>
                      <w:kern w:val="0"/>
                      <w:szCs w:val="21"/>
                      <w:lang w:bidi="en-US"/>
                    </w:rPr>
                  </w:pPr>
                  <w:r>
                    <w:rPr>
                      <w:rFonts w:hint="eastAsia"/>
                      <w:szCs w:val="21"/>
                    </w:rPr>
                    <w:t>0.00797</w:t>
                  </w:r>
                </w:p>
              </w:tc>
              <w:tc>
                <w:tcPr>
                  <w:tcW w:w="516" w:type="pct"/>
                  <w:vMerge/>
                  <w:vAlign w:val="center"/>
                </w:tcPr>
                <w:p w14:paraId="3CBD2684" w14:textId="77777777" w:rsidR="00BF1E6F" w:rsidRDefault="00BF1E6F">
                  <w:pPr>
                    <w:widowControl/>
                    <w:wordWrap w:val="0"/>
                    <w:jc w:val="center"/>
                    <w:rPr>
                      <w:kern w:val="0"/>
                      <w:szCs w:val="21"/>
                      <w:lang w:bidi="en-US"/>
                    </w:rPr>
                  </w:pPr>
                </w:p>
              </w:tc>
              <w:tc>
                <w:tcPr>
                  <w:tcW w:w="432" w:type="pct"/>
                  <w:vMerge/>
                  <w:vAlign w:val="center"/>
                </w:tcPr>
                <w:p w14:paraId="3F7B750A" w14:textId="77777777" w:rsidR="00BF1E6F" w:rsidRDefault="00BF1E6F">
                  <w:pPr>
                    <w:widowControl/>
                    <w:wordWrap w:val="0"/>
                    <w:jc w:val="center"/>
                    <w:rPr>
                      <w:szCs w:val="21"/>
                    </w:rPr>
                  </w:pPr>
                </w:p>
              </w:tc>
              <w:tc>
                <w:tcPr>
                  <w:tcW w:w="431" w:type="pct"/>
                  <w:vMerge/>
                  <w:vAlign w:val="center"/>
                </w:tcPr>
                <w:p w14:paraId="7E45D2D3" w14:textId="77777777" w:rsidR="00BF1E6F" w:rsidRDefault="00BF1E6F">
                  <w:pPr>
                    <w:widowControl/>
                    <w:wordWrap w:val="0"/>
                    <w:jc w:val="center"/>
                    <w:rPr>
                      <w:kern w:val="0"/>
                      <w:szCs w:val="21"/>
                      <w:lang w:bidi="en-US"/>
                    </w:rPr>
                  </w:pPr>
                </w:p>
              </w:tc>
              <w:tc>
                <w:tcPr>
                  <w:tcW w:w="344" w:type="pct"/>
                  <w:vMerge/>
                  <w:vAlign w:val="center"/>
                </w:tcPr>
                <w:p w14:paraId="57B5F2D2" w14:textId="77777777" w:rsidR="00BF1E6F" w:rsidRDefault="00BF1E6F">
                  <w:pPr>
                    <w:widowControl/>
                    <w:wordWrap w:val="0"/>
                    <w:jc w:val="center"/>
                    <w:rPr>
                      <w:kern w:val="0"/>
                      <w:szCs w:val="21"/>
                      <w:lang w:bidi="en-US"/>
                    </w:rPr>
                  </w:pPr>
                </w:p>
              </w:tc>
              <w:tc>
                <w:tcPr>
                  <w:tcW w:w="604" w:type="pct"/>
                  <w:vMerge/>
                  <w:vAlign w:val="center"/>
                </w:tcPr>
                <w:p w14:paraId="7A313A07" w14:textId="77777777" w:rsidR="00BF1E6F" w:rsidRDefault="00BF1E6F">
                  <w:pPr>
                    <w:widowControl/>
                    <w:wordWrap w:val="0"/>
                    <w:jc w:val="center"/>
                    <w:rPr>
                      <w:kern w:val="0"/>
                      <w:szCs w:val="21"/>
                      <w:highlight w:val="yellow"/>
                      <w:lang w:bidi="en-US"/>
                    </w:rPr>
                  </w:pPr>
                </w:p>
              </w:tc>
              <w:tc>
                <w:tcPr>
                  <w:tcW w:w="517" w:type="pct"/>
                  <w:vMerge/>
                  <w:vAlign w:val="center"/>
                </w:tcPr>
                <w:p w14:paraId="4D8C1348" w14:textId="77777777" w:rsidR="00BF1E6F" w:rsidRDefault="00BF1E6F">
                  <w:pPr>
                    <w:widowControl/>
                    <w:wordWrap w:val="0"/>
                    <w:jc w:val="center"/>
                    <w:rPr>
                      <w:kern w:val="0"/>
                      <w:szCs w:val="21"/>
                      <w:lang w:bidi="en-US"/>
                    </w:rPr>
                  </w:pPr>
                </w:p>
              </w:tc>
              <w:tc>
                <w:tcPr>
                  <w:tcW w:w="615" w:type="pct"/>
                  <w:vAlign w:val="center"/>
                </w:tcPr>
                <w:p w14:paraId="11CC8B00" w14:textId="77777777" w:rsidR="00BF1E6F" w:rsidRDefault="00000000">
                  <w:pPr>
                    <w:widowControl/>
                    <w:wordWrap w:val="0"/>
                    <w:jc w:val="center"/>
                    <w:rPr>
                      <w:kern w:val="0"/>
                      <w:szCs w:val="21"/>
                      <w:lang w:bidi="en-US"/>
                    </w:rPr>
                  </w:pPr>
                  <w:r>
                    <w:t>0.00040</w:t>
                  </w:r>
                </w:p>
              </w:tc>
            </w:tr>
            <w:tr w:rsidR="00BF1E6F" w14:paraId="7771801B" w14:textId="77777777">
              <w:trPr>
                <w:trHeight w:val="1014"/>
              </w:trPr>
              <w:tc>
                <w:tcPr>
                  <w:tcW w:w="477" w:type="pct"/>
                  <w:vMerge/>
                  <w:vAlign w:val="center"/>
                </w:tcPr>
                <w:p w14:paraId="014CF218" w14:textId="77777777" w:rsidR="00BF1E6F" w:rsidRDefault="00BF1E6F">
                  <w:pPr>
                    <w:widowControl/>
                    <w:wordWrap w:val="0"/>
                    <w:jc w:val="center"/>
                    <w:rPr>
                      <w:kern w:val="0"/>
                      <w:szCs w:val="21"/>
                      <w:lang w:bidi="en-US"/>
                    </w:rPr>
                  </w:pPr>
                </w:p>
              </w:tc>
              <w:tc>
                <w:tcPr>
                  <w:tcW w:w="480" w:type="pct"/>
                  <w:vAlign w:val="center"/>
                </w:tcPr>
                <w:p w14:paraId="7FF02AA7" w14:textId="77777777" w:rsidR="00BF1E6F" w:rsidRDefault="00000000">
                  <w:pPr>
                    <w:widowControl/>
                    <w:wordWrap w:val="0"/>
                    <w:jc w:val="center"/>
                    <w:rPr>
                      <w:kern w:val="0"/>
                      <w:szCs w:val="21"/>
                      <w:lang w:bidi="en-US"/>
                    </w:rPr>
                  </w:pPr>
                  <w:r>
                    <w:rPr>
                      <w:rFonts w:hint="eastAsia"/>
                      <w:kern w:val="0"/>
                      <w:szCs w:val="21"/>
                      <w:lang w:bidi="en-US"/>
                    </w:rPr>
                    <w:t>非甲烷总烃</w:t>
                  </w:r>
                </w:p>
              </w:tc>
              <w:tc>
                <w:tcPr>
                  <w:tcW w:w="584" w:type="pct"/>
                  <w:vAlign w:val="center"/>
                </w:tcPr>
                <w:p w14:paraId="3BA141C1" w14:textId="77777777" w:rsidR="00BF1E6F" w:rsidRDefault="00000000">
                  <w:pPr>
                    <w:widowControl/>
                    <w:wordWrap w:val="0"/>
                    <w:jc w:val="center"/>
                    <w:rPr>
                      <w:bCs/>
                      <w:kern w:val="0"/>
                      <w:szCs w:val="21"/>
                      <w:lang w:bidi="en-US"/>
                    </w:rPr>
                  </w:pPr>
                  <w:r>
                    <w:rPr>
                      <w:rFonts w:hint="eastAsia"/>
                      <w:bCs/>
                      <w:kern w:val="0"/>
                      <w:szCs w:val="21"/>
                      <w:lang w:bidi="en-US"/>
                    </w:rPr>
                    <w:t>0</w:t>
                  </w:r>
                  <w:r>
                    <w:rPr>
                      <w:bCs/>
                      <w:kern w:val="0"/>
                      <w:szCs w:val="21"/>
                      <w:lang w:bidi="en-US"/>
                    </w:rPr>
                    <w:t>.0</w:t>
                  </w:r>
                  <w:r>
                    <w:rPr>
                      <w:rFonts w:hint="eastAsia"/>
                      <w:bCs/>
                      <w:kern w:val="0"/>
                      <w:szCs w:val="21"/>
                      <w:lang w:bidi="en-US"/>
                    </w:rPr>
                    <w:t>41</w:t>
                  </w:r>
                </w:p>
              </w:tc>
              <w:tc>
                <w:tcPr>
                  <w:tcW w:w="516" w:type="pct"/>
                  <w:vMerge/>
                  <w:vAlign w:val="center"/>
                </w:tcPr>
                <w:p w14:paraId="34645C82" w14:textId="77777777" w:rsidR="00BF1E6F" w:rsidRDefault="00BF1E6F">
                  <w:pPr>
                    <w:widowControl/>
                    <w:wordWrap w:val="0"/>
                    <w:jc w:val="center"/>
                    <w:rPr>
                      <w:kern w:val="0"/>
                      <w:szCs w:val="21"/>
                      <w:lang w:bidi="en-US"/>
                    </w:rPr>
                  </w:pPr>
                </w:p>
              </w:tc>
              <w:tc>
                <w:tcPr>
                  <w:tcW w:w="432" w:type="pct"/>
                  <w:vAlign w:val="center"/>
                </w:tcPr>
                <w:p w14:paraId="093DC770" w14:textId="77777777" w:rsidR="00BF1E6F" w:rsidRDefault="00000000">
                  <w:pPr>
                    <w:widowControl/>
                    <w:wordWrap w:val="0"/>
                    <w:jc w:val="center"/>
                    <w:rPr>
                      <w:kern w:val="0"/>
                      <w:szCs w:val="21"/>
                      <w:lang w:bidi="en-US"/>
                    </w:rPr>
                  </w:pPr>
                  <w:r>
                    <w:rPr>
                      <w:szCs w:val="21"/>
                    </w:rPr>
                    <w:t>活性炭</w:t>
                  </w:r>
                  <w:r>
                    <w:rPr>
                      <w:rFonts w:hint="eastAsia"/>
                      <w:szCs w:val="21"/>
                    </w:rPr>
                    <w:t>吸附处理装置</w:t>
                  </w:r>
                </w:p>
              </w:tc>
              <w:tc>
                <w:tcPr>
                  <w:tcW w:w="431" w:type="pct"/>
                  <w:vAlign w:val="center"/>
                </w:tcPr>
                <w:p w14:paraId="2218CFDB" w14:textId="77777777" w:rsidR="00BF1E6F" w:rsidRDefault="00000000">
                  <w:pPr>
                    <w:widowControl/>
                    <w:wordWrap w:val="0"/>
                    <w:jc w:val="center"/>
                    <w:rPr>
                      <w:kern w:val="0"/>
                      <w:szCs w:val="21"/>
                      <w:lang w:bidi="en-US"/>
                    </w:rPr>
                  </w:pPr>
                  <w:r>
                    <w:rPr>
                      <w:rFonts w:hint="eastAsia"/>
                      <w:kern w:val="0"/>
                      <w:szCs w:val="21"/>
                      <w:lang w:bidi="en-US"/>
                    </w:rPr>
                    <w:t>60%</w:t>
                  </w:r>
                </w:p>
              </w:tc>
              <w:tc>
                <w:tcPr>
                  <w:tcW w:w="344" w:type="pct"/>
                  <w:vMerge/>
                  <w:vAlign w:val="center"/>
                </w:tcPr>
                <w:p w14:paraId="2CEAD8EE" w14:textId="77777777" w:rsidR="00BF1E6F" w:rsidRDefault="00BF1E6F">
                  <w:pPr>
                    <w:widowControl/>
                    <w:wordWrap w:val="0"/>
                    <w:jc w:val="center"/>
                    <w:rPr>
                      <w:kern w:val="0"/>
                      <w:szCs w:val="21"/>
                      <w:lang w:bidi="en-US"/>
                    </w:rPr>
                  </w:pPr>
                </w:p>
              </w:tc>
              <w:tc>
                <w:tcPr>
                  <w:tcW w:w="604" w:type="pct"/>
                  <w:vAlign w:val="center"/>
                </w:tcPr>
                <w:p w14:paraId="4890EA2B" w14:textId="77777777" w:rsidR="00BF1E6F" w:rsidRDefault="00000000">
                  <w:pPr>
                    <w:widowControl/>
                    <w:wordWrap w:val="0"/>
                    <w:jc w:val="center"/>
                    <w:rPr>
                      <w:kern w:val="0"/>
                      <w:szCs w:val="21"/>
                      <w:highlight w:val="yellow"/>
                      <w:lang w:bidi="en-US"/>
                    </w:rPr>
                  </w:pPr>
                  <w:r>
                    <w:rPr>
                      <w:kern w:val="0"/>
                      <w:szCs w:val="21"/>
                      <w:lang w:bidi="en-US"/>
                    </w:rPr>
                    <w:t>0.</w:t>
                  </w:r>
                  <w:r>
                    <w:rPr>
                      <w:rFonts w:hint="eastAsia"/>
                      <w:kern w:val="0"/>
                      <w:szCs w:val="21"/>
                      <w:lang w:bidi="en-US"/>
                    </w:rPr>
                    <w:t>547</w:t>
                  </w:r>
                </w:p>
              </w:tc>
              <w:tc>
                <w:tcPr>
                  <w:tcW w:w="517" w:type="pct"/>
                  <w:vAlign w:val="center"/>
                </w:tcPr>
                <w:p w14:paraId="7A7446F0" w14:textId="77777777" w:rsidR="00BF1E6F" w:rsidRDefault="00000000">
                  <w:pPr>
                    <w:widowControl/>
                    <w:wordWrap w:val="0"/>
                    <w:jc w:val="center"/>
                    <w:rPr>
                      <w:kern w:val="0"/>
                      <w:szCs w:val="21"/>
                      <w:lang w:bidi="en-US"/>
                    </w:rPr>
                  </w:pPr>
                  <w:r>
                    <w:rPr>
                      <w:kern w:val="0"/>
                      <w:szCs w:val="21"/>
                      <w:lang w:bidi="en-US"/>
                    </w:rPr>
                    <w:t>0.00</w:t>
                  </w:r>
                  <w:r>
                    <w:rPr>
                      <w:rFonts w:hint="eastAsia"/>
                      <w:kern w:val="0"/>
                      <w:szCs w:val="21"/>
                      <w:lang w:bidi="en-US"/>
                    </w:rPr>
                    <w:t>273</w:t>
                  </w:r>
                </w:p>
              </w:tc>
              <w:tc>
                <w:tcPr>
                  <w:tcW w:w="615" w:type="pct"/>
                  <w:vAlign w:val="center"/>
                </w:tcPr>
                <w:p w14:paraId="59D264CA" w14:textId="77777777" w:rsidR="00BF1E6F" w:rsidRDefault="00000000">
                  <w:pPr>
                    <w:widowControl/>
                    <w:wordWrap w:val="0"/>
                    <w:jc w:val="center"/>
                    <w:rPr>
                      <w:kern w:val="0"/>
                      <w:szCs w:val="21"/>
                      <w:lang w:bidi="en-US"/>
                    </w:rPr>
                  </w:pPr>
                  <w:r>
                    <w:rPr>
                      <w:kern w:val="0"/>
                      <w:szCs w:val="21"/>
                      <w:lang w:bidi="en-US"/>
                    </w:rPr>
                    <w:t>0.0</w:t>
                  </w:r>
                  <w:r>
                    <w:rPr>
                      <w:rFonts w:hint="eastAsia"/>
                      <w:kern w:val="0"/>
                      <w:szCs w:val="21"/>
                      <w:lang w:bidi="en-US"/>
                    </w:rPr>
                    <w:t>164</w:t>
                  </w:r>
                </w:p>
              </w:tc>
            </w:tr>
            <w:tr w:rsidR="00BF1E6F" w14:paraId="1771611D" w14:textId="77777777">
              <w:tc>
                <w:tcPr>
                  <w:tcW w:w="477" w:type="pct"/>
                  <w:vMerge w:val="restart"/>
                  <w:vAlign w:val="center"/>
                </w:tcPr>
                <w:p w14:paraId="584C8D22" w14:textId="77777777" w:rsidR="00BF1E6F" w:rsidRDefault="00000000">
                  <w:pPr>
                    <w:widowControl/>
                    <w:wordWrap w:val="0"/>
                    <w:jc w:val="center"/>
                    <w:rPr>
                      <w:kern w:val="0"/>
                      <w:szCs w:val="21"/>
                      <w:lang w:bidi="en-US"/>
                    </w:rPr>
                  </w:pPr>
                  <w:r>
                    <w:rPr>
                      <w:rFonts w:hint="eastAsia"/>
                      <w:kern w:val="0"/>
                      <w:szCs w:val="21"/>
                      <w:lang w:bidi="en-US"/>
                    </w:rPr>
                    <w:t>投料</w:t>
                  </w:r>
                </w:p>
              </w:tc>
              <w:tc>
                <w:tcPr>
                  <w:tcW w:w="480" w:type="pct"/>
                  <w:vAlign w:val="center"/>
                </w:tcPr>
                <w:p w14:paraId="0BCF3EFA" w14:textId="77777777" w:rsidR="00BF1E6F" w:rsidRDefault="00000000">
                  <w:pPr>
                    <w:widowControl/>
                    <w:wordWrap w:val="0"/>
                    <w:jc w:val="center"/>
                    <w:rPr>
                      <w:kern w:val="0"/>
                      <w:szCs w:val="21"/>
                      <w:lang w:bidi="en-US"/>
                    </w:rPr>
                  </w:pPr>
                  <w:r>
                    <w:rPr>
                      <w:rFonts w:hint="eastAsia"/>
                      <w:kern w:val="0"/>
                      <w:szCs w:val="21"/>
                      <w:lang w:bidi="en-US"/>
                    </w:rPr>
                    <w:t>颗粒物</w:t>
                  </w:r>
                </w:p>
              </w:tc>
              <w:tc>
                <w:tcPr>
                  <w:tcW w:w="584" w:type="pct"/>
                  <w:vAlign w:val="center"/>
                </w:tcPr>
                <w:p w14:paraId="28AFA655" w14:textId="77777777" w:rsidR="00BF1E6F" w:rsidRDefault="00000000">
                  <w:pPr>
                    <w:rPr>
                      <w:szCs w:val="21"/>
                      <w:lang w:bidi="en-US"/>
                    </w:rPr>
                  </w:pPr>
                  <w:r>
                    <w:rPr>
                      <w:rFonts w:hint="eastAsia"/>
                      <w:szCs w:val="21"/>
                      <w:lang w:bidi="en-US"/>
                    </w:rPr>
                    <w:t>0</w:t>
                  </w:r>
                  <w:r>
                    <w:rPr>
                      <w:szCs w:val="21"/>
                      <w:lang w:bidi="en-US"/>
                    </w:rPr>
                    <w:t>.00</w:t>
                  </w:r>
                  <w:r>
                    <w:rPr>
                      <w:rFonts w:hint="eastAsia"/>
                      <w:szCs w:val="21"/>
                      <w:lang w:bidi="en-US"/>
                    </w:rPr>
                    <w:t>21</w:t>
                  </w:r>
                  <w:r>
                    <w:rPr>
                      <w:szCs w:val="21"/>
                      <w:lang w:bidi="en-US"/>
                    </w:rPr>
                    <w:t>6</w:t>
                  </w:r>
                </w:p>
              </w:tc>
              <w:tc>
                <w:tcPr>
                  <w:tcW w:w="516" w:type="pct"/>
                  <w:vMerge w:val="restart"/>
                  <w:vAlign w:val="center"/>
                </w:tcPr>
                <w:p w14:paraId="758CD67B" w14:textId="77777777" w:rsidR="00BF1E6F" w:rsidRDefault="00000000">
                  <w:pPr>
                    <w:widowControl/>
                    <w:wordWrap w:val="0"/>
                    <w:jc w:val="center"/>
                    <w:rPr>
                      <w:kern w:val="0"/>
                      <w:szCs w:val="21"/>
                      <w:lang w:bidi="en-US"/>
                    </w:rPr>
                  </w:pPr>
                  <w:r>
                    <w:rPr>
                      <w:rFonts w:hint="eastAsia"/>
                      <w:kern w:val="0"/>
                      <w:szCs w:val="21"/>
                      <w:lang w:bidi="en-US"/>
                    </w:rPr>
                    <w:t>无组织</w:t>
                  </w:r>
                </w:p>
              </w:tc>
              <w:tc>
                <w:tcPr>
                  <w:tcW w:w="432" w:type="pct"/>
                  <w:vMerge w:val="restart"/>
                  <w:vAlign w:val="center"/>
                </w:tcPr>
                <w:p w14:paraId="370D1117" w14:textId="77777777" w:rsidR="00BF1E6F" w:rsidRDefault="00000000">
                  <w:pPr>
                    <w:widowControl/>
                    <w:wordWrap w:val="0"/>
                    <w:jc w:val="center"/>
                    <w:rPr>
                      <w:kern w:val="0"/>
                      <w:szCs w:val="21"/>
                      <w:lang w:bidi="en-US"/>
                    </w:rPr>
                  </w:pPr>
                  <w:r>
                    <w:rPr>
                      <w:rFonts w:hint="eastAsia"/>
                      <w:kern w:val="0"/>
                      <w:szCs w:val="21"/>
                      <w:lang w:bidi="en-US"/>
                    </w:rPr>
                    <w:t>集气罩</w:t>
                  </w:r>
                </w:p>
              </w:tc>
              <w:tc>
                <w:tcPr>
                  <w:tcW w:w="431" w:type="pct"/>
                  <w:vMerge w:val="restart"/>
                  <w:vAlign w:val="center"/>
                </w:tcPr>
                <w:p w14:paraId="0B55621F" w14:textId="77777777" w:rsidR="00BF1E6F" w:rsidRDefault="00000000">
                  <w:pPr>
                    <w:widowControl/>
                    <w:wordWrap w:val="0"/>
                    <w:jc w:val="center"/>
                    <w:rPr>
                      <w:kern w:val="0"/>
                      <w:szCs w:val="21"/>
                      <w:lang w:bidi="en-US"/>
                    </w:rPr>
                  </w:pPr>
                  <w:r>
                    <w:rPr>
                      <w:rFonts w:hint="eastAsia"/>
                      <w:kern w:val="0"/>
                      <w:szCs w:val="21"/>
                      <w:lang w:bidi="en-US"/>
                    </w:rPr>
                    <w:t>8</w:t>
                  </w:r>
                  <w:r>
                    <w:rPr>
                      <w:kern w:val="0"/>
                      <w:szCs w:val="21"/>
                      <w:lang w:bidi="en-US"/>
                    </w:rPr>
                    <w:t>0</w:t>
                  </w:r>
                  <w:r>
                    <w:rPr>
                      <w:rFonts w:hint="eastAsia"/>
                      <w:kern w:val="0"/>
                      <w:szCs w:val="21"/>
                      <w:lang w:bidi="en-US"/>
                    </w:rPr>
                    <w:t>%</w:t>
                  </w:r>
                </w:p>
              </w:tc>
              <w:tc>
                <w:tcPr>
                  <w:tcW w:w="344" w:type="pct"/>
                  <w:vMerge w:val="restart"/>
                  <w:vAlign w:val="center"/>
                </w:tcPr>
                <w:p w14:paraId="65A1ECAB" w14:textId="77777777" w:rsidR="00BF1E6F" w:rsidRDefault="00000000">
                  <w:pPr>
                    <w:widowControl/>
                    <w:wordWrap w:val="0"/>
                    <w:jc w:val="center"/>
                    <w:rPr>
                      <w:kern w:val="0"/>
                      <w:szCs w:val="21"/>
                      <w:lang w:bidi="en-US"/>
                    </w:rPr>
                  </w:pPr>
                  <w:r>
                    <w:rPr>
                      <w:rFonts w:hint="eastAsia"/>
                      <w:kern w:val="0"/>
                      <w:szCs w:val="21"/>
                      <w:lang w:bidi="en-US"/>
                    </w:rPr>
                    <w:t>是</w:t>
                  </w:r>
                </w:p>
              </w:tc>
              <w:tc>
                <w:tcPr>
                  <w:tcW w:w="604" w:type="pct"/>
                  <w:vAlign w:val="center"/>
                </w:tcPr>
                <w:p w14:paraId="100138D0" w14:textId="77777777" w:rsidR="00BF1E6F" w:rsidRDefault="00000000">
                  <w:pPr>
                    <w:widowControl/>
                    <w:wordWrap w:val="0"/>
                    <w:jc w:val="center"/>
                    <w:rPr>
                      <w:szCs w:val="21"/>
                    </w:rPr>
                  </w:pPr>
                  <w:r>
                    <w:rPr>
                      <w:rFonts w:hint="eastAsia"/>
                      <w:szCs w:val="21"/>
                    </w:rPr>
                    <w:t>/</w:t>
                  </w:r>
                </w:p>
              </w:tc>
              <w:tc>
                <w:tcPr>
                  <w:tcW w:w="517" w:type="pct"/>
                  <w:vAlign w:val="center"/>
                </w:tcPr>
                <w:p w14:paraId="19ED2B21" w14:textId="77777777" w:rsidR="00BF1E6F" w:rsidRDefault="00000000">
                  <w:pPr>
                    <w:widowControl/>
                    <w:wordWrap w:val="0"/>
                    <w:jc w:val="center"/>
                    <w:rPr>
                      <w:szCs w:val="21"/>
                    </w:rPr>
                  </w:pPr>
                  <w:r>
                    <w:rPr>
                      <w:rFonts w:hint="eastAsia"/>
                      <w:szCs w:val="21"/>
                    </w:rPr>
                    <w:t>0</w:t>
                  </w:r>
                  <w:r>
                    <w:rPr>
                      <w:szCs w:val="21"/>
                    </w:rPr>
                    <w:t>.0</w:t>
                  </w:r>
                  <w:r>
                    <w:rPr>
                      <w:rFonts w:hint="eastAsia"/>
                      <w:szCs w:val="21"/>
                    </w:rPr>
                    <w:t>36</w:t>
                  </w:r>
                </w:p>
              </w:tc>
              <w:tc>
                <w:tcPr>
                  <w:tcW w:w="615" w:type="pct"/>
                  <w:vAlign w:val="center"/>
                </w:tcPr>
                <w:p w14:paraId="3A9C40DE" w14:textId="77777777" w:rsidR="00BF1E6F" w:rsidRDefault="00000000">
                  <w:pPr>
                    <w:widowControl/>
                    <w:wordWrap w:val="0"/>
                    <w:jc w:val="center"/>
                    <w:rPr>
                      <w:szCs w:val="21"/>
                    </w:rPr>
                  </w:pPr>
                  <w:r>
                    <w:t>0.00216</w:t>
                  </w:r>
                </w:p>
              </w:tc>
            </w:tr>
            <w:tr w:rsidR="00BF1E6F" w14:paraId="353D7D72" w14:textId="77777777">
              <w:tc>
                <w:tcPr>
                  <w:tcW w:w="477" w:type="pct"/>
                  <w:vMerge/>
                  <w:vAlign w:val="center"/>
                </w:tcPr>
                <w:p w14:paraId="73A74E8E" w14:textId="77777777" w:rsidR="00BF1E6F" w:rsidRDefault="00BF1E6F">
                  <w:pPr>
                    <w:widowControl/>
                    <w:wordWrap w:val="0"/>
                    <w:jc w:val="center"/>
                    <w:rPr>
                      <w:kern w:val="0"/>
                      <w:szCs w:val="21"/>
                      <w:lang w:bidi="en-US"/>
                    </w:rPr>
                  </w:pPr>
                </w:p>
              </w:tc>
              <w:tc>
                <w:tcPr>
                  <w:tcW w:w="480" w:type="pct"/>
                  <w:vAlign w:val="center"/>
                </w:tcPr>
                <w:p w14:paraId="747D8030" w14:textId="77777777" w:rsidR="00BF1E6F" w:rsidRDefault="00000000">
                  <w:pPr>
                    <w:widowControl/>
                    <w:wordWrap w:val="0"/>
                    <w:jc w:val="center"/>
                    <w:rPr>
                      <w:kern w:val="0"/>
                      <w:szCs w:val="21"/>
                      <w:lang w:bidi="en-US"/>
                    </w:rPr>
                  </w:pPr>
                  <w:r>
                    <w:rPr>
                      <w:rFonts w:hint="eastAsia"/>
                      <w:szCs w:val="21"/>
                    </w:rPr>
                    <w:t>锰及其化合物</w:t>
                  </w:r>
                </w:p>
              </w:tc>
              <w:tc>
                <w:tcPr>
                  <w:tcW w:w="584" w:type="pct"/>
                  <w:vAlign w:val="center"/>
                </w:tcPr>
                <w:p w14:paraId="0DABB324" w14:textId="77777777" w:rsidR="00BF1E6F" w:rsidRDefault="00000000">
                  <w:pPr>
                    <w:rPr>
                      <w:szCs w:val="21"/>
                      <w:lang w:bidi="en-US"/>
                    </w:rPr>
                  </w:pPr>
                  <w:r>
                    <w:rPr>
                      <w:rFonts w:hint="eastAsia"/>
                      <w:szCs w:val="21"/>
                    </w:rPr>
                    <w:t>0.00055</w:t>
                  </w:r>
                </w:p>
              </w:tc>
              <w:tc>
                <w:tcPr>
                  <w:tcW w:w="516" w:type="pct"/>
                  <w:vMerge/>
                  <w:vAlign w:val="center"/>
                </w:tcPr>
                <w:p w14:paraId="0F042FBE" w14:textId="77777777" w:rsidR="00BF1E6F" w:rsidRDefault="00BF1E6F">
                  <w:pPr>
                    <w:widowControl/>
                    <w:wordWrap w:val="0"/>
                    <w:jc w:val="center"/>
                    <w:rPr>
                      <w:kern w:val="0"/>
                      <w:szCs w:val="21"/>
                      <w:lang w:bidi="en-US"/>
                    </w:rPr>
                  </w:pPr>
                </w:p>
              </w:tc>
              <w:tc>
                <w:tcPr>
                  <w:tcW w:w="432" w:type="pct"/>
                  <w:vMerge/>
                  <w:vAlign w:val="center"/>
                </w:tcPr>
                <w:p w14:paraId="2EA84053" w14:textId="77777777" w:rsidR="00BF1E6F" w:rsidRDefault="00BF1E6F">
                  <w:pPr>
                    <w:widowControl/>
                    <w:wordWrap w:val="0"/>
                    <w:jc w:val="center"/>
                    <w:rPr>
                      <w:kern w:val="0"/>
                      <w:szCs w:val="21"/>
                      <w:lang w:bidi="en-US"/>
                    </w:rPr>
                  </w:pPr>
                </w:p>
              </w:tc>
              <w:tc>
                <w:tcPr>
                  <w:tcW w:w="431" w:type="pct"/>
                  <w:vMerge/>
                  <w:vAlign w:val="center"/>
                </w:tcPr>
                <w:p w14:paraId="07B881C1" w14:textId="77777777" w:rsidR="00BF1E6F" w:rsidRDefault="00BF1E6F">
                  <w:pPr>
                    <w:widowControl/>
                    <w:wordWrap w:val="0"/>
                    <w:jc w:val="center"/>
                    <w:rPr>
                      <w:kern w:val="0"/>
                      <w:szCs w:val="21"/>
                      <w:lang w:bidi="en-US"/>
                    </w:rPr>
                  </w:pPr>
                </w:p>
              </w:tc>
              <w:tc>
                <w:tcPr>
                  <w:tcW w:w="344" w:type="pct"/>
                  <w:vMerge/>
                  <w:vAlign w:val="center"/>
                </w:tcPr>
                <w:p w14:paraId="4C56752C" w14:textId="77777777" w:rsidR="00BF1E6F" w:rsidRDefault="00BF1E6F">
                  <w:pPr>
                    <w:widowControl/>
                    <w:wordWrap w:val="0"/>
                    <w:jc w:val="center"/>
                    <w:rPr>
                      <w:kern w:val="0"/>
                      <w:szCs w:val="21"/>
                      <w:lang w:bidi="en-US"/>
                    </w:rPr>
                  </w:pPr>
                </w:p>
              </w:tc>
              <w:tc>
                <w:tcPr>
                  <w:tcW w:w="604" w:type="pct"/>
                  <w:vAlign w:val="center"/>
                </w:tcPr>
                <w:p w14:paraId="2BD9EB55" w14:textId="77777777" w:rsidR="00BF1E6F" w:rsidRDefault="00000000">
                  <w:pPr>
                    <w:widowControl/>
                    <w:wordWrap w:val="0"/>
                    <w:jc w:val="center"/>
                    <w:rPr>
                      <w:szCs w:val="21"/>
                    </w:rPr>
                  </w:pPr>
                  <w:r>
                    <w:rPr>
                      <w:rFonts w:hint="eastAsia"/>
                      <w:szCs w:val="21"/>
                    </w:rPr>
                    <w:t>/</w:t>
                  </w:r>
                </w:p>
              </w:tc>
              <w:tc>
                <w:tcPr>
                  <w:tcW w:w="517" w:type="pct"/>
                  <w:vAlign w:val="center"/>
                </w:tcPr>
                <w:p w14:paraId="6225E741" w14:textId="77777777" w:rsidR="00BF1E6F" w:rsidRDefault="00000000">
                  <w:pPr>
                    <w:widowControl/>
                    <w:wordWrap w:val="0"/>
                    <w:jc w:val="center"/>
                    <w:rPr>
                      <w:szCs w:val="21"/>
                    </w:rPr>
                  </w:pPr>
                  <w:r>
                    <w:t>0.00</w:t>
                  </w:r>
                  <w:r>
                    <w:rPr>
                      <w:rFonts w:hint="eastAsia"/>
                    </w:rPr>
                    <w:t>917</w:t>
                  </w:r>
                </w:p>
              </w:tc>
              <w:tc>
                <w:tcPr>
                  <w:tcW w:w="615" w:type="pct"/>
                  <w:vAlign w:val="center"/>
                </w:tcPr>
                <w:p w14:paraId="63259E79" w14:textId="77777777" w:rsidR="00BF1E6F" w:rsidRDefault="00000000">
                  <w:pPr>
                    <w:widowControl/>
                    <w:wordWrap w:val="0"/>
                    <w:jc w:val="center"/>
                    <w:rPr>
                      <w:szCs w:val="21"/>
                    </w:rPr>
                  </w:pPr>
                  <w:r>
                    <w:t>0.00055</w:t>
                  </w:r>
                </w:p>
              </w:tc>
            </w:tr>
          </w:tbl>
          <w:p w14:paraId="13025110" w14:textId="77777777" w:rsidR="00BF1E6F" w:rsidRDefault="00000000">
            <w:pPr>
              <w:adjustRightInd w:val="0"/>
              <w:snapToGrid w:val="0"/>
              <w:spacing w:line="360" w:lineRule="auto"/>
              <w:rPr>
                <w:b/>
                <w:bCs/>
                <w:sz w:val="24"/>
              </w:rPr>
            </w:pPr>
            <w:r>
              <w:rPr>
                <w:b/>
                <w:bCs/>
                <w:sz w:val="24"/>
              </w:rPr>
              <w:t>3</w:t>
            </w:r>
            <w:r>
              <w:rPr>
                <w:b/>
                <w:bCs/>
                <w:sz w:val="24"/>
              </w:rPr>
              <w:t>、达标排放情况分析</w:t>
            </w:r>
          </w:p>
          <w:p w14:paraId="5AEC93B3" w14:textId="77777777" w:rsidR="00BF1E6F" w:rsidRDefault="00000000">
            <w:pPr>
              <w:adjustRightInd w:val="0"/>
              <w:snapToGrid w:val="0"/>
              <w:spacing w:line="360" w:lineRule="auto"/>
              <w:ind w:firstLineChars="200" w:firstLine="480"/>
              <w:jc w:val="left"/>
              <w:rPr>
                <w:color w:val="000000"/>
                <w:sz w:val="24"/>
              </w:rPr>
            </w:pPr>
            <w:r>
              <w:rPr>
                <w:color w:val="000000"/>
                <w:sz w:val="24"/>
              </w:rPr>
              <w:t>根据</w:t>
            </w:r>
            <w:r>
              <w:rPr>
                <w:rFonts w:hint="eastAsia"/>
                <w:color w:val="000000"/>
                <w:sz w:val="24"/>
              </w:rPr>
              <w:t>废气产排情况</w:t>
            </w:r>
            <w:r>
              <w:rPr>
                <w:color w:val="000000"/>
                <w:sz w:val="24"/>
              </w:rPr>
              <w:t>，项目废气产排</w:t>
            </w:r>
            <w:r>
              <w:rPr>
                <w:rFonts w:hint="eastAsia"/>
                <w:color w:val="000000"/>
                <w:sz w:val="24"/>
              </w:rPr>
              <w:t>达标</w:t>
            </w:r>
            <w:r>
              <w:rPr>
                <w:color w:val="000000"/>
                <w:sz w:val="24"/>
              </w:rPr>
              <w:t>情况详见下表</w:t>
            </w:r>
            <w:r>
              <w:rPr>
                <w:rFonts w:hint="eastAsia"/>
                <w:color w:val="000000"/>
                <w:sz w:val="24"/>
              </w:rPr>
              <w:t>4-2</w:t>
            </w:r>
            <w:r>
              <w:rPr>
                <w:color w:val="000000"/>
                <w:sz w:val="24"/>
              </w:rPr>
              <w:t>。</w:t>
            </w:r>
          </w:p>
          <w:p w14:paraId="40EB1F68" w14:textId="77777777" w:rsidR="00BF1E6F" w:rsidRDefault="00000000">
            <w:pPr>
              <w:pStyle w:val="Default"/>
              <w:snapToGrid w:val="0"/>
              <w:spacing w:line="360" w:lineRule="auto"/>
              <w:jc w:val="center"/>
              <w:rPr>
                <w:rFonts w:ascii="Times New Roman" w:cs="Times New Roman"/>
                <w:b/>
                <w:bCs/>
              </w:rPr>
            </w:pPr>
            <w:r>
              <w:rPr>
                <w:rFonts w:ascii="Times New Roman" w:cs="Times New Roman"/>
                <w:b/>
                <w:bCs/>
              </w:rPr>
              <w:t>表</w:t>
            </w:r>
            <w:r>
              <w:rPr>
                <w:rFonts w:ascii="Times New Roman" w:cs="Times New Roman"/>
                <w:b/>
                <w:bCs/>
              </w:rPr>
              <w:t>4-</w:t>
            </w:r>
            <w:r>
              <w:rPr>
                <w:rFonts w:ascii="Times New Roman" w:cs="Times New Roman" w:hint="eastAsia"/>
                <w:b/>
                <w:bCs/>
              </w:rPr>
              <w:t>2</w:t>
            </w:r>
            <w:r>
              <w:rPr>
                <w:rFonts w:ascii="Times New Roman" w:cs="Times New Roman"/>
                <w:b/>
                <w:bCs/>
              </w:rPr>
              <w:t xml:space="preserve">  </w:t>
            </w:r>
            <w:r>
              <w:rPr>
                <w:rFonts w:ascii="Times New Roman" w:cs="Times New Roman"/>
                <w:b/>
                <w:bCs/>
              </w:rPr>
              <w:t>项目废气产排</w:t>
            </w:r>
            <w:r>
              <w:rPr>
                <w:rFonts w:ascii="Times New Roman" w:cs="Times New Roman" w:hint="eastAsia"/>
                <w:b/>
                <w:bCs/>
              </w:rPr>
              <w:t>达标评价一览</w:t>
            </w:r>
            <w:r>
              <w:rPr>
                <w:rFonts w:ascii="Times New Roman" w:cs="Times New Roman"/>
                <w:b/>
                <w:bCs/>
              </w:rPr>
              <w:t>表</w:t>
            </w:r>
          </w:p>
          <w:tbl>
            <w:tblPr>
              <w:tblW w:w="497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553"/>
              <w:gridCol w:w="506"/>
              <w:gridCol w:w="775"/>
              <w:gridCol w:w="900"/>
              <w:gridCol w:w="819"/>
              <w:gridCol w:w="817"/>
              <w:gridCol w:w="817"/>
              <w:gridCol w:w="820"/>
              <w:gridCol w:w="816"/>
              <w:gridCol w:w="812"/>
            </w:tblGrid>
            <w:tr w:rsidR="00BF1E6F" w14:paraId="35F5D94A" w14:textId="77777777">
              <w:trPr>
                <w:trHeight w:val="610"/>
              </w:trPr>
              <w:tc>
                <w:tcPr>
                  <w:tcW w:w="319" w:type="pct"/>
                  <w:vMerge w:val="restart"/>
                  <w:tcBorders>
                    <w:top w:val="single" w:sz="12" w:space="0" w:color="auto"/>
                  </w:tcBorders>
                  <w:vAlign w:val="center"/>
                </w:tcPr>
                <w:p w14:paraId="1720A968" w14:textId="77777777" w:rsidR="00BF1E6F" w:rsidRDefault="00000000">
                  <w:pPr>
                    <w:adjustRightInd w:val="0"/>
                    <w:snapToGrid w:val="0"/>
                    <w:jc w:val="center"/>
                    <w:rPr>
                      <w:b/>
                      <w:szCs w:val="21"/>
                    </w:rPr>
                  </w:pPr>
                  <w:r>
                    <w:rPr>
                      <w:b/>
                      <w:szCs w:val="21"/>
                    </w:rPr>
                    <w:t>污染源</w:t>
                  </w:r>
                </w:p>
              </w:tc>
              <w:tc>
                <w:tcPr>
                  <w:tcW w:w="339" w:type="pct"/>
                  <w:vMerge w:val="restart"/>
                  <w:tcBorders>
                    <w:top w:val="single" w:sz="12" w:space="0" w:color="auto"/>
                  </w:tcBorders>
                  <w:vAlign w:val="center"/>
                </w:tcPr>
                <w:p w14:paraId="5B0FBF57" w14:textId="77777777" w:rsidR="00BF1E6F" w:rsidRDefault="00000000">
                  <w:pPr>
                    <w:adjustRightInd w:val="0"/>
                    <w:snapToGrid w:val="0"/>
                    <w:jc w:val="center"/>
                    <w:rPr>
                      <w:b/>
                      <w:szCs w:val="21"/>
                    </w:rPr>
                  </w:pPr>
                  <w:r>
                    <w:rPr>
                      <w:b/>
                      <w:szCs w:val="21"/>
                    </w:rPr>
                    <w:t>污染物</w:t>
                  </w:r>
                </w:p>
              </w:tc>
              <w:tc>
                <w:tcPr>
                  <w:tcW w:w="310" w:type="pct"/>
                  <w:vMerge w:val="restart"/>
                  <w:tcBorders>
                    <w:top w:val="single" w:sz="12" w:space="0" w:color="auto"/>
                  </w:tcBorders>
                  <w:vAlign w:val="center"/>
                </w:tcPr>
                <w:p w14:paraId="062C4E2A" w14:textId="77777777" w:rsidR="00BF1E6F" w:rsidRDefault="00000000">
                  <w:pPr>
                    <w:adjustRightInd w:val="0"/>
                    <w:snapToGrid w:val="0"/>
                    <w:jc w:val="center"/>
                    <w:rPr>
                      <w:b/>
                      <w:szCs w:val="21"/>
                    </w:rPr>
                  </w:pPr>
                  <w:r>
                    <w:rPr>
                      <w:b/>
                      <w:szCs w:val="21"/>
                    </w:rPr>
                    <w:t>产生形式</w:t>
                  </w:r>
                </w:p>
              </w:tc>
              <w:tc>
                <w:tcPr>
                  <w:tcW w:w="1529" w:type="pct"/>
                  <w:gridSpan w:val="3"/>
                  <w:tcBorders>
                    <w:top w:val="single" w:sz="12" w:space="0" w:color="auto"/>
                    <w:bottom w:val="single" w:sz="4" w:space="0" w:color="auto"/>
                  </w:tcBorders>
                  <w:vAlign w:val="center"/>
                </w:tcPr>
                <w:p w14:paraId="6CBF67C3" w14:textId="77777777" w:rsidR="00BF1E6F" w:rsidRDefault="00000000">
                  <w:pPr>
                    <w:adjustRightInd w:val="0"/>
                    <w:snapToGrid w:val="0"/>
                    <w:jc w:val="center"/>
                    <w:rPr>
                      <w:b/>
                      <w:szCs w:val="21"/>
                    </w:rPr>
                  </w:pPr>
                  <w:r>
                    <w:rPr>
                      <w:rFonts w:hint="eastAsia"/>
                      <w:b/>
                      <w:szCs w:val="21"/>
                    </w:rPr>
                    <w:t>排放情况</w:t>
                  </w:r>
                </w:p>
              </w:tc>
              <w:tc>
                <w:tcPr>
                  <w:tcW w:w="1002" w:type="pct"/>
                  <w:gridSpan w:val="2"/>
                  <w:tcBorders>
                    <w:top w:val="single" w:sz="12" w:space="0" w:color="auto"/>
                  </w:tcBorders>
                  <w:vAlign w:val="center"/>
                </w:tcPr>
                <w:p w14:paraId="05FCA120" w14:textId="77777777" w:rsidR="00BF1E6F" w:rsidRDefault="00000000">
                  <w:pPr>
                    <w:adjustRightInd w:val="0"/>
                    <w:snapToGrid w:val="0"/>
                    <w:jc w:val="center"/>
                    <w:rPr>
                      <w:b/>
                      <w:szCs w:val="21"/>
                    </w:rPr>
                  </w:pPr>
                  <w:r>
                    <w:rPr>
                      <w:rFonts w:hint="eastAsia"/>
                      <w:b/>
                      <w:szCs w:val="21"/>
                    </w:rPr>
                    <w:t>排放标准</w:t>
                  </w:r>
                </w:p>
              </w:tc>
              <w:tc>
                <w:tcPr>
                  <w:tcW w:w="503" w:type="pct"/>
                  <w:vMerge w:val="restart"/>
                  <w:tcBorders>
                    <w:top w:val="single" w:sz="12" w:space="0" w:color="auto"/>
                  </w:tcBorders>
                  <w:vAlign w:val="center"/>
                </w:tcPr>
                <w:p w14:paraId="47BDF0B6" w14:textId="77777777" w:rsidR="00BF1E6F" w:rsidRDefault="00000000">
                  <w:pPr>
                    <w:adjustRightInd w:val="0"/>
                    <w:snapToGrid w:val="0"/>
                    <w:jc w:val="center"/>
                    <w:rPr>
                      <w:b/>
                      <w:bCs/>
                      <w:color w:val="000000"/>
                      <w:szCs w:val="21"/>
                    </w:rPr>
                  </w:pPr>
                  <w:r>
                    <w:rPr>
                      <w:rFonts w:hint="eastAsia"/>
                      <w:b/>
                      <w:bCs/>
                      <w:color w:val="000000"/>
                      <w:szCs w:val="21"/>
                    </w:rPr>
                    <w:t>排气筒设置情况</w:t>
                  </w:r>
                </w:p>
              </w:tc>
              <w:tc>
                <w:tcPr>
                  <w:tcW w:w="500" w:type="pct"/>
                  <w:vMerge w:val="restart"/>
                  <w:tcBorders>
                    <w:top w:val="single" w:sz="12" w:space="0" w:color="auto"/>
                  </w:tcBorders>
                  <w:vAlign w:val="center"/>
                </w:tcPr>
                <w:p w14:paraId="5CC856C6" w14:textId="77777777" w:rsidR="00BF1E6F" w:rsidRDefault="00000000">
                  <w:pPr>
                    <w:adjustRightInd w:val="0"/>
                    <w:snapToGrid w:val="0"/>
                    <w:jc w:val="center"/>
                    <w:rPr>
                      <w:b/>
                      <w:bCs/>
                      <w:color w:val="000000"/>
                      <w:szCs w:val="21"/>
                    </w:rPr>
                  </w:pPr>
                  <w:r>
                    <w:rPr>
                      <w:rFonts w:hint="eastAsia"/>
                      <w:b/>
                      <w:bCs/>
                      <w:color w:val="000000"/>
                      <w:szCs w:val="21"/>
                    </w:rPr>
                    <w:t>达标情况</w:t>
                  </w:r>
                </w:p>
              </w:tc>
              <w:tc>
                <w:tcPr>
                  <w:tcW w:w="498" w:type="pct"/>
                  <w:vMerge w:val="restart"/>
                  <w:tcBorders>
                    <w:top w:val="single" w:sz="12" w:space="0" w:color="auto"/>
                  </w:tcBorders>
                  <w:vAlign w:val="center"/>
                </w:tcPr>
                <w:p w14:paraId="0CB5CFE9" w14:textId="77777777" w:rsidR="00BF1E6F" w:rsidRDefault="00000000">
                  <w:pPr>
                    <w:adjustRightInd w:val="0"/>
                    <w:snapToGrid w:val="0"/>
                    <w:jc w:val="center"/>
                    <w:rPr>
                      <w:b/>
                      <w:bCs/>
                      <w:color w:val="000000"/>
                      <w:szCs w:val="21"/>
                    </w:rPr>
                  </w:pPr>
                  <w:r>
                    <w:rPr>
                      <w:rFonts w:hint="eastAsia"/>
                      <w:b/>
                      <w:bCs/>
                      <w:color w:val="000000"/>
                      <w:szCs w:val="21"/>
                    </w:rPr>
                    <w:t>执行标准</w:t>
                  </w:r>
                </w:p>
              </w:tc>
            </w:tr>
            <w:tr w:rsidR="00BF1E6F" w14:paraId="6A61771A" w14:textId="77777777">
              <w:trPr>
                <w:trHeight w:val="470"/>
              </w:trPr>
              <w:tc>
                <w:tcPr>
                  <w:tcW w:w="319" w:type="pct"/>
                  <w:vMerge/>
                  <w:vAlign w:val="center"/>
                </w:tcPr>
                <w:p w14:paraId="339DB5D7" w14:textId="77777777" w:rsidR="00BF1E6F" w:rsidRDefault="00BF1E6F">
                  <w:pPr>
                    <w:adjustRightInd w:val="0"/>
                    <w:snapToGrid w:val="0"/>
                    <w:jc w:val="center"/>
                    <w:rPr>
                      <w:b/>
                      <w:szCs w:val="21"/>
                    </w:rPr>
                  </w:pPr>
                </w:p>
              </w:tc>
              <w:tc>
                <w:tcPr>
                  <w:tcW w:w="339" w:type="pct"/>
                  <w:vMerge/>
                  <w:vAlign w:val="center"/>
                </w:tcPr>
                <w:p w14:paraId="4455B74C" w14:textId="77777777" w:rsidR="00BF1E6F" w:rsidRDefault="00BF1E6F">
                  <w:pPr>
                    <w:adjustRightInd w:val="0"/>
                    <w:snapToGrid w:val="0"/>
                    <w:jc w:val="center"/>
                    <w:rPr>
                      <w:b/>
                      <w:szCs w:val="21"/>
                    </w:rPr>
                  </w:pPr>
                </w:p>
              </w:tc>
              <w:tc>
                <w:tcPr>
                  <w:tcW w:w="310" w:type="pct"/>
                  <w:vMerge/>
                  <w:vAlign w:val="center"/>
                </w:tcPr>
                <w:p w14:paraId="2765AF4F" w14:textId="77777777" w:rsidR="00BF1E6F" w:rsidRDefault="00BF1E6F">
                  <w:pPr>
                    <w:adjustRightInd w:val="0"/>
                    <w:snapToGrid w:val="0"/>
                    <w:jc w:val="center"/>
                    <w:rPr>
                      <w:b/>
                      <w:szCs w:val="21"/>
                    </w:rPr>
                  </w:pPr>
                </w:p>
              </w:tc>
              <w:tc>
                <w:tcPr>
                  <w:tcW w:w="475" w:type="pct"/>
                  <w:tcBorders>
                    <w:top w:val="single" w:sz="4" w:space="0" w:color="auto"/>
                    <w:bottom w:val="single" w:sz="4" w:space="0" w:color="auto"/>
                  </w:tcBorders>
                  <w:vAlign w:val="center"/>
                </w:tcPr>
                <w:p w14:paraId="0303353B" w14:textId="77777777" w:rsidR="00BF1E6F" w:rsidRDefault="00000000">
                  <w:pPr>
                    <w:adjustRightInd w:val="0"/>
                    <w:snapToGrid w:val="0"/>
                    <w:jc w:val="center"/>
                    <w:rPr>
                      <w:b/>
                      <w:szCs w:val="21"/>
                    </w:rPr>
                  </w:pPr>
                  <w:r>
                    <w:rPr>
                      <w:b/>
                      <w:szCs w:val="21"/>
                    </w:rPr>
                    <w:t>排放量</w:t>
                  </w:r>
                  <w:r>
                    <w:rPr>
                      <w:b/>
                      <w:szCs w:val="21"/>
                    </w:rPr>
                    <w:t>t</w:t>
                  </w:r>
                  <w:r>
                    <w:rPr>
                      <w:rFonts w:hint="eastAsia"/>
                      <w:b/>
                      <w:szCs w:val="21"/>
                    </w:rPr>
                    <w:t>/a</w:t>
                  </w:r>
                </w:p>
              </w:tc>
              <w:tc>
                <w:tcPr>
                  <w:tcW w:w="552" w:type="pct"/>
                  <w:tcBorders>
                    <w:top w:val="single" w:sz="4" w:space="0" w:color="auto"/>
                  </w:tcBorders>
                  <w:vAlign w:val="center"/>
                </w:tcPr>
                <w:p w14:paraId="2D1DCF82" w14:textId="77777777" w:rsidR="00BF1E6F" w:rsidRDefault="00000000">
                  <w:pPr>
                    <w:adjustRightInd w:val="0"/>
                    <w:snapToGrid w:val="0"/>
                    <w:jc w:val="center"/>
                    <w:rPr>
                      <w:b/>
                      <w:szCs w:val="21"/>
                    </w:rPr>
                  </w:pPr>
                  <w:r>
                    <w:rPr>
                      <w:b/>
                      <w:szCs w:val="21"/>
                    </w:rPr>
                    <w:t>排放速率</w:t>
                  </w:r>
                  <w:r>
                    <w:rPr>
                      <w:b/>
                      <w:szCs w:val="21"/>
                    </w:rPr>
                    <w:t>kg</w:t>
                  </w:r>
                  <w:r>
                    <w:rPr>
                      <w:rFonts w:hint="eastAsia"/>
                      <w:b/>
                      <w:szCs w:val="21"/>
                    </w:rPr>
                    <w:t>/h</w:t>
                  </w:r>
                </w:p>
              </w:tc>
              <w:tc>
                <w:tcPr>
                  <w:tcW w:w="502" w:type="pct"/>
                  <w:tcBorders>
                    <w:top w:val="single" w:sz="4" w:space="0" w:color="auto"/>
                  </w:tcBorders>
                  <w:vAlign w:val="center"/>
                </w:tcPr>
                <w:p w14:paraId="6BAE751C" w14:textId="77777777" w:rsidR="00BF1E6F" w:rsidRDefault="00000000">
                  <w:pPr>
                    <w:adjustRightInd w:val="0"/>
                    <w:snapToGrid w:val="0"/>
                    <w:jc w:val="center"/>
                    <w:rPr>
                      <w:b/>
                      <w:szCs w:val="21"/>
                    </w:rPr>
                  </w:pPr>
                  <w:r>
                    <w:rPr>
                      <w:b/>
                      <w:szCs w:val="21"/>
                    </w:rPr>
                    <w:t>排放浓度</w:t>
                  </w:r>
                  <w:r>
                    <w:rPr>
                      <w:rFonts w:hint="eastAsia"/>
                      <w:b/>
                      <w:szCs w:val="21"/>
                    </w:rPr>
                    <w:t>mg/m</w:t>
                  </w:r>
                  <w:r>
                    <w:rPr>
                      <w:rFonts w:hint="eastAsia"/>
                      <w:b/>
                      <w:szCs w:val="21"/>
                      <w:vertAlign w:val="superscript"/>
                    </w:rPr>
                    <w:t>3</w:t>
                  </w:r>
                </w:p>
              </w:tc>
              <w:tc>
                <w:tcPr>
                  <w:tcW w:w="501" w:type="pct"/>
                  <w:tcBorders>
                    <w:top w:val="single" w:sz="4" w:space="0" w:color="auto"/>
                  </w:tcBorders>
                  <w:vAlign w:val="center"/>
                </w:tcPr>
                <w:p w14:paraId="1ECF9D93" w14:textId="77777777" w:rsidR="00BF1E6F" w:rsidRDefault="00000000">
                  <w:pPr>
                    <w:adjustRightInd w:val="0"/>
                    <w:snapToGrid w:val="0"/>
                    <w:jc w:val="center"/>
                    <w:rPr>
                      <w:b/>
                      <w:szCs w:val="21"/>
                    </w:rPr>
                  </w:pPr>
                  <w:r>
                    <w:rPr>
                      <w:b/>
                      <w:szCs w:val="21"/>
                    </w:rPr>
                    <w:t>浓度标准限值</w:t>
                  </w:r>
                  <w:r>
                    <w:rPr>
                      <w:rFonts w:hint="eastAsia"/>
                      <w:b/>
                      <w:szCs w:val="21"/>
                    </w:rPr>
                    <w:t>mg/m</w:t>
                  </w:r>
                  <w:r>
                    <w:rPr>
                      <w:rFonts w:hint="eastAsia"/>
                      <w:b/>
                      <w:szCs w:val="21"/>
                      <w:vertAlign w:val="superscript"/>
                    </w:rPr>
                    <w:t>3</w:t>
                  </w:r>
                </w:p>
              </w:tc>
              <w:tc>
                <w:tcPr>
                  <w:tcW w:w="501" w:type="pct"/>
                  <w:tcBorders>
                    <w:top w:val="single" w:sz="4" w:space="0" w:color="auto"/>
                  </w:tcBorders>
                  <w:vAlign w:val="center"/>
                </w:tcPr>
                <w:p w14:paraId="1DDCC12F" w14:textId="77777777" w:rsidR="00BF1E6F" w:rsidRDefault="00000000">
                  <w:pPr>
                    <w:adjustRightInd w:val="0"/>
                    <w:snapToGrid w:val="0"/>
                    <w:jc w:val="center"/>
                    <w:rPr>
                      <w:b/>
                      <w:szCs w:val="21"/>
                    </w:rPr>
                  </w:pPr>
                  <w:r>
                    <w:rPr>
                      <w:b/>
                      <w:bCs/>
                      <w:color w:val="000000"/>
                      <w:kern w:val="0"/>
                      <w:szCs w:val="21"/>
                    </w:rPr>
                    <w:t>排放速率</w:t>
                  </w:r>
                  <w:r>
                    <w:rPr>
                      <w:b/>
                      <w:bCs/>
                      <w:color w:val="000000"/>
                      <w:kern w:val="0"/>
                      <w:szCs w:val="21"/>
                    </w:rPr>
                    <w:t>(kg/h)</w:t>
                  </w:r>
                </w:p>
              </w:tc>
              <w:tc>
                <w:tcPr>
                  <w:tcW w:w="503" w:type="pct"/>
                  <w:vMerge/>
                </w:tcPr>
                <w:p w14:paraId="38EBE511" w14:textId="77777777" w:rsidR="00BF1E6F" w:rsidRDefault="00BF1E6F">
                  <w:pPr>
                    <w:adjustRightInd w:val="0"/>
                    <w:snapToGrid w:val="0"/>
                    <w:jc w:val="center"/>
                    <w:rPr>
                      <w:b/>
                      <w:szCs w:val="21"/>
                    </w:rPr>
                  </w:pPr>
                </w:p>
              </w:tc>
              <w:tc>
                <w:tcPr>
                  <w:tcW w:w="500" w:type="pct"/>
                  <w:vMerge/>
                </w:tcPr>
                <w:p w14:paraId="4CBF9178" w14:textId="77777777" w:rsidR="00BF1E6F" w:rsidRDefault="00BF1E6F">
                  <w:pPr>
                    <w:adjustRightInd w:val="0"/>
                    <w:snapToGrid w:val="0"/>
                    <w:jc w:val="center"/>
                    <w:rPr>
                      <w:b/>
                      <w:szCs w:val="21"/>
                    </w:rPr>
                  </w:pPr>
                </w:p>
              </w:tc>
              <w:tc>
                <w:tcPr>
                  <w:tcW w:w="498" w:type="pct"/>
                  <w:vMerge/>
                </w:tcPr>
                <w:p w14:paraId="6C3C8FB1" w14:textId="77777777" w:rsidR="00BF1E6F" w:rsidRDefault="00BF1E6F">
                  <w:pPr>
                    <w:adjustRightInd w:val="0"/>
                    <w:snapToGrid w:val="0"/>
                    <w:jc w:val="center"/>
                    <w:rPr>
                      <w:b/>
                      <w:szCs w:val="21"/>
                    </w:rPr>
                  </w:pPr>
                </w:p>
              </w:tc>
            </w:tr>
            <w:tr w:rsidR="00BF1E6F" w14:paraId="02F9AD8A" w14:textId="77777777">
              <w:trPr>
                <w:trHeight w:val="678"/>
              </w:trPr>
              <w:tc>
                <w:tcPr>
                  <w:tcW w:w="319" w:type="pct"/>
                  <w:vAlign w:val="center"/>
                </w:tcPr>
                <w:p w14:paraId="38231FC0" w14:textId="77777777" w:rsidR="00BF1E6F" w:rsidRDefault="00000000">
                  <w:pPr>
                    <w:adjustRightInd w:val="0"/>
                    <w:jc w:val="center"/>
                    <w:rPr>
                      <w:szCs w:val="21"/>
                    </w:rPr>
                  </w:pPr>
                  <w:r>
                    <w:rPr>
                      <w:rFonts w:hint="eastAsia"/>
                      <w:szCs w:val="21"/>
                    </w:rPr>
                    <w:t>投料</w:t>
                  </w:r>
                </w:p>
              </w:tc>
              <w:tc>
                <w:tcPr>
                  <w:tcW w:w="339" w:type="pct"/>
                  <w:vAlign w:val="center"/>
                </w:tcPr>
                <w:p w14:paraId="3685D388" w14:textId="77777777" w:rsidR="00BF1E6F" w:rsidRDefault="00000000">
                  <w:pPr>
                    <w:adjustRightInd w:val="0"/>
                    <w:snapToGrid w:val="0"/>
                    <w:jc w:val="center"/>
                    <w:rPr>
                      <w:szCs w:val="21"/>
                    </w:rPr>
                  </w:pPr>
                  <w:r>
                    <w:rPr>
                      <w:rFonts w:hint="eastAsia"/>
                      <w:szCs w:val="21"/>
                    </w:rPr>
                    <w:t>颗粒物</w:t>
                  </w:r>
                </w:p>
              </w:tc>
              <w:tc>
                <w:tcPr>
                  <w:tcW w:w="310" w:type="pct"/>
                  <w:vAlign w:val="center"/>
                </w:tcPr>
                <w:p w14:paraId="4710C686" w14:textId="77777777" w:rsidR="00BF1E6F" w:rsidRDefault="00000000">
                  <w:pPr>
                    <w:adjustRightInd w:val="0"/>
                    <w:snapToGrid w:val="0"/>
                    <w:jc w:val="center"/>
                    <w:rPr>
                      <w:szCs w:val="21"/>
                    </w:rPr>
                  </w:pPr>
                  <w:r>
                    <w:rPr>
                      <w:rFonts w:hint="eastAsia"/>
                      <w:szCs w:val="21"/>
                    </w:rPr>
                    <w:t>有组织</w:t>
                  </w:r>
                </w:p>
              </w:tc>
              <w:tc>
                <w:tcPr>
                  <w:tcW w:w="475" w:type="pct"/>
                  <w:tcBorders>
                    <w:top w:val="single" w:sz="4" w:space="0" w:color="auto"/>
                    <w:bottom w:val="single" w:sz="8" w:space="0" w:color="auto"/>
                  </w:tcBorders>
                  <w:vAlign w:val="center"/>
                </w:tcPr>
                <w:p w14:paraId="699CCC68" w14:textId="77777777" w:rsidR="00BF1E6F" w:rsidRDefault="00000000">
                  <w:pPr>
                    <w:adjustRightInd w:val="0"/>
                    <w:snapToGrid w:val="0"/>
                    <w:jc w:val="center"/>
                    <w:rPr>
                      <w:szCs w:val="21"/>
                    </w:rPr>
                  </w:pPr>
                  <w:r>
                    <w:t>0.00216</w:t>
                  </w:r>
                </w:p>
              </w:tc>
              <w:tc>
                <w:tcPr>
                  <w:tcW w:w="552" w:type="pct"/>
                  <w:vMerge w:val="restart"/>
                  <w:vAlign w:val="center"/>
                </w:tcPr>
                <w:p w14:paraId="3F5AA7CB" w14:textId="77777777" w:rsidR="00BF1E6F" w:rsidRDefault="00000000">
                  <w:pPr>
                    <w:adjustRightInd w:val="0"/>
                    <w:snapToGrid w:val="0"/>
                    <w:spacing w:line="300" w:lineRule="exact"/>
                    <w:jc w:val="center"/>
                    <w:rPr>
                      <w:szCs w:val="21"/>
                    </w:rPr>
                  </w:pPr>
                  <w:r>
                    <w:rPr>
                      <w:rFonts w:hint="eastAsia"/>
                      <w:kern w:val="0"/>
                      <w:szCs w:val="21"/>
                      <w:lang w:bidi="en-US"/>
                    </w:rPr>
                    <w:t>0.0401</w:t>
                  </w:r>
                </w:p>
              </w:tc>
              <w:tc>
                <w:tcPr>
                  <w:tcW w:w="502" w:type="pct"/>
                  <w:vMerge w:val="restart"/>
                  <w:vAlign w:val="center"/>
                </w:tcPr>
                <w:p w14:paraId="13E3F3CF" w14:textId="77777777" w:rsidR="00BF1E6F" w:rsidRDefault="00000000">
                  <w:pPr>
                    <w:adjustRightInd w:val="0"/>
                    <w:snapToGrid w:val="0"/>
                    <w:spacing w:line="300" w:lineRule="exact"/>
                    <w:jc w:val="center"/>
                    <w:rPr>
                      <w:szCs w:val="21"/>
                    </w:rPr>
                  </w:pPr>
                  <w:r>
                    <w:rPr>
                      <w:rFonts w:hint="eastAsia"/>
                      <w:kern w:val="0"/>
                      <w:szCs w:val="21"/>
                      <w:lang w:bidi="en-US"/>
                    </w:rPr>
                    <w:t>8.02</w:t>
                  </w:r>
                </w:p>
              </w:tc>
              <w:tc>
                <w:tcPr>
                  <w:tcW w:w="501" w:type="pct"/>
                  <w:vAlign w:val="center"/>
                </w:tcPr>
                <w:p w14:paraId="2B0D169B" w14:textId="77777777" w:rsidR="00BF1E6F" w:rsidRDefault="00000000">
                  <w:pPr>
                    <w:adjustRightInd w:val="0"/>
                    <w:snapToGrid w:val="0"/>
                    <w:jc w:val="center"/>
                    <w:rPr>
                      <w:szCs w:val="21"/>
                    </w:rPr>
                  </w:pPr>
                  <w:r>
                    <w:rPr>
                      <w:szCs w:val="21"/>
                    </w:rPr>
                    <w:t>30</w:t>
                  </w:r>
                </w:p>
              </w:tc>
              <w:tc>
                <w:tcPr>
                  <w:tcW w:w="501" w:type="pct"/>
                  <w:vAlign w:val="center"/>
                </w:tcPr>
                <w:p w14:paraId="3028F9F2" w14:textId="77777777" w:rsidR="00BF1E6F" w:rsidRDefault="00000000">
                  <w:pPr>
                    <w:adjustRightInd w:val="0"/>
                    <w:snapToGrid w:val="0"/>
                    <w:jc w:val="center"/>
                    <w:rPr>
                      <w:szCs w:val="21"/>
                    </w:rPr>
                  </w:pPr>
                  <w:r>
                    <w:rPr>
                      <w:rFonts w:hint="eastAsia"/>
                      <w:szCs w:val="21"/>
                    </w:rPr>
                    <w:t>3</w:t>
                  </w:r>
                  <w:r>
                    <w:rPr>
                      <w:szCs w:val="21"/>
                    </w:rPr>
                    <w:t>.5</w:t>
                  </w:r>
                </w:p>
              </w:tc>
              <w:tc>
                <w:tcPr>
                  <w:tcW w:w="503" w:type="pct"/>
                  <w:vMerge w:val="restart"/>
                  <w:vAlign w:val="center"/>
                </w:tcPr>
                <w:p w14:paraId="2F099740" w14:textId="77777777" w:rsidR="00BF1E6F" w:rsidRDefault="00000000">
                  <w:pPr>
                    <w:adjustRightInd w:val="0"/>
                    <w:snapToGrid w:val="0"/>
                    <w:jc w:val="center"/>
                    <w:rPr>
                      <w:szCs w:val="21"/>
                    </w:rPr>
                  </w:pPr>
                  <w:r>
                    <w:rPr>
                      <w:rFonts w:hint="eastAsia"/>
                      <w:color w:val="000000"/>
                      <w:kern w:val="0"/>
                      <w:szCs w:val="21"/>
                      <w:lang w:bidi="ar"/>
                    </w:rPr>
                    <w:t>DA00</w:t>
                  </w:r>
                  <w:r>
                    <w:rPr>
                      <w:color w:val="000000"/>
                      <w:kern w:val="0"/>
                      <w:szCs w:val="21"/>
                      <w:lang w:bidi="ar"/>
                    </w:rPr>
                    <w:t>1</w:t>
                  </w:r>
                  <w:r>
                    <w:rPr>
                      <w:rFonts w:hint="eastAsia"/>
                      <w:color w:val="000000"/>
                      <w:kern w:val="0"/>
                      <w:szCs w:val="21"/>
                      <w:lang w:bidi="ar"/>
                    </w:rPr>
                    <w:t>，高</w:t>
                  </w:r>
                  <w:r>
                    <w:rPr>
                      <w:rFonts w:hint="eastAsia"/>
                      <w:color w:val="000000"/>
                      <w:kern w:val="0"/>
                      <w:szCs w:val="21"/>
                      <w:lang w:bidi="ar"/>
                    </w:rPr>
                    <w:t>15m</w:t>
                  </w:r>
                  <w:r>
                    <w:rPr>
                      <w:rFonts w:hint="eastAsia"/>
                      <w:color w:val="000000"/>
                      <w:kern w:val="0"/>
                      <w:szCs w:val="21"/>
                      <w:lang w:bidi="ar"/>
                    </w:rPr>
                    <w:t>，内径</w:t>
                  </w:r>
                  <w:r>
                    <w:rPr>
                      <w:rFonts w:hint="eastAsia"/>
                      <w:color w:val="000000"/>
                      <w:kern w:val="0"/>
                      <w:szCs w:val="21"/>
                      <w:lang w:bidi="ar"/>
                    </w:rPr>
                    <w:t>0.</w:t>
                  </w:r>
                  <w:r>
                    <w:rPr>
                      <w:color w:val="000000"/>
                      <w:kern w:val="0"/>
                      <w:szCs w:val="21"/>
                      <w:lang w:bidi="ar"/>
                    </w:rPr>
                    <w:t>35</w:t>
                  </w:r>
                  <w:r>
                    <w:rPr>
                      <w:rFonts w:hint="eastAsia"/>
                      <w:color w:val="000000"/>
                      <w:kern w:val="0"/>
                      <w:szCs w:val="21"/>
                      <w:lang w:bidi="ar"/>
                    </w:rPr>
                    <w:t>m</w:t>
                  </w:r>
                </w:p>
              </w:tc>
              <w:tc>
                <w:tcPr>
                  <w:tcW w:w="500" w:type="pct"/>
                  <w:vAlign w:val="center"/>
                </w:tcPr>
                <w:p w14:paraId="1DFC4007" w14:textId="77777777" w:rsidR="00BF1E6F" w:rsidRDefault="00000000">
                  <w:pPr>
                    <w:adjustRightInd w:val="0"/>
                    <w:snapToGrid w:val="0"/>
                    <w:jc w:val="center"/>
                    <w:rPr>
                      <w:szCs w:val="21"/>
                    </w:rPr>
                  </w:pPr>
                  <w:r>
                    <w:rPr>
                      <w:rFonts w:hint="eastAsia"/>
                      <w:szCs w:val="21"/>
                    </w:rPr>
                    <w:t>达标</w:t>
                  </w:r>
                </w:p>
              </w:tc>
              <w:tc>
                <w:tcPr>
                  <w:tcW w:w="498" w:type="pct"/>
                  <w:vMerge w:val="restart"/>
                </w:tcPr>
                <w:p w14:paraId="713114D9" w14:textId="77777777" w:rsidR="00BF1E6F" w:rsidRDefault="00000000">
                  <w:pPr>
                    <w:adjustRightInd w:val="0"/>
                    <w:snapToGrid w:val="0"/>
                    <w:jc w:val="center"/>
                    <w:rPr>
                      <w:szCs w:val="21"/>
                    </w:rPr>
                  </w:pPr>
                  <w:r>
                    <w:rPr>
                      <w:szCs w:val="21"/>
                    </w:rPr>
                    <w:t>《关于印发工业炉窑大气污染综合治理方案的通知》（环大气</w:t>
                  </w:r>
                  <w:r>
                    <w:rPr>
                      <w:szCs w:val="21"/>
                    </w:rPr>
                    <w:t>[2019]56</w:t>
                  </w:r>
                  <w:r>
                    <w:rPr>
                      <w:szCs w:val="21"/>
                    </w:rPr>
                    <w:t>号）中重点区域排放限值要求</w:t>
                  </w:r>
                </w:p>
              </w:tc>
            </w:tr>
            <w:tr w:rsidR="00BF1E6F" w14:paraId="21BA26A7" w14:textId="77777777">
              <w:trPr>
                <w:trHeight w:val="369"/>
              </w:trPr>
              <w:tc>
                <w:tcPr>
                  <w:tcW w:w="319" w:type="pct"/>
                  <w:vAlign w:val="center"/>
                </w:tcPr>
                <w:p w14:paraId="3F833F68" w14:textId="77777777" w:rsidR="00BF1E6F" w:rsidRDefault="00000000">
                  <w:pPr>
                    <w:adjustRightInd w:val="0"/>
                    <w:jc w:val="center"/>
                    <w:rPr>
                      <w:szCs w:val="21"/>
                    </w:rPr>
                  </w:pPr>
                  <w:r>
                    <w:rPr>
                      <w:rFonts w:hint="eastAsia"/>
                      <w:szCs w:val="21"/>
                    </w:rPr>
                    <w:t>喷雾干燥</w:t>
                  </w:r>
                </w:p>
              </w:tc>
              <w:tc>
                <w:tcPr>
                  <w:tcW w:w="339" w:type="pct"/>
                  <w:vAlign w:val="center"/>
                </w:tcPr>
                <w:p w14:paraId="29243C12" w14:textId="77777777" w:rsidR="00BF1E6F" w:rsidRDefault="00000000">
                  <w:pPr>
                    <w:adjustRightInd w:val="0"/>
                    <w:snapToGrid w:val="0"/>
                    <w:jc w:val="center"/>
                    <w:rPr>
                      <w:szCs w:val="21"/>
                    </w:rPr>
                  </w:pPr>
                  <w:r>
                    <w:rPr>
                      <w:rFonts w:hint="eastAsia"/>
                      <w:szCs w:val="21"/>
                    </w:rPr>
                    <w:t>颗粒物</w:t>
                  </w:r>
                </w:p>
              </w:tc>
              <w:tc>
                <w:tcPr>
                  <w:tcW w:w="310" w:type="pct"/>
                  <w:vAlign w:val="center"/>
                </w:tcPr>
                <w:p w14:paraId="6E214D5C" w14:textId="77777777" w:rsidR="00BF1E6F" w:rsidRDefault="00000000">
                  <w:pPr>
                    <w:adjustRightInd w:val="0"/>
                    <w:snapToGrid w:val="0"/>
                    <w:jc w:val="center"/>
                    <w:rPr>
                      <w:szCs w:val="21"/>
                    </w:rPr>
                  </w:pPr>
                  <w:r>
                    <w:rPr>
                      <w:rFonts w:hint="eastAsia"/>
                      <w:szCs w:val="21"/>
                    </w:rPr>
                    <w:t>有组织</w:t>
                  </w:r>
                </w:p>
              </w:tc>
              <w:tc>
                <w:tcPr>
                  <w:tcW w:w="475" w:type="pct"/>
                  <w:vAlign w:val="center"/>
                </w:tcPr>
                <w:p w14:paraId="0EA1C5ED" w14:textId="77777777" w:rsidR="00BF1E6F" w:rsidRDefault="00000000">
                  <w:pPr>
                    <w:adjustRightInd w:val="0"/>
                    <w:snapToGrid w:val="0"/>
                    <w:spacing w:line="300" w:lineRule="exact"/>
                    <w:jc w:val="center"/>
                    <w:rPr>
                      <w:szCs w:val="21"/>
                    </w:rPr>
                  </w:pPr>
                  <w:r>
                    <w:t>0.0027</w:t>
                  </w:r>
                </w:p>
              </w:tc>
              <w:tc>
                <w:tcPr>
                  <w:tcW w:w="552" w:type="pct"/>
                  <w:vMerge/>
                  <w:vAlign w:val="center"/>
                </w:tcPr>
                <w:p w14:paraId="6F32C02E" w14:textId="77777777" w:rsidR="00BF1E6F" w:rsidRDefault="00BF1E6F">
                  <w:pPr>
                    <w:adjustRightInd w:val="0"/>
                    <w:snapToGrid w:val="0"/>
                    <w:spacing w:line="300" w:lineRule="exact"/>
                    <w:jc w:val="center"/>
                    <w:rPr>
                      <w:szCs w:val="21"/>
                    </w:rPr>
                  </w:pPr>
                </w:p>
              </w:tc>
              <w:tc>
                <w:tcPr>
                  <w:tcW w:w="502" w:type="pct"/>
                  <w:vMerge/>
                  <w:vAlign w:val="center"/>
                </w:tcPr>
                <w:p w14:paraId="09038F90" w14:textId="77777777" w:rsidR="00BF1E6F" w:rsidRDefault="00BF1E6F">
                  <w:pPr>
                    <w:adjustRightInd w:val="0"/>
                    <w:snapToGrid w:val="0"/>
                    <w:spacing w:line="300" w:lineRule="exact"/>
                    <w:jc w:val="center"/>
                    <w:rPr>
                      <w:szCs w:val="21"/>
                    </w:rPr>
                  </w:pPr>
                </w:p>
              </w:tc>
              <w:tc>
                <w:tcPr>
                  <w:tcW w:w="501" w:type="pct"/>
                  <w:vAlign w:val="center"/>
                </w:tcPr>
                <w:p w14:paraId="68A73BAF" w14:textId="77777777" w:rsidR="00BF1E6F" w:rsidRDefault="00000000">
                  <w:pPr>
                    <w:adjustRightInd w:val="0"/>
                    <w:snapToGrid w:val="0"/>
                    <w:jc w:val="center"/>
                    <w:rPr>
                      <w:szCs w:val="21"/>
                    </w:rPr>
                  </w:pPr>
                  <w:r>
                    <w:rPr>
                      <w:szCs w:val="21"/>
                    </w:rPr>
                    <w:t>30</w:t>
                  </w:r>
                </w:p>
              </w:tc>
              <w:tc>
                <w:tcPr>
                  <w:tcW w:w="501" w:type="pct"/>
                  <w:vAlign w:val="center"/>
                </w:tcPr>
                <w:p w14:paraId="72A9A780" w14:textId="77777777" w:rsidR="00BF1E6F" w:rsidRDefault="00000000">
                  <w:pPr>
                    <w:adjustRightInd w:val="0"/>
                    <w:snapToGrid w:val="0"/>
                    <w:jc w:val="center"/>
                    <w:rPr>
                      <w:szCs w:val="21"/>
                    </w:rPr>
                  </w:pPr>
                  <w:r>
                    <w:t>3.5</w:t>
                  </w:r>
                </w:p>
              </w:tc>
              <w:tc>
                <w:tcPr>
                  <w:tcW w:w="503" w:type="pct"/>
                  <w:vMerge/>
                  <w:vAlign w:val="center"/>
                </w:tcPr>
                <w:p w14:paraId="718BCE29" w14:textId="77777777" w:rsidR="00BF1E6F" w:rsidRDefault="00BF1E6F">
                  <w:pPr>
                    <w:adjustRightInd w:val="0"/>
                    <w:snapToGrid w:val="0"/>
                    <w:jc w:val="center"/>
                    <w:rPr>
                      <w:szCs w:val="21"/>
                    </w:rPr>
                  </w:pPr>
                </w:p>
              </w:tc>
              <w:tc>
                <w:tcPr>
                  <w:tcW w:w="500" w:type="pct"/>
                  <w:vAlign w:val="center"/>
                </w:tcPr>
                <w:p w14:paraId="1B70F40E" w14:textId="77777777" w:rsidR="00BF1E6F" w:rsidRDefault="00000000">
                  <w:pPr>
                    <w:adjustRightInd w:val="0"/>
                    <w:snapToGrid w:val="0"/>
                    <w:jc w:val="center"/>
                    <w:rPr>
                      <w:szCs w:val="21"/>
                    </w:rPr>
                  </w:pPr>
                  <w:r>
                    <w:rPr>
                      <w:rFonts w:hint="eastAsia"/>
                      <w:szCs w:val="21"/>
                    </w:rPr>
                    <w:t>达标</w:t>
                  </w:r>
                </w:p>
              </w:tc>
              <w:tc>
                <w:tcPr>
                  <w:tcW w:w="498" w:type="pct"/>
                  <w:vMerge/>
                </w:tcPr>
                <w:p w14:paraId="574F8BFC" w14:textId="77777777" w:rsidR="00BF1E6F" w:rsidRDefault="00BF1E6F">
                  <w:pPr>
                    <w:adjustRightInd w:val="0"/>
                    <w:snapToGrid w:val="0"/>
                    <w:jc w:val="center"/>
                    <w:rPr>
                      <w:szCs w:val="21"/>
                    </w:rPr>
                  </w:pPr>
                </w:p>
              </w:tc>
            </w:tr>
            <w:tr w:rsidR="00BF1E6F" w14:paraId="5580CDCA" w14:textId="77777777">
              <w:trPr>
                <w:trHeight w:val="369"/>
              </w:trPr>
              <w:tc>
                <w:tcPr>
                  <w:tcW w:w="319" w:type="pct"/>
                  <w:vAlign w:val="center"/>
                </w:tcPr>
                <w:p w14:paraId="7D69A1EA" w14:textId="77777777" w:rsidR="00BF1E6F" w:rsidRDefault="00000000">
                  <w:pPr>
                    <w:adjustRightInd w:val="0"/>
                    <w:jc w:val="center"/>
                    <w:rPr>
                      <w:szCs w:val="21"/>
                    </w:rPr>
                  </w:pPr>
                  <w:r>
                    <w:rPr>
                      <w:rFonts w:hint="eastAsia"/>
                      <w:szCs w:val="21"/>
                    </w:rPr>
                    <w:t>预烧</w:t>
                  </w:r>
                </w:p>
              </w:tc>
              <w:tc>
                <w:tcPr>
                  <w:tcW w:w="339" w:type="pct"/>
                  <w:vAlign w:val="center"/>
                </w:tcPr>
                <w:p w14:paraId="587598A0" w14:textId="77777777" w:rsidR="00BF1E6F" w:rsidRDefault="00000000">
                  <w:pPr>
                    <w:adjustRightInd w:val="0"/>
                    <w:snapToGrid w:val="0"/>
                    <w:jc w:val="center"/>
                    <w:rPr>
                      <w:szCs w:val="21"/>
                    </w:rPr>
                  </w:pPr>
                  <w:r>
                    <w:rPr>
                      <w:rFonts w:hint="eastAsia"/>
                      <w:szCs w:val="21"/>
                    </w:rPr>
                    <w:t>颗粒物</w:t>
                  </w:r>
                </w:p>
              </w:tc>
              <w:tc>
                <w:tcPr>
                  <w:tcW w:w="310" w:type="pct"/>
                  <w:vAlign w:val="center"/>
                </w:tcPr>
                <w:p w14:paraId="326D0D77" w14:textId="77777777" w:rsidR="00BF1E6F" w:rsidRDefault="00000000">
                  <w:pPr>
                    <w:adjustRightInd w:val="0"/>
                    <w:snapToGrid w:val="0"/>
                    <w:jc w:val="center"/>
                    <w:rPr>
                      <w:szCs w:val="21"/>
                    </w:rPr>
                  </w:pPr>
                  <w:r>
                    <w:rPr>
                      <w:rFonts w:hint="eastAsia"/>
                      <w:szCs w:val="21"/>
                    </w:rPr>
                    <w:t>有组织</w:t>
                  </w:r>
                </w:p>
              </w:tc>
              <w:tc>
                <w:tcPr>
                  <w:tcW w:w="475" w:type="pct"/>
                  <w:vAlign w:val="center"/>
                </w:tcPr>
                <w:p w14:paraId="1CAA51D1" w14:textId="77777777" w:rsidR="00BF1E6F" w:rsidRDefault="00000000">
                  <w:pPr>
                    <w:adjustRightInd w:val="0"/>
                    <w:snapToGrid w:val="0"/>
                    <w:spacing w:line="300" w:lineRule="exact"/>
                    <w:jc w:val="center"/>
                    <w:rPr>
                      <w:szCs w:val="21"/>
                    </w:rPr>
                  </w:pPr>
                  <w:r>
                    <w:t>0.00135</w:t>
                  </w:r>
                </w:p>
              </w:tc>
              <w:tc>
                <w:tcPr>
                  <w:tcW w:w="552" w:type="pct"/>
                  <w:vMerge/>
                  <w:vAlign w:val="center"/>
                </w:tcPr>
                <w:p w14:paraId="4D11929F" w14:textId="77777777" w:rsidR="00BF1E6F" w:rsidRDefault="00BF1E6F">
                  <w:pPr>
                    <w:adjustRightInd w:val="0"/>
                    <w:snapToGrid w:val="0"/>
                    <w:spacing w:line="300" w:lineRule="exact"/>
                    <w:jc w:val="center"/>
                    <w:rPr>
                      <w:szCs w:val="21"/>
                    </w:rPr>
                  </w:pPr>
                </w:p>
              </w:tc>
              <w:tc>
                <w:tcPr>
                  <w:tcW w:w="502" w:type="pct"/>
                  <w:vMerge/>
                  <w:vAlign w:val="center"/>
                </w:tcPr>
                <w:p w14:paraId="3632B37B" w14:textId="77777777" w:rsidR="00BF1E6F" w:rsidRDefault="00BF1E6F">
                  <w:pPr>
                    <w:adjustRightInd w:val="0"/>
                    <w:snapToGrid w:val="0"/>
                    <w:spacing w:line="300" w:lineRule="exact"/>
                    <w:jc w:val="center"/>
                    <w:rPr>
                      <w:szCs w:val="21"/>
                    </w:rPr>
                  </w:pPr>
                </w:p>
              </w:tc>
              <w:tc>
                <w:tcPr>
                  <w:tcW w:w="501" w:type="pct"/>
                  <w:vAlign w:val="center"/>
                </w:tcPr>
                <w:p w14:paraId="521C47BB" w14:textId="77777777" w:rsidR="00BF1E6F" w:rsidRDefault="00000000">
                  <w:pPr>
                    <w:adjustRightInd w:val="0"/>
                    <w:snapToGrid w:val="0"/>
                    <w:jc w:val="center"/>
                    <w:rPr>
                      <w:szCs w:val="21"/>
                    </w:rPr>
                  </w:pPr>
                  <w:r>
                    <w:rPr>
                      <w:szCs w:val="21"/>
                    </w:rPr>
                    <w:t>30</w:t>
                  </w:r>
                </w:p>
              </w:tc>
              <w:tc>
                <w:tcPr>
                  <w:tcW w:w="501" w:type="pct"/>
                  <w:vAlign w:val="center"/>
                </w:tcPr>
                <w:p w14:paraId="21F8A6CE" w14:textId="77777777" w:rsidR="00BF1E6F" w:rsidRDefault="00000000">
                  <w:pPr>
                    <w:adjustRightInd w:val="0"/>
                    <w:snapToGrid w:val="0"/>
                    <w:jc w:val="center"/>
                    <w:rPr>
                      <w:szCs w:val="21"/>
                    </w:rPr>
                  </w:pPr>
                  <w:r>
                    <w:t>3.5</w:t>
                  </w:r>
                </w:p>
              </w:tc>
              <w:tc>
                <w:tcPr>
                  <w:tcW w:w="503" w:type="pct"/>
                  <w:vMerge/>
                  <w:vAlign w:val="center"/>
                </w:tcPr>
                <w:p w14:paraId="5B23E674" w14:textId="77777777" w:rsidR="00BF1E6F" w:rsidRDefault="00BF1E6F">
                  <w:pPr>
                    <w:adjustRightInd w:val="0"/>
                    <w:snapToGrid w:val="0"/>
                    <w:jc w:val="center"/>
                    <w:rPr>
                      <w:szCs w:val="21"/>
                    </w:rPr>
                  </w:pPr>
                </w:p>
              </w:tc>
              <w:tc>
                <w:tcPr>
                  <w:tcW w:w="500" w:type="pct"/>
                  <w:vAlign w:val="center"/>
                </w:tcPr>
                <w:p w14:paraId="0B4CE422" w14:textId="77777777" w:rsidR="00BF1E6F" w:rsidRDefault="00000000">
                  <w:pPr>
                    <w:adjustRightInd w:val="0"/>
                    <w:snapToGrid w:val="0"/>
                    <w:jc w:val="center"/>
                    <w:rPr>
                      <w:szCs w:val="21"/>
                    </w:rPr>
                  </w:pPr>
                  <w:r>
                    <w:rPr>
                      <w:rFonts w:hint="eastAsia"/>
                      <w:szCs w:val="21"/>
                    </w:rPr>
                    <w:t>达标</w:t>
                  </w:r>
                </w:p>
              </w:tc>
              <w:tc>
                <w:tcPr>
                  <w:tcW w:w="498" w:type="pct"/>
                  <w:vMerge/>
                </w:tcPr>
                <w:p w14:paraId="1FD8A6B9" w14:textId="77777777" w:rsidR="00BF1E6F" w:rsidRDefault="00BF1E6F">
                  <w:pPr>
                    <w:adjustRightInd w:val="0"/>
                    <w:snapToGrid w:val="0"/>
                    <w:jc w:val="center"/>
                    <w:rPr>
                      <w:szCs w:val="21"/>
                    </w:rPr>
                  </w:pPr>
                </w:p>
              </w:tc>
            </w:tr>
            <w:tr w:rsidR="00BF1E6F" w14:paraId="10F30562" w14:textId="77777777">
              <w:trPr>
                <w:trHeight w:val="369"/>
              </w:trPr>
              <w:tc>
                <w:tcPr>
                  <w:tcW w:w="319" w:type="pct"/>
                  <w:vAlign w:val="center"/>
                </w:tcPr>
                <w:p w14:paraId="49639C45" w14:textId="77777777" w:rsidR="00BF1E6F" w:rsidRDefault="00000000">
                  <w:pPr>
                    <w:adjustRightInd w:val="0"/>
                    <w:jc w:val="center"/>
                    <w:rPr>
                      <w:szCs w:val="21"/>
                    </w:rPr>
                  </w:pPr>
                  <w:r>
                    <w:rPr>
                      <w:rFonts w:hint="eastAsia"/>
                      <w:szCs w:val="21"/>
                    </w:rPr>
                    <w:t>造粒</w:t>
                  </w:r>
                </w:p>
              </w:tc>
              <w:tc>
                <w:tcPr>
                  <w:tcW w:w="339" w:type="pct"/>
                  <w:vAlign w:val="center"/>
                </w:tcPr>
                <w:p w14:paraId="0D6ECD66" w14:textId="77777777" w:rsidR="00BF1E6F" w:rsidRDefault="00000000">
                  <w:pPr>
                    <w:adjustRightInd w:val="0"/>
                    <w:snapToGrid w:val="0"/>
                    <w:jc w:val="center"/>
                    <w:rPr>
                      <w:szCs w:val="21"/>
                    </w:rPr>
                  </w:pPr>
                  <w:r>
                    <w:rPr>
                      <w:rFonts w:hint="eastAsia"/>
                      <w:szCs w:val="21"/>
                    </w:rPr>
                    <w:t>颗粒物</w:t>
                  </w:r>
                </w:p>
              </w:tc>
              <w:tc>
                <w:tcPr>
                  <w:tcW w:w="310" w:type="pct"/>
                  <w:vAlign w:val="center"/>
                </w:tcPr>
                <w:p w14:paraId="6ECA7CB9" w14:textId="77777777" w:rsidR="00BF1E6F" w:rsidRDefault="00000000">
                  <w:pPr>
                    <w:adjustRightInd w:val="0"/>
                    <w:snapToGrid w:val="0"/>
                    <w:jc w:val="center"/>
                    <w:rPr>
                      <w:szCs w:val="21"/>
                    </w:rPr>
                  </w:pPr>
                  <w:r>
                    <w:rPr>
                      <w:rFonts w:hint="eastAsia"/>
                      <w:szCs w:val="21"/>
                    </w:rPr>
                    <w:t>有组织</w:t>
                  </w:r>
                </w:p>
              </w:tc>
              <w:tc>
                <w:tcPr>
                  <w:tcW w:w="475" w:type="pct"/>
                  <w:vAlign w:val="center"/>
                </w:tcPr>
                <w:p w14:paraId="691FA7A9" w14:textId="77777777" w:rsidR="00BF1E6F" w:rsidRDefault="00000000">
                  <w:pPr>
                    <w:adjustRightInd w:val="0"/>
                    <w:snapToGrid w:val="0"/>
                    <w:spacing w:line="300" w:lineRule="exact"/>
                    <w:jc w:val="center"/>
                    <w:rPr>
                      <w:szCs w:val="21"/>
                    </w:rPr>
                  </w:pPr>
                  <w:r>
                    <w:t>0.0027</w:t>
                  </w:r>
                </w:p>
              </w:tc>
              <w:tc>
                <w:tcPr>
                  <w:tcW w:w="552" w:type="pct"/>
                  <w:vMerge/>
                  <w:vAlign w:val="center"/>
                </w:tcPr>
                <w:p w14:paraId="7E6FF24E" w14:textId="77777777" w:rsidR="00BF1E6F" w:rsidRDefault="00BF1E6F">
                  <w:pPr>
                    <w:adjustRightInd w:val="0"/>
                    <w:snapToGrid w:val="0"/>
                    <w:spacing w:line="300" w:lineRule="exact"/>
                    <w:jc w:val="center"/>
                    <w:rPr>
                      <w:szCs w:val="21"/>
                    </w:rPr>
                  </w:pPr>
                </w:p>
              </w:tc>
              <w:tc>
                <w:tcPr>
                  <w:tcW w:w="502" w:type="pct"/>
                  <w:vMerge/>
                  <w:vAlign w:val="center"/>
                </w:tcPr>
                <w:p w14:paraId="27AF9A77" w14:textId="77777777" w:rsidR="00BF1E6F" w:rsidRDefault="00BF1E6F">
                  <w:pPr>
                    <w:adjustRightInd w:val="0"/>
                    <w:snapToGrid w:val="0"/>
                    <w:spacing w:line="300" w:lineRule="exact"/>
                    <w:jc w:val="center"/>
                    <w:rPr>
                      <w:szCs w:val="21"/>
                    </w:rPr>
                  </w:pPr>
                </w:p>
              </w:tc>
              <w:tc>
                <w:tcPr>
                  <w:tcW w:w="501" w:type="pct"/>
                  <w:vAlign w:val="center"/>
                </w:tcPr>
                <w:p w14:paraId="16C59216" w14:textId="77777777" w:rsidR="00BF1E6F" w:rsidRDefault="00000000">
                  <w:pPr>
                    <w:adjustRightInd w:val="0"/>
                    <w:snapToGrid w:val="0"/>
                    <w:jc w:val="center"/>
                    <w:rPr>
                      <w:szCs w:val="21"/>
                    </w:rPr>
                  </w:pPr>
                  <w:r>
                    <w:rPr>
                      <w:szCs w:val="21"/>
                    </w:rPr>
                    <w:t>30</w:t>
                  </w:r>
                </w:p>
              </w:tc>
              <w:tc>
                <w:tcPr>
                  <w:tcW w:w="501" w:type="pct"/>
                  <w:vAlign w:val="center"/>
                </w:tcPr>
                <w:p w14:paraId="34821B14" w14:textId="77777777" w:rsidR="00BF1E6F" w:rsidRDefault="00000000">
                  <w:pPr>
                    <w:adjustRightInd w:val="0"/>
                    <w:snapToGrid w:val="0"/>
                    <w:jc w:val="center"/>
                    <w:rPr>
                      <w:szCs w:val="21"/>
                    </w:rPr>
                  </w:pPr>
                  <w:r>
                    <w:t>3.5</w:t>
                  </w:r>
                </w:p>
              </w:tc>
              <w:tc>
                <w:tcPr>
                  <w:tcW w:w="503" w:type="pct"/>
                  <w:vMerge/>
                  <w:vAlign w:val="center"/>
                </w:tcPr>
                <w:p w14:paraId="7E5593DF" w14:textId="77777777" w:rsidR="00BF1E6F" w:rsidRDefault="00BF1E6F">
                  <w:pPr>
                    <w:adjustRightInd w:val="0"/>
                    <w:snapToGrid w:val="0"/>
                    <w:jc w:val="center"/>
                    <w:rPr>
                      <w:szCs w:val="21"/>
                    </w:rPr>
                  </w:pPr>
                </w:p>
              </w:tc>
              <w:tc>
                <w:tcPr>
                  <w:tcW w:w="500" w:type="pct"/>
                  <w:vAlign w:val="center"/>
                </w:tcPr>
                <w:p w14:paraId="3416C866" w14:textId="77777777" w:rsidR="00BF1E6F" w:rsidRDefault="00000000">
                  <w:pPr>
                    <w:adjustRightInd w:val="0"/>
                    <w:snapToGrid w:val="0"/>
                    <w:jc w:val="center"/>
                    <w:rPr>
                      <w:szCs w:val="21"/>
                    </w:rPr>
                  </w:pPr>
                  <w:r>
                    <w:rPr>
                      <w:rFonts w:hint="eastAsia"/>
                      <w:szCs w:val="21"/>
                    </w:rPr>
                    <w:t>达标</w:t>
                  </w:r>
                </w:p>
              </w:tc>
              <w:tc>
                <w:tcPr>
                  <w:tcW w:w="498" w:type="pct"/>
                  <w:vMerge/>
                </w:tcPr>
                <w:p w14:paraId="6912CA98" w14:textId="77777777" w:rsidR="00BF1E6F" w:rsidRDefault="00BF1E6F">
                  <w:pPr>
                    <w:adjustRightInd w:val="0"/>
                    <w:snapToGrid w:val="0"/>
                    <w:jc w:val="center"/>
                    <w:rPr>
                      <w:szCs w:val="21"/>
                    </w:rPr>
                  </w:pPr>
                </w:p>
              </w:tc>
            </w:tr>
            <w:tr w:rsidR="00BF1E6F" w14:paraId="1D11C9B8" w14:textId="77777777">
              <w:trPr>
                <w:trHeight w:val="50"/>
              </w:trPr>
              <w:tc>
                <w:tcPr>
                  <w:tcW w:w="319" w:type="pct"/>
                  <w:vMerge w:val="restart"/>
                  <w:vAlign w:val="center"/>
                </w:tcPr>
                <w:p w14:paraId="5622441C" w14:textId="77777777" w:rsidR="00BF1E6F" w:rsidRDefault="00000000">
                  <w:pPr>
                    <w:adjustRightInd w:val="0"/>
                    <w:jc w:val="center"/>
                    <w:rPr>
                      <w:szCs w:val="21"/>
                    </w:rPr>
                  </w:pPr>
                  <w:r>
                    <w:rPr>
                      <w:rFonts w:hint="eastAsia"/>
                      <w:szCs w:val="21"/>
                    </w:rPr>
                    <w:t>烧结</w:t>
                  </w:r>
                </w:p>
              </w:tc>
              <w:tc>
                <w:tcPr>
                  <w:tcW w:w="339" w:type="pct"/>
                  <w:vAlign w:val="center"/>
                </w:tcPr>
                <w:p w14:paraId="7B9BD942" w14:textId="77777777" w:rsidR="00BF1E6F" w:rsidRDefault="00000000">
                  <w:pPr>
                    <w:adjustRightInd w:val="0"/>
                    <w:snapToGrid w:val="0"/>
                    <w:jc w:val="center"/>
                    <w:rPr>
                      <w:szCs w:val="21"/>
                    </w:rPr>
                  </w:pPr>
                  <w:r>
                    <w:rPr>
                      <w:rFonts w:hint="eastAsia"/>
                      <w:szCs w:val="21"/>
                    </w:rPr>
                    <w:t>颗粒物</w:t>
                  </w:r>
                </w:p>
              </w:tc>
              <w:tc>
                <w:tcPr>
                  <w:tcW w:w="310" w:type="pct"/>
                  <w:vMerge w:val="restart"/>
                  <w:vAlign w:val="center"/>
                </w:tcPr>
                <w:p w14:paraId="24EAB92E" w14:textId="77777777" w:rsidR="00BF1E6F" w:rsidRDefault="00000000">
                  <w:pPr>
                    <w:adjustRightInd w:val="0"/>
                    <w:snapToGrid w:val="0"/>
                    <w:jc w:val="center"/>
                    <w:rPr>
                      <w:szCs w:val="21"/>
                    </w:rPr>
                  </w:pPr>
                  <w:r>
                    <w:rPr>
                      <w:rFonts w:hint="eastAsia"/>
                      <w:szCs w:val="21"/>
                    </w:rPr>
                    <w:t>有组织</w:t>
                  </w:r>
                </w:p>
              </w:tc>
              <w:tc>
                <w:tcPr>
                  <w:tcW w:w="475" w:type="pct"/>
                  <w:vAlign w:val="center"/>
                </w:tcPr>
                <w:p w14:paraId="5BCEEB75" w14:textId="77777777" w:rsidR="00BF1E6F" w:rsidRDefault="00000000">
                  <w:pPr>
                    <w:adjustRightInd w:val="0"/>
                    <w:snapToGrid w:val="0"/>
                    <w:spacing w:line="300" w:lineRule="exact"/>
                    <w:jc w:val="center"/>
                    <w:rPr>
                      <w:szCs w:val="21"/>
                    </w:rPr>
                  </w:pPr>
                  <w:r>
                    <w:t>0.00155</w:t>
                  </w:r>
                </w:p>
              </w:tc>
              <w:tc>
                <w:tcPr>
                  <w:tcW w:w="552" w:type="pct"/>
                  <w:vMerge/>
                  <w:vAlign w:val="center"/>
                </w:tcPr>
                <w:p w14:paraId="2C2BC7DD" w14:textId="77777777" w:rsidR="00BF1E6F" w:rsidRDefault="00BF1E6F">
                  <w:pPr>
                    <w:adjustRightInd w:val="0"/>
                    <w:snapToGrid w:val="0"/>
                    <w:spacing w:line="300" w:lineRule="exact"/>
                    <w:jc w:val="center"/>
                    <w:rPr>
                      <w:szCs w:val="21"/>
                    </w:rPr>
                  </w:pPr>
                </w:p>
              </w:tc>
              <w:tc>
                <w:tcPr>
                  <w:tcW w:w="502" w:type="pct"/>
                  <w:vMerge/>
                  <w:vAlign w:val="center"/>
                </w:tcPr>
                <w:p w14:paraId="269F3364" w14:textId="77777777" w:rsidR="00BF1E6F" w:rsidRDefault="00BF1E6F">
                  <w:pPr>
                    <w:adjustRightInd w:val="0"/>
                    <w:snapToGrid w:val="0"/>
                    <w:spacing w:line="300" w:lineRule="exact"/>
                    <w:jc w:val="center"/>
                    <w:rPr>
                      <w:szCs w:val="21"/>
                    </w:rPr>
                  </w:pPr>
                </w:p>
              </w:tc>
              <w:tc>
                <w:tcPr>
                  <w:tcW w:w="501" w:type="pct"/>
                  <w:vAlign w:val="center"/>
                </w:tcPr>
                <w:p w14:paraId="44834F75" w14:textId="77777777" w:rsidR="00BF1E6F" w:rsidRDefault="00000000">
                  <w:pPr>
                    <w:adjustRightInd w:val="0"/>
                    <w:snapToGrid w:val="0"/>
                    <w:jc w:val="center"/>
                    <w:rPr>
                      <w:szCs w:val="21"/>
                    </w:rPr>
                  </w:pPr>
                  <w:r>
                    <w:rPr>
                      <w:szCs w:val="21"/>
                    </w:rPr>
                    <w:t>30</w:t>
                  </w:r>
                </w:p>
              </w:tc>
              <w:tc>
                <w:tcPr>
                  <w:tcW w:w="501" w:type="pct"/>
                  <w:vAlign w:val="center"/>
                </w:tcPr>
                <w:p w14:paraId="7C8C03F5" w14:textId="77777777" w:rsidR="00BF1E6F" w:rsidRDefault="00000000">
                  <w:pPr>
                    <w:adjustRightInd w:val="0"/>
                    <w:snapToGrid w:val="0"/>
                    <w:jc w:val="center"/>
                    <w:rPr>
                      <w:szCs w:val="21"/>
                    </w:rPr>
                  </w:pPr>
                  <w:r>
                    <w:t>3.5</w:t>
                  </w:r>
                </w:p>
              </w:tc>
              <w:tc>
                <w:tcPr>
                  <w:tcW w:w="503" w:type="pct"/>
                  <w:vMerge/>
                  <w:vAlign w:val="center"/>
                </w:tcPr>
                <w:p w14:paraId="2280C0A5" w14:textId="77777777" w:rsidR="00BF1E6F" w:rsidRDefault="00BF1E6F">
                  <w:pPr>
                    <w:adjustRightInd w:val="0"/>
                    <w:snapToGrid w:val="0"/>
                    <w:jc w:val="center"/>
                    <w:rPr>
                      <w:szCs w:val="21"/>
                    </w:rPr>
                  </w:pPr>
                </w:p>
              </w:tc>
              <w:tc>
                <w:tcPr>
                  <w:tcW w:w="500" w:type="pct"/>
                  <w:vAlign w:val="center"/>
                </w:tcPr>
                <w:p w14:paraId="406B507C" w14:textId="77777777" w:rsidR="00BF1E6F" w:rsidRDefault="00000000">
                  <w:pPr>
                    <w:adjustRightInd w:val="0"/>
                    <w:snapToGrid w:val="0"/>
                    <w:jc w:val="center"/>
                    <w:rPr>
                      <w:szCs w:val="21"/>
                    </w:rPr>
                  </w:pPr>
                  <w:r>
                    <w:rPr>
                      <w:rFonts w:hint="eastAsia"/>
                      <w:szCs w:val="21"/>
                    </w:rPr>
                    <w:t>达标</w:t>
                  </w:r>
                </w:p>
              </w:tc>
              <w:tc>
                <w:tcPr>
                  <w:tcW w:w="498" w:type="pct"/>
                  <w:vMerge/>
                </w:tcPr>
                <w:p w14:paraId="6FFB7704" w14:textId="77777777" w:rsidR="00BF1E6F" w:rsidRDefault="00BF1E6F">
                  <w:pPr>
                    <w:adjustRightInd w:val="0"/>
                    <w:snapToGrid w:val="0"/>
                    <w:jc w:val="center"/>
                    <w:rPr>
                      <w:szCs w:val="21"/>
                    </w:rPr>
                  </w:pPr>
                </w:p>
              </w:tc>
            </w:tr>
            <w:tr w:rsidR="00BF1E6F" w14:paraId="48B4C224" w14:textId="77777777">
              <w:trPr>
                <w:trHeight w:val="369"/>
              </w:trPr>
              <w:tc>
                <w:tcPr>
                  <w:tcW w:w="319" w:type="pct"/>
                  <w:vMerge/>
                  <w:vAlign w:val="center"/>
                </w:tcPr>
                <w:p w14:paraId="4E7455A9" w14:textId="77777777" w:rsidR="00BF1E6F" w:rsidRDefault="00BF1E6F">
                  <w:pPr>
                    <w:adjustRightInd w:val="0"/>
                    <w:jc w:val="center"/>
                    <w:rPr>
                      <w:szCs w:val="21"/>
                    </w:rPr>
                  </w:pPr>
                </w:p>
              </w:tc>
              <w:tc>
                <w:tcPr>
                  <w:tcW w:w="339" w:type="pct"/>
                  <w:vAlign w:val="center"/>
                </w:tcPr>
                <w:p w14:paraId="6007089D" w14:textId="77777777" w:rsidR="00BF1E6F" w:rsidRDefault="00000000">
                  <w:pPr>
                    <w:adjustRightInd w:val="0"/>
                    <w:snapToGrid w:val="0"/>
                    <w:jc w:val="center"/>
                    <w:rPr>
                      <w:szCs w:val="21"/>
                    </w:rPr>
                  </w:pPr>
                  <w:r>
                    <w:rPr>
                      <w:rFonts w:hint="eastAsia"/>
                      <w:szCs w:val="21"/>
                    </w:rPr>
                    <w:t>非甲烷总烃</w:t>
                  </w:r>
                </w:p>
              </w:tc>
              <w:tc>
                <w:tcPr>
                  <w:tcW w:w="310" w:type="pct"/>
                  <w:vMerge/>
                  <w:vAlign w:val="center"/>
                </w:tcPr>
                <w:p w14:paraId="08E24F2C" w14:textId="77777777" w:rsidR="00BF1E6F" w:rsidRDefault="00BF1E6F">
                  <w:pPr>
                    <w:adjustRightInd w:val="0"/>
                    <w:snapToGrid w:val="0"/>
                    <w:jc w:val="center"/>
                    <w:rPr>
                      <w:szCs w:val="21"/>
                    </w:rPr>
                  </w:pPr>
                </w:p>
              </w:tc>
              <w:tc>
                <w:tcPr>
                  <w:tcW w:w="475" w:type="pct"/>
                  <w:vAlign w:val="center"/>
                </w:tcPr>
                <w:p w14:paraId="6D04002E" w14:textId="77777777" w:rsidR="00BF1E6F" w:rsidRDefault="00000000">
                  <w:pPr>
                    <w:adjustRightInd w:val="0"/>
                    <w:snapToGrid w:val="0"/>
                    <w:spacing w:line="300" w:lineRule="exact"/>
                    <w:jc w:val="center"/>
                    <w:rPr>
                      <w:szCs w:val="21"/>
                    </w:rPr>
                  </w:pPr>
                  <w:r>
                    <w:rPr>
                      <w:kern w:val="0"/>
                      <w:szCs w:val="21"/>
                      <w:lang w:bidi="en-US"/>
                    </w:rPr>
                    <w:t>0.0</w:t>
                  </w:r>
                  <w:r>
                    <w:rPr>
                      <w:rFonts w:hint="eastAsia"/>
                      <w:kern w:val="0"/>
                      <w:szCs w:val="21"/>
                      <w:lang w:bidi="en-US"/>
                    </w:rPr>
                    <w:t>164</w:t>
                  </w:r>
                </w:p>
              </w:tc>
              <w:tc>
                <w:tcPr>
                  <w:tcW w:w="552" w:type="pct"/>
                  <w:vAlign w:val="center"/>
                </w:tcPr>
                <w:p w14:paraId="4D87E390" w14:textId="77777777" w:rsidR="00BF1E6F" w:rsidRDefault="00000000">
                  <w:pPr>
                    <w:adjustRightInd w:val="0"/>
                    <w:snapToGrid w:val="0"/>
                    <w:spacing w:line="300" w:lineRule="exact"/>
                    <w:jc w:val="center"/>
                    <w:rPr>
                      <w:szCs w:val="21"/>
                    </w:rPr>
                  </w:pPr>
                  <w:r>
                    <w:rPr>
                      <w:kern w:val="0"/>
                      <w:szCs w:val="21"/>
                      <w:lang w:bidi="en-US"/>
                    </w:rPr>
                    <w:t>0.00</w:t>
                  </w:r>
                  <w:r>
                    <w:rPr>
                      <w:rFonts w:hint="eastAsia"/>
                      <w:kern w:val="0"/>
                      <w:szCs w:val="21"/>
                      <w:lang w:bidi="en-US"/>
                    </w:rPr>
                    <w:t>273</w:t>
                  </w:r>
                </w:p>
              </w:tc>
              <w:tc>
                <w:tcPr>
                  <w:tcW w:w="502" w:type="pct"/>
                  <w:vAlign w:val="center"/>
                </w:tcPr>
                <w:p w14:paraId="7131F914" w14:textId="77777777" w:rsidR="00BF1E6F" w:rsidRDefault="00000000">
                  <w:pPr>
                    <w:adjustRightInd w:val="0"/>
                    <w:snapToGrid w:val="0"/>
                    <w:spacing w:line="300" w:lineRule="exact"/>
                    <w:jc w:val="center"/>
                    <w:rPr>
                      <w:szCs w:val="21"/>
                    </w:rPr>
                  </w:pPr>
                  <w:r>
                    <w:rPr>
                      <w:rFonts w:hint="eastAsia"/>
                      <w:szCs w:val="21"/>
                    </w:rPr>
                    <w:t>0</w:t>
                  </w:r>
                  <w:r>
                    <w:rPr>
                      <w:szCs w:val="21"/>
                    </w:rPr>
                    <w:t>.</w:t>
                  </w:r>
                  <w:r>
                    <w:rPr>
                      <w:rFonts w:hint="eastAsia"/>
                      <w:szCs w:val="21"/>
                    </w:rPr>
                    <w:t>547</w:t>
                  </w:r>
                </w:p>
              </w:tc>
              <w:tc>
                <w:tcPr>
                  <w:tcW w:w="501" w:type="pct"/>
                  <w:vAlign w:val="center"/>
                </w:tcPr>
                <w:p w14:paraId="252D7871" w14:textId="77777777" w:rsidR="00BF1E6F" w:rsidRDefault="00000000">
                  <w:pPr>
                    <w:adjustRightInd w:val="0"/>
                    <w:snapToGrid w:val="0"/>
                    <w:jc w:val="center"/>
                    <w:rPr>
                      <w:szCs w:val="21"/>
                    </w:rPr>
                  </w:pPr>
                  <w:r>
                    <w:rPr>
                      <w:rFonts w:hint="eastAsia"/>
                      <w:szCs w:val="21"/>
                    </w:rPr>
                    <w:t>1</w:t>
                  </w:r>
                  <w:r>
                    <w:rPr>
                      <w:szCs w:val="21"/>
                    </w:rPr>
                    <w:t>20</w:t>
                  </w:r>
                </w:p>
              </w:tc>
              <w:tc>
                <w:tcPr>
                  <w:tcW w:w="501" w:type="pct"/>
                  <w:vAlign w:val="center"/>
                </w:tcPr>
                <w:p w14:paraId="5C724A69" w14:textId="77777777" w:rsidR="00BF1E6F" w:rsidRDefault="00000000">
                  <w:pPr>
                    <w:adjustRightInd w:val="0"/>
                    <w:snapToGrid w:val="0"/>
                    <w:jc w:val="center"/>
                    <w:rPr>
                      <w:szCs w:val="21"/>
                    </w:rPr>
                  </w:pPr>
                  <w:r>
                    <w:rPr>
                      <w:rFonts w:hint="eastAsia"/>
                      <w:szCs w:val="21"/>
                    </w:rPr>
                    <w:t>1</w:t>
                  </w:r>
                  <w:r>
                    <w:rPr>
                      <w:szCs w:val="21"/>
                    </w:rPr>
                    <w:t>0</w:t>
                  </w:r>
                </w:p>
              </w:tc>
              <w:tc>
                <w:tcPr>
                  <w:tcW w:w="503" w:type="pct"/>
                  <w:vMerge/>
                  <w:vAlign w:val="center"/>
                </w:tcPr>
                <w:p w14:paraId="279D834D" w14:textId="77777777" w:rsidR="00BF1E6F" w:rsidRDefault="00BF1E6F">
                  <w:pPr>
                    <w:adjustRightInd w:val="0"/>
                    <w:snapToGrid w:val="0"/>
                    <w:jc w:val="center"/>
                    <w:rPr>
                      <w:szCs w:val="21"/>
                    </w:rPr>
                  </w:pPr>
                </w:p>
              </w:tc>
              <w:tc>
                <w:tcPr>
                  <w:tcW w:w="500" w:type="pct"/>
                  <w:vAlign w:val="center"/>
                </w:tcPr>
                <w:p w14:paraId="60C2DCB0" w14:textId="77777777" w:rsidR="00BF1E6F" w:rsidRDefault="00000000">
                  <w:pPr>
                    <w:adjustRightInd w:val="0"/>
                    <w:snapToGrid w:val="0"/>
                    <w:jc w:val="center"/>
                    <w:rPr>
                      <w:szCs w:val="21"/>
                    </w:rPr>
                  </w:pPr>
                  <w:r>
                    <w:rPr>
                      <w:rFonts w:hint="eastAsia"/>
                      <w:szCs w:val="21"/>
                    </w:rPr>
                    <w:t>达标</w:t>
                  </w:r>
                </w:p>
              </w:tc>
              <w:tc>
                <w:tcPr>
                  <w:tcW w:w="498" w:type="pct"/>
                  <w:vMerge w:val="restart"/>
                </w:tcPr>
                <w:p w14:paraId="2E99433A" w14:textId="77777777" w:rsidR="00BF1E6F" w:rsidRDefault="00000000">
                  <w:pPr>
                    <w:adjustRightInd w:val="0"/>
                    <w:snapToGrid w:val="0"/>
                    <w:jc w:val="center"/>
                    <w:rPr>
                      <w:szCs w:val="21"/>
                    </w:rPr>
                  </w:pPr>
                  <w:r>
                    <w:rPr>
                      <w:color w:val="000000"/>
                      <w:szCs w:val="21"/>
                    </w:rPr>
                    <w:t>《大气污染物综合排放标准》（</w:t>
                  </w:r>
                  <w:r>
                    <w:rPr>
                      <w:color w:val="000000"/>
                      <w:szCs w:val="21"/>
                    </w:rPr>
                    <w:t>GB16297-1996</w:t>
                  </w:r>
                  <w:r>
                    <w:rPr>
                      <w:color w:val="000000"/>
                      <w:szCs w:val="21"/>
                    </w:rPr>
                    <w:t>）表</w:t>
                  </w:r>
                  <w:r>
                    <w:rPr>
                      <w:color w:val="000000"/>
                      <w:szCs w:val="21"/>
                    </w:rPr>
                    <w:t>2</w:t>
                  </w:r>
                  <w:r>
                    <w:rPr>
                      <w:color w:val="000000"/>
                      <w:szCs w:val="21"/>
                    </w:rPr>
                    <w:t>中二级标</w:t>
                  </w:r>
                  <w:r>
                    <w:rPr>
                      <w:color w:val="000000"/>
                      <w:szCs w:val="21"/>
                    </w:rPr>
                    <w:lastRenderedPageBreak/>
                    <w:t>准限值要求</w:t>
                  </w:r>
                </w:p>
              </w:tc>
            </w:tr>
            <w:tr w:rsidR="00BF1E6F" w14:paraId="4E8AE432" w14:textId="77777777">
              <w:trPr>
                <w:trHeight w:val="369"/>
              </w:trPr>
              <w:tc>
                <w:tcPr>
                  <w:tcW w:w="319" w:type="pct"/>
                  <w:tcBorders>
                    <w:bottom w:val="single" w:sz="12" w:space="0" w:color="auto"/>
                  </w:tcBorders>
                  <w:vAlign w:val="center"/>
                </w:tcPr>
                <w:p w14:paraId="5988B026" w14:textId="77777777" w:rsidR="00BF1E6F" w:rsidRDefault="00000000">
                  <w:pPr>
                    <w:adjustRightInd w:val="0"/>
                    <w:jc w:val="center"/>
                    <w:rPr>
                      <w:szCs w:val="21"/>
                    </w:rPr>
                  </w:pPr>
                  <w:r>
                    <w:rPr>
                      <w:rFonts w:hint="eastAsia"/>
                      <w:szCs w:val="21"/>
                    </w:rPr>
                    <w:t>投料</w:t>
                  </w:r>
                </w:p>
              </w:tc>
              <w:tc>
                <w:tcPr>
                  <w:tcW w:w="339" w:type="pct"/>
                  <w:tcBorders>
                    <w:bottom w:val="single" w:sz="12" w:space="0" w:color="auto"/>
                  </w:tcBorders>
                  <w:vAlign w:val="center"/>
                </w:tcPr>
                <w:p w14:paraId="6BDA902C" w14:textId="77777777" w:rsidR="00BF1E6F" w:rsidRDefault="00000000">
                  <w:pPr>
                    <w:adjustRightInd w:val="0"/>
                    <w:snapToGrid w:val="0"/>
                    <w:jc w:val="center"/>
                    <w:rPr>
                      <w:szCs w:val="21"/>
                    </w:rPr>
                  </w:pPr>
                  <w:r>
                    <w:rPr>
                      <w:rFonts w:hint="eastAsia"/>
                      <w:szCs w:val="21"/>
                    </w:rPr>
                    <w:t>颗粒物</w:t>
                  </w:r>
                </w:p>
              </w:tc>
              <w:tc>
                <w:tcPr>
                  <w:tcW w:w="310" w:type="pct"/>
                  <w:tcBorders>
                    <w:bottom w:val="single" w:sz="12" w:space="0" w:color="auto"/>
                  </w:tcBorders>
                  <w:vAlign w:val="center"/>
                </w:tcPr>
                <w:p w14:paraId="3AD9D72E" w14:textId="77777777" w:rsidR="00BF1E6F" w:rsidRDefault="00000000">
                  <w:pPr>
                    <w:adjustRightInd w:val="0"/>
                    <w:snapToGrid w:val="0"/>
                    <w:jc w:val="center"/>
                    <w:rPr>
                      <w:szCs w:val="21"/>
                    </w:rPr>
                  </w:pPr>
                  <w:r>
                    <w:rPr>
                      <w:rFonts w:hint="eastAsia"/>
                      <w:szCs w:val="21"/>
                    </w:rPr>
                    <w:t>无组织</w:t>
                  </w:r>
                </w:p>
              </w:tc>
              <w:tc>
                <w:tcPr>
                  <w:tcW w:w="475" w:type="pct"/>
                  <w:tcBorders>
                    <w:bottom w:val="single" w:sz="12" w:space="0" w:color="auto"/>
                  </w:tcBorders>
                  <w:vAlign w:val="center"/>
                </w:tcPr>
                <w:p w14:paraId="5220C877" w14:textId="77777777" w:rsidR="00BF1E6F" w:rsidRDefault="00000000">
                  <w:pPr>
                    <w:adjustRightInd w:val="0"/>
                    <w:snapToGrid w:val="0"/>
                    <w:spacing w:line="300" w:lineRule="exact"/>
                    <w:jc w:val="center"/>
                    <w:rPr>
                      <w:szCs w:val="21"/>
                    </w:rPr>
                  </w:pPr>
                  <w:r>
                    <w:rPr>
                      <w:szCs w:val="21"/>
                    </w:rPr>
                    <w:t>0.00</w:t>
                  </w:r>
                  <w:r>
                    <w:rPr>
                      <w:rFonts w:hint="eastAsia"/>
                      <w:szCs w:val="21"/>
                    </w:rPr>
                    <w:t>21</w:t>
                  </w:r>
                  <w:r>
                    <w:rPr>
                      <w:szCs w:val="21"/>
                    </w:rPr>
                    <w:t>6</w:t>
                  </w:r>
                </w:p>
              </w:tc>
              <w:tc>
                <w:tcPr>
                  <w:tcW w:w="552" w:type="pct"/>
                  <w:tcBorders>
                    <w:bottom w:val="single" w:sz="12" w:space="0" w:color="auto"/>
                  </w:tcBorders>
                  <w:vAlign w:val="center"/>
                </w:tcPr>
                <w:p w14:paraId="4EB76561" w14:textId="77777777" w:rsidR="00BF1E6F" w:rsidRDefault="00000000">
                  <w:pPr>
                    <w:adjustRightInd w:val="0"/>
                    <w:snapToGrid w:val="0"/>
                    <w:spacing w:line="300" w:lineRule="exact"/>
                    <w:jc w:val="center"/>
                    <w:rPr>
                      <w:szCs w:val="21"/>
                    </w:rPr>
                  </w:pPr>
                  <w:r>
                    <w:rPr>
                      <w:rFonts w:hint="eastAsia"/>
                      <w:szCs w:val="21"/>
                    </w:rPr>
                    <w:t>0</w:t>
                  </w:r>
                  <w:r>
                    <w:rPr>
                      <w:szCs w:val="21"/>
                    </w:rPr>
                    <w:t>.0</w:t>
                  </w:r>
                  <w:r>
                    <w:rPr>
                      <w:rFonts w:hint="eastAsia"/>
                      <w:szCs w:val="21"/>
                    </w:rPr>
                    <w:t>36</w:t>
                  </w:r>
                </w:p>
              </w:tc>
              <w:tc>
                <w:tcPr>
                  <w:tcW w:w="502" w:type="pct"/>
                  <w:tcBorders>
                    <w:bottom w:val="single" w:sz="12" w:space="0" w:color="auto"/>
                  </w:tcBorders>
                  <w:vAlign w:val="center"/>
                </w:tcPr>
                <w:p w14:paraId="6CB92682" w14:textId="77777777" w:rsidR="00BF1E6F" w:rsidRDefault="00000000">
                  <w:pPr>
                    <w:adjustRightInd w:val="0"/>
                    <w:snapToGrid w:val="0"/>
                    <w:spacing w:line="300" w:lineRule="exact"/>
                    <w:jc w:val="center"/>
                    <w:rPr>
                      <w:szCs w:val="21"/>
                    </w:rPr>
                  </w:pPr>
                  <w:r>
                    <w:rPr>
                      <w:rFonts w:hint="eastAsia"/>
                      <w:szCs w:val="21"/>
                    </w:rPr>
                    <w:t>/</w:t>
                  </w:r>
                </w:p>
              </w:tc>
              <w:tc>
                <w:tcPr>
                  <w:tcW w:w="501" w:type="pct"/>
                  <w:tcBorders>
                    <w:bottom w:val="single" w:sz="12" w:space="0" w:color="auto"/>
                  </w:tcBorders>
                  <w:vAlign w:val="center"/>
                </w:tcPr>
                <w:p w14:paraId="16073520" w14:textId="77777777" w:rsidR="00BF1E6F" w:rsidRDefault="00000000">
                  <w:pPr>
                    <w:adjustRightInd w:val="0"/>
                    <w:snapToGrid w:val="0"/>
                    <w:jc w:val="center"/>
                    <w:rPr>
                      <w:szCs w:val="21"/>
                    </w:rPr>
                  </w:pPr>
                  <w:r>
                    <w:rPr>
                      <w:szCs w:val="21"/>
                    </w:rPr>
                    <w:t>1</w:t>
                  </w:r>
                  <w:r>
                    <w:rPr>
                      <w:rFonts w:hint="eastAsia"/>
                      <w:szCs w:val="21"/>
                    </w:rPr>
                    <w:t>.0</w:t>
                  </w:r>
                </w:p>
              </w:tc>
              <w:tc>
                <w:tcPr>
                  <w:tcW w:w="501" w:type="pct"/>
                  <w:tcBorders>
                    <w:bottom w:val="single" w:sz="12" w:space="0" w:color="auto"/>
                  </w:tcBorders>
                  <w:vAlign w:val="center"/>
                </w:tcPr>
                <w:p w14:paraId="2D8DD5AE" w14:textId="77777777" w:rsidR="00BF1E6F" w:rsidRDefault="00000000">
                  <w:pPr>
                    <w:adjustRightInd w:val="0"/>
                    <w:snapToGrid w:val="0"/>
                    <w:jc w:val="center"/>
                    <w:rPr>
                      <w:szCs w:val="21"/>
                    </w:rPr>
                  </w:pPr>
                  <w:r>
                    <w:rPr>
                      <w:rFonts w:hint="eastAsia"/>
                      <w:szCs w:val="21"/>
                    </w:rPr>
                    <w:t>/</w:t>
                  </w:r>
                </w:p>
              </w:tc>
              <w:tc>
                <w:tcPr>
                  <w:tcW w:w="503" w:type="pct"/>
                  <w:tcBorders>
                    <w:bottom w:val="single" w:sz="12" w:space="0" w:color="auto"/>
                  </w:tcBorders>
                  <w:vAlign w:val="center"/>
                </w:tcPr>
                <w:p w14:paraId="354B51DF" w14:textId="77777777" w:rsidR="00BF1E6F" w:rsidRDefault="00000000">
                  <w:pPr>
                    <w:adjustRightInd w:val="0"/>
                    <w:snapToGrid w:val="0"/>
                    <w:jc w:val="center"/>
                    <w:rPr>
                      <w:szCs w:val="21"/>
                    </w:rPr>
                  </w:pPr>
                  <w:r>
                    <w:rPr>
                      <w:rFonts w:hint="eastAsia"/>
                      <w:szCs w:val="21"/>
                    </w:rPr>
                    <w:t>/</w:t>
                  </w:r>
                </w:p>
              </w:tc>
              <w:tc>
                <w:tcPr>
                  <w:tcW w:w="500" w:type="pct"/>
                  <w:tcBorders>
                    <w:bottom w:val="single" w:sz="12" w:space="0" w:color="auto"/>
                  </w:tcBorders>
                  <w:vAlign w:val="center"/>
                </w:tcPr>
                <w:p w14:paraId="2590B3CD" w14:textId="77777777" w:rsidR="00BF1E6F" w:rsidRDefault="00000000">
                  <w:pPr>
                    <w:adjustRightInd w:val="0"/>
                    <w:snapToGrid w:val="0"/>
                    <w:jc w:val="center"/>
                    <w:rPr>
                      <w:szCs w:val="21"/>
                    </w:rPr>
                  </w:pPr>
                  <w:r>
                    <w:rPr>
                      <w:rFonts w:hint="eastAsia"/>
                      <w:szCs w:val="21"/>
                    </w:rPr>
                    <w:t>达标</w:t>
                  </w:r>
                </w:p>
              </w:tc>
              <w:tc>
                <w:tcPr>
                  <w:tcW w:w="498" w:type="pct"/>
                  <w:vMerge/>
                  <w:tcBorders>
                    <w:bottom w:val="single" w:sz="12" w:space="0" w:color="auto"/>
                  </w:tcBorders>
                </w:tcPr>
                <w:p w14:paraId="3B4E8681" w14:textId="77777777" w:rsidR="00BF1E6F" w:rsidRDefault="00BF1E6F">
                  <w:pPr>
                    <w:adjustRightInd w:val="0"/>
                    <w:snapToGrid w:val="0"/>
                    <w:jc w:val="center"/>
                    <w:rPr>
                      <w:szCs w:val="21"/>
                    </w:rPr>
                  </w:pPr>
                </w:p>
              </w:tc>
            </w:tr>
          </w:tbl>
          <w:p w14:paraId="41612A21" w14:textId="77777777" w:rsidR="00BF1E6F" w:rsidRDefault="00000000">
            <w:pPr>
              <w:spacing w:line="360" w:lineRule="auto"/>
              <w:ind w:firstLineChars="200" w:firstLine="480"/>
              <w:rPr>
                <w:color w:val="000000"/>
                <w:sz w:val="24"/>
              </w:rPr>
            </w:pPr>
            <w:r>
              <w:rPr>
                <w:sz w:val="24"/>
              </w:rPr>
              <w:t>根据以上废气产排情况分析，</w:t>
            </w:r>
            <w:r>
              <w:rPr>
                <w:rFonts w:hint="eastAsia"/>
                <w:sz w:val="24"/>
              </w:rPr>
              <w:t>有组织</w:t>
            </w:r>
            <w:r>
              <w:rPr>
                <w:sz w:val="24"/>
              </w:rPr>
              <w:t>颗粒物</w:t>
            </w:r>
            <w:r>
              <w:rPr>
                <w:rFonts w:hint="eastAsia"/>
                <w:sz w:val="24"/>
              </w:rPr>
              <w:t>排放浓度</w:t>
            </w:r>
            <w:r>
              <w:rPr>
                <w:sz w:val="24"/>
              </w:rPr>
              <w:t>满足《关于印发工业炉窑大气污染综合治理方案的通知》（环大气</w:t>
            </w:r>
            <w:r>
              <w:rPr>
                <w:sz w:val="24"/>
              </w:rPr>
              <w:t>[2019]56</w:t>
            </w:r>
            <w:r>
              <w:rPr>
                <w:sz w:val="24"/>
              </w:rPr>
              <w:t>号）中重点区域排放限值要求（颗粒物排放浓度：</w:t>
            </w:r>
            <w:r>
              <w:rPr>
                <w:sz w:val="24"/>
              </w:rPr>
              <w:t>30mg/m</w:t>
            </w:r>
            <w:r>
              <w:rPr>
                <w:sz w:val="24"/>
                <w:vertAlign w:val="superscript"/>
              </w:rPr>
              <w:t>3</w:t>
            </w:r>
            <w:r>
              <w:rPr>
                <w:sz w:val="24"/>
              </w:rPr>
              <w:t>）</w:t>
            </w:r>
            <w:r>
              <w:rPr>
                <w:rFonts w:hint="eastAsia"/>
                <w:sz w:val="24"/>
              </w:rPr>
              <w:t>，非甲烷总烃排放浓度满足</w:t>
            </w:r>
            <w:r>
              <w:rPr>
                <w:color w:val="000000"/>
                <w:sz w:val="24"/>
              </w:rPr>
              <w:t>《大气污染物综合排放标准》（</w:t>
            </w:r>
            <w:r>
              <w:rPr>
                <w:color w:val="000000"/>
                <w:sz w:val="24"/>
              </w:rPr>
              <w:t>GB16297-1996</w:t>
            </w:r>
            <w:r>
              <w:rPr>
                <w:color w:val="000000"/>
                <w:sz w:val="24"/>
              </w:rPr>
              <w:t>）表</w:t>
            </w:r>
            <w:r>
              <w:rPr>
                <w:color w:val="000000"/>
                <w:sz w:val="24"/>
              </w:rPr>
              <w:t>2</w:t>
            </w:r>
            <w:r>
              <w:rPr>
                <w:color w:val="000000"/>
                <w:sz w:val="24"/>
              </w:rPr>
              <w:t>中二级标准限值要求（非甲烷总烃排放浓度：</w:t>
            </w:r>
            <w:r>
              <w:rPr>
                <w:color w:val="000000"/>
                <w:sz w:val="24"/>
              </w:rPr>
              <w:t>120mg/m</w:t>
            </w:r>
            <w:r>
              <w:rPr>
                <w:color w:val="000000"/>
                <w:sz w:val="24"/>
                <w:vertAlign w:val="superscript"/>
              </w:rPr>
              <w:t>3</w:t>
            </w:r>
            <w:r>
              <w:rPr>
                <w:color w:val="000000"/>
                <w:sz w:val="24"/>
              </w:rPr>
              <w:t>，排放速率：</w:t>
            </w:r>
            <w:r>
              <w:rPr>
                <w:color w:val="000000"/>
                <w:sz w:val="24"/>
              </w:rPr>
              <w:t>10kg/h</w:t>
            </w:r>
            <w:r>
              <w:rPr>
                <w:color w:val="000000"/>
                <w:sz w:val="24"/>
              </w:rPr>
              <w:t>）。</w:t>
            </w:r>
          </w:p>
          <w:p w14:paraId="479A1745" w14:textId="77777777" w:rsidR="00BF1E6F" w:rsidRDefault="00000000">
            <w:pPr>
              <w:adjustRightInd w:val="0"/>
              <w:snapToGrid w:val="0"/>
              <w:spacing w:line="360" w:lineRule="auto"/>
              <w:ind w:firstLineChars="200" w:firstLine="480"/>
              <w:rPr>
                <w:b/>
                <w:color w:val="000000"/>
                <w:sz w:val="24"/>
              </w:rPr>
            </w:pPr>
            <w:r>
              <w:rPr>
                <w:rFonts w:hint="eastAsia"/>
                <w:color w:val="000000"/>
                <w:sz w:val="24"/>
              </w:rPr>
              <w:t>综上可知，本项目废气污染物产生量较小，在采取高效治理措施后，产生的废气能满足相关标准要求。本项目最近的敏感点位于本项目东侧，位于项目所在地主导风向的下风向，因此本项目废气污染物对周边敏感点及环境空气影响较小。</w:t>
            </w:r>
          </w:p>
          <w:p w14:paraId="7D7B7F64" w14:textId="77777777" w:rsidR="00BF1E6F" w:rsidRDefault="00000000">
            <w:pPr>
              <w:adjustRightInd w:val="0"/>
              <w:snapToGrid w:val="0"/>
              <w:spacing w:line="360" w:lineRule="auto"/>
              <w:ind w:firstLineChars="200" w:firstLine="482"/>
              <w:rPr>
                <w:b/>
                <w:bCs/>
                <w:sz w:val="24"/>
              </w:rPr>
            </w:pPr>
            <w:r>
              <w:rPr>
                <w:b/>
                <w:bCs/>
                <w:sz w:val="24"/>
              </w:rPr>
              <w:t>4</w:t>
            </w:r>
            <w:r>
              <w:rPr>
                <w:b/>
                <w:bCs/>
                <w:sz w:val="24"/>
              </w:rPr>
              <w:t>、污染防治措施可行性</w:t>
            </w:r>
          </w:p>
          <w:p w14:paraId="05D30A8E" w14:textId="77777777" w:rsidR="00BF1E6F" w:rsidRDefault="00000000">
            <w:pPr>
              <w:spacing w:line="360" w:lineRule="auto"/>
              <w:ind w:firstLine="480"/>
              <w:rPr>
                <w:bCs/>
                <w:color w:val="000000"/>
                <w:sz w:val="24"/>
              </w:rPr>
            </w:pPr>
            <w:r>
              <w:rPr>
                <w:bCs/>
                <w:color w:val="000000"/>
                <w:sz w:val="24"/>
              </w:rPr>
              <w:t>本项目中试过程中废气污染源主要包括</w:t>
            </w:r>
            <w:r>
              <w:rPr>
                <w:rFonts w:hint="eastAsia"/>
                <w:sz w:val="24"/>
                <w:lang w:bidi="ar"/>
              </w:rPr>
              <w:t>投料</w:t>
            </w:r>
            <w:r>
              <w:rPr>
                <w:bCs/>
                <w:color w:val="000000"/>
                <w:sz w:val="24"/>
              </w:rPr>
              <w:t>废气</w:t>
            </w:r>
            <w:r>
              <w:rPr>
                <w:rFonts w:hint="eastAsia"/>
                <w:sz w:val="24"/>
                <w:lang w:bidi="ar"/>
              </w:rPr>
              <w:t>、喷雾干燥</w:t>
            </w:r>
            <w:r>
              <w:rPr>
                <w:bCs/>
                <w:color w:val="000000"/>
                <w:sz w:val="24"/>
              </w:rPr>
              <w:t>废气</w:t>
            </w:r>
            <w:r>
              <w:rPr>
                <w:rFonts w:hint="eastAsia"/>
                <w:sz w:val="24"/>
                <w:lang w:bidi="ar"/>
              </w:rPr>
              <w:t>、预烧工段、造粒</w:t>
            </w:r>
            <w:r>
              <w:rPr>
                <w:bCs/>
                <w:color w:val="000000"/>
                <w:sz w:val="24"/>
              </w:rPr>
              <w:t>废气、烧结废气</w:t>
            </w:r>
            <w:r>
              <w:rPr>
                <w:rFonts w:hint="eastAsia"/>
                <w:bCs/>
                <w:color w:val="000000"/>
                <w:sz w:val="24"/>
              </w:rPr>
              <w:t>，</w:t>
            </w:r>
            <w:r>
              <w:rPr>
                <w:bCs/>
                <w:color w:val="000000"/>
                <w:sz w:val="24"/>
              </w:rPr>
              <w:t>废气中主要污染物是颗粒物、非甲烷总烃。</w:t>
            </w:r>
            <w:r>
              <w:rPr>
                <w:rFonts w:hint="eastAsia"/>
                <w:bCs/>
                <w:color w:val="000000"/>
                <w:sz w:val="24"/>
              </w:rPr>
              <w:t>上料口</w:t>
            </w:r>
            <w:r>
              <w:rPr>
                <w:bCs/>
                <w:color w:val="000000"/>
                <w:sz w:val="24"/>
              </w:rPr>
              <w:t>设置集气罩，集气罩严格按照《排风罩的分类及技术条件》（</w:t>
            </w:r>
            <w:r>
              <w:rPr>
                <w:bCs/>
                <w:color w:val="000000"/>
                <w:sz w:val="24"/>
              </w:rPr>
              <w:t>GB/T 16758-2008</w:t>
            </w:r>
            <w:r>
              <w:rPr>
                <w:bCs/>
                <w:color w:val="000000"/>
                <w:sz w:val="24"/>
              </w:rPr>
              <w:t>）中的技术要求进行设置，以提高废气收集效率，其他废气均产生于密闭设备中，废气均采用密闭管道收集。</w:t>
            </w:r>
          </w:p>
          <w:p w14:paraId="5C70D66C" w14:textId="75D6C3D3" w:rsidR="00B57FCF" w:rsidRDefault="00000000">
            <w:pPr>
              <w:spacing w:line="360" w:lineRule="auto"/>
              <w:ind w:firstLine="480"/>
              <w:rPr>
                <w:bCs/>
                <w:color w:val="000000"/>
                <w:sz w:val="24"/>
              </w:rPr>
            </w:pPr>
            <w:r>
              <w:rPr>
                <w:bCs/>
                <w:color w:val="000000"/>
                <w:sz w:val="24"/>
              </w:rPr>
              <w:t>考虑到项目废气污染物产生情况，拟在中试车间设置</w:t>
            </w:r>
            <w:r>
              <w:rPr>
                <w:bCs/>
                <w:color w:val="000000"/>
                <w:sz w:val="24"/>
              </w:rPr>
              <w:t>2</w:t>
            </w:r>
            <w:r>
              <w:rPr>
                <w:bCs/>
                <w:color w:val="000000"/>
                <w:sz w:val="24"/>
              </w:rPr>
              <w:t>套废气处理设施，分别采用布袋除尘器</w:t>
            </w:r>
            <w:r>
              <w:rPr>
                <w:rFonts w:hint="eastAsia"/>
                <w:bCs/>
                <w:color w:val="000000"/>
                <w:sz w:val="24"/>
              </w:rPr>
              <w:t>，</w:t>
            </w:r>
            <w:r>
              <w:rPr>
                <w:bCs/>
                <w:color w:val="000000"/>
                <w:sz w:val="24"/>
              </w:rPr>
              <w:t>中效过滤器和活性炭吸附装置</w:t>
            </w:r>
            <w:r w:rsidR="00B57FCF">
              <w:rPr>
                <w:rFonts w:hint="eastAsia"/>
                <w:bCs/>
                <w:color w:val="000000"/>
                <w:sz w:val="24"/>
              </w:rPr>
              <w:t>。</w:t>
            </w:r>
            <w:r w:rsidR="00B57FCF">
              <w:rPr>
                <w:bCs/>
                <w:color w:val="000000"/>
                <w:sz w:val="24"/>
              </w:rPr>
              <w:t>其中布袋除尘</w:t>
            </w:r>
            <w:r w:rsidR="00B57FCF">
              <w:rPr>
                <w:rFonts w:hint="eastAsia"/>
                <w:bCs/>
                <w:color w:val="000000"/>
                <w:sz w:val="24"/>
              </w:rPr>
              <w:t>、中效除尘</w:t>
            </w:r>
            <w:r w:rsidR="00B57FCF">
              <w:rPr>
                <w:bCs/>
                <w:color w:val="000000"/>
                <w:sz w:val="24"/>
              </w:rPr>
              <w:t>属于高效降尘设施，</w:t>
            </w:r>
          </w:p>
          <w:p w14:paraId="333ECEF7" w14:textId="3CD93029" w:rsidR="00B57FCF" w:rsidRPr="00B57FCF" w:rsidRDefault="00B57FCF" w:rsidP="00B57FCF">
            <w:pPr>
              <w:spacing w:line="360" w:lineRule="auto"/>
              <w:ind w:firstLine="480"/>
              <w:rPr>
                <w:rFonts w:hint="eastAsia"/>
                <w:bCs/>
                <w:color w:val="FF0000"/>
                <w:sz w:val="24"/>
              </w:rPr>
            </w:pPr>
            <w:r w:rsidRPr="00B57FCF">
              <w:rPr>
                <w:rFonts w:hint="eastAsia"/>
                <w:bCs/>
                <w:color w:val="FF0000"/>
                <w:sz w:val="24"/>
              </w:rPr>
              <w:t>布袋除尘器</w:t>
            </w:r>
            <w:r w:rsidRPr="00B57FCF">
              <w:rPr>
                <w:bCs/>
                <w:color w:val="FF0000"/>
                <w:sz w:val="24"/>
              </w:rPr>
              <w:t>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r w:rsidRPr="00B57FCF">
              <w:rPr>
                <w:rFonts w:hint="eastAsia"/>
                <w:bCs/>
                <w:color w:val="FF0000"/>
                <w:sz w:val="24"/>
              </w:rPr>
              <w:t>布袋除尘器的除尘效率高达</w:t>
            </w:r>
            <w:r w:rsidRPr="00B57FCF">
              <w:rPr>
                <w:rFonts w:hint="eastAsia"/>
                <w:bCs/>
                <w:color w:val="FF0000"/>
                <w:sz w:val="24"/>
              </w:rPr>
              <w:t>99.9%</w:t>
            </w:r>
            <w:r w:rsidRPr="00B57FCF">
              <w:rPr>
                <w:rFonts w:hint="eastAsia"/>
                <w:bCs/>
                <w:color w:val="FF0000"/>
                <w:sz w:val="24"/>
              </w:rPr>
              <w:t>。</w:t>
            </w:r>
          </w:p>
          <w:p w14:paraId="5DDAF6F0" w14:textId="7DB56709" w:rsidR="00B57FCF" w:rsidRPr="00B57FCF" w:rsidRDefault="00B57FCF" w:rsidP="00B57FCF">
            <w:pPr>
              <w:spacing w:line="360" w:lineRule="auto"/>
              <w:ind w:firstLine="480"/>
              <w:rPr>
                <w:rFonts w:hint="eastAsia"/>
                <w:bCs/>
                <w:color w:val="FF0000"/>
                <w:sz w:val="24"/>
              </w:rPr>
            </w:pPr>
            <w:r w:rsidRPr="00B57FCF">
              <w:rPr>
                <w:rFonts w:hint="eastAsia"/>
                <w:bCs/>
                <w:color w:val="FF0000"/>
                <w:sz w:val="24"/>
              </w:rPr>
              <w:t>中效过滤器的工作原理为：空气进入过滤器，经过初效过滤器和滤料层的过滤作用，去除其中的颗粒物和污染物，最终将干净的空气</w:t>
            </w:r>
            <w:r w:rsidRPr="00B57FCF">
              <w:rPr>
                <w:rFonts w:hint="eastAsia"/>
                <w:bCs/>
                <w:color w:val="FF0000"/>
                <w:sz w:val="24"/>
              </w:rPr>
              <w:t>排放</w:t>
            </w:r>
            <w:r w:rsidRPr="00B57FCF">
              <w:rPr>
                <w:rFonts w:hint="eastAsia"/>
                <w:bCs/>
                <w:color w:val="FF0000"/>
                <w:sz w:val="24"/>
              </w:rPr>
              <w:t>到环境中。通过这样的过滤作用，中效过滤器可以有效改善空气质量</w:t>
            </w:r>
            <w:r w:rsidRPr="00B57FCF">
              <w:rPr>
                <w:rFonts w:hint="eastAsia"/>
                <w:bCs/>
                <w:color w:val="FF0000"/>
                <w:sz w:val="24"/>
              </w:rPr>
              <w:t>。</w:t>
            </w:r>
            <w:r w:rsidRPr="00B57FCF">
              <w:rPr>
                <w:rFonts w:hint="eastAsia"/>
                <w:bCs/>
                <w:color w:val="FF0000"/>
                <w:sz w:val="24"/>
              </w:rPr>
              <w:t>中效过滤器</w:t>
            </w:r>
            <w:r w:rsidRPr="00B57FCF">
              <w:rPr>
                <w:bCs/>
                <w:color w:val="FF0000"/>
                <w:sz w:val="24"/>
              </w:rPr>
              <w:t>过滤效率</w:t>
            </w:r>
            <w:r w:rsidRPr="00B57FCF">
              <w:rPr>
                <w:bCs/>
                <w:color w:val="FF0000"/>
                <w:sz w:val="24"/>
              </w:rPr>
              <w:lastRenderedPageBreak/>
              <w:t>达到了</w:t>
            </w:r>
            <w:r w:rsidRPr="00B57FCF">
              <w:rPr>
                <w:bCs/>
                <w:color w:val="FF0000"/>
                <w:sz w:val="24"/>
              </w:rPr>
              <w:t>95%</w:t>
            </w:r>
            <w:r w:rsidRPr="00B57FCF">
              <w:rPr>
                <w:bCs/>
                <w:color w:val="FF0000"/>
                <w:sz w:val="24"/>
              </w:rPr>
              <w:t>以上。</w:t>
            </w:r>
          </w:p>
          <w:p w14:paraId="0C489A5E" w14:textId="395E685E" w:rsidR="00BF1E6F" w:rsidRDefault="00000000" w:rsidP="00B57FCF">
            <w:pPr>
              <w:spacing w:line="360" w:lineRule="auto"/>
              <w:ind w:firstLine="480"/>
              <w:rPr>
                <w:bCs/>
                <w:color w:val="000000"/>
                <w:sz w:val="24"/>
              </w:rPr>
            </w:pPr>
            <w:r>
              <w:rPr>
                <w:bCs/>
                <w:color w:val="000000"/>
                <w:sz w:val="24"/>
              </w:rPr>
              <w:t>布袋除尘和活性炭吸附均属于《排污许可证申请与核发技术规范</w:t>
            </w:r>
            <w:r>
              <w:rPr>
                <w:bCs/>
                <w:color w:val="000000"/>
                <w:sz w:val="24"/>
              </w:rPr>
              <w:t xml:space="preserve"> </w:t>
            </w:r>
            <w:r>
              <w:rPr>
                <w:bCs/>
                <w:color w:val="000000"/>
                <w:sz w:val="24"/>
              </w:rPr>
              <w:t>电子工业》（</w:t>
            </w:r>
            <w:r>
              <w:rPr>
                <w:bCs/>
                <w:color w:val="000000"/>
                <w:sz w:val="24"/>
              </w:rPr>
              <w:t>HJ1031-2019</w:t>
            </w:r>
            <w:r>
              <w:rPr>
                <w:bCs/>
                <w:color w:val="000000"/>
                <w:sz w:val="24"/>
              </w:rPr>
              <w:t>）中的可行技术。经工程分析核算，颗粒物采用布袋除尘器处理</w:t>
            </w:r>
            <w:r>
              <w:rPr>
                <w:rFonts w:hint="eastAsia"/>
                <w:bCs/>
                <w:color w:val="000000"/>
                <w:sz w:val="24"/>
              </w:rPr>
              <w:t>或中效除尘器处理</w:t>
            </w:r>
            <w:r>
              <w:rPr>
                <w:bCs/>
                <w:color w:val="000000"/>
                <w:sz w:val="24"/>
              </w:rPr>
              <w:t>后，非甲烷总烃经过活性炭吸附后，废气中颗粒物排放浓度满足《关于印发工业炉窑大气污染综合治理方案的通知》（环大气</w:t>
            </w:r>
            <w:r>
              <w:rPr>
                <w:bCs/>
                <w:color w:val="000000"/>
                <w:sz w:val="24"/>
              </w:rPr>
              <w:t>[2019]56</w:t>
            </w:r>
            <w:r>
              <w:rPr>
                <w:bCs/>
                <w:color w:val="000000"/>
                <w:sz w:val="24"/>
              </w:rPr>
              <w:t>号）中重点区域排放限值要求，废气中非甲烷总烃排放浓度满足《大气污染物综合排放标准》（</w:t>
            </w:r>
            <w:r>
              <w:rPr>
                <w:bCs/>
                <w:color w:val="000000"/>
                <w:sz w:val="24"/>
              </w:rPr>
              <w:t>GB16297-1996</w:t>
            </w:r>
            <w:r>
              <w:rPr>
                <w:bCs/>
                <w:color w:val="000000"/>
                <w:sz w:val="24"/>
              </w:rPr>
              <w:t>）表</w:t>
            </w:r>
            <w:r>
              <w:rPr>
                <w:bCs/>
                <w:color w:val="000000"/>
                <w:sz w:val="24"/>
              </w:rPr>
              <w:t>2</w:t>
            </w:r>
            <w:r>
              <w:rPr>
                <w:bCs/>
                <w:color w:val="000000"/>
                <w:sz w:val="24"/>
              </w:rPr>
              <w:t>中二级标准限值要求，措施可行。</w:t>
            </w:r>
          </w:p>
          <w:p w14:paraId="7B28F97C" w14:textId="77777777" w:rsidR="00E8181C" w:rsidRDefault="00000000" w:rsidP="00E8181C">
            <w:pPr>
              <w:adjustRightInd w:val="0"/>
              <w:snapToGrid w:val="0"/>
              <w:spacing w:line="360" w:lineRule="auto"/>
              <w:ind w:firstLineChars="200" w:firstLine="480"/>
              <w:jc w:val="left"/>
              <w:rPr>
                <w:sz w:val="24"/>
              </w:rPr>
            </w:pPr>
            <w:r>
              <w:rPr>
                <w:rFonts w:hint="eastAsia"/>
                <w:bCs/>
                <w:color w:val="000000"/>
                <w:sz w:val="24"/>
              </w:rPr>
              <w:t>项目活性炭选择与碘值</w:t>
            </w:r>
            <w:r>
              <w:rPr>
                <w:rFonts w:hint="eastAsia"/>
                <w:bCs/>
                <w:color w:val="000000"/>
                <w:sz w:val="24"/>
              </w:rPr>
              <w:t>800</w:t>
            </w:r>
            <w:r>
              <w:rPr>
                <w:rFonts w:hint="eastAsia"/>
                <w:bCs/>
                <w:color w:val="000000"/>
                <w:sz w:val="24"/>
              </w:rPr>
              <w:t>毫克</w:t>
            </w:r>
            <w:r>
              <w:rPr>
                <w:rFonts w:hint="eastAsia"/>
                <w:bCs/>
                <w:color w:val="000000"/>
                <w:sz w:val="24"/>
              </w:rPr>
              <w:t>/</w:t>
            </w:r>
            <w:r>
              <w:rPr>
                <w:rFonts w:hint="eastAsia"/>
                <w:bCs/>
                <w:color w:val="000000"/>
                <w:sz w:val="24"/>
              </w:rPr>
              <w:t>克颗粒状、柱状等活性炭吸附效率相当的蜂窝状活性炭，并按照设计要求足量添加、及时更换，更换活性炭记录温度、</w:t>
            </w:r>
            <w:r w:rsidR="00E8181C">
              <w:rPr>
                <w:rFonts w:hint="eastAsia"/>
                <w:bCs/>
                <w:color w:val="000000"/>
                <w:sz w:val="24"/>
              </w:rPr>
              <w:t>更换周期及更换量，数据保存一年以上。</w:t>
            </w:r>
            <w:r w:rsidR="00E8181C">
              <w:rPr>
                <w:rFonts w:hint="eastAsia"/>
                <w:sz w:val="24"/>
              </w:rPr>
              <w:t>综上所述，本项目运营期产生的有机废气处理措施是国家推荐的可行技术，在采取环评提出的措施处理后可达标排放，满足相应标准要求，对周围环境影响较小。</w:t>
            </w:r>
          </w:p>
          <w:p w14:paraId="40B6512D" w14:textId="77777777" w:rsidR="00E8181C" w:rsidRDefault="00E8181C" w:rsidP="00E8181C">
            <w:pPr>
              <w:spacing w:line="360" w:lineRule="auto"/>
              <w:ind w:firstLineChars="200" w:firstLine="482"/>
              <w:rPr>
                <w:b/>
                <w:bCs/>
                <w:sz w:val="24"/>
              </w:rPr>
            </w:pPr>
            <w:r>
              <w:rPr>
                <w:b/>
                <w:bCs/>
                <w:sz w:val="24"/>
              </w:rPr>
              <w:t>5</w:t>
            </w:r>
            <w:r>
              <w:rPr>
                <w:b/>
                <w:bCs/>
                <w:sz w:val="24"/>
              </w:rPr>
              <w:t>、影响分析</w:t>
            </w:r>
          </w:p>
          <w:p w14:paraId="2D5507A9" w14:textId="77777777" w:rsidR="00E8181C" w:rsidRDefault="00E8181C" w:rsidP="00E8181C">
            <w:pPr>
              <w:spacing w:line="360" w:lineRule="auto"/>
              <w:ind w:firstLine="480"/>
              <w:rPr>
                <w:bCs/>
                <w:color w:val="000000"/>
                <w:sz w:val="24"/>
              </w:rPr>
            </w:pPr>
            <w:r>
              <w:rPr>
                <w:bCs/>
                <w:color w:val="000000"/>
                <w:sz w:val="24"/>
              </w:rPr>
              <w:t>根据</w:t>
            </w:r>
            <w:r>
              <w:rPr>
                <w:bCs/>
                <w:color w:val="000000"/>
                <w:sz w:val="24"/>
                <w:lang w:eastAsia="ja-JP"/>
              </w:rPr>
              <w:t>前述</w:t>
            </w:r>
            <w:r>
              <w:rPr>
                <w:bCs/>
                <w:color w:val="000000"/>
                <w:sz w:val="24"/>
              </w:rPr>
              <w:t>分析</w:t>
            </w:r>
            <w:r>
              <w:rPr>
                <w:bCs/>
                <w:color w:val="000000"/>
                <w:sz w:val="24"/>
                <w:lang w:eastAsia="ja-JP"/>
              </w:rPr>
              <w:t>可知，</w:t>
            </w:r>
            <w:r>
              <w:rPr>
                <w:bCs/>
                <w:color w:val="000000"/>
                <w:sz w:val="24"/>
              </w:rPr>
              <w:t>本项目中试过程中废气污染源中主要污染物是颗粒物、非甲烷总烃，采用的布袋除尘器</w:t>
            </w:r>
            <w:r>
              <w:rPr>
                <w:rFonts w:hint="eastAsia"/>
                <w:bCs/>
                <w:color w:val="000000"/>
                <w:sz w:val="24"/>
              </w:rPr>
              <w:t>、中效过滤器</w:t>
            </w:r>
            <w:r>
              <w:rPr>
                <w:bCs/>
                <w:color w:val="000000"/>
                <w:sz w:val="24"/>
              </w:rPr>
              <w:t>和活性炭吸附装置属于可行高效的去除设施，经处理后废气中颗粒物、非甲烷总烃可以实现达标排放。另外，本项目中试装置规模以及废气中污染物排放量均很小，项目拟建地主导风向为东北风，项目废气污染源下风向最近的敏感目标为西南方向</w:t>
            </w:r>
            <w:r>
              <w:rPr>
                <w:bCs/>
                <w:color w:val="000000"/>
                <w:sz w:val="24"/>
              </w:rPr>
              <w:t>0.8km</w:t>
            </w:r>
            <w:r>
              <w:rPr>
                <w:bCs/>
                <w:color w:val="000000"/>
                <w:sz w:val="24"/>
              </w:rPr>
              <w:t>处的</w:t>
            </w:r>
            <w:r>
              <w:rPr>
                <w:rFonts w:hint="eastAsia"/>
                <w:bCs/>
                <w:color w:val="000000"/>
                <w:sz w:val="24"/>
              </w:rPr>
              <w:t>贾</w:t>
            </w:r>
            <w:r>
              <w:rPr>
                <w:bCs/>
                <w:color w:val="000000"/>
                <w:sz w:val="24"/>
              </w:rPr>
              <w:t>村，并且项目拟建地地形平坦，有利于废气的扩散，对区域环境空气质量和敏感目标的影响可以接受。</w:t>
            </w:r>
          </w:p>
          <w:p w14:paraId="0970A48D" w14:textId="77777777" w:rsidR="00E8181C" w:rsidRDefault="00E8181C" w:rsidP="00E8181C">
            <w:pPr>
              <w:adjustRightInd w:val="0"/>
              <w:snapToGrid w:val="0"/>
              <w:spacing w:line="360" w:lineRule="auto"/>
              <w:ind w:firstLineChars="200" w:firstLine="482"/>
              <w:rPr>
                <w:sz w:val="24"/>
              </w:rPr>
            </w:pPr>
            <w:r>
              <w:rPr>
                <w:b/>
                <w:bCs/>
                <w:sz w:val="24"/>
              </w:rPr>
              <w:t>6</w:t>
            </w:r>
            <w:r>
              <w:rPr>
                <w:b/>
                <w:bCs/>
                <w:sz w:val="24"/>
              </w:rPr>
              <w:t>、废气监测计划</w:t>
            </w:r>
          </w:p>
          <w:p w14:paraId="5856C524" w14:textId="6D1A254A" w:rsidR="00E8181C" w:rsidRPr="00E8181C" w:rsidRDefault="00E8181C" w:rsidP="00E8181C">
            <w:pPr>
              <w:pStyle w:val="pf0"/>
              <w:spacing w:before="0" w:beforeAutospacing="0" w:after="0" w:afterAutospacing="0" w:line="360" w:lineRule="auto"/>
              <w:ind w:firstLineChars="200" w:firstLine="480"/>
              <w:rPr>
                <w:rFonts w:ascii="Times New Roman" w:hAnsi="Times New Roman" w:cs="Times New Roman" w:hint="eastAsia"/>
                <w:kern w:val="2"/>
              </w:rPr>
            </w:pPr>
            <w:r>
              <w:rPr>
                <w:rFonts w:ascii="Times New Roman" w:hAnsi="Times New Roman" w:cs="Times New Roman"/>
                <w:kern w:val="2"/>
              </w:rPr>
              <w:t>根据《排污许可证申请与核发技术规范</w:t>
            </w:r>
            <w:r>
              <w:rPr>
                <w:rFonts w:ascii="Times New Roman" w:hAnsi="Times New Roman" w:cs="Times New Roman"/>
                <w:kern w:val="2"/>
              </w:rPr>
              <w:t xml:space="preserve">  </w:t>
            </w:r>
            <w:r>
              <w:rPr>
                <w:rFonts w:ascii="Times New Roman" w:hAnsi="Times New Roman" w:cs="Times New Roman"/>
                <w:kern w:val="2"/>
              </w:rPr>
              <w:t>总则》（</w:t>
            </w:r>
            <w:r>
              <w:rPr>
                <w:rFonts w:ascii="Times New Roman" w:hAnsi="Times New Roman" w:cs="Times New Roman"/>
                <w:kern w:val="2"/>
              </w:rPr>
              <w:t>HJ942-2018</w:t>
            </w:r>
            <w:r>
              <w:rPr>
                <w:rFonts w:ascii="Times New Roman" w:hAnsi="Times New Roman" w:cs="Times New Roman"/>
                <w:kern w:val="2"/>
              </w:rPr>
              <w:t>）、《排污许可证申请与核发技术规范</w:t>
            </w:r>
            <w:r>
              <w:rPr>
                <w:rFonts w:ascii="Times New Roman" w:hAnsi="Times New Roman" w:cs="Times New Roman"/>
                <w:kern w:val="2"/>
              </w:rPr>
              <w:t xml:space="preserve"> </w:t>
            </w:r>
            <w:r>
              <w:rPr>
                <w:rFonts w:ascii="Times New Roman" w:hAnsi="Times New Roman" w:cs="Times New Roman"/>
                <w:kern w:val="2"/>
              </w:rPr>
              <w:t>电子工业》（</w:t>
            </w:r>
            <w:r>
              <w:rPr>
                <w:rFonts w:ascii="Times New Roman" w:hAnsi="Times New Roman" w:cs="Times New Roman"/>
                <w:kern w:val="2"/>
              </w:rPr>
              <w:t>HJ1031-2019</w:t>
            </w:r>
            <w:r>
              <w:rPr>
                <w:rFonts w:ascii="Times New Roman" w:hAnsi="Times New Roman" w:cs="Times New Roman"/>
                <w:kern w:val="2"/>
              </w:rPr>
              <w:t>）</w:t>
            </w:r>
            <w:r>
              <w:rPr>
                <w:rFonts w:ascii="Times New Roman" w:hAnsi="Times New Roman" w:cs="Times New Roman" w:hint="eastAsia"/>
                <w:kern w:val="2"/>
              </w:rPr>
              <w:t>、</w:t>
            </w:r>
            <w:r>
              <w:rPr>
                <w:rFonts w:ascii="Times New Roman" w:hAnsi="Times New Roman" w:cs="Times New Roman"/>
                <w:kern w:val="2"/>
              </w:rPr>
              <w:t>《排污单位自行监测技术指南</w:t>
            </w:r>
            <w:r>
              <w:rPr>
                <w:rFonts w:ascii="Times New Roman" w:hAnsi="Times New Roman" w:cs="Times New Roman"/>
                <w:kern w:val="2"/>
              </w:rPr>
              <w:t xml:space="preserve"> </w:t>
            </w:r>
            <w:r>
              <w:rPr>
                <w:rFonts w:ascii="Times New Roman" w:hAnsi="Times New Roman" w:cs="Times New Roman"/>
                <w:kern w:val="2"/>
              </w:rPr>
              <w:t>电子工业》</w:t>
            </w:r>
            <w:r>
              <w:rPr>
                <w:rFonts w:ascii="Times New Roman" w:hAnsi="Times New Roman" w:cs="Times New Roman"/>
                <w:kern w:val="2"/>
              </w:rPr>
              <w:t>HJ 1253-2022</w:t>
            </w:r>
            <w:r>
              <w:t>，本项目属非重点排污单位，废气排气筒为一般排放口，本项目废气监测计划如下。</w:t>
            </w:r>
          </w:p>
        </w:tc>
      </w:tr>
      <w:tr w:rsidR="00BF1E6F" w14:paraId="040A919E" w14:textId="77777777">
        <w:trPr>
          <w:trHeight w:val="12779"/>
          <w:jc w:val="center"/>
        </w:trPr>
        <w:tc>
          <w:tcPr>
            <w:tcW w:w="458" w:type="dxa"/>
            <w:tcBorders>
              <w:left w:val="single" w:sz="4" w:space="0" w:color="auto"/>
            </w:tcBorders>
            <w:tcMar>
              <w:left w:w="28" w:type="dxa"/>
              <w:right w:w="28" w:type="dxa"/>
            </w:tcMar>
            <w:vAlign w:val="center"/>
          </w:tcPr>
          <w:p w14:paraId="0BC1859E" w14:textId="77777777" w:rsidR="00BF1E6F" w:rsidRDefault="00000000">
            <w:pPr>
              <w:adjustRightInd w:val="0"/>
              <w:snapToGrid w:val="0"/>
              <w:jc w:val="center"/>
              <w:rPr>
                <w:b/>
                <w:bCs/>
                <w:sz w:val="24"/>
              </w:rPr>
            </w:pPr>
            <w:r>
              <w:rPr>
                <w:b/>
                <w:bCs/>
                <w:sz w:val="24"/>
              </w:rPr>
              <w:lastRenderedPageBreak/>
              <w:t>运营</w:t>
            </w:r>
          </w:p>
          <w:p w14:paraId="1A2FAF7B" w14:textId="77777777" w:rsidR="00BF1E6F" w:rsidRDefault="00000000">
            <w:pPr>
              <w:adjustRightInd w:val="0"/>
              <w:snapToGrid w:val="0"/>
              <w:jc w:val="center"/>
              <w:rPr>
                <w:b/>
                <w:bCs/>
                <w:sz w:val="24"/>
              </w:rPr>
            </w:pPr>
            <w:r>
              <w:rPr>
                <w:b/>
                <w:bCs/>
                <w:sz w:val="24"/>
              </w:rPr>
              <w:t>期环</w:t>
            </w:r>
          </w:p>
          <w:p w14:paraId="326BB430" w14:textId="77777777" w:rsidR="00BF1E6F" w:rsidRDefault="00000000">
            <w:pPr>
              <w:adjustRightInd w:val="0"/>
              <w:snapToGrid w:val="0"/>
              <w:jc w:val="center"/>
              <w:rPr>
                <w:b/>
                <w:bCs/>
                <w:sz w:val="24"/>
              </w:rPr>
            </w:pPr>
            <w:r>
              <w:rPr>
                <w:b/>
                <w:bCs/>
                <w:sz w:val="24"/>
              </w:rPr>
              <w:t>境影</w:t>
            </w:r>
          </w:p>
          <w:p w14:paraId="68EC593F" w14:textId="77777777" w:rsidR="00BF1E6F" w:rsidRDefault="00000000">
            <w:pPr>
              <w:adjustRightInd w:val="0"/>
              <w:snapToGrid w:val="0"/>
              <w:jc w:val="center"/>
              <w:rPr>
                <w:b/>
                <w:bCs/>
                <w:sz w:val="24"/>
              </w:rPr>
            </w:pPr>
            <w:r>
              <w:rPr>
                <w:b/>
                <w:bCs/>
                <w:sz w:val="24"/>
              </w:rPr>
              <w:t>响和</w:t>
            </w:r>
          </w:p>
          <w:p w14:paraId="4E28AE7C" w14:textId="77777777" w:rsidR="00BF1E6F" w:rsidRDefault="00000000">
            <w:pPr>
              <w:adjustRightInd w:val="0"/>
              <w:snapToGrid w:val="0"/>
              <w:jc w:val="center"/>
              <w:rPr>
                <w:b/>
                <w:bCs/>
                <w:sz w:val="24"/>
              </w:rPr>
            </w:pPr>
            <w:r>
              <w:rPr>
                <w:b/>
                <w:bCs/>
                <w:sz w:val="24"/>
              </w:rPr>
              <w:t>保护</w:t>
            </w:r>
          </w:p>
          <w:p w14:paraId="09BABAC5" w14:textId="77777777" w:rsidR="00BF1E6F" w:rsidRDefault="00000000">
            <w:pPr>
              <w:adjustRightInd w:val="0"/>
              <w:snapToGrid w:val="0"/>
              <w:jc w:val="center"/>
              <w:rPr>
                <w:bCs/>
                <w:color w:val="0000FF"/>
                <w:szCs w:val="21"/>
              </w:rPr>
            </w:pPr>
            <w:r>
              <w:rPr>
                <w:b/>
                <w:bCs/>
                <w:sz w:val="24"/>
              </w:rPr>
              <w:t>措施</w:t>
            </w:r>
          </w:p>
        </w:tc>
        <w:tc>
          <w:tcPr>
            <w:tcW w:w="8450" w:type="dxa"/>
            <w:vAlign w:val="center"/>
          </w:tcPr>
          <w:p w14:paraId="3A1237D0" w14:textId="77777777" w:rsidR="00BF1E6F" w:rsidRDefault="00000000">
            <w:pPr>
              <w:pStyle w:val="affb"/>
            </w:pPr>
            <w:r>
              <w:t>表</w:t>
            </w:r>
            <w:r>
              <w:t xml:space="preserve">4-4  </w:t>
            </w:r>
            <w:r>
              <w:t>项目废气监测计划一览表</w:t>
            </w:r>
          </w:p>
          <w:tbl>
            <w:tblPr>
              <w:tblW w:w="82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7"/>
              <w:gridCol w:w="873"/>
              <w:gridCol w:w="1690"/>
              <w:gridCol w:w="1196"/>
              <w:gridCol w:w="1184"/>
              <w:gridCol w:w="2738"/>
            </w:tblGrid>
            <w:tr w:rsidR="00BF1E6F" w14:paraId="5ACB2718" w14:textId="77777777">
              <w:trPr>
                <w:trHeight w:val="454"/>
                <w:jc w:val="center"/>
              </w:trPr>
              <w:tc>
                <w:tcPr>
                  <w:tcW w:w="1420" w:type="dxa"/>
                  <w:gridSpan w:val="2"/>
                  <w:vAlign w:val="center"/>
                </w:tcPr>
                <w:p w14:paraId="67F3FB01" w14:textId="77777777" w:rsidR="00BF1E6F" w:rsidRDefault="00000000">
                  <w:pPr>
                    <w:pStyle w:val="aff7"/>
                    <w:rPr>
                      <w:rFonts w:eastAsia="宋体" w:cs="Times New Roman"/>
                      <w:szCs w:val="21"/>
                    </w:rPr>
                  </w:pPr>
                  <w:r>
                    <w:rPr>
                      <w:rFonts w:eastAsia="宋体" w:cs="Times New Roman"/>
                      <w:szCs w:val="21"/>
                    </w:rPr>
                    <w:t>项目</w:t>
                  </w:r>
                </w:p>
              </w:tc>
              <w:tc>
                <w:tcPr>
                  <w:tcW w:w="1690" w:type="dxa"/>
                  <w:vAlign w:val="center"/>
                </w:tcPr>
                <w:p w14:paraId="15F14A67" w14:textId="77777777" w:rsidR="00BF1E6F" w:rsidRDefault="00000000">
                  <w:pPr>
                    <w:pStyle w:val="aff7"/>
                    <w:rPr>
                      <w:rFonts w:eastAsia="宋体" w:cs="Times New Roman"/>
                      <w:szCs w:val="21"/>
                    </w:rPr>
                  </w:pPr>
                  <w:r>
                    <w:rPr>
                      <w:rFonts w:eastAsia="宋体" w:cs="Times New Roman"/>
                      <w:szCs w:val="21"/>
                    </w:rPr>
                    <w:t>监测点位</w:t>
                  </w:r>
                </w:p>
              </w:tc>
              <w:tc>
                <w:tcPr>
                  <w:tcW w:w="1196" w:type="dxa"/>
                  <w:vAlign w:val="center"/>
                </w:tcPr>
                <w:p w14:paraId="64C0209E" w14:textId="77777777" w:rsidR="00BF1E6F" w:rsidRDefault="00000000">
                  <w:pPr>
                    <w:pStyle w:val="aff7"/>
                    <w:rPr>
                      <w:rFonts w:eastAsia="宋体" w:cs="Times New Roman"/>
                      <w:szCs w:val="21"/>
                    </w:rPr>
                  </w:pPr>
                  <w:r>
                    <w:rPr>
                      <w:rFonts w:eastAsia="宋体" w:cs="Times New Roman"/>
                      <w:szCs w:val="21"/>
                    </w:rPr>
                    <w:t>监测因子</w:t>
                  </w:r>
                </w:p>
              </w:tc>
              <w:tc>
                <w:tcPr>
                  <w:tcW w:w="1184" w:type="dxa"/>
                  <w:vAlign w:val="center"/>
                </w:tcPr>
                <w:p w14:paraId="39B02703" w14:textId="77777777" w:rsidR="00BF1E6F" w:rsidRDefault="00000000">
                  <w:pPr>
                    <w:pStyle w:val="aff7"/>
                    <w:rPr>
                      <w:rFonts w:eastAsia="宋体" w:cs="Times New Roman"/>
                      <w:szCs w:val="21"/>
                    </w:rPr>
                  </w:pPr>
                  <w:r>
                    <w:rPr>
                      <w:rFonts w:eastAsia="宋体" w:cs="Times New Roman"/>
                      <w:szCs w:val="21"/>
                    </w:rPr>
                    <w:t>监测频次</w:t>
                  </w:r>
                </w:p>
              </w:tc>
              <w:tc>
                <w:tcPr>
                  <w:tcW w:w="2738" w:type="dxa"/>
                  <w:vAlign w:val="center"/>
                </w:tcPr>
                <w:p w14:paraId="35D58139" w14:textId="77777777" w:rsidR="00BF1E6F" w:rsidRDefault="00000000">
                  <w:pPr>
                    <w:pStyle w:val="aff7"/>
                    <w:rPr>
                      <w:rFonts w:eastAsia="宋体" w:cs="Times New Roman"/>
                      <w:szCs w:val="21"/>
                    </w:rPr>
                  </w:pPr>
                  <w:r>
                    <w:rPr>
                      <w:rFonts w:eastAsia="宋体" w:cs="Times New Roman"/>
                      <w:szCs w:val="21"/>
                    </w:rPr>
                    <w:t>执行标准</w:t>
                  </w:r>
                </w:p>
              </w:tc>
            </w:tr>
            <w:tr w:rsidR="00BF1E6F" w14:paraId="13C903C4" w14:textId="77777777">
              <w:trPr>
                <w:trHeight w:val="454"/>
                <w:jc w:val="center"/>
              </w:trPr>
              <w:tc>
                <w:tcPr>
                  <w:tcW w:w="547" w:type="dxa"/>
                  <w:vMerge w:val="restart"/>
                  <w:vAlign w:val="center"/>
                </w:tcPr>
                <w:p w14:paraId="3EA7B72F" w14:textId="77777777" w:rsidR="00BF1E6F" w:rsidRDefault="00000000">
                  <w:pPr>
                    <w:pStyle w:val="aff7"/>
                    <w:rPr>
                      <w:rFonts w:eastAsia="宋体" w:cs="Times New Roman"/>
                      <w:szCs w:val="21"/>
                    </w:rPr>
                  </w:pPr>
                  <w:r>
                    <w:rPr>
                      <w:rFonts w:eastAsia="宋体" w:cs="Times New Roman"/>
                      <w:szCs w:val="21"/>
                    </w:rPr>
                    <w:t>废气</w:t>
                  </w:r>
                </w:p>
              </w:tc>
              <w:tc>
                <w:tcPr>
                  <w:tcW w:w="873" w:type="dxa"/>
                  <w:vMerge w:val="restart"/>
                  <w:vAlign w:val="center"/>
                </w:tcPr>
                <w:p w14:paraId="432B5C64" w14:textId="77777777" w:rsidR="00BF1E6F" w:rsidRDefault="00000000">
                  <w:pPr>
                    <w:pStyle w:val="aff7"/>
                    <w:rPr>
                      <w:rFonts w:eastAsia="宋体" w:cs="Times New Roman"/>
                      <w:szCs w:val="21"/>
                    </w:rPr>
                  </w:pPr>
                  <w:r>
                    <w:rPr>
                      <w:rFonts w:eastAsia="宋体" w:cs="Times New Roman"/>
                      <w:szCs w:val="21"/>
                    </w:rPr>
                    <w:t>有组织</w:t>
                  </w:r>
                </w:p>
              </w:tc>
              <w:tc>
                <w:tcPr>
                  <w:tcW w:w="1690" w:type="dxa"/>
                  <w:vMerge w:val="restart"/>
                  <w:vAlign w:val="center"/>
                </w:tcPr>
                <w:p w14:paraId="71844BC1" w14:textId="77777777" w:rsidR="00BF1E6F" w:rsidRDefault="00000000">
                  <w:pPr>
                    <w:pStyle w:val="aff7"/>
                    <w:rPr>
                      <w:rFonts w:eastAsia="宋体" w:cs="Times New Roman"/>
                      <w:szCs w:val="21"/>
                    </w:rPr>
                  </w:pPr>
                  <w:r>
                    <w:rPr>
                      <w:rFonts w:eastAsia="宋体" w:cs="Times New Roman"/>
                      <w:szCs w:val="21"/>
                    </w:rPr>
                    <w:t>废气排气筒</w:t>
                  </w:r>
                  <w:r>
                    <w:rPr>
                      <w:rFonts w:eastAsia="宋体" w:cs="Times New Roman"/>
                      <w:szCs w:val="21"/>
                    </w:rPr>
                    <w:t>DA001</w:t>
                  </w:r>
                </w:p>
              </w:tc>
              <w:tc>
                <w:tcPr>
                  <w:tcW w:w="1196" w:type="dxa"/>
                  <w:vAlign w:val="center"/>
                </w:tcPr>
                <w:p w14:paraId="7B5B2CBC" w14:textId="77777777" w:rsidR="00BF1E6F" w:rsidRDefault="00000000">
                  <w:pPr>
                    <w:pStyle w:val="aff7"/>
                    <w:rPr>
                      <w:rFonts w:eastAsia="宋体" w:cs="Times New Roman"/>
                      <w:szCs w:val="21"/>
                    </w:rPr>
                  </w:pPr>
                  <w:r>
                    <w:rPr>
                      <w:rFonts w:eastAsia="宋体" w:cs="Times New Roman"/>
                      <w:szCs w:val="21"/>
                    </w:rPr>
                    <w:t>颗粒物</w:t>
                  </w:r>
                </w:p>
              </w:tc>
              <w:tc>
                <w:tcPr>
                  <w:tcW w:w="1184" w:type="dxa"/>
                  <w:vAlign w:val="center"/>
                </w:tcPr>
                <w:p w14:paraId="73D031CA" w14:textId="77777777" w:rsidR="00BF1E6F" w:rsidRDefault="00000000">
                  <w:pPr>
                    <w:pStyle w:val="aff7"/>
                    <w:rPr>
                      <w:rFonts w:eastAsia="宋体" w:cs="Times New Roman"/>
                      <w:szCs w:val="21"/>
                    </w:rPr>
                  </w:pPr>
                  <w:r>
                    <w:rPr>
                      <w:rFonts w:eastAsia="宋体" w:cs="Times New Roman"/>
                      <w:szCs w:val="21"/>
                    </w:rPr>
                    <w:t>1</w:t>
                  </w:r>
                  <w:r>
                    <w:rPr>
                      <w:rFonts w:eastAsia="宋体" w:cs="Times New Roman"/>
                      <w:szCs w:val="21"/>
                    </w:rPr>
                    <w:t>次</w:t>
                  </w:r>
                  <w:r>
                    <w:rPr>
                      <w:rFonts w:eastAsia="宋体" w:cs="Times New Roman"/>
                      <w:szCs w:val="21"/>
                    </w:rPr>
                    <w:t>/</w:t>
                  </w:r>
                  <w:r>
                    <w:rPr>
                      <w:rFonts w:eastAsia="宋体" w:cs="Times New Roman"/>
                      <w:szCs w:val="21"/>
                    </w:rPr>
                    <w:t>年</w:t>
                  </w:r>
                </w:p>
              </w:tc>
              <w:tc>
                <w:tcPr>
                  <w:tcW w:w="2738" w:type="dxa"/>
                  <w:vAlign w:val="center"/>
                </w:tcPr>
                <w:p w14:paraId="1512F837" w14:textId="77777777" w:rsidR="00BF1E6F" w:rsidRDefault="00000000">
                  <w:pPr>
                    <w:pStyle w:val="aff7"/>
                    <w:rPr>
                      <w:rFonts w:eastAsia="宋体" w:cs="Times New Roman"/>
                      <w:szCs w:val="21"/>
                    </w:rPr>
                  </w:pPr>
                  <w:r>
                    <w:rPr>
                      <w:rFonts w:eastAsia="宋体" w:cs="Times New Roman"/>
                      <w:szCs w:val="21"/>
                    </w:rPr>
                    <w:t>《关于印发工业炉窑大气污染综合治理方案的通知》（环大气</w:t>
                  </w:r>
                  <w:r>
                    <w:rPr>
                      <w:rFonts w:eastAsia="宋体" w:cs="Times New Roman"/>
                      <w:szCs w:val="21"/>
                    </w:rPr>
                    <w:t>[2019]56</w:t>
                  </w:r>
                  <w:r>
                    <w:rPr>
                      <w:rFonts w:eastAsia="宋体" w:cs="Times New Roman"/>
                      <w:szCs w:val="21"/>
                    </w:rPr>
                    <w:t>号）中重点区域排放限值</w:t>
                  </w:r>
                </w:p>
              </w:tc>
            </w:tr>
            <w:tr w:rsidR="00BF1E6F" w14:paraId="3231B8EC" w14:textId="77777777">
              <w:trPr>
                <w:trHeight w:val="454"/>
                <w:jc w:val="center"/>
              </w:trPr>
              <w:tc>
                <w:tcPr>
                  <w:tcW w:w="547" w:type="dxa"/>
                  <w:vMerge/>
                  <w:vAlign w:val="center"/>
                </w:tcPr>
                <w:p w14:paraId="21A22902" w14:textId="77777777" w:rsidR="00BF1E6F" w:rsidRDefault="00BF1E6F">
                  <w:pPr>
                    <w:pStyle w:val="aff7"/>
                    <w:rPr>
                      <w:rFonts w:eastAsia="宋体" w:cs="Times New Roman"/>
                      <w:szCs w:val="21"/>
                    </w:rPr>
                  </w:pPr>
                </w:p>
              </w:tc>
              <w:tc>
                <w:tcPr>
                  <w:tcW w:w="873" w:type="dxa"/>
                  <w:vMerge/>
                  <w:vAlign w:val="center"/>
                </w:tcPr>
                <w:p w14:paraId="650BEB0B" w14:textId="77777777" w:rsidR="00BF1E6F" w:rsidRDefault="00BF1E6F">
                  <w:pPr>
                    <w:pStyle w:val="aff7"/>
                    <w:rPr>
                      <w:rFonts w:eastAsia="宋体" w:cs="Times New Roman"/>
                      <w:szCs w:val="21"/>
                    </w:rPr>
                  </w:pPr>
                </w:p>
              </w:tc>
              <w:tc>
                <w:tcPr>
                  <w:tcW w:w="1690" w:type="dxa"/>
                  <w:vMerge/>
                  <w:vAlign w:val="center"/>
                </w:tcPr>
                <w:p w14:paraId="1545037A" w14:textId="77777777" w:rsidR="00BF1E6F" w:rsidRDefault="00BF1E6F">
                  <w:pPr>
                    <w:pStyle w:val="aff7"/>
                    <w:rPr>
                      <w:rFonts w:eastAsia="宋体" w:cs="Times New Roman"/>
                      <w:szCs w:val="21"/>
                    </w:rPr>
                  </w:pPr>
                </w:p>
              </w:tc>
              <w:tc>
                <w:tcPr>
                  <w:tcW w:w="1196" w:type="dxa"/>
                  <w:vAlign w:val="center"/>
                </w:tcPr>
                <w:p w14:paraId="13A32A2D" w14:textId="77777777" w:rsidR="00BF1E6F" w:rsidRDefault="00000000">
                  <w:pPr>
                    <w:pStyle w:val="aff7"/>
                    <w:rPr>
                      <w:rFonts w:eastAsia="宋体" w:cs="Times New Roman"/>
                      <w:szCs w:val="21"/>
                    </w:rPr>
                  </w:pPr>
                  <w:r>
                    <w:rPr>
                      <w:rFonts w:eastAsia="宋体" w:cs="Times New Roman" w:hint="eastAsia"/>
                      <w:szCs w:val="21"/>
                    </w:rPr>
                    <w:t>非甲烷总烃</w:t>
                  </w:r>
                </w:p>
              </w:tc>
              <w:tc>
                <w:tcPr>
                  <w:tcW w:w="1184" w:type="dxa"/>
                  <w:vAlign w:val="center"/>
                </w:tcPr>
                <w:p w14:paraId="7595C56E" w14:textId="77777777" w:rsidR="00BF1E6F" w:rsidRDefault="00000000">
                  <w:pPr>
                    <w:pStyle w:val="aff7"/>
                    <w:rPr>
                      <w:rFonts w:eastAsia="宋体" w:cs="Times New Roman"/>
                      <w:szCs w:val="21"/>
                    </w:rPr>
                  </w:pPr>
                  <w:r>
                    <w:rPr>
                      <w:rFonts w:eastAsia="宋体" w:cs="Times New Roman"/>
                      <w:szCs w:val="21"/>
                    </w:rPr>
                    <w:t>1</w:t>
                  </w:r>
                  <w:r>
                    <w:rPr>
                      <w:rFonts w:eastAsia="宋体" w:cs="Times New Roman"/>
                      <w:szCs w:val="21"/>
                    </w:rPr>
                    <w:t>次</w:t>
                  </w:r>
                  <w:r>
                    <w:rPr>
                      <w:rFonts w:eastAsia="宋体" w:cs="Times New Roman"/>
                      <w:szCs w:val="21"/>
                    </w:rPr>
                    <w:t>/</w:t>
                  </w:r>
                  <w:r>
                    <w:rPr>
                      <w:rFonts w:eastAsia="宋体" w:cs="Times New Roman"/>
                      <w:szCs w:val="21"/>
                    </w:rPr>
                    <w:t>年</w:t>
                  </w:r>
                </w:p>
              </w:tc>
              <w:tc>
                <w:tcPr>
                  <w:tcW w:w="2738" w:type="dxa"/>
                  <w:vMerge w:val="restart"/>
                  <w:vAlign w:val="center"/>
                </w:tcPr>
                <w:p w14:paraId="0DC3F8F0" w14:textId="77777777" w:rsidR="00BF1E6F" w:rsidRDefault="00000000">
                  <w:pPr>
                    <w:pStyle w:val="aff7"/>
                    <w:rPr>
                      <w:rFonts w:eastAsia="宋体" w:cs="Times New Roman"/>
                      <w:szCs w:val="21"/>
                    </w:rPr>
                  </w:pPr>
                  <w:r>
                    <w:rPr>
                      <w:rFonts w:eastAsia="宋体" w:cs="Times New Roman"/>
                      <w:szCs w:val="21"/>
                    </w:rPr>
                    <w:t>《大气污染物综合排放标准》（</w:t>
                  </w:r>
                  <w:r>
                    <w:rPr>
                      <w:rFonts w:eastAsia="宋体" w:cs="Times New Roman"/>
                      <w:szCs w:val="21"/>
                    </w:rPr>
                    <w:t>GB16297-1996</w:t>
                  </w:r>
                  <w:r>
                    <w:rPr>
                      <w:rFonts w:eastAsia="宋体" w:cs="Times New Roman"/>
                      <w:szCs w:val="21"/>
                    </w:rPr>
                    <w:t>）表</w:t>
                  </w:r>
                  <w:r>
                    <w:rPr>
                      <w:rFonts w:eastAsia="宋体" w:cs="Times New Roman"/>
                      <w:szCs w:val="21"/>
                    </w:rPr>
                    <w:t>2</w:t>
                  </w:r>
                  <w:r>
                    <w:rPr>
                      <w:rFonts w:eastAsia="宋体" w:cs="Times New Roman"/>
                      <w:szCs w:val="21"/>
                    </w:rPr>
                    <w:t>中二级标准限值</w:t>
                  </w:r>
                </w:p>
              </w:tc>
            </w:tr>
            <w:tr w:rsidR="00BF1E6F" w14:paraId="3268353D" w14:textId="77777777">
              <w:trPr>
                <w:trHeight w:val="454"/>
                <w:jc w:val="center"/>
              </w:trPr>
              <w:tc>
                <w:tcPr>
                  <w:tcW w:w="547" w:type="dxa"/>
                  <w:vMerge/>
                  <w:vAlign w:val="center"/>
                </w:tcPr>
                <w:p w14:paraId="3890163E" w14:textId="77777777" w:rsidR="00BF1E6F" w:rsidRDefault="00BF1E6F">
                  <w:pPr>
                    <w:pStyle w:val="aff7"/>
                    <w:rPr>
                      <w:rFonts w:eastAsia="宋体" w:cs="Times New Roman"/>
                      <w:szCs w:val="21"/>
                    </w:rPr>
                  </w:pPr>
                </w:p>
              </w:tc>
              <w:tc>
                <w:tcPr>
                  <w:tcW w:w="873" w:type="dxa"/>
                  <w:vAlign w:val="center"/>
                </w:tcPr>
                <w:p w14:paraId="0AB22091" w14:textId="77777777" w:rsidR="00BF1E6F" w:rsidRDefault="00000000">
                  <w:pPr>
                    <w:pStyle w:val="aff7"/>
                    <w:rPr>
                      <w:rFonts w:eastAsia="宋体" w:cs="Times New Roman"/>
                      <w:szCs w:val="21"/>
                    </w:rPr>
                  </w:pPr>
                  <w:r>
                    <w:rPr>
                      <w:rFonts w:eastAsia="宋体" w:cs="Times New Roman"/>
                      <w:szCs w:val="21"/>
                    </w:rPr>
                    <w:t>无组织</w:t>
                  </w:r>
                </w:p>
              </w:tc>
              <w:tc>
                <w:tcPr>
                  <w:tcW w:w="1690" w:type="dxa"/>
                  <w:vAlign w:val="center"/>
                </w:tcPr>
                <w:p w14:paraId="6E981E8F" w14:textId="77777777" w:rsidR="00BF1E6F" w:rsidRDefault="00000000">
                  <w:pPr>
                    <w:pStyle w:val="aff7"/>
                    <w:rPr>
                      <w:rFonts w:eastAsia="宋体" w:cs="Times New Roman"/>
                      <w:szCs w:val="21"/>
                    </w:rPr>
                  </w:pPr>
                  <w:r>
                    <w:rPr>
                      <w:rFonts w:eastAsia="宋体" w:cs="Times New Roman"/>
                      <w:szCs w:val="21"/>
                    </w:rPr>
                    <w:t>厂界</w:t>
                  </w:r>
                </w:p>
              </w:tc>
              <w:tc>
                <w:tcPr>
                  <w:tcW w:w="1196" w:type="dxa"/>
                  <w:vAlign w:val="center"/>
                </w:tcPr>
                <w:p w14:paraId="5CD94384" w14:textId="77777777" w:rsidR="00BF1E6F" w:rsidRDefault="00000000">
                  <w:pPr>
                    <w:pStyle w:val="aff7"/>
                    <w:rPr>
                      <w:rFonts w:eastAsia="宋体" w:cs="Times New Roman"/>
                      <w:szCs w:val="21"/>
                    </w:rPr>
                  </w:pPr>
                  <w:r>
                    <w:rPr>
                      <w:rFonts w:eastAsia="宋体" w:cs="Times New Roman"/>
                      <w:szCs w:val="21"/>
                    </w:rPr>
                    <w:t>颗粒物</w:t>
                  </w:r>
                </w:p>
              </w:tc>
              <w:tc>
                <w:tcPr>
                  <w:tcW w:w="1184" w:type="dxa"/>
                  <w:vAlign w:val="center"/>
                </w:tcPr>
                <w:p w14:paraId="16000AA1" w14:textId="77777777" w:rsidR="00BF1E6F" w:rsidRDefault="00000000">
                  <w:pPr>
                    <w:pStyle w:val="aff7"/>
                    <w:rPr>
                      <w:rFonts w:eastAsia="宋体" w:cs="Times New Roman"/>
                      <w:szCs w:val="21"/>
                    </w:rPr>
                  </w:pPr>
                  <w:r>
                    <w:rPr>
                      <w:rFonts w:eastAsia="宋体" w:cs="Times New Roman"/>
                      <w:szCs w:val="21"/>
                    </w:rPr>
                    <w:t>1</w:t>
                  </w:r>
                  <w:r>
                    <w:rPr>
                      <w:rFonts w:eastAsia="宋体" w:cs="Times New Roman"/>
                      <w:szCs w:val="21"/>
                    </w:rPr>
                    <w:t>次</w:t>
                  </w:r>
                  <w:r>
                    <w:rPr>
                      <w:rFonts w:eastAsia="宋体" w:cs="Times New Roman"/>
                      <w:szCs w:val="21"/>
                    </w:rPr>
                    <w:t>/</w:t>
                  </w:r>
                  <w:r>
                    <w:rPr>
                      <w:rFonts w:eastAsia="宋体" w:cs="Times New Roman"/>
                      <w:szCs w:val="21"/>
                    </w:rPr>
                    <w:t>年</w:t>
                  </w:r>
                </w:p>
              </w:tc>
              <w:tc>
                <w:tcPr>
                  <w:tcW w:w="2738" w:type="dxa"/>
                  <w:vMerge/>
                  <w:vAlign w:val="center"/>
                </w:tcPr>
                <w:p w14:paraId="1AA476A4" w14:textId="77777777" w:rsidR="00BF1E6F" w:rsidRDefault="00BF1E6F">
                  <w:pPr>
                    <w:pStyle w:val="aff7"/>
                    <w:rPr>
                      <w:rFonts w:eastAsia="宋体" w:cs="Times New Roman"/>
                      <w:szCs w:val="21"/>
                    </w:rPr>
                  </w:pPr>
                </w:p>
              </w:tc>
            </w:tr>
          </w:tbl>
          <w:p w14:paraId="62CF3FD2" w14:textId="77777777" w:rsidR="00BF1E6F" w:rsidRDefault="00BF1E6F">
            <w:pPr>
              <w:adjustRightInd w:val="0"/>
              <w:snapToGrid w:val="0"/>
              <w:spacing w:line="360" w:lineRule="auto"/>
              <w:ind w:firstLineChars="200" w:firstLine="422"/>
              <w:jc w:val="left"/>
              <w:rPr>
                <w:b/>
                <w:bCs/>
                <w:szCs w:val="21"/>
              </w:rPr>
            </w:pPr>
          </w:p>
          <w:p w14:paraId="43D05340" w14:textId="77777777" w:rsidR="00BF1E6F" w:rsidRDefault="00000000">
            <w:pPr>
              <w:adjustRightInd w:val="0"/>
              <w:snapToGrid w:val="0"/>
              <w:spacing w:line="360" w:lineRule="auto"/>
              <w:ind w:firstLineChars="200" w:firstLine="482"/>
              <w:jc w:val="left"/>
              <w:rPr>
                <w:b/>
                <w:bCs/>
                <w:sz w:val="24"/>
              </w:rPr>
            </w:pPr>
            <w:r>
              <w:rPr>
                <w:b/>
                <w:bCs/>
                <w:sz w:val="24"/>
              </w:rPr>
              <w:t>二、废水</w:t>
            </w:r>
          </w:p>
          <w:p w14:paraId="2A1690AC" w14:textId="77777777" w:rsidR="00BF1E6F" w:rsidRDefault="00000000">
            <w:pPr>
              <w:adjustRightInd w:val="0"/>
              <w:snapToGrid w:val="0"/>
              <w:spacing w:line="360" w:lineRule="auto"/>
              <w:ind w:firstLineChars="200" w:firstLine="482"/>
              <w:jc w:val="left"/>
              <w:rPr>
                <w:b/>
                <w:kern w:val="0"/>
                <w:sz w:val="24"/>
              </w:rPr>
            </w:pPr>
            <w:r>
              <w:rPr>
                <w:b/>
                <w:kern w:val="0"/>
                <w:sz w:val="24"/>
              </w:rPr>
              <w:t>1</w:t>
            </w:r>
            <w:r>
              <w:rPr>
                <w:b/>
                <w:kern w:val="0"/>
                <w:sz w:val="24"/>
              </w:rPr>
              <w:t>、废水产排情况</w:t>
            </w:r>
          </w:p>
          <w:p w14:paraId="3EB8E8D5" w14:textId="77777777" w:rsidR="00BF1E6F" w:rsidRDefault="00000000">
            <w:pPr>
              <w:spacing w:line="360" w:lineRule="auto"/>
              <w:ind w:firstLineChars="200" w:firstLine="480"/>
              <w:rPr>
                <w:color w:val="000000"/>
                <w:sz w:val="24"/>
              </w:rPr>
            </w:pPr>
            <w:r>
              <w:rPr>
                <w:color w:val="000000"/>
                <w:sz w:val="24"/>
              </w:rPr>
              <w:t>本项目废水主要为生活污水。</w:t>
            </w:r>
            <w:r>
              <w:rPr>
                <w:sz w:val="24"/>
              </w:rPr>
              <w:t>本项目员工生活污水产生量为</w:t>
            </w:r>
            <w:r>
              <w:rPr>
                <w:rFonts w:hint="eastAsia"/>
                <w:sz w:val="24"/>
              </w:rPr>
              <w:t>1.28</w:t>
            </w:r>
            <w:r>
              <w:rPr>
                <w:sz w:val="24"/>
              </w:rPr>
              <w:t>m</w:t>
            </w:r>
            <w:r>
              <w:rPr>
                <w:sz w:val="24"/>
                <w:vertAlign w:val="superscript"/>
              </w:rPr>
              <w:t>3</w:t>
            </w:r>
            <w:r>
              <w:rPr>
                <w:sz w:val="24"/>
              </w:rPr>
              <w:t>/d</w:t>
            </w:r>
            <w:r>
              <w:rPr>
                <w:sz w:val="24"/>
              </w:rPr>
              <w:t>，</w:t>
            </w:r>
            <w:r>
              <w:rPr>
                <w:rFonts w:hint="eastAsia"/>
                <w:sz w:val="24"/>
              </w:rPr>
              <w:t>384</w:t>
            </w:r>
            <w:r>
              <w:rPr>
                <w:sz w:val="24"/>
              </w:rPr>
              <w:t>m</w:t>
            </w:r>
            <w:r>
              <w:rPr>
                <w:sz w:val="24"/>
                <w:vertAlign w:val="superscript"/>
              </w:rPr>
              <w:t>3</w:t>
            </w:r>
            <w:r>
              <w:rPr>
                <w:sz w:val="24"/>
              </w:rPr>
              <w:t>/a</w:t>
            </w:r>
            <w:r>
              <w:rPr>
                <w:sz w:val="24"/>
              </w:rPr>
              <w:t>，生活污水中主要污染物及其浓度分别为</w:t>
            </w:r>
            <w:r>
              <w:rPr>
                <w:sz w:val="24"/>
              </w:rPr>
              <w:t>COD</w:t>
            </w:r>
            <w:r>
              <w:rPr>
                <w:sz w:val="24"/>
              </w:rPr>
              <w:t>：</w:t>
            </w:r>
            <w:r>
              <w:rPr>
                <w:sz w:val="24"/>
              </w:rPr>
              <w:t>350mg/</w:t>
            </w:r>
            <w:r>
              <w:rPr>
                <w:color w:val="000000"/>
                <w:sz w:val="24"/>
              </w:rPr>
              <w:t>L</w:t>
            </w:r>
            <w:r>
              <w:rPr>
                <w:color w:val="000000"/>
                <w:sz w:val="24"/>
              </w:rPr>
              <w:t>，</w:t>
            </w:r>
            <w:r>
              <w:rPr>
                <w:color w:val="000000"/>
                <w:sz w:val="24"/>
              </w:rPr>
              <w:t>BOD</w:t>
            </w:r>
            <w:r>
              <w:rPr>
                <w:color w:val="000000"/>
                <w:sz w:val="24"/>
                <w:vertAlign w:val="subscript"/>
              </w:rPr>
              <w:t>5</w:t>
            </w:r>
            <w:r>
              <w:rPr>
                <w:color w:val="000000"/>
                <w:sz w:val="24"/>
              </w:rPr>
              <w:t>：</w:t>
            </w:r>
            <w:r>
              <w:rPr>
                <w:color w:val="000000"/>
                <w:sz w:val="24"/>
              </w:rPr>
              <w:t>150mg/L</w:t>
            </w:r>
            <w:r>
              <w:rPr>
                <w:color w:val="000000"/>
                <w:sz w:val="24"/>
              </w:rPr>
              <w:t>，</w:t>
            </w:r>
            <w:r>
              <w:rPr>
                <w:color w:val="000000"/>
                <w:sz w:val="24"/>
              </w:rPr>
              <w:t>SS</w:t>
            </w:r>
            <w:r>
              <w:rPr>
                <w:color w:val="000000"/>
                <w:sz w:val="24"/>
              </w:rPr>
              <w:t>：</w:t>
            </w:r>
            <w:r>
              <w:rPr>
                <w:color w:val="000000"/>
                <w:sz w:val="24"/>
              </w:rPr>
              <w:t>250 mg/L</w:t>
            </w:r>
            <w:r>
              <w:rPr>
                <w:color w:val="000000"/>
                <w:sz w:val="24"/>
              </w:rPr>
              <w:t>，</w:t>
            </w:r>
            <w:r>
              <w:rPr>
                <w:rFonts w:hint="eastAsia"/>
                <w:color w:val="000000"/>
                <w:sz w:val="24"/>
              </w:rPr>
              <w:t>氨氮</w:t>
            </w:r>
            <w:r>
              <w:rPr>
                <w:color w:val="000000"/>
                <w:sz w:val="24"/>
              </w:rPr>
              <w:t>：</w:t>
            </w:r>
            <w:r>
              <w:rPr>
                <w:color w:val="000000"/>
                <w:sz w:val="24"/>
              </w:rPr>
              <w:t>30mg/L</w:t>
            </w:r>
            <w:r>
              <w:rPr>
                <w:color w:val="000000"/>
                <w:sz w:val="24"/>
              </w:rPr>
              <w:t>。生活污水经泾河公司厂区污水处理站处理后排入市政管网，最终进入泾河新城第二污水处理厂进一步处理</w:t>
            </w:r>
            <w:r>
              <w:rPr>
                <w:rFonts w:hint="eastAsia"/>
                <w:color w:val="000000"/>
                <w:sz w:val="24"/>
              </w:rPr>
              <w:t>。</w:t>
            </w:r>
          </w:p>
          <w:p w14:paraId="56C8FEC1" w14:textId="77777777" w:rsidR="00BF1E6F" w:rsidRDefault="00000000">
            <w:pPr>
              <w:spacing w:line="360" w:lineRule="auto"/>
              <w:ind w:firstLineChars="200" w:firstLine="480"/>
              <w:rPr>
                <w:color w:val="000000"/>
                <w:sz w:val="24"/>
              </w:rPr>
            </w:pPr>
            <w:r>
              <w:rPr>
                <w:color w:val="000000"/>
                <w:sz w:val="24"/>
              </w:rPr>
              <w:t>由于本项目生活污水较少，排入泾河公司</w:t>
            </w:r>
            <w:r>
              <w:rPr>
                <w:rFonts w:hint="eastAsia"/>
                <w:color w:val="000000"/>
                <w:sz w:val="24"/>
              </w:rPr>
              <w:t>厂区</w:t>
            </w:r>
            <w:r>
              <w:rPr>
                <w:color w:val="000000"/>
                <w:sz w:val="24"/>
              </w:rPr>
              <w:t>污水处理站基本不会引起出口水质的波动，因此本项目废水排放浓度采用《泾河新城陕煤技术研究院新能源材料有限公司陕煤研究院泾河新城新能源产业基地项目（一期）环境影响报告书》中核算的污水处理站出水水质。</w:t>
            </w:r>
          </w:p>
          <w:p w14:paraId="77E227F9" w14:textId="77777777" w:rsidR="00BF1E6F" w:rsidRDefault="00000000">
            <w:pPr>
              <w:spacing w:line="360" w:lineRule="auto"/>
              <w:ind w:firstLineChars="200" w:firstLine="480"/>
              <w:rPr>
                <w:color w:val="000000"/>
                <w:sz w:val="24"/>
              </w:rPr>
            </w:pPr>
            <w:r>
              <w:rPr>
                <w:color w:val="000000"/>
                <w:sz w:val="24"/>
              </w:rPr>
              <w:t>本项目废水污染物产生及排放情况见表</w:t>
            </w:r>
            <w:r>
              <w:rPr>
                <w:color w:val="000000"/>
                <w:sz w:val="24"/>
              </w:rPr>
              <w:t>4-5</w:t>
            </w:r>
            <w:r>
              <w:rPr>
                <w:color w:val="000000"/>
                <w:sz w:val="24"/>
              </w:rPr>
              <w:t>。</w:t>
            </w:r>
          </w:p>
          <w:p w14:paraId="3A2470F2" w14:textId="77777777" w:rsidR="00BF1E6F" w:rsidRDefault="00000000">
            <w:pPr>
              <w:pStyle w:val="afff3"/>
              <w:spacing w:beforeLines="0" w:line="360" w:lineRule="auto"/>
              <w:rPr>
                <w:rFonts w:cs="Times New Roman"/>
                <w:b/>
                <w:szCs w:val="24"/>
              </w:rPr>
            </w:pPr>
            <w:r>
              <w:rPr>
                <w:rFonts w:cs="Times New Roman"/>
                <w:b/>
                <w:szCs w:val="24"/>
              </w:rPr>
              <w:t>表</w:t>
            </w:r>
            <w:r>
              <w:rPr>
                <w:rFonts w:cs="Times New Roman"/>
                <w:b/>
                <w:szCs w:val="24"/>
              </w:rPr>
              <w:t xml:space="preserve">4-5  </w:t>
            </w:r>
            <w:r>
              <w:rPr>
                <w:rFonts w:cs="Times New Roman" w:hint="eastAsia"/>
                <w:b/>
                <w:szCs w:val="24"/>
              </w:rPr>
              <w:t>项</w:t>
            </w:r>
            <w:r>
              <w:rPr>
                <w:rFonts w:cs="Times New Roman"/>
                <w:b/>
                <w:szCs w:val="24"/>
              </w:rPr>
              <w:t>目废水排放浓度及污染物排放量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33"/>
              <w:gridCol w:w="819"/>
              <w:gridCol w:w="870"/>
              <w:gridCol w:w="974"/>
              <w:gridCol w:w="944"/>
              <w:gridCol w:w="1216"/>
            </w:tblGrid>
            <w:tr w:rsidR="00BF1E6F" w14:paraId="202FD020" w14:textId="77777777">
              <w:trPr>
                <w:trHeight w:val="315"/>
                <w:jc w:val="center"/>
              </w:trPr>
              <w:tc>
                <w:tcPr>
                  <w:tcW w:w="948" w:type="dxa"/>
                  <w:vAlign w:val="center"/>
                </w:tcPr>
                <w:p w14:paraId="230DC690" w14:textId="77777777" w:rsidR="00BF1E6F" w:rsidRDefault="00000000">
                  <w:pPr>
                    <w:widowControl/>
                    <w:adjustRightInd w:val="0"/>
                    <w:jc w:val="center"/>
                    <w:rPr>
                      <w:kern w:val="0"/>
                      <w:szCs w:val="21"/>
                    </w:rPr>
                  </w:pPr>
                  <w:r>
                    <w:rPr>
                      <w:kern w:val="0"/>
                      <w:szCs w:val="21"/>
                    </w:rPr>
                    <w:t>污水量</w:t>
                  </w:r>
                </w:p>
              </w:tc>
              <w:tc>
                <w:tcPr>
                  <w:tcW w:w="2433" w:type="dxa"/>
                  <w:vAlign w:val="center"/>
                </w:tcPr>
                <w:p w14:paraId="62874333" w14:textId="77777777" w:rsidR="00BF1E6F" w:rsidRDefault="00000000">
                  <w:pPr>
                    <w:widowControl/>
                    <w:adjustRightInd w:val="0"/>
                    <w:jc w:val="center"/>
                    <w:rPr>
                      <w:kern w:val="0"/>
                      <w:szCs w:val="21"/>
                    </w:rPr>
                  </w:pPr>
                  <w:r>
                    <w:rPr>
                      <w:kern w:val="0"/>
                      <w:szCs w:val="21"/>
                    </w:rPr>
                    <w:t>类别</w:t>
                  </w:r>
                </w:p>
              </w:tc>
              <w:tc>
                <w:tcPr>
                  <w:tcW w:w="819" w:type="dxa"/>
                  <w:vAlign w:val="center"/>
                </w:tcPr>
                <w:p w14:paraId="7A29E0E7" w14:textId="77777777" w:rsidR="00BF1E6F" w:rsidRDefault="00000000">
                  <w:pPr>
                    <w:widowControl/>
                    <w:adjustRightInd w:val="0"/>
                    <w:jc w:val="center"/>
                    <w:rPr>
                      <w:kern w:val="0"/>
                      <w:szCs w:val="21"/>
                    </w:rPr>
                  </w:pPr>
                  <w:r>
                    <w:rPr>
                      <w:kern w:val="0"/>
                      <w:szCs w:val="21"/>
                    </w:rPr>
                    <w:t>COD</w:t>
                  </w:r>
                </w:p>
              </w:tc>
              <w:tc>
                <w:tcPr>
                  <w:tcW w:w="870" w:type="dxa"/>
                  <w:vAlign w:val="center"/>
                </w:tcPr>
                <w:p w14:paraId="33A5F4E8" w14:textId="77777777" w:rsidR="00BF1E6F" w:rsidRDefault="00000000">
                  <w:pPr>
                    <w:widowControl/>
                    <w:adjustRightInd w:val="0"/>
                    <w:jc w:val="center"/>
                    <w:rPr>
                      <w:kern w:val="0"/>
                      <w:szCs w:val="21"/>
                    </w:rPr>
                  </w:pPr>
                  <w:r>
                    <w:rPr>
                      <w:kern w:val="0"/>
                      <w:szCs w:val="21"/>
                    </w:rPr>
                    <w:t>BOD</w:t>
                  </w:r>
                  <w:r>
                    <w:rPr>
                      <w:kern w:val="0"/>
                      <w:szCs w:val="21"/>
                      <w:vertAlign w:val="subscript"/>
                    </w:rPr>
                    <w:t>5</w:t>
                  </w:r>
                </w:p>
              </w:tc>
              <w:tc>
                <w:tcPr>
                  <w:tcW w:w="974" w:type="dxa"/>
                  <w:vAlign w:val="center"/>
                </w:tcPr>
                <w:p w14:paraId="00B12CD8" w14:textId="77777777" w:rsidR="00BF1E6F" w:rsidRDefault="00000000">
                  <w:pPr>
                    <w:widowControl/>
                    <w:adjustRightInd w:val="0"/>
                    <w:jc w:val="center"/>
                    <w:rPr>
                      <w:kern w:val="0"/>
                      <w:szCs w:val="21"/>
                    </w:rPr>
                  </w:pPr>
                  <w:r>
                    <w:rPr>
                      <w:kern w:val="0"/>
                      <w:szCs w:val="21"/>
                    </w:rPr>
                    <w:t>SS</w:t>
                  </w:r>
                </w:p>
              </w:tc>
              <w:tc>
                <w:tcPr>
                  <w:tcW w:w="944" w:type="dxa"/>
                  <w:vAlign w:val="center"/>
                </w:tcPr>
                <w:p w14:paraId="281215AA" w14:textId="77777777" w:rsidR="00BF1E6F" w:rsidRDefault="00000000">
                  <w:pPr>
                    <w:widowControl/>
                    <w:adjustRightInd w:val="0"/>
                    <w:jc w:val="center"/>
                    <w:rPr>
                      <w:kern w:val="0"/>
                      <w:szCs w:val="21"/>
                    </w:rPr>
                  </w:pPr>
                  <w:r>
                    <w:rPr>
                      <w:kern w:val="0"/>
                      <w:szCs w:val="21"/>
                    </w:rPr>
                    <w:t>氨氮</w:t>
                  </w:r>
                </w:p>
              </w:tc>
              <w:tc>
                <w:tcPr>
                  <w:tcW w:w="1216" w:type="dxa"/>
                  <w:vAlign w:val="center"/>
                </w:tcPr>
                <w:p w14:paraId="58D5E144" w14:textId="77777777" w:rsidR="00BF1E6F" w:rsidRDefault="00000000">
                  <w:pPr>
                    <w:widowControl/>
                    <w:adjustRightInd w:val="0"/>
                    <w:jc w:val="center"/>
                    <w:rPr>
                      <w:kern w:val="0"/>
                      <w:szCs w:val="21"/>
                    </w:rPr>
                  </w:pPr>
                  <w:r>
                    <w:rPr>
                      <w:kern w:val="0"/>
                      <w:szCs w:val="21"/>
                    </w:rPr>
                    <w:t>动植物油</w:t>
                  </w:r>
                </w:p>
              </w:tc>
            </w:tr>
            <w:tr w:rsidR="00BF1E6F" w14:paraId="30CC7C3C" w14:textId="77777777">
              <w:trPr>
                <w:trHeight w:val="342"/>
                <w:jc w:val="center"/>
              </w:trPr>
              <w:tc>
                <w:tcPr>
                  <w:tcW w:w="948" w:type="dxa"/>
                  <w:vMerge w:val="restart"/>
                  <w:vAlign w:val="center"/>
                </w:tcPr>
                <w:p w14:paraId="65501252" w14:textId="77777777" w:rsidR="00BF1E6F" w:rsidRDefault="00000000">
                  <w:pPr>
                    <w:widowControl/>
                    <w:adjustRightInd w:val="0"/>
                    <w:jc w:val="center"/>
                    <w:rPr>
                      <w:kern w:val="0"/>
                      <w:szCs w:val="21"/>
                    </w:rPr>
                  </w:pPr>
                  <w:r>
                    <w:rPr>
                      <w:kern w:val="0"/>
                      <w:szCs w:val="21"/>
                    </w:rPr>
                    <w:t>384</w:t>
                  </w:r>
                  <w:r>
                    <w:rPr>
                      <w:szCs w:val="21"/>
                    </w:rPr>
                    <w:t>t/a</w:t>
                  </w:r>
                </w:p>
              </w:tc>
              <w:tc>
                <w:tcPr>
                  <w:tcW w:w="2433" w:type="dxa"/>
                  <w:vAlign w:val="center"/>
                </w:tcPr>
                <w:p w14:paraId="4BDBC48E" w14:textId="77777777" w:rsidR="00BF1E6F" w:rsidRDefault="00000000">
                  <w:pPr>
                    <w:widowControl/>
                    <w:adjustRightInd w:val="0"/>
                    <w:jc w:val="center"/>
                    <w:rPr>
                      <w:kern w:val="0"/>
                      <w:szCs w:val="21"/>
                    </w:rPr>
                  </w:pPr>
                  <w:r>
                    <w:rPr>
                      <w:kern w:val="0"/>
                      <w:szCs w:val="21"/>
                    </w:rPr>
                    <w:t>进水水质（</w:t>
                  </w:r>
                  <w:r>
                    <w:rPr>
                      <w:kern w:val="0"/>
                      <w:szCs w:val="21"/>
                    </w:rPr>
                    <w:t>mg/L</w:t>
                  </w:r>
                  <w:r>
                    <w:rPr>
                      <w:kern w:val="0"/>
                      <w:szCs w:val="21"/>
                    </w:rPr>
                    <w:t>）</w:t>
                  </w:r>
                </w:p>
              </w:tc>
              <w:tc>
                <w:tcPr>
                  <w:tcW w:w="819" w:type="dxa"/>
                  <w:vAlign w:val="center"/>
                </w:tcPr>
                <w:p w14:paraId="49106396" w14:textId="77777777" w:rsidR="00BF1E6F" w:rsidRDefault="00000000">
                  <w:pPr>
                    <w:widowControl/>
                    <w:jc w:val="center"/>
                    <w:textAlignment w:val="center"/>
                    <w:rPr>
                      <w:kern w:val="0"/>
                      <w:szCs w:val="21"/>
                    </w:rPr>
                  </w:pPr>
                  <w:r>
                    <w:rPr>
                      <w:kern w:val="0"/>
                      <w:szCs w:val="21"/>
                      <w:lang w:bidi="ar"/>
                    </w:rPr>
                    <w:t>350</w:t>
                  </w:r>
                </w:p>
              </w:tc>
              <w:tc>
                <w:tcPr>
                  <w:tcW w:w="870" w:type="dxa"/>
                  <w:vAlign w:val="center"/>
                </w:tcPr>
                <w:p w14:paraId="14C94FD4" w14:textId="77777777" w:rsidR="00BF1E6F" w:rsidRDefault="00000000">
                  <w:pPr>
                    <w:widowControl/>
                    <w:jc w:val="center"/>
                    <w:textAlignment w:val="center"/>
                    <w:rPr>
                      <w:kern w:val="0"/>
                      <w:szCs w:val="21"/>
                    </w:rPr>
                  </w:pPr>
                  <w:r>
                    <w:rPr>
                      <w:kern w:val="0"/>
                      <w:szCs w:val="21"/>
                      <w:lang w:bidi="ar"/>
                    </w:rPr>
                    <w:t>150</w:t>
                  </w:r>
                </w:p>
              </w:tc>
              <w:tc>
                <w:tcPr>
                  <w:tcW w:w="974" w:type="dxa"/>
                  <w:vAlign w:val="center"/>
                </w:tcPr>
                <w:p w14:paraId="0A0845CB" w14:textId="77777777" w:rsidR="00BF1E6F" w:rsidRDefault="00000000">
                  <w:pPr>
                    <w:widowControl/>
                    <w:jc w:val="center"/>
                    <w:textAlignment w:val="center"/>
                    <w:rPr>
                      <w:kern w:val="0"/>
                      <w:szCs w:val="21"/>
                    </w:rPr>
                  </w:pPr>
                  <w:r>
                    <w:rPr>
                      <w:kern w:val="0"/>
                      <w:szCs w:val="21"/>
                      <w:lang w:bidi="ar"/>
                    </w:rPr>
                    <w:t>250</w:t>
                  </w:r>
                </w:p>
              </w:tc>
              <w:tc>
                <w:tcPr>
                  <w:tcW w:w="944" w:type="dxa"/>
                  <w:vAlign w:val="center"/>
                </w:tcPr>
                <w:p w14:paraId="7A6A450C" w14:textId="77777777" w:rsidR="00BF1E6F" w:rsidRDefault="00000000">
                  <w:pPr>
                    <w:widowControl/>
                    <w:jc w:val="center"/>
                    <w:textAlignment w:val="center"/>
                    <w:rPr>
                      <w:kern w:val="0"/>
                      <w:szCs w:val="21"/>
                    </w:rPr>
                  </w:pPr>
                  <w:r>
                    <w:rPr>
                      <w:kern w:val="0"/>
                      <w:szCs w:val="21"/>
                      <w:lang w:bidi="ar"/>
                    </w:rPr>
                    <w:t>30</w:t>
                  </w:r>
                </w:p>
              </w:tc>
              <w:tc>
                <w:tcPr>
                  <w:tcW w:w="1216" w:type="dxa"/>
                  <w:vAlign w:val="center"/>
                </w:tcPr>
                <w:p w14:paraId="59E7E86D" w14:textId="77777777" w:rsidR="00BF1E6F" w:rsidRDefault="00000000">
                  <w:pPr>
                    <w:widowControl/>
                    <w:jc w:val="center"/>
                    <w:textAlignment w:val="center"/>
                    <w:rPr>
                      <w:kern w:val="0"/>
                      <w:szCs w:val="21"/>
                    </w:rPr>
                  </w:pPr>
                  <w:r>
                    <w:rPr>
                      <w:kern w:val="0"/>
                      <w:szCs w:val="21"/>
                      <w:lang w:bidi="ar"/>
                    </w:rPr>
                    <w:t>50</w:t>
                  </w:r>
                </w:p>
              </w:tc>
            </w:tr>
            <w:tr w:rsidR="00BF1E6F" w14:paraId="5091D4EC" w14:textId="77777777">
              <w:trPr>
                <w:trHeight w:val="342"/>
                <w:jc w:val="center"/>
              </w:trPr>
              <w:tc>
                <w:tcPr>
                  <w:tcW w:w="948" w:type="dxa"/>
                  <w:vMerge/>
                  <w:vAlign w:val="center"/>
                </w:tcPr>
                <w:p w14:paraId="2FC6CD15" w14:textId="77777777" w:rsidR="00BF1E6F" w:rsidRDefault="00BF1E6F">
                  <w:pPr>
                    <w:widowControl/>
                    <w:adjustRightInd w:val="0"/>
                    <w:jc w:val="center"/>
                    <w:rPr>
                      <w:kern w:val="0"/>
                      <w:szCs w:val="21"/>
                    </w:rPr>
                  </w:pPr>
                </w:p>
              </w:tc>
              <w:tc>
                <w:tcPr>
                  <w:tcW w:w="2433" w:type="dxa"/>
                  <w:vAlign w:val="center"/>
                </w:tcPr>
                <w:p w14:paraId="78B67CD0" w14:textId="77777777" w:rsidR="00BF1E6F" w:rsidRDefault="00000000">
                  <w:pPr>
                    <w:widowControl/>
                    <w:adjustRightInd w:val="0"/>
                    <w:jc w:val="center"/>
                    <w:rPr>
                      <w:kern w:val="0"/>
                      <w:szCs w:val="21"/>
                    </w:rPr>
                  </w:pPr>
                  <w:r>
                    <w:rPr>
                      <w:kern w:val="0"/>
                      <w:szCs w:val="21"/>
                    </w:rPr>
                    <w:t>污染物产生量（</w:t>
                  </w:r>
                  <w:r>
                    <w:rPr>
                      <w:kern w:val="0"/>
                      <w:szCs w:val="21"/>
                    </w:rPr>
                    <w:t>t/a</w:t>
                  </w:r>
                  <w:r>
                    <w:rPr>
                      <w:kern w:val="0"/>
                      <w:szCs w:val="21"/>
                    </w:rPr>
                    <w:t>）</w:t>
                  </w:r>
                </w:p>
              </w:tc>
              <w:tc>
                <w:tcPr>
                  <w:tcW w:w="819" w:type="dxa"/>
                </w:tcPr>
                <w:p w14:paraId="0BDF1DC5" w14:textId="77777777" w:rsidR="00BF1E6F" w:rsidRDefault="00000000">
                  <w:pPr>
                    <w:widowControl/>
                    <w:jc w:val="center"/>
                    <w:textAlignment w:val="center"/>
                    <w:rPr>
                      <w:kern w:val="0"/>
                      <w:szCs w:val="21"/>
                      <w:lang w:bidi="ar"/>
                    </w:rPr>
                  </w:pPr>
                  <w:r>
                    <w:t>0.1344</w:t>
                  </w:r>
                </w:p>
              </w:tc>
              <w:tc>
                <w:tcPr>
                  <w:tcW w:w="870" w:type="dxa"/>
                </w:tcPr>
                <w:p w14:paraId="0985B8C1" w14:textId="77777777" w:rsidR="00BF1E6F" w:rsidRDefault="00000000">
                  <w:pPr>
                    <w:widowControl/>
                    <w:jc w:val="center"/>
                    <w:textAlignment w:val="center"/>
                    <w:rPr>
                      <w:kern w:val="0"/>
                      <w:szCs w:val="21"/>
                      <w:lang w:bidi="ar"/>
                    </w:rPr>
                  </w:pPr>
                  <w:r>
                    <w:t>0.0576</w:t>
                  </w:r>
                </w:p>
              </w:tc>
              <w:tc>
                <w:tcPr>
                  <w:tcW w:w="974" w:type="dxa"/>
                </w:tcPr>
                <w:p w14:paraId="6A0D81B4" w14:textId="77777777" w:rsidR="00BF1E6F" w:rsidRDefault="00000000">
                  <w:pPr>
                    <w:widowControl/>
                    <w:jc w:val="center"/>
                    <w:textAlignment w:val="center"/>
                    <w:rPr>
                      <w:kern w:val="0"/>
                      <w:szCs w:val="21"/>
                      <w:lang w:bidi="ar"/>
                    </w:rPr>
                  </w:pPr>
                  <w:r>
                    <w:t>0.096</w:t>
                  </w:r>
                </w:p>
              </w:tc>
              <w:tc>
                <w:tcPr>
                  <w:tcW w:w="944" w:type="dxa"/>
                </w:tcPr>
                <w:p w14:paraId="2335BC12" w14:textId="77777777" w:rsidR="00BF1E6F" w:rsidRDefault="00000000">
                  <w:pPr>
                    <w:widowControl/>
                    <w:jc w:val="center"/>
                    <w:textAlignment w:val="center"/>
                    <w:rPr>
                      <w:kern w:val="0"/>
                      <w:szCs w:val="21"/>
                      <w:lang w:bidi="ar"/>
                    </w:rPr>
                  </w:pPr>
                  <w:r>
                    <w:t>0.01152</w:t>
                  </w:r>
                </w:p>
              </w:tc>
              <w:tc>
                <w:tcPr>
                  <w:tcW w:w="1216" w:type="dxa"/>
                </w:tcPr>
                <w:p w14:paraId="5F7CC4AC" w14:textId="77777777" w:rsidR="00BF1E6F" w:rsidRDefault="00000000">
                  <w:pPr>
                    <w:widowControl/>
                    <w:jc w:val="center"/>
                    <w:textAlignment w:val="center"/>
                    <w:rPr>
                      <w:kern w:val="0"/>
                      <w:szCs w:val="21"/>
                      <w:lang w:bidi="ar"/>
                    </w:rPr>
                  </w:pPr>
                  <w:r>
                    <w:t>0.0192</w:t>
                  </w:r>
                </w:p>
              </w:tc>
            </w:tr>
            <w:tr w:rsidR="00BF1E6F" w14:paraId="45A98302" w14:textId="77777777">
              <w:trPr>
                <w:trHeight w:val="211"/>
                <w:jc w:val="center"/>
              </w:trPr>
              <w:tc>
                <w:tcPr>
                  <w:tcW w:w="948" w:type="dxa"/>
                  <w:vMerge/>
                  <w:vAlign w:val="center"/>
                </w:tcPr>
                <w:p w14:paraId="05A244CB" w14:textId="77777777" w:rsidR="00BF1E6F" w:rsidRDefault="00BF1E6F">
                  <w:pPr>
                    <w:widowControl/>
                    <w:adjustRightInd w:val="0"/>
                    <w:jc w:val="center"/>
                    <w:rPr>
                      <w:kern w:val="0"/>
                      <w:szCs w:val="21"/>
                    </w:rPr>
                  </w:pPr>
                </w:p>
              </w:tc>
              <w:tc>
                <w:tcPr>
                  <w:tcW w:w="2433" w:type="dxa"/>
                  <w:vAlign w:val="center"/>
                </w:tcPr>
                <w:p w14:paraId="3D35D82B" w14:textId="77777777" w:rsidR="00BF1E6F" w:rsidRDefault="00000000">
                  <w:pPr>
                    <w:widowControl/>
                    <w:adjustRightInd w:val="0"/>
                    <w:jc w:val="center"/>
                    <w:rPr>
                      <w:kern w:val="0"/>
                      <w:szCs w:val="21"/>
                    </w:rPr>
                  </w:pPr>
                  <w:r>
                    <w:rPr>
                      <w:kern w:val="0"/>
                      <w:szCs w:val="21"/>
                    </w:rPr>
                    <w:t>排放浓度（</w:t>
                  </w:r>
                  <w:r>
                    <w:rPr>
                      <w:kern w:val="0"/>
                      <w:szCs w:val="21"/>
                    </w:rPr>
                    <w:t>mg/L</w:t>
                  </w:r>
                  <w:r>
                    <w:rPr>
                      <w:kern w:val="0"/>
                      <w:szCs w:val="21"/>
                    </w:rPr>
                    <w:t>）</w:t>
                  </w:r>
                </w:p>
              </w:tc>
              <w:tc>
                <w:tcPr>
                  <w:tcW w:w="819" w:type="dxa"/>
                  <w:vAlign w:val="center"/>
                </w:tcPr>
                <w:p w14:paraId="55B2BAD8" w14:textId="77777777" w:rsidR="00BF1E6F" w:rsidRDefault="00000000">
                  <w:pPr>
                    <w:widowControl/>
                    <w:jc w:val="center"/>
                    <w:textAlignment w:val="center"/>
                    <w:rPr>
                      <w:kern w:val="0"/>
                      <w:szCs w:val="21"/>
                      <w:lang w:bidi="ar"/>
                    </w:rPr>
                  </w:pPr>
                  <w:r>
                    <w:rPr>
                      <w:kern w:val="0"/>
                      <w:szCs w:val="21"/>
                      <w:lang w:bidi="ar"/>
                    </w:rPr>
                    <w:t xml:space="preserve">60.4 </w:t>
                  </w:r>
                </w:p>
              </w:tc>
              <w:tc>
                <w:tcPr>
                  <w:tcW w:w="870" w:type="dxa"/>
                  <w:vAlign w:val="center"/>
                </w:tcPr>
                <w:p w14:paraId="44B6C669" w14:textId="77777777" w:rsidR="00BF1E6F" w:rsidRDefault="00000000">
                  <w:pPr>
                    <w:widowControl/>
                    <w:jc w:val="center"/>
                    <w:textAlignment w:val="center"/>
                    <w:rPr>
                      <w:kern w:val="0"/>
                      <w:szCs w:val="21"/>
                      <w:lang w:bidi="ar"/>
                    </w:rPr>
                  </w:pPr>
                  <w:r>
                    <w:rPr>
                      <w:kern w:val="0"/>
                      <w:szCs w:val="21"/>
                      <w:lang w:bidi="ar"/>
                    </w:rPr>
                    <w:t xml:space="preserve">23.07 </w:t>
                  </w:r>
                </w:p>
              </w:tc>
              <w:tc>
                <w:tcPr>
                  <w:tcW w:w="974" w:type="dxa"/>
                  <w:vAlign w:val="center"/>
                </w:tcPr>
                <w:p w14:paraId="32E69119" w14:textId="77777777" w:rsidR="00BF1E6F" w:rsidRDefault="00000000">
                  <w:pPr>
                    <w:widowControl/>
                    <w:jc w:val="center"/>
                    <w:textAlignment w:val="center"/>
                    <w:rPr>
                      <w:kern w:val="0"/>
                      <w:szCs w:val="21"/>
                      <w:lang w:bidi="ar"/>
                    </w:rPr>
                  </w:pPr>
                  <w:r>
                    <w:rPr>
                      <w:kern w:val="0"/>
                      <w:szCs w:val="21"/>
                      <w:lang w:bidi="ar"/>
                    </w:rPr>
                    <w:t xml:space="preserve">43.23 </w:t>
                  </w:r>
                </w:p>
              </w:tc>
              <w:tc>
                <w:tcPr>
                  <w:tcW w:w="944" w:type="dxa"/>
                  <w:vAlign w:val="center"/>
                </w:tcPr>
                <w:p w14:paraId="52593596" w14:textId="77777777" w:rsidR="00BF1E6F" w:rsidRDefault="00000000">
                  <w:pPr>
                    <w:widowControl/>
                    <w:jc w:val="center"/>
                    <w:textAlignment w:val="center"/>
                    <w:rPr>
                      <w:kern w:val="0"/>
                      <w:szCs w:val="21"/>
                      <w:lang w:bidi="ar"/>
                    </w:rPr>
                  </w:pPr>
                  <w:r>
                    <w:rPr>
                      <w:kern w:val="0"/>
                      <w:szCs w:val="21"/>
                      <w:lang w:bidi="ar"/>
                    </w:rPr>
                    <w:t xml:space="preserve">2.15 </w:t>
                  </w:r>
                </w:p>
              </w:tc>
              <w:tc>
                <w:tcPr>
                  <w:tcW w:w="1216" w:type="dxa"/>
                  <w:vAlign w:val="center"/>
                </w:tcPr>
                <w:p w14:paraId="43699C99" w14:textId="77777777" w:rsidR="00BF1E6F" w:rsidRDefault="00000000">
                  <w:pPr>
                    <w:widowControl/>
                    <w:jc w:val="center"/>
                    <w:textAlignment w:val="center"/>
                    <w:rPr>
                      <w:kern w:val="0"/>
                      <w:szCs w:val="21"/>
                      <w:lang w:bidi="ar"/>
                    </w:rPr>
                  </w:pPr>
                  <w:r>
                    <w:rPr>
                      <w:kern w:val="0"/>
                      <w:szCs w:val="21"/>
                      <w:lang w:bidi="ar"/>
                    </w:rPr>
                    <w:t xml:space="preserve">20.00 </w:t>
                  </w:r>
                </w:p>
              </w:tc>
            </w:tr>
            <w:tr w:rsidR="00BF1E6F" w14:paraId="3A58413D" w14:textId="77777777">
              <w:trPr>
                <w:trHeight w:val="201"/>
                <w:jc w:val="center"/>
              </w:trPr>
              <w:tc>
                <w:tcPr>
                  <w:tcW w:w="948" w:type="dxa"/>
                  <w:vMerge/>
                  <w:vAlign w:val="center"/>
                </w:tcPr>
                <w:p w14:paraId="1313AD02" w14:textId="77777777" w:rsidR="00BF1E6F" w:rsidRDefault="00BF1E6F">
                  <w:pPr>
                    <w:widowControl/>
                    <w:adjustRightInd w:val="0"/>
                    <w:jc w:val="center"/>
                    <w:rPr>
                      <w:kern w:val="0"/>
                      <w:szCs w:val="21"/>
                    </w:rPr>
                  </w:pPr>
                </w:p>
              </w:tc>
              <w:tc>
                <w:tcPr>
                  <w:tcW w:w="2433" w:type="dxa"/>
                  <w:vAlign w:val="center"/>
                </w:tcPr>
                <w:p w14:paraId="74E0F1ED" w14:textId="77777777" w:rsidR="00BF1E6F" w:rsidRDefault="00000000">
                  <w:pPr>
                    <w:widowControl/>
                    <w:adjustRightInd w:val="0"/>
                    <w:jc w:val="center"/>
                    <w:rPr>
                      <w:kern w:val="0"/>
                      <w:szCs w:val="21"/>
                    </w:rPr>
                  </w:pPr>
                  <w:r>
                    <w:rPr>
                      <w:kern w:val="0"/>
                      <w:szCs w:val="21"/>
                    </w:rPr>
                    <w:t>污染物排放量（</w:t>
                  </w:r>
                  <w:r>
                    <w:rPr>
                      <w:kern w:val="0"/>
                      <w:szCs w:val="21"/>
                    </w:rPr>
                    <w:t>t/a</w:t>
                  </w:r>
                  <w:r>
                    <w:rPr>
                      <w:kern w:val="0"/>
                      <w:szCs w:val="21"/>
                    </w:rPr>
                    <w:t>）</w:t>
                  </w:r>
                </w:p>
              </w:tc>
              <w:tc>
                <w:tcPr>
                  <w:tcW w:w="819" w:type="dxa"/>
                </w:tcPr>
                <w:p w14:paraId="74AE06E2" w14:textId="77777777" w:rsidR="00BF1E6F" w:rsidRDefault="00000000">
                  <w:pPr>
                    <w:widowControl/>
                    <w:jc w:val="center"/>
                    <w:textAlignment w:val="center"/>
                    <w:rPr>
                      <w:kern w:val="0"/>
                      <w:szCs w:val="21"/>
                    </w:rPr>
                  </w:pPr>
                  <w:r>
                    <w:t>0.0232</w:t>
                  </w:r>
                </w:p>
              </w:tc>
              <w:tc>
                <w:tcPr>
                  <w:tcW w:w="870" w:type="dxa"/>
                </w:tcPr>
                <w:p w14:paraId="534AFA9F" w14:textId="77777777" w:rsidR="00BF1E6F" w:rsidRDefault="00000000">
                  <w:pPr>
                    <w:widowControl/>
                    <w:jc w:val="center"/>
                    <w:textAlignment w:val="center"/>
                    <w:rPr>
                      <w:kern w:val="0"/>
                      <w:szCs w:val="21"/>
                    </w:rPr>
                  </w:pPr>
                  <w:r>
                    <w:t>0.0089</w:t>
                  </w:r>
                </w:p>
              </w:tc>
              <w:tc>
                <w:tcPr>
                  <w:tcW w:w="974" w:type="dxa"/>
                </w:tcPr>
                <w:p w14:paraId="7E7D7C9A" w14:textId="77777777" w:rsidR="00BF1E6F" w:rsidRDefault="00000000">
                  <w:pPr>
                    <w:widowControl/>
                    <w:jc w:val="center"/>
                    <w:textAlignment w:val="center"/>
                    <w:rPr>
                      <w:kern w:val="0"/>
                      <w:szCs w:val="21"/>
                    </w:rPr>
                  </w:pPr>
                  <w:r>
                    <w:t>0.0166</w:t>
                  </w:r>
                </w:p>
              </w:tc>
              <w:tc>
                <w:tcPr>
                  <w:tcW w:w="944" w:type="dxa"/>
                </w:tcPr>
                <w:p w14:paraId="2F220DCB" w14:textId="77777777" w:rsidR="00BF1E6F" w:rsidRDefault="00000000">
                  <w:pPr>
                    <w:widowControl/>
                    <w:jc w:val="center"/>
                    <w:textAlignment w:val="center"/>
                    <w:rPr>
                      <w:kern w:val="0"/>
                      <w:szCs w:val="21"/>
                    </w:rPr>
                  </w:pPr>
                  <w:r>
                    <w:t>0.0008</w:t>
                  </w:r>
                </w:p>
              </w:tc>
              <w:tc>
                <w:tcPr>
                  <w:tcW w:w="1216" w:type="dxa"/>
                </w:tcPr>
                <w:p w14:paraId="4877E350" w14:textId="77777777" w:rsidR="00BF1E6F" w:rsidRDefault="00000000">
                  <w:pPr>
                    <w:widowControl/>
                    <w:jc w:val="center"/>
                    <w:textAlignment w:val="center"/>
                    <w:rPr>
                      <w:kern w:val="0"/>
                      <w:szCs w:val="21"/>
                    </w:rPr>
                  </w:pPr>
                  <w:r>
                    <w:t>0.0077</w:t>
                  </w:r>
                </w:p>
              </w:tc>
            </w:tr>
            <w:tr w:rsidR="00BF1E6F" w14:paraId="485FB25A" w14:textId="77777777">
              <w:trPr>
                <w:trHeight w:val="201"/>
                <w:jc w:val="center"/>
              </w:trPr>
              <w:tc>
                <w:tcPr>
                  <w:tcW w:w="3381" w:type="dxa"/>
                  <w:gridSpan w:val="2"/>
                  <w:vAlign w:val="center"/>
                </w:tcPr>
                <w:p w14:paraId="66CB9E72" w14:textId="77777777" w:rsidR="00BF1E6F" w:rsidRDefault="00000000">
                  <w:pPr>
                    <w:pStyle w:val="24"/>
                    <w:ind w:firstLineChars="0" w:firstLine="0"/>
                    <w:jc w:val="center"/>
                    <w:rPr>
                      <w:kern w:val="0"/>
                      <w:szCs w:val="21"/>
                    </w:rPr>
                  </w:pPr>
                  <w:r>
                    <w:rPr>
                      <w:szCs w:val="21"/>
                    </w:rPr>
                    <w:t>《污水综合排放标准》（</w:t>
                  </w:r>
                  <w:r>
                    <w:rPr>
                      <w:szCs w:val="21"/>
                    </w:rPr>
                    <w:t>GB8978-1996</w:t>
                  </w:r>
                  <w:r>
                    <w:rPr>
                      <w:szCs w:val="21"/>
                    </w:rPr>
                    <w:t>）三级标准</w:t>
                  </w:r>
                </w:p>
              </w:tc>
              <w:tc>
                <w:tcPr>
                  <w:tcW w:w="819" w:type="dxa"/>
                  <w:vAlign w:val="center"/>
                </w:tcPr>
                <w:p w14:paraId="2C8A5AB9" w14:textId="77777777" w:rsidR="00BF1E6F" w:rsidRDefault="00000000">
                  <w:pPr>
                    <w:pStyle w:val="24"/>
                    <w:ind w:firstLineChars="0" w:firstLine="0"/>
                    <w:jc w:val="center"/>
                    <w:rPr>
                      <w:kern w:val="0"/>
                      <w:szCs w:val="21"/>
                      <w:lang w:bidi="ar"/>
                    </w:rPr>
                  </w:pPr>
                  <w:r>
                    <w:rPr>
                      <w:szCs w:val="21"/>
                    </w:rPr>
                    <w:t>500</w:t>
                  </w:r>
                </w:p>
              </w:tc>
              <w:tc>
                <w:tcPr>
                  <w:tcW w:w="870" w:type="dxa"/>
                  <w:vAlign w:val="center"/>
                </w:tcPr>
                <w:p w14:paraId="52C746D8" w14:textId="77777777" w:rsidR="00BF1E6F" w:rsidRDefault="00000000">
                  <w:pPr>
                    <w:pStyle w:val="24"/>
                    <w:ind w:firstLineChars="0" w:firstLine="0"/>
                    <w:jc w:val="center"/>
                    <w:rPr>
                      <w:kern w:val="0"/>
                      <w:szCs w:val="21"/>
                      <w:lang w:bidi="ar"/>
                    </w:rPr>
                  </w:pPr>
                  <w:r>
                    <w:rPr>
                      <w:szCs w:val="21"/>
                    </w:rPr>
                    <w:t>300</w:t>
                  </w:r>
                </w:p>
              </w:tc>
              <w:tc>
                <w:tcPr>
                  <w:tcW w:w="974" w:type="dxa"/>
                  <w:vAlign w:val="center"/>
                </w:tcPr>
                <w:p w14:paraId="41F5ABED" w14:textId="77777777" w:rsidR="00BF1E6F" w:rsidRDefault="00000000">
                  <w:pPr>
                    <w:pStyle w:val="24"/>
                    <w:ind w:firstLineChars="0" w:firstLine="0"/>
                    <w:jc w:val="center"/>
                    <w:rPr>
                      <w:kern w:val="0"/>
                      <w:szCs w:val="21"/>
                      <w:lang w:bidi="ar"/>
                    </w:rPr>
                  </w:pPr>
                  <w:r>
                    <w:rPr>
                      <w:szCs w:val="21"/>
                    </w:rPr>
                    <w:t>400</w:t>
                  </w:r>
                </w:p>
              </w:tc>
              <w:tc>
                <w:tcPr>
                  <w:tcW w:w="944" w:type="dxa"/>
                  <w:vAlign w:val="center"/>
                </w:tcPr>
                <w:p w14:paraId="08D18CAD" w14:textId="77777777" w:rsidR="00BF1E6F" w:rsidRDefault="00000000">
                  <w:pPr>
                    <w:pStyle w:val="24"/>
                    <w:ind w:firstLineChars="0" w:firstLine="0"/>
                    <w:jc w:val="center"/>
                    <w:rPr>
                      <w:kern w:val="0"/>
                      <w:szCs w:val="21"/>
                      <w:lang w:bidi="ar"/>
                    </w:rPr>
                  </w:pPr>
                  <w:r>
                    <w:rPr>
                      <w:szCs w:val="21"/>
                    </w:rPr>
                    <w:t>/</w:t>
                  </w:r>
                </w:p>
              </w:tc>
              <w:tc>
                <w:tcPr>
                  <w:tcW w:w="1216" w:type="dxa"/>
                  <w:vAlign w:val="center"/>
                </w:tcPr>
                <w:p w14:paraId="6A0E79B3" w14:textId="77777777" w:rsidR="00BF1E6F" w:rsidRDefault="00000000">
                  <w:pPr>
                    <w:pStyle w:val="24"/>
                    <w:ind w:firstLineChars="0" w:firstLine="0"/>
                    <w:jc w:val="center"/>
                    <w:rPr>
                      <w:kern w:val="0"/>
                      <w:szCs w:val="21"/>
                      <w:lang w:bidi="ar"/>
                    </w:rPr>
                  </w:pPr>
                  <w:r>
                    <w:rPr>
                      <w:szCs w:val="21"/>
                    </w:rPr>
                    <w:t>100</w:t>
                  </w:r>
                </w:p>
              </w:tc>
            </w:tr>
            <w:tr w:rsidR="00BF1E6F" w14:paraId="4B3491B3" w14:textId="77777777">
              <w:trPr>
                <w:trHeight w:val="201"/>
                <w:jc w:val="center"/>
              </w:trPr>
              <w:tc>
                <w:tcPr>
                  <w:tcW w:w="3381" w:type="dxa"/>
                  <w:gridSpan w:val="2"/>
                  <w:vAlign w:val="center"/>
                </w:tcPr>
                <w:p w14:paraId="1A49F6DF" w14:textId="77777777" w:rsidR="00BF1E6F" w:rsidRDefault="00000000">
                  <w:pPr>
                    <w:pStyle w:val="24"/>
                    <w:ind w:firstLineChars="0" w:firstLine="0"/>
                    <w:jc w:val="center"/>
                    <w:rPr>
                      <w:kern w:val="0"/>
                      <w:szCs w:val="21"/>
                    </w:rPr>
                  </w:pPr>
                  <w:r>
                    <w:rPr>
                      <w:szCs w:val="21"/>
                    </w:rPr>
                    <w:t>《污水排入城镇下水道水质标准》（</w:t>
                  </w:r>
                  <w:r>
                    <w:rPr>
                      <w:szCs w:val="21"/>
                    </w:rPr>
                    <w:t>GB/T31962-2015</w:t>
                  </w:r>
                  <w:r>
                    <w:rPr>
                      <w:szCs w:val="21"/>
                    </w:rPr>
                    <w:t>）</w:t>
                  </w:r>
                  <w:r>
                    <w:rPr>
                      <w:szCs w:val="21"/>
                    </w:rPr>
                    <w:t>A</w:t>
                  </w:r>
                  <w:r>
                    <w:rPr>
                      <w:szCs w:val="21"/>
                    </w:rPr>
                    <w:t>级标准</w:t>
                  </w:r>
                </w:p>
              </w:tc>
              <w:tc>
                <w:tcPr>
                  <w:tcW w:w="819" w:type="dxa"/>
                  <w:vAlign w:val="center"/>
                </w:tcPr>
                <w:p w14:paraId="22908A20" w14:textId="77777777" w:rsidR="00BF1E6F" w:rsidRDefault="00000000">
                  <w:pPr>
                    <w:pStyle w:val="24"/>
                    <w:ind w:firstLineChars="0" w:firstLine="0"/>
                    <w:jc w:val="center"/>
                    <w:rPr>
                      <w:kern w:val="0"/>
                      <w:szCs w:val="21"/>
                      <w:lang w:bidi="ar"/>
                    </w:rPr>
                  </w:pPr>
                  <w:r>
                    <w:rPr>
                      <w:szCs w:val="21"/>
                    </w:rPr>
                    <w:t>500</w:t>
                  </w:r>
                </w:p>
              </w:tc>
              <w:tc>
                <w:tcPr>
                  <w:tcW w:w="870" w:type="dxa"/>
                  <w:vAlign w:val="center"/>
                </w:tcPr>
                <w:p w14:paraId="1E0FC18C" w14:textId="77777777" w:rsidR="00BF1E6F" w:rsidRDefault="00000000">
                  <w:pPr>
                    <w:pStyle w:val="24"/>
                    <w:ind w:firstLineChars="0" w:firstLine="0"/>
                    <w:jc w:val="center"/>
                    <w:rPr>
                      <w:kern w:val="0"/>
                      <w:szCs w:val="21"/>
                      <w:lang w:bidi="ar"/>
                    </w:rPr>
                  </w:pPr>
                  <w:r>
                    <w:rPr>
                      <w:szCs w:val="21"/>
                    </w:rPr>
                    <w:t>350</w:t>
                  </w:r>
                </w:p>
              </w:tc>
              <w:tc>
                <w:tcPr>
                  <w:tcW w:w="974" w:type="dxa"/>
                  <w:vAlign w:val="center"/>
                </w:tcPr>
                <w:p w14:paraId="5D80DC1E" w14:textId="77777777" w:rsidR="00BF1E6F" w:rsidRDefault="00000000">
                  <w:pPr>
                    <w:pStyle w:val="24"/>
                    <w:ind w:firstLineChars="0" w:firstLine="0"/>
                    <w:jc w:val="center"/>
                    <w:rPr>
                      <w:kern w:val="0"/>
                      <w:szCs w:val="21"/>
                      <w:lang w:bidi="ar"/>
                    </w:rPr>
                  </w:pPr>
                  <w:r>
                    <w:rPr>
                      <w:szCs w:val="21"/>
                    </w:rPr>
                    <w:t>400</w:t>
                  </w:r>
                </w:p>
              </w:tc>
              <w:tc>
                <w:tcPr>
                  <w:tcW w:w="944" w:type="dxa"/>
                  <w:vAlign w:val="center"/>
                </w:tcPr>
                <w:p w14:paraId="338956F2" w14:textId="77777777" w:rsidR="00BF1E6F" w:rsidRDefault="00000000">
                  <w:pPr>
                    <w:pStyle w:val="24"/>
                    <w:ind w:firstLineChars="0" w:firstLine="0"/>
                    <w:jc w:val="center"/>
                    <w:rPr>
                      <w:kern w:val="0"/>
                      <w:szCs w:val="21"/>
                      <w:lang w:bidi="ar"/>
                    </w:rPr>
                  </w:pPr>
                  <w:r>
                    <w:rPr>
                      <w:szCs w:val="21"/>
                    </w:rPr>
                    <w:t>45</w:t>
                  </w:r>
                </w:p>
              </w:tc>
              <w:tc>
                <w:tcPr>
                  <w:tcW w:w="1216" w:type="dxa"/>
                  <w:vAlign w:val="center"/>
                </w:tcPr>
                <w:p w14:paraId="36D958E8" w14:textId="77777777" w:rsidR="00BF1E6F" w:rsidRDefault="00000000">
                  <w:pPr>
                    <w:pStyle w:val="24"/>
                    <w:ind w:firstLineChars="0" w:firstLine="0"/>
                    <w:jc w:val="center"/>
                    <w:rPr>
                      <w:kern w:val="0"/>
                      <w:szCs w:val="21"/>
                      <w:lang w:bidi="ar"/>
                    </w:rPr>
                  </w:pPr>
                  <w:r>
                    <w:rPr>
                      <w:szCs w:val="21"/>
                    </w:rPr>
                    <w:t>100</w:t>
                  </w:r>
                </w:p>
              </w:tc>
            </w:tr>
          </w:tbl>
          <w:p w14:paraId="3AC65C90" w14:textId="77777777" w:rsidR="00BF1E6F" w:rsidRDefault="00000000">
            <w:pPr>
              <w:adjustRightInd w:val="0"/>
              <w:snapToGrid w:val="0"/>
              <w:spacing w:line="360" w:lineRule="auto"/>
              <w:jc w:val="center"/>
              <w:rPr>
                <w:b/>
                <w:sz w:val="24"/>
              </w:rPr>
            </w:pPr>
            <w:r>
              <w:rPr>
                <w:b/>
                <w:sz w:val="24"/>
              </w:rPr>
              <w:t>表</w:t>
            </w:r>
            <w:r>
              <w:rPr>
                <w:b/>
                <w:sz w:val="24"/>
              </w:rPr>
              <w:t xml:space="preserve">4-6  </w:t>
            </w:r>
            <w:r>
              <w:rPr>
                <w:b/>
                <w:sz w:val="24"/>
              </w:rPr>
              <w:t>废水类别、污染物及污染治理设施信息表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4"/>
              <w:gridCol w:w="724"/>
              <w:gridCol w:w="971"/>
              <w:gridCol w:w="722"/>
              <w:gridCol w:w="722"/>
              <w:gridCol w:w="722"/>
              <w:gridCol w:w="722"/>
              <w:gridCol w:w="724"/>
              <w:gridCol w:w="725"/>
              <w:gridCol w:w="724"/>
              <w:gridCol w:w="724"/>
            </w:tblGrid>
            <w:tr w:rsidR="00BF1E6F" w14:paraId="505744FB" w14:textId="77777777">
              <w:tc>
                <w:tcPr>
                  <w:tcW w:w="441" w:type="pct"/>
                  <w:vMerge w:val="restart"/>
                  <w:vAlign w:val="center"/>
                </w:tcPr>
                <w:p w14:paraId="66D9E6AA" w14:textId="77777777" w:rsidR="00BF1E6F" w:rsidRDefault="00000000">
                  <w:pPr>
                    <w:adjustRightInd w:val="0"/>
                    <w:snapToGrid w:val="0"/>
                    <w:jc w:val="center"/>
                    <w:rPr>
                      <w:szCs w:val="21"/>
                    </w:rPr>
                  </w:pPr>
                  <w:r>
                    <w:rPr>
                      <w:szCs w:val="21"/>
                    </w:rPr>
                    <w:t>序号</w:t>
                  </w:r>
                </w:p>
              </w:tc>
              <w:tc>
                <w:tcPr>
                  <w:tcW w:w="441" w:type="pct"/>
                  <w:vMerge w:val="restart"/>
                  <w:vAlign w:val="center"/>
                </w:tcPr>
                <w:p w14:paraId="5072E63E" w14:textId="77777777" w:rsidR="00BF1E6F" w:rsidRDefault="00000000">
                  <w:pPr>
                    <w:adjustRightInd w:val="0"/>
                    <w:snapToGrid w:val="0"/>
                    <w:jc w:val="center"/>
                    <w:rPr>
                      <w:szCs w:val="21"/>
                    </w:rPr>
                  </w:pPr>
                  <w:r>
                    <w:rPr>
                      <w:szCs w:val="21"/>
                    </w:rPr>
                    <w:t>废水类别</w:t>
                  </w:r>
                </w:p>
              </w:tc>
              <w:tc>
                <w:tcPr>
                  <w:tcW w:w="592" w:type="pct"/>
                  <w:vMerge w:val="restart"/>
                  <w:vAlign w:val="center"/>
                </w:tcPr>
                <w:p w14:paraId="62F7B43C" w14:textId="77777777" w:rsidR="00BF1E6F" w:rsidRDefault="00000000">
                  <w:pPr>
                    <w:adjustRightInd w:val="0"/>
                    <w:snapToGrid w:val="0"/>
                    <w:jc w:val="center"/>
                    <w:rPr>
                      <w:szCs w:val="21"/>
                    </w:rPr>
                  </w:pPr>
                  <w:r>
                    <w:rPr>
                      <w:szCs w:val="21"/>
                    </w:rPr>
                    <w:t>污染物种类</w:t>
                  </w:r>
                </w:p>
              </w:tc>
              <w:tc>
                <w:tcPr>
                  <w:tcW w:w="440" w:type="pct"/>
                  <w:vMerge w:val="restart"/>
                  <w:vAlign w:val="center"/>
                </w:tcPr>
                <w:p w14:paraId="53CA4839" w14:textId="77777777" w:rsidR="00BF1E6F" w:rsidRDefault="00000000">
                  <w:pPr>
                    <w:adjustRightInd w:val="0"/>
                    <w:snapToGrid w:val="0"/>
                    <w:jc w:val="center"/>
                    <w:rPr>
                      <w:szCs w:val="21"/>
                    </w:rPr>
                  </w:pPr>
                  <w:r>
                    <w:rPr>
                      <w:szCs w:val="21"/>
                    </w:rPr>
                    <w:t>排放去向</w:t>
                  </w:r>
                </w:p>
              </w:tc>
              <w:tc>
                <w:tcPr>
                  <w:tcW w:w="440" w:type="pct"/>
                  <w:vMerge w:val="restart"/>
                  <w:vAlign w:val="center"/>
                </w:tcPr>
                <w:p w14:paraId="1241982A" w14:textId="77777777" w:rsidR="00BF1E6F" w:rsidRDefault="00000000">
                  <w:pPr>
                    <w:adjustRightInd w:val="0"/>
                    <w:snapToGrid w:val="0"/>
                    <w:jc w:val="center"/>
                    <w:rPr>
                      <w:szCs w:val="21"/>
                    </w:rPr>
                  </w:pPr>
                  <w:r>
                    <w:rPr>
                      <w:szCs w:val="21"/>
                    </w:rPr>
                    <w:t>排放规律</w:t>
                  </w:r>
                </w:p>
              </w:tc>
              <w:tc>
                <w:tcPr>
                  <w:tcW w:w="1321" w:type="pct"/>
                  <w:gridSpan w:val="3"/>
                  <w:vAlign w:val="center"/>
                </w:tcPr>
                <w:p w14:paraId="7977347C" w14:textId="77777777" w:rsidR="00BF1E6F" w:rsidRDefault="00000000">
                  <w:pPr>
                    <w:adjustRightInd w:val="0"/>
                    <w:snapToGrid w:val="0"/>
                    <w:jc w:val="center"/>
                    <w:rPr>
                      <w:szCs w:val="21"/>
                    </w:rPr>
                  </w:pPr>
                  <w:r>
                    <w:rPr>
                      <w:szCs w:val="21"/>
                    </w:rPr>
                    <w:t>污染治理设施</w:t>
                  </w:r>
                </w:p>
              </w:tc>
              <w:tc>
                <w:tcPr>
                  <w:tcW w:w="442" w:type="pct"/>
                  <w:vMerge w:val="restart"/>
                  <w:vAlign w:val="center"/>
                </w:tcPr>
                <w:p w14:paraId="6D255FD9" w14:textId="77777777" w:rsidR="00BF1E6F" w:rsidRDefault="00000000">
                  <w:pPr>
                    <w:adjustRightInd w:val="0"/>
                    <w:snapToGrid w:val="0"/>
                    <w:jc w:val="center"/>
                    <w:rPr>
                      <w:szCs w:val="21"/>
                    </w:rPr>
                  </w:pPr>
                  <w:r>
                    <w:rPr>
                      <w:szCs w:val="21"/>
                    </w:rPr>
                    <w:t>排放口编</w:t>
                  </w:r>
                  <w:r>
                    <w:rPr>
                      <w:szCs w:val="21"/>
                    </w:rPr>
                    <w:lastRenderedPageBreak/>
                    <w:t>号</w:t>
                  </w:r>
                </w:p>
              </w:tc>
              <w:tc>
                <w:tcPr>
                  <w:tcW w:w="441" w:type="pct"/>
                  <w:vMerge w:val="restart"/>
                  <w:vAlign w:val="center"/>
                </w:tcPr>
                <w:p w14:paraId="4DDAE9C3" w14:textId="77777777" w:rsidR="00BF1E6F" w:rsidRDefault="00000000">
                  <w:pPr>
                    <w:adjustRightInd w:val="0"/>
                    <w:snapToGrid w:val="0"/>
                    <w:jc w:val="center"/>
                    <w:rPr>
                      <w:szCs w:val="21"/>
                    </w:rPr>
                  </w:pPr>
                  <w:r>
                    <w:rPr>
                      <w:szCs w:val="21"/>
                    </w:rPr>
                    <w:lastRenderedPageBreak/>
                    <w:t>排放口设</w:t>
                  </w:r>
                  <w:r>
                    <w:rPr>
                      <w:szCs w:val="21"/>
                    </w:rPr>
                    <w:lastRenderedPageBreak/>
                    <w:t>置是否符合要求</w:t>
                  </w:r>
                </w:p>
              </w:tc>
              <w:tc>
                <w:tcPr>
                  <w:tcW w:w="441" w:type="pct"/>
                  <w:vMerge w:val="restart"/>
                  <w:vAlign w:val="center"/>
                </w:tcPr>
                <w:p w14:paraId="6246C743" w14:textId="77777777" w:rsidR="00BF1E6F" w:rsidRDefault="00000000">
                  <w:pPr>
                    <w:adjustRightInd w:val="0"/>
                    <w:snapToGrid w:val="0"/>
                    <w:jc w:val="center"/>
                    <w:rPr>
                      <w:szCs w:val="21"/>
                    </w:rPr>
                  </w:pPr>
                  <w:r>
                    <w:rPr>
                      <w:szCs w:val="21"/>
                    </w:rPr>
                    <w:lastRenderedPageBreak/>
                    <w:t>排放口类</w:t>
                  </w:r>
                  <w:r>
                    <w:rPr>
                      <w:szCs w:val="21"/>
                    </w:rPr>
                    <w:lastRenderedPageBreak/>
                    <w:t>型</w:t>
                  </w:r>
                </w:p>
              </w:tc>
            </w:tr>
            <w:tr w:rsidR="00BF1E6F" w14:paraId="1F22474A" w14:textId="77777777">
              <w:tc>
                <w:tcPr>
                  <w:tcW w:w="441" w:type="pct"/>
                  <w:vMerge/>
                  <w:vAlign w:val="center"/>
                </w:tcPr>
                <w:p w14:paraId="3EFE43C0" w14:textId="77777777" w:rsidR="00BF1E6F" w:rsidRDefault="00BF1E6F">
                  <w:pPr>
                    <w:widowControl/>
                    <w:jc w:val="left"/>
                    <w:rPr>
                      <w:szCs w:val="21"/>
                    </w:rPr>
                  </w:pPr>
                </w:p>
              </w:tc>
              <w:tc>
                <w:tcPr>
                  <w:tcW w:w="441" w:type="pct"/>
                  <w:vMerge/>
                  <w:vAlign w:val="center"/>
                </w:tcPr>
                <w:p w14:paraId="3B79EC2D" w14:textId="77777777" w:rsidR="00BF1E6F" w:rsidRDefault="00BF1E6F">
                  <w:pPr>
                    <w:widowControl/>
                    <w:jc w:val="left"/>
                    <w:rPr>
                      <w:szCs w:val="21"/>
                    </w:rPr>
                  </w:pPr>
                </w:p>
              </w:tc>
              <w:tc>
                <w:tcPr>
                  <w:tcW w:w="592" w:type="pct"/>
                  <w:vMerge/>
                  <w:vAlign w:val="center"/>
                </w:tcPr>
                <w:p w14:paraId="4F664281" w14:textId="77777777" w:rsidR="00BF1E6F" w:rsidRDefault="00BF1E6F">
                  <w:pPr>
                    <w:widowControl/>
                    <w:jc w:val="left"/>
                    <w:rPr>
                      <w:szCs w:val="21"/>
                    </w:rPr>
                  </w:pPr>
                </w:p>
              </w:tc>
              <w:tc>
                <w:tcPr>
                  <w:tcW w:w="440" w:type="pct"/>
                  <w:vMerge/>
                  <w:vAlign w:val="center"/>
                </w:tcPr>
                <w:p w14:paraId="211225A2" w14:textId="77777777" w:rsidR="00BF1E6F" w:rsidRDefault="00BF1E6F">
                  <w:pPr>
                    <w:widowControl/>
                    <w:jc w:val="left"/>
                    <w:rPr>
                      <w:szCs w:val="21"/>
                    </w:rPr>
                  </w:pPr>
                </w:p>
              </w:tc>
              <w:tc>
                <w:tcPr>
                  <w:tcW w:w="440" w:type="pct"/>
                  <w:vMerge/>
                  <w:vAlign w:val="center"/>
                </w:tcPr>
                <w:p w14:paraId="503A785D" w14:textId="77777777" w:rsidR="00BF1E6F" w:rsidRDefault="00BF1E6F">
                  <w:pPr>
                    <w:widowControl/>
                    <w:jc w:val="left"/>
                    <w:rPr>
                      <w:szCs w:val="21"/>
                    </w:rPr>
                  </w:pPr>
                </w:p>
              </w:tc>
              <w:tc>
                <w:tcPr>
                  <w:tcW w:w="440" w:type="pct"/>
                  <w:vAlign w:val="center"/>
                </w:tcPr>
                <w:p w14:paraId="6E2870AF" w14:textId="77777777" w:rsidR="00BF1E6F" w:rsidRDefault="00000000">
                  <w:pPr>
                    <w:adjustRightInd w:val="0"/>
                    <w:snapToGrid w:val="0"/>
                    <w:jc w:val="center"/>
                    <w:rPr>
                      <w:szCs w:val="21"/>
                    </w:rPr>
                  </w:pPr>
                  <w:r>
                    <w:rPr>
                      <w:szCs w:val="21"/>
                    </w:rPr>
                    <w:t>污染</w:t>
                  </w:r>
                  <w:r>
                    <w:rPr>
                      <w:szCs w:val="21"/>
                    </w:rPr>
                    <w:lastRenderedPageBreak/>
                    <w:t>物治理设施编号</w:t>
                  </w:r>
                </w:p>
              </w:tc>
              <w:tc>
                <w:tcPr>
                  <w:tcW w:w="440" w:type="pct"/>
                  <w:vAlign w:val="center"/>
                </w:tcPr>
                <w:p w14:paraId="2077CECE" w14:textId="77777777" w:rsidR="00BF1E6F" w:rsidRDefault="00000000">
                  <w:pPr>
                    <w:adjustRightInd w:val="0"/>
                    <w:snapToGrid w:val="0"/>
                    <w:jc w:val="center"/>
                    <w:rPr>
                      <w:szCs w:val="21"/>
                    </w:rPr>
                  </w:pPr>
                  <w:r>
                    <w:rPr>
                      <w:szCs w:val="21"/>
                    </w:rPr>
                    <w:lastRenderedPageBreak/>
                    <w:t>污染</w:t>
                  </w:r>
                  <w:r>
                    <w:rPr>
                      <w:szCs w:val="21"/>
                    </w:rPr>
                    <w:lastRenderedPageBreak/>
                    <w:t>治理设施名称</w:t>
                  </w:r>
                </w:p>
              </w:tc>
              <w:tc>
                <w:tcPr>
                  <w:tcW w:w="440" w:type="pct"/>
                  <w:vAlign w:val="center"/>
                </w:tcPr>
                <w:p w14:paraId="2F457799" w14:textId="77777777" w:rsidR="00BF1E6F" w:rsidRDefault="00000000">
                  <w:pPr>
                    <w:adjustRightInd w:val="0"/>
                    <w:snapToGrid w:val="0"/>
                    <w:jc w:val="center"/>
                    <w:rPr>
                      <w:szCs w:val="21"/>
                    </w:rPr>
                  </w:pPr>
                  <w:r>
                    <w:rPr>
                      <w:szCs w:val="21"/>
                    </w:rPr>
                    <w:lastRenderedPageBreak/>
                    <w:t>污染</w:t>
                  </w:r>
                  <w:r>
                    <w:rPr>
                      <w:szCs w:val="21"/>
                    </w:rPr>
                    <w:lastRenderedPageBreak/>
                    <w:t>治理设施工艺</w:t>
                  </w:r>
                </w:p>
              </w:tc>
              <w:tc>
                <w:tcPr>
                  <w:tcW w:w="442" w:type="pct"/>
                  <w:vMerge/>
                  <w:vAlign w:val="center"/>
                </w:tcPr>
                <w:p w14:paraId="1709FC5B" w14:textId="77777777" w:rsidR="00BF1E6F" w:rsidRDefault="00BF1E6F">
                  <w:pPr>
                    <w:widowControl/>
                    <w:jc w:val="left"/>
                    <w:rPr>
                      <w:szCs w:val="21"/>
                    </w:rPr>
                  </w:pPr>
                </w:p>
              </w:tc>
              <w:tc>
                <w:tcPr>
                  <w:tcW w:w="441" w:type="pct"/>
                  <w:vMerge/>
                  <w:vAlign w:val="center"/>
                </w:tcPr>
                <w:p w14:paraId="7522E561" w14:textId="77777777" w:rsidR="00BF1E6F" w:rsidRDefault="00BF1E6F">
                  <w:pPr>
                    <w:widowControl/>
                    <w:jc w:val="left"/>
                    <w:rPr>
                      <w:szCs w:val="21"/>
                    </w:rPr>
                  </w:pPr>
                </w:p>
              </w:tc>
              <w:tc>
                <w:tcPr>
                  <w:tcW w:w="441" w:type="pct"/>
                  <w:vMerge/>
                  <w:vAlign w:val="center"/>
                </w:tcPr>
                <w:p w14:paraId="56C6AE87" w14:textId="77777777" w:rsidR="00BF1E6F" w:rsidRDefault="00BF1E6F">
                  <w:pPr>
                    <w:widowControl/>
                    <w:jc w:val="left"/>
                    <w:rPr>
                      <w:szCs w:val="21"/>
                    </w:rPr>
                  </w:pPr>
                </w:p>
              </w:tc>
            </w:tr>
            <w:tr w:rsidR="00BF1E6F" w14:paraId="68E7A91A" w14:textId="77777777">
              <w:tc>
                <w:tcPr>
                  <w:tcW w:w="441" w:type="pct"/>
                  <w:vAlign w:val="center"/>
                </w:tcPr>
                <w:p w14:paraId="011597FC" w14:textId="77777777" w:rsidR="00BF1E6F" w:rsidRDefault="00000000">
                  <w:pPr>
                    <w:adjustRightInd w:val="0"/>
                    <w:snapToGrid w:val="0"/>
                    <w:jc w:val="center"/>
                    <w:rPr>
                      <w:szCs w:val="21"/>
                    </w:rPr>
                  </w:pPr>
                  <w:r>
                    <w:rPr>
                      <w:rFonts w:hint="eastAsia"/>
                      <w:szCs w:val="21"/>
                    </w:rPr>
                    <w:t>1</w:t>
                  </w:r>
                </w:p>
              </w:tc>
              <w:tc>
                <w:tcPr>
                  <w:tcW w:w="441" w:type="pct"/>
                  <w:vAlign w:val="center"/>
                </w:tcPr>
                <w:p w14:paraId="34745791" w14:textId="77777777" w:rsidR="00BF1E6F" w:rsidRDefault="00000000">
                  <w:pPr>
                    <w:adjustRightInd w:val="0"/>
                    <w:snapToGrid w:val="0"/>
                    <w:jc w:val="center"/>
                    <w:rPr>
                      <w:szCs w:val="21"/>
                    </w:rPr>
                  </w:pPr>
                  <w:r>
                    <w:rPr>
                      <w:rFonts w:hint="eastAsia"/>
                      <w:szCs w:val="21"/>
                    </w:rPr>
                    <w:t>生活污水</w:t>
                  </w:r>
                </w:p>
              </w:tc>
              <w:tc>
                <w:tcPr>
                  <w:tcW w:w="592" w:type="pct"/>
                  <w:vAlign w:val="center"/>
                </w:tcPr>
                <w:p w14:paraId="6E503848" w14:textId="77777777" w:rsidR="00BF1E6F" w:rsidRDefault="00000000">
                  <w:pPr>
                    <w:adjustRightInd w:val="0"/>
                    <w:snapToGrid w:val="0"/>
                    <w:jc w:val="center"/>
                    <w:rPr>
                      <w:szCs w:val="21"/>
                    </w:rPr>
                  </w:pPr>
                  <w:r>
                    <w:rPr>
                      <w:szCs w:val="21"/>
                    </w:rPr>
                    <w:t>COD</w:t>
                  </w:r>
                  <w:r>
                    <w:rPr>
                      <w:szCs w:val="21"/>
                    </w:rPr>
                    <w:t>、</w:t>
                  </w:r>
                  <w:r>
                    <w:rPr>
                      <w:szCs w:val="21"/>
                    </w:rPr>
                    <w:t xml:space="preserve"> BOD</w:t>
                  </w:r>
                  <w:r>
                    <w:rPr>
                      <w:szCs w:val="21"/>
                      <w:vertAlign w:val="subscript"/>
                    </w:rPr>
                    <w:t>5</w:t>
                  </w:r>
                  <w:r>
                    <w:rPr>
                      <w:szCs w:val="21"/>
                    </w:rPr>
                    <w:t>、</w:t>
                  </w:r>
                  <w:r>
                    <w:rPr>
                      <w:szCs w:val="21"/>
                    </w:rPr>
                    <w:t xml:space="preserve"> SS</w:t>
                  </w:r>
                  <w:r>
                    <w:rPr>
                      <w:szCs w:val="21"/>
                    </w:rPr>
                    <w:t>、氨氮</w:t>
                  </w:r>
                  <w:r>
                    <w:rPr>
                      <w:rFonts w:hint="eastAsia"/>
                      <w:szCs w:val="21"/>
                    </w:rPr>
                    <w:t>、总磷、总氮</w:t>
                  </w:r>
                </w:p>
              </w:tc>
              <w:tc>
                <w:tcPr>
                  <w:tcW w:w="440" w:type="pct"/>
                  <w:vAlign w:val="center"/>
                </w:tcPr>
                <w:p w14:paraId="168C0900" w14:textId="77777777" w:rsidR="00BF1E6F" w:rsidRDefault="00000000">
                  <w:pPr>
                    <w:adjustRightInd w:val="0"/>
                    <w:snapToGrid w:val="0"/>
                    <w:jc w:val="center"/>
                    <w:rPr>
                      <w:szCs w:val="21"/>
                    </w:rPr>
                  </w:pPr>
                  <w:r>
                    <w:rPr>
                      <w:color w:val="000000"/>
                      <w:szCs w:val="21"/>
                    </w:rPr>
                    <w:t>污水处理站</w:t>
                  </w:r>
                </w:p>
              </w:tc>
              <w:tc>
                <w:tcPr>
                  <w:tcW w:w="440" w:type="pct"/>
                  <w:vAlign w:val="center"/>
                </w:tcPr>
                <w:p w14:paraId="1541F0FC" w14:textId="77777777" w:rsidR="00BF1E6F" w:rsidRDefault="00000000">
                  <w:pPr>
                    <w:adjustRightInd w:val="0"/>
                    <w:snapToGrid w:val="0"/>
                    <w:jc w:val="center"/>
                    <w:rPr>
                      <w:szCs w:val="21"/>
                    </w:rPr>
                  </w:pPr>
                  <w:r>
                    <w:rPr>
                      <w:rFonts w:hint="eastAsia"/>
                      <w:szCs w:val="21"/>
                    </w:rPr>
                    <w:t>间歇排放</w:t>
                  </w:r>
                </w:p>
              </w:tc>
              <w:tc>
                <w:tcPr>
                  <w:tcW w:w="440" w:type="pct"/>
                  <w:vAlign w:val="center"/>
                </w:tcPr>
                <w:p w14:paraId="1DC6BEED" w14:textId="77777777" w:rsidR="00BF1E6F" w:rsidRDefault="00000000">
                  <w:pPr>
                    <w:adjustRightInd w:val="0"/>
                    <w:snapToGrid w:val="0"/>
                    <w:jc w:val="center"/>
                    <w:rPr>
                      <w:szCs w:val="21"/>
                    </w:rPr>
                  </w:pPr>
                  <w:r>
                    <w:rPr>
                      <w:szCs w:val="21"/>
                    </w:rPr>
                    <w:t>/</w:t>
                  </w:r>
                </w:p>
              </w:tc>
              <w:tc>
                <w:tcPr>
                  <w:tcW w:w="440" w:type="pct"/>
                  <w:vAlign w:val="center"/>
                </w:tcPr>
                <w:p w14:paraId="6C975998" w14:textId="77777777" w:rsidR="00BF1E6F" w:rsidRDefault="00000000">
                  <w:pPr>
                    <w:adjustRightInd w:val="0"/>
                    <w:snapToGrid w:val="0"/>
                    <w:jc w:val="center"/>
                    <w:rPr>
                      <w:szCs w:val="21"/>
                    </w:rPr>
                  </w:pPr>
                  <w:r>
                    <w:rPr>
                      <w:color w:val="000000"/>
                      <w:szCs w:val="21"/>
                    </w:rPr>
                    <w:t>污水处理站</w:t>
                  </w:r>
                </w:p>
              </w:tc>
              <w:tc>
                <w:tcPr>
                  <w:tcW w:w="440" w:type="pct"/>
                  <w:vAlign w:val="center"/>
                </w:tcPr>
                <w:p w14:paraId="055511B6" w14:textId="77777777" w:rsidR="00BF1E6F" w:rsidRDefault="00000000">
                  <w:pPr>
                    <w:adjustRightInd w:val="0"/>
                    <w:snapToGrid w:val="0"/>
                    <w:jc w:val="center"/>
                    <w:rPr>
                      <w:szCs w:val="21"/>
                    </w:rPr>
                  </w:pPr>
                  <w:r>
                    <w:rPr>
                      <w:szCs w:val="21"/>
                    </w:rPr>
                    <w:t>MBBR</w:t>
                  </w:r>
                  <w:r>
                    <w:rPr>
                      <w:szCs w:val="21"/>
                    </w:rPr>
                    <w:t>工艺</w:t>
                  </w:r>
                </w:p>
              </w:tc>
              <w:tc>
                <w:tcPr>
                  <w:tcW w:w="442" w:type="pct"/>
                  <w:vAlign w:val="center"/>
                </w:tcPr>
                <w:p w14:paraId="2B951F67" w14:textId="77777777" w:rsidR="00BF1E6F" w:rsidRDefault="00000000">
                  <w:pPr>
                    <w:adjustRightInd w:val="0"/>
                    <w:snapToGrid w:val="0"/>
                    <w:jc w:val="center"/>
                    <w:rPr>
                      <w:szCs w:val="21"/>
                    </w:rPr>
                  </w:pPr>
                  <w:r>
                    <w:rPr>
                      <w:rFonts w:hint="eastAsia"/>
                      <w:szCs w:val="21"/>
                    </w:rPr>
                    <w:t>DW001</w:t>
                  </w:r>
                </w:p>
              </w:tc>
              <w:tc>
                <w:tcPr>
                  <w:tcW w:w="441" w:type="pct"/>
                  <w:vAlign w:val="center"/>
                </w:tcPr>
                <w:p w14:paraId="12E2734F" w14:textId="77777777" w:rsidR="00BF1E6F" w:rsidRDefault="00000000">
                  <w:pPr>
                    <w:adjustRightInd w:val="0"/>
                    <w:snapToGrid w:val="0"/>
                    <w:jc w:val="center"/>
                    <w:rPr>
                      <w:szCs w:val="21"/>
                    </w:rPr>
                  </w:pPr>
                  <w:r>
                    <w:rPr>
                      <w:szCs w:val="21"/>
                    </w:rPr>
                    <w:t>是</w:t>
                  </w:r>
                </w:p>
              </w:tc>
              <w:tc>
                <w:tcPr>
                  <w:tcW w:w="441" w:type="pct"/>
                  <w:vAlign w:val="center"/>
                </w:tcPr>
                <w:p w14:paraId="146E5CB8" w14:textId="77777777" w:rsidR="00BF1E6F" w:rsidRDefault="00000000">
                  <w:pPr>
                    <w:adjustRightInd w:val="0"/>
                    <w:snapToGrid w:val="0"/>
                    <w:jc w:val="center"/>
                    <w:rPr>
                      <w:szCs w:val="21"/>
                    </w:rPr>
                  </w:pPr>
                  <w:r>
                    <w:rPr>
                      <w:rFonts w:hint="eastAsia"/>
                      <w:szCs w:val="21"/>
                    </w:rPr>
                    <w:t>总排口</w:t>
                  </w:r>
                </w:p>
              </w:tc>
            </w:tr>
          </w:tbl>
          <w:p w14:paraId="1A4F355F" w14:textId="77777777" w:rsidR="00BF1E6F" w:rsidRDefault="00000000">
            <w:pPr>
              <w:adjustRightInd w:val="0"/>
              <w:snapToGrid w:val="0"/>
              <w:spacing w:beforeLines="20" w:before="48"/>
              <w:jc w:val="center"/>
              <w:rPr>
                <w:b/>
                <w:sz w:val="24"/>
              </w:rPr>
            </w:pPr>
            <w:r>
              <w:rPr>
                <w:rFonts w:hint="eastAsia"/>
                <w:b/>
                <w:sz w:val="24"/>
              </w:rPr>
              <w:t>表</w:t>
            </w:r>
            <w:r>
              <w:rPr>
                <w:b/>
                <w:sz w:val="24"/>
              </w:rPr>
              <w:t xml:space="preserve">4-7 </w:t>
            </w:r>
            <w:r>
              <w:rPr>
                <w:rFonts w:hint="eastAsia"/>
                <w:b/>
                <w:sz w:val="24"/>
              </w:rPr>
              <w:t xml:space="preserve"> </w:t>
            </w:r>
            <w:r>
              <w:rPr>
                <w:rFonts w:hint="eastAsia"/>
                <w:b/>
                <w:sz w:val="24"/>
              </w:rPr>
              <w:t>废水间接排放口基本情况表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
              <w:gridCol w:w="672"/>
              <w:gridCol w:w="1337"/>
              <w:gridCol w:w="1195"/>
              <w:gridCol w:w="811"/>
              <w:gridCol w:w="496"/>
              <w:gridCol w:w="555"/>
              <w:gridCol w:w="571"/>
              <w:gridCol w:w="538"/>
              <w:gridCol w:w="691"/>
              <w:gridCol w:w="1109"/>
            </w:tblGrid>
            <w:tr w:rsidR="00BF1E6F" w14:paraId="3C460A82" w14:textId="77777777">
              <w:trPr>
                <w:jc w:val="center"/>
              </w:trPr>
              <w:tc>
                <w:tcPr>
                  <w:tcW w:w="140" w:type="pct"/>
                  <w:vMerge w:val="restart"/>
                  <w:vAlign w:val="center"/>
                </w:tcPr>
                <w:p w14:paraId="6BBF38B4" w14:textId="77777777" w:rsidR="00BF1E6F" w:rsidRDefault="00000000">
                  <w:pPr>
                    <w:pStyle w:val="Tab0"/>
                    <w:rPr>
                      <w:sz w:val="21"/>
                    </w:rPr>
                  </w:pPr>
                  <w:r>
                    <w:rPr>
                      <w:rFonts w:hint="eastAsia"/>
                      <w:sz w:val="21"/>
                    </w:rPr>
                    <w:t>序号</w:t>
                  </w:r>
                </w:p>
              </w:tc>
              <w:tc>
                <w:tcPr>
                  <w:tcW w:w="410" w:type="pct"/>
                  <w:vMerge w:val="restart"/>
                  <w:vAlign w:val="center"/>
                </w:tcPr>
                <w:p w14:paraId="21EF3E43" w14:textId="77777777" w:rsidR="00BF1E6F" w:rsidRDefault="00000000">
                  <w:pPr>
                    <w:pStyle w:val="Tab0"/>
                    <w:rPr>
                      <w:sz w:val="21"/>
                    </w:rPr>
                  </w:pPr>
                  <w:r>
                    <w:rPr>
                      <w:rFonts w:hint="eastAsia"/>
                      <w:sz w:val="21"/>
                    </w:rPr>
                    <w:t>排放口编号</w:t>
                  </w:r>
                </w:p>
              </w:tc>
              <w:tc>
                <w:tcPr>
                  <w:tcW w:w="1543" w:type="pct"/>
                  <w:gridSpan w:val="2"/>
                  <w:vAlign w:val="center"/>
                </w:tcPr>
                <w:p w14:paraId="72346754" w14:textId="77777777" w:rsidR="00BF1E6F" w:rsidRDefault="00000000">
                  <w:pPr>
                    <w:pStyle w:val="Tab0"/>
                    <w:rPr>
                      <w:sz w:val="21"/>
                    </w:rPr>
                  </w:pPr>
                  <w:r>
                    <w:rPr>
                      <w:rFonts w:hint="eastAsia"/>
                      <w:sz w:val="21"/>
                    </w:rPr>
                    <w:t>排放口地理坐标</w:t>
                  </w:r>
                </w:p>
              </w:tc>
              <w:tc>
                <w:tcPr>
                  <w:tcW w:w="494" w:type="pct"/>
                  <w:vMerge w:val="restart"/>
                  <w:vAlign w:val="center"/>
                </w:tcPr>
                <w:p w14:paraId="5F6CFD4C" w14:textId="77777777" w:rsidR="00BF1E6F" w:rsidRDefault="00000000">
                  <w:pPr>
                    <w:pStyle w:val="Tab0"/>
                    <w:rPr>
                      <w:sz w:val="21"/>
                    </w:rPr>
                  </w:pPr>
                  <w:r>
                    <w:rPr>
                      <w:rFonts w:hint="eastAsia"/>
                      <w:sz w:val="21"/>
                    </w:rPr>
                    <w:t>废水排放量（</w:t>
                  </w:r>
                  <w:r>
                    <w:rPr>
                      <w:sz w:val="21"/>
                    </w:rPr>
                    <w:t>m</w:t>
                  </w:r>
                  <w:r>
                    <w:rPr>
                      <w:sz w:val="21"/>
                      <w:vertAlign w:val="superscript"/>
                    </w:rPr>
                    <w:t>3</w:t>
                  </w:r>
                  <w:r>
                    <w:rPr>
                      <w:sz w:val="21"/>
                    </w:rPr>
                    <w:t>/a</w:t>
                  </w:r>
                  <w:r>
                    <w:rPr>
                      <w:rFonts w:hint="eastAsia"/>
                      <w:sz w:val="21"/>
                    </w:rPr>
                    <w:t>）</w:t>
                  </w:r>
                </w:p>
              </w:tc>
              <w:tc>
                <w:tcPr>
                  <w:tcW w:w="302" w:type="pct"/>
                  <w:vMerge w:val="restart"/>
                  <w:vAlign w:val="center"/>
                </w:tcPr>
                <w:p w14:paraId="733E2925" w14:textId="77777777" w:rsidR="00BF1E6F" w:rsidRDefault="00000000">
                  <w:pPr>
                    <w:pStyle w:val="Tab0"/>
                    <w:rPr>
                      <w:sz w:val="21"/>
                    </w:rPr>
                  </w:pPr>
                  <w:r>
                    <w:rPr>
                      <w:rFonts w:hint="eastAsia"/>
                      <w:sz w:val="21"/>
                    </w:rPr>
                    <w:t>排放去向</w:t>
                  </w:r>
                </w:p>
              </w:tc>
              <w:tc>
                <w:tcPr>
                  <w:tcW w:w="338" w:type="pct"/>
                  <w:vMerge w:val="restart"/>
                  <w:vAlign w:val="center"/>
                </w:tcPr>
                <w:p w14:paraId="32BD56CB" w14:textId="77777777" w:rsidR="00BF1E6F" w:rsidRDefault="00000000">
                  <w:pPr>
                    <w:pStyle w:val="Tab0"/>
                    <w:rPr>
                      <w:sz w:val="21"/>
                    </w:rPr>
                  </w:pPr>
                  <w:r>
                    <w:rPr>
                      <w:rFonts w:hint="eastAsia"/>
                      <w:sz w:val="21"/>
                    </w:rPr>
                    <w:t>排放规律</w:t>
                  </w:r>
                </w:p>
              </w:tc>
              <w:tc>
                <w:tcPr>
                  <w:tcW w:w="348" w:type="pct"/>
                  <w:vMerge w:val="restart"/>
                  <w:vAlign w:val="center"/>
                </w:tcPr>
                <w:p w14:paraId="24B78862" w14:textId="77777777" w:rsidR="00BF1E6F" w:rsidRDefault="00000000">
                  <w:pPr>
                    <w:pStyle w:val="Tab0"/>
                    <w:rPr>
                      <w:sz w:val="21"/>
                    </w:rPr>
                  </w:pPr>
                  <w:r>
                    <w:rPr>
                      <w:rFonts w:hint="eastAsia"/>
                      <w:sz w:val="21"/>
                    </w:rPr>
                    <w:t>排放</w:t>
                  </w:r>
                </w:p>
                <w:p w14:paraId="2FF7DAE3" w14:textId="77777777" w:rsidR="00BF1E6F" w:rsidRDefault="00000000">
                  <w:pPr>
                    <w:pStyle w:val="Tab0"/>
                    <w:rPr>
                      <w:sz w:val="21"/>
                    </w:rPr>
                  </w:pPr>
                  <w:r>
                    <w:rPr>
                      <w:rFonts w:hint="eastAsia"/>
                      <w:sz w:val="21"/>
                    </w:rPr>
                    <w:t>时段</w:t>
                  </w:r>
                </w:p>
              </w:tc>
              <w:tc>
                <w:tcPr>
                  <w:tcW w:w="1425" w:type="pct"/>
                  <w:gridSpan w:val="3"/>
                  <w:vAlign w:val="center"/>
                </w:tcPr>
                <w:p w14:paraId="529514A6" w14:textId="77777777" w:rsidR="00BF1E6F" w:rsidRDefault="00000000">
                  <w:pPr>
                    <w:pStyle w:val="Tab0"/>
                    <w:rPr>
                      <w:sz w:val="21"/>
                    </w:rPr>
                  </w:pPr>
                  <w:r>
                    <w:rPr>
                      <w:rFonts w:hint="eastAsia"/>
                      <w:sz w:val="21"/>
                    </w:rPr>
                    <w:t>受纳污水处理厂信息</w:t>
                  </w:r>
                </w:p>
              </w:tc>
            </w:tr>
            <w:tr w:rsidR="00BF1E6F" w14:paraId="6C2AC25B" w14:textId="77777777">
              <w:trPr>
                <w:jc w:val="center"/>
              </w:trPr>
              <w:tc>
                <w:tcPr>
                  <w:tcW w:w="140" w:type="pct"/>
                  <w:vMerge/>
                  <w:vAlign w:val="center"/>
                </w:tcPr>
                <w:p w14:paraId="660DEDC6" w14:textId="77777777" w:rsidR="00BF1E6F" w:rsidRDefault="00BF1E6F">
                  <w:pPr>
                    <w:widowControl/>
                    <w:jc w:val="left"/>
                    <w:rPr>
                      <w:kern w:val="0"/>
                      <w:szCs w:val="21"/>
                    </w:rPr>
                  </w:pPr>
                </w:p>
              </w:tc>
              <w:tc>
                <w:tcPr>
                  <w:tcW w:w="410" w:type="pct"/>
                  <w:vMerge/>
                  <w:vAlign w:val="center"/>
                </w:tcPr>
                <w:p w14:paraId="3F67A8E2" w14:textId="77777777" w:rsidR="00BF1E6F" w:rsidRDefault="00BF1E6F">
                  <w:pPr>
                    <w:widowControl/>
                    <w:jc w:val="left"/>
                    <w:rPr>
                      <w:kern w:val="0"/>
                      <w:szCs w:val="21"/>
                    </w:rPr>
                  </w:pPr>
                </w:p>
              </w:tc>
              <w:tc>
                <w:tcPr>
                  <w:tcW w:w="815" w:type="pct"/>
                  <w:vAlign w:val="center"/>
                </w:tcPr>
                <w:p w14:paraId="06C6CBC8" w14:textId="77777777" w:rsidR="00BF1E6F" w:rsidRDefault="00000000">
                  <w:pPr>
                    <w:pStyle w:val="Tab0"/>
                    <w:rPr>
                      <w:sz w:val="21"/>
                    </w:rPr>
                  </w:pPr>
                  <w:r>
                    <w:rPr>
                      <w:rFonts w:hint="eastAsia"/>
                      <w:sz w:val="21"/>
                    </w:rPr>
                    <w:t>经度（°）</w:t>
                  </w:r>
                </w:p>
              </w:tc>
              <w:tc>
                <w:tcPr>
                  <w:tcW w:w="728" w:type="pct"/>
                  <w:vAlign w:val="center"/>
                </w:tcPr>
                <w:p w14:paraId="13847DCB" w14:textId="77777777" w:rsidR="00BF1E6F" w:rsidRDefault="00000000">
                  <w:pPr>
                    <w:pStyle w:val="Tab0"/>
                    <w:rPr>
                      <w:sz w:val="21"/>
                    </w:rPr>
                  </w:pPr>
                  <w:r>
                    <w:rPr>
                      <w:rFonts w:hint="eastAsia"/>
                      <w:sz w:val="21"/>
                    </w:rPr>
                    <w:t>纬度（°）</w:t>
                  </w:r>
                </w:p>
              </w:tc>
              <w:tc>
                <w:tcPr>
                  <w:tcW w:w="494" w:type="pct"/>
                  <w:vMerge/>
                  <w:vAlign w:val="center"/>
                </w:tcPr>
                <w:p w14:paraId="5CDA88D2" w14:textId="77777777" w:rsidR="00BF1E6F" w:rsidRDefault="00BF1E6F">
                  <w:pPr>
                    <w:widowControl/>
                    <w:jc w:val="left"/>
                    <w:rPr>
                      <w:kern w:val="0"/>
                      <w:szCs w:val="21"/>
                    </w:rPr>
                  </w:pPr>
                </w:p>
              </w:tc>
              <w:tc>
                <w:tcPr>
                  <w:tcW w:w="302" w:type="pct"/>
                  <w:vMerge/>
                  <w:vAlign w:val="center"/>
                </w:tcPr>
                <w:p w14:paraId="46BFC358" w14:textId="77777777" w:rsidR="00BF1E6F" w:rsidRDefault="00BF1E6F">
                  <w:pPr>
                    <w:widowControl/>
                    <w:jc w:val="left"/>
                    <w:rPr>
                      <w:kern w:val="0"/>
                      <w:szCs w:val="21"/>
                    </w:rPr>
                  </w:pPr>
                </w:p>
              </w:tc>
              <w:tc>
                <w:tcPr>
                  <w:tcW w:w="338" w:type="pct"/>
                  <w:vMerge/>
                  <w:vAlign w:val="center"/>
                </w:tcPr>
                <w:p w14:paraId="45B5E5C1" w14:textId="77777777" w:rsidR="00BF1E6F" w:rsidRDefault="00BF1E6F">
                  <w:pPr>
                    <w:widowControl/>
                    <w:jc w:val="left"/>
                    <w:rPr>
                      <w:kern w:val="0"/>
                      <w:szCs w:val="21"/>
                    </w:rPr>
                  </w:pPr>
                </w:p>
              </w:tc>
              <w:tc>
                <w:tcPr>
                  <w:tcW w:w="348" w:type="pct"/>
                  <w:vMerge/>
                  <w:vAlign w:val="center"/>
                </w:tcPr>
                <w:p w14:paraId="6E3BEE55" w14:textId="77777777" w:rsidR="00BF1E6F" w:rsidRDefault="00BF1E6F">
                  <w:pPr>
                    <w:widowControl/>
                    <w:jc w:val="left"/>
                    <w:rPr>
                      <w:kern w:val="0"/>
                      <w:szCs w:val="21"/>
                    </w:rPr>
                  </w:pPr>
                </w:p>
              </w:tc>
              <w:tc>
                <w:tcPr>
                  <w:tcW w:w="328" w:type="pct"/>
                  <w:vAlign w:val="center"/>
                </w:tcPr>
                <w:p w14:paraId="0C332F30" w14:textId="77777777" w:rsidR="00BF1E6F" w:rsidRDefault="00000000">
                  <w:pPr>
                    <w:pStyle w:val="Tab0"/>
                    <w:rPr>
                      <w:sz w:val="21"/>
                    </w:rPr>
                  </w:pPr>
                  <w:r>
                    <w:rPr>
                      <w:rFonts w:hint="eastAsia"/>
                      <w:sz w:val="21"/>
                    </w:rPr>
                    <w:t>名称</w:t>
                  </w:r>
                </w:p>
              </w:tc>
              <w:tc>
                <w:tcPr>
                  <w:tcW w:w="421" w:type="pct"/>
                  <w:vAlign w:val="center"/>
                </w:tcPr>
                <w:p w14:paraId="22A6051A" w14:textId="77777777" w:rsidR="00BF1E6F" w:rsidRDefault="00000000">
                  <w:pPr>
                    <w:pStyle w:val="Tab0"/>
                    <w:rPr>
                      <w:sz w:val="21"/>
                    </w:rPr>
                  </w:pPr>
                  <w:r>
                    <w:rPr>
                      <w:rFonts w:hint="eastAsia"/>
                      <w:sz w:val="21"/>
                    </w:rPr>
                    <w:t>污染物种类</w:t>
                  </w:r>
                </w:p>
              </w:tc>
              <w:tc>
                <w:tcPr>
                  <w:tcW w:w="676" w:type="pct"/>
                  <w:vAlign w:val="center"/>
                </w:tcPr>
                <w:p w14:paraId="561E86EB" w14:textId="77777777" w:rsidR="00BF1E6F" w:rsidRDefault="00000000">
                  <w:pPr>
                    <w:pStyle w:val="Tab0"/>
                    <w:rPr>
                      <w:sz w:val="21"/>
                    </w:rPr>
                  </w:pPr>
                  <w:r>
                    <w:rPr>
                      <w:rFonts w:hint="eastAsia"/>
                      <w:sz w:val="21"/>
                    </w:rPr>
                    <w:t>国家或地方污染物排放标准浓度限值（</w:t>
                  </w:r>
                  <w:r>
                    <w:rPr>
                      <w:sz w:val="21"/>
                    </w:rPr>
                    <w:t>mg/L</w:t>
                  </w:r>
                  <w:r>
                    <w:rPr>
                      <w:rFonts w:hint="eastAsia"/>
                      <w:sz w:val="21"/>
                    </w:rPr>
                    <w:t>）</w:t>
                  </w:r>
                </w:p>
              </w:tc>
            </w:tr>
            <w:tr w:rsidR="00BF1E6F" w14:paraId="2DEA598A" w14:textId="77777777">
              <w:trPr>
                <w:jc w:val="center"/>
              </w:trPr>
              <w:tc>
                <w:tcPr>
                  <w:tcW w:w="140" w:type="pct"/>
                  <w:vMerge w:val="restart"/>
                  <w:vAlign w:val="center"/>
                </w:tcPr>
                <w:p w14:paraId="3F6F06DC" w14:textId="77777777" w:rsidR="00BF1E6F" w:rsidRDefault="00000000">
                  <w:pPr>
                    <w:pStyle w:val="Tab0"/>
                    <w:rPr>
                      <w:sz w:val="21"/>
                    </w:rPr>
                  </w:pPr>
                  <w:r>
                    <w:rPr>
                      <w:sz w:val="21"/>
                    </w:rPr>
                    <w:t>1</w:t>
                  </w:r>
                </w:p>
              </w:tc>
              <w:tc>
                <w:tcPr>
                  <w:tcW w:w="410" w:type="pct"/>
                  <w:vMerge w:val="restart"/>
                  <w:vAlign w:val="center"/>
                </w:tcPr>
                <w:p w14:paraId="2166EBAF" w14:textId="77777777" w:rsidR="00BF1E6F" w:rsidRDefault="00000000">
                  <w:pPr>
                    <w:pStyle w:val="Tab0"/>
                    <w:rPr>
                      <w:sz w:val="21"/>
                    </w:rPr>
                  </w:pPr>
                  <w:r>
                    <w:rPr>
                      <w:sz w:val="21"/>
                    </w:rPr>
                    <w:t>DW001</w:t>
                  </w:r>
                </w:p>
              </w:tc>
              <w:tc>
                <w:tcPr>
                  <w:tcW w:w="815" w:type="pct"/>
                  <w:vMerge w:val="restart"/>
                  <w:vAlign w:val="center"/>
                </w:tcPr>
                <w:p w14:paraId="046C502D" w14:textId="77777777" w:rsidR="00BF1E6F" w:rsidRDefault="00000000">
                  <w:pPr>
                    <w:pStyle w:val="Tab0"/>
                    <w:rPr>
                      <w:sz w:val="21"/>
                      <w:highlight w:val="yellow"/>
                    </w:rPr>
                  </w:pPr>
                  <w:r>
                    <w:rPr>
                      <w:sz w:val="21"/>
                    </w:rPr>
                    <w:t>108.9539</w:t>
                  </w:r>
                </w:p>
              </w:tc>
              <w:tc>
                <w:tcPr>
                  <w:tcW w:w="728" w:type="pct"/>
                  <w:vMerge w:val="restart"/>
                  <w:vAlign w:val="center"/>
                </w:tcPr>
                <w:p w14:paraId="4A4C7948" w14:textId="77777777" w:rsidR="00BF1E6F" w:rsidRDefault="00000000">
                  <w:pPr>
                    <w:pStyle w:val="Tab0"/>
                    <w:rPr>
                      <w:sz w:val="21"/>
                      <w:highlight w:val="yellow"/>
                    </w:rPr>
                  </w:pPr>
                  <w:r>
                    <w:rPr>
                      <w:sz w:val="21"/>
                    </w:rPr>
                    <w:t>34.5422</w:t>
                  </w:r>
                </w:p>
              </w:tc>
              <w:tc>
                <w:tcPr>
                  <w:tcW w:w="494" w:type="pct"/>
                  <w:vMerge w:val="restart"/>
                  <w:vAlign w:val="center"/>
                </w:tcPr>
                <w:p w14:paraId="72D59C11" w14:textId="77777777" w:rsidR="00BF1E6F" w:rsidRDefault="00000000">
                  <w:pPr>
                    <w:pStyle w:val="Tab0"/>
                    <w:rPr>
                      <w:sz w:val="21"/>
                    </w:rPr>
                  </w:pPr>
                  <w:r>
                    <w:rPr>
                      <w:sz w:val="21"/>
                    </w:rPr>
                    <w:t>216</w:t>
                  </w:r>
                </w:p>
              </w:tc>
              <w:tc>
                <w:tcPr>
                  <w:tcW w:w="302" w:type="pct"/>
                  <w:vMerge w:val="restart"/>
                  <w:vAlign w:val="center"/>
                </w:tcPr>
                <w:p w14:paraId="07D11B03" w14:textId="77777777" w:rsidR="00BF1E6F" w:rsidRDefault="00000000">
                  <w:pPr>
                    <w:widowControl/>
                    <w:jc w:val="center"/>
                    <w:rPr>
                      <w:color w:val="000000"/>
                      <w:szCs w:val="21"/>
                    </w:rPr>
                  </w:pPr>
                  <w:r>
                    <w:rPr>
                      <w:color w:val="000000"/>
                      <w:szCs w:val="21"/>
                    </w:rPr>
                    <w:t>泾河新城第二</w:t>
                  </w:r>
                </w:p>
                <w:p w14:paraId="7C05E5AD" w14:textId="77777777" w:rsidR="00BF1E6F" w:rsidRDefault="00000000">
                  <w:pPr>
                    <w:pStyle w:val="Tab0"/>
                    <w:rPr>
                      <w:sz w:val="21"/>
                    </w:rPr>
                  </w:pPr>
                  <w:r>
                    <w:rPr>
                      <w:color w:val="000000"/>
                      <w:sz w:val="21"/>
                    </w:rPr>
                    <w:t>污水处理厂</w:t>
                  </w:r>
                </w:p>
              </w:tc>
              <w:tc>
                <w:tcPr>
                  <w:tcW w:w="338" w:type="pct"/>
                  <w:vMerge w:val="restart"/>
                  <w:vAlign w:val="center"/>
                </w:tcPr>
                <w:p w14:paraId="094928C5" w14:textId="77777777" w:rsidR="00BF1E6F" w:rsidRDefault="00000000">
                  <w:pPr>
                    <w:pStyle w:val="Tab0"/>
                    <w:rPr>
                      <w:sz w:val="21"/>
                    </w:rPr>
                  </w:pPr>
                  <w:r>
                    <w:rPr>
                      <w:rFonts w:hint="eastAsia"/>
                      <w:sz w:val="21"/>
                    </w:rPr>
                    <w:t>连续排放</w:t>
                  </w:r>
                </w:p>
              </w:tc>
              <w:tc>
                <w:tcPr>
                  <w:tcW w:w="348" w:type="pct"/>
                  <w:vMerge w:val="restart"/>
                  <w:vAlign w:val="center"/>
                </w:tcPr>
                <w:p w14:paraId="56ADB80D" w14:textId="77777777" w:rsidR="00BF1E6F" w:rsidRDefault="00000000">
                  <w:pPr>
                    <w:pStyle w:val="Tab0"/>
                    <w:rPr>
                      <w:sz w:val="21"/>
                    </w:rPr>
                  </w:pPr>
                  <w:r>
                    <w:rPr>
                      <w:sz w:val="21"/>
                    </w:rPr>
                    <w:t>00:00</w:t>
                  </w:r>
                </w:p>
                <w:p w14:paraId="617AA42F" w14:textId="77777777" w:rsidR="00BF1E6F" w:rsidRDefault="00000000">
                  <w:pPr>
                    <w:pStyle w:val="Tab0"/>
                    <w:rPr>
                      <w:sz w:val="21"/>
                    </w:rPr>
                  </w:pPr>
                  <w:r>
                    <w:rPr>
                      <w:sz w:val="21"/>
                    </w:rPr>
                    <w:t>-</w:t>
                  </w:r>
                </w:p>
                <w:p w14:paraId="38F99AA2" w14:textId="77777777" w:rsidR="00BF1E6F" w:rsidRDefault="00000000">
                  <w:pPr>
                    <w:pStyle w:val="Tab0"/>
                    <w:rPr>
                      <w:sz w:val="21"/>
                    </w:rPr>
                  </w:pPr>
                  <w:r>
                    <w:rPr>
                      <w:sz w:val="21"/>
                    </w:rPr>
                    <w:t>24:00</w:t>
                  </w:r>
                </w:p>
              </w:tc>
              <w:tc>
                <w:tcPr>
                  <w:tcW w:w="328" w:type="pct"/>
                  <w:vMerge w:val="restart"/>
                  <w:vAlign w:val="center"/>
                </w:tcPr>
                <w:p w14:paraId="5AAE007B" w14:textId="77777777" w:rsidR="00BF1E6F" w:rsidRDefault="00000000">
                  <w:pPr>
                    <w:widowControl/>
                    <w:jc w:val="center"/>
                    <w:rPr>
                      <w:color w:val="000000"/>
                      <w:szCs w:val="21"/>
                    </w:rPr>
                  </w:pPr>
                  <w:r>
                    <w:rPr>
                      <w:color w:val="000000"/>
                      <w:szCs w:val="21"/>
                    </w:rPr>
                    <w:t>泾河新城第二</w:t>
                  </w:r>
                </w:p>
                <w:p w14:paraId="60556166" w14:textId="77777777" w:rsidR="00BF1E6F" w:rsidRDefault="00000000">
                  <w:pPr>
                    <w:pStyle w:val="Tab0"/>
                    <w:rPr>
                      <w:sz w:val="21"/>
                    </w:rPr>
                  </w:pPr>
                  <w:r>
                    <w:rPr>
                      <w:color w:val="000000"/>
                      <w:sz w:val="21"/>
                    </w:rPr>
                    <w:t>污水处理厂</w:t>
                  </w:r>
                </w:p>
              </w:tc>
              <w:tc>
                <w:tcPr>
                  <w:tcW w:w="421" w:type="pct"/>
                  <w:vAlign w:val="center"/>
                </w:tcPr>
                <w:p w14:paraId="4686636A" w14:textId="77777777" w:rsidR="00BF1E6F" w:rsidRDefault="00000000">
                  <w:pPr>
                    <w:jc w:val="center"/>
                    <w:rPr>
                      <w:bCs/>
                      <w:szCs w:val="21"/>
                      <w:lang w:val="en-GB"/>
                    </w:rPr>
                  </w:pPr>
                  <w:r>
                    <w:rPr>
                      <w:bCs/>
                      <w:szCs w:val="21"/>
                      <w:lang w:val="en-GB"/>
                    </w:rPr>
                    <w:t>pH</w:t>
                  </w:r>
                  <w:r>
                    <w:rPr>
                      <w:bCs/>
                      <w:szCs w:val="21"/>
                      <w:lang w:val="en-GB"/>
                    </w:rPr>
                    <w:t>值</w:t>
                  </w:r>
                  <w:r>
                    <w:rPr>
                      <w:bCs/>
                      <w:szCs w:val="21"/>
                      <w:lang w:val="en-GB"/>
                    </w:rPr>
                    <w:t xml:space="preserve"> </w:t>
                  </w:r>
                </w:p>
              </w:tc>
              <w:tc>
                <w:tcPr>
                  <w:tcW w:w="676" w:type="pct"/>
                </w:tcPr>
                <w:p w14:paraId="2CA0BFC9" w14:textId="77777777" w:rsidR="00BF1E6F" w:rsidRDefault="00000000">
                  <w:pPr>
                    <w:jc w:val="center"/>
                    <w:rPr>
                      <w:bCs/>
                      <w:szCs w:val="21"/>
                      <w:lang w:val="en-GB"/>
                    </w:rPr>
                  </w:pPr>
                  <w:r>
                    <w:rPr>
                      <w:rFonts w:hint="eastAsia"/>
                      <w:bCs/>
                      <w:szCs w:val="21"/>
                      <w:lang w:val="en-GB"/>
                    </w:rPr>
                    <w:t>7</w:t>
                  </w:r>
                  <w:r>
                    <w:rPr>
                      <w:bCs/>
                      <w:szCs w:val="21"/>
                      <w:lang w:val="en-GB"/>
                    </w:rPr>
                    <w:t>-9</w:t>
                  </w:r>
                </w:p>
              </w:tc>
            </w:tr>
            <w:tr w:rsidR="00BF1E6F" w14:paraId="30CDBB90" w14:textId="77777777">
              <w:trPr>
                <w:jc w:val="center"/>
              </w:trPr>
              <w:tc>
                <w:tcPr>
                  <w:tcW w:w="140" w:type="pct"/>
                  <w:vMerge/>
                  <w:vAlign w:val="center"/>
                </w:tcPr>
                <w:p w14:paraId="1279BC9B" w14:textId="77777777" w:rsidR="00BF1E6F" w:rsidRDefault="00BF1E6F">
                  <w:pPr>
                    <w:pStyle w:val="Tab0"/>
                    <w:rPr>
                      <w:sz w:val="21"/>
                    </w:rPr>
                  </w:pPr>
                </w:p>
              </w:tc>
              <w:tc>
                <w:tcPr>
                  <w:tcW w:w="410" w:type="pct"/>
                  <w:vMerge/>
                  <w:vAlign w:val="center"/>
                </w:tcPr>
                <w:p w14:paraId="634545FF" w14:textId="77777777" w:rsidR="00BF1E6F" w:rsidRDefault="00BF1E6F">
                  <w:pPr>
                    <w:pStyle w:val="Tab0"/>
                    <w:rPr>
                      <w:sz w:val="21"/>
                    </w:rPr>
                  </w:pPr>
                </w:p>
              </w:tc>
              <w:tc>
                <w:tcPr>
                  <w:tcW w:w="815" w:type="pct"/>
                  <w:vMerge/>
                  <w:vAlign w:val="center"/>
                </w:tcPr>
                <w:p w14:paraId="739B309C" w14:textId="77777777" w:rsidR="00BF1E6F" w:rsidRDefault="00BF1E6F">
                  <w:pPr>
                    <w:pStyle w:val="Tab0"/>
                    <w:rPr>
                      <w:sz w:val="21"/>
                    </w:rPr>
                  </w:pPr>
                </w:p>
              </w:tc>
              <w:tc>
                <w:tcPr>
                  <w:tcW w:w="728" w:type="pct"/>
                  <w:vMerge/>
                  <w:vAlign w:val="center"/>
                </w:tcPr>
                <w:p w14:paraId="23A4BCDF" w14:textId="77777777" w:rsidR="00BF1E6F" w:rsidRDefault="00BF1E6F">
                  <w:pPr>
                    <w:pStyle w:val="Tab0"/>
                    <w:rPr>
                      <w:sz w:val="21"/>
                    </w:rPr>
                  </w:pPr>
                </w:p>
              </w:tc>
              <w:tc>
                <w:tcPr>
                  <w:tcW w:w="494" w:type="pct"/>
                  <w:vMerge/>
                  <w:vAlign w:val="center"/>
                </w:tcPr>
                <w:p w14:paraId="01EE7595" w14:textId="77777777" w:rsidR="00BF1E6F" w:rsidRDefault="00BF1E6F">
                  <w:pPr>
                    <w:pStyle w:val="Tab0"/>
                    <w:rPr>
                      <w:sz w:val="21"/>
                    </w:rPr>
                  </w:pPr>
                </w:p>
              </w:tc>
              <w:tc>
                <w:tcPr>
                  <w:tcW w:w="302" w:type="pct"/>
                  <w:vMerge/>
                  <w:vAlign w:val="center"/>
                </w:tcPr>
                <w:p w14:paraId="34217BF1" w14:textId="77777777" w:rsidR="00BF1E6F" w:rsidRDefault="00BF1E6F">
                  <w:pPr>
                    <w:pStyle w:val="Tab0"/>
                    <w:rPr>
                      <w:sz w:val="21"/>
                    </w:rPr>
                  </w:pPr>
                </w:p>
              </w:tc>
              <w:tc>
                <w:tcPr>
                  <w:tcW w:w="338" w:type="pct"/>
                  <w:vMerge/>
                  <w:vAlign w:val="center"/>
                </w:tcPr>
                <w:p w14:paraId="039CA9D8" w14:textId="77777777" w:rsidR="00BF1E6F" w:rsidRDefault="00BF1E6F">
                  <w:pPr>
                    <w:pStyle w:val="Tab0"/>
                    <w:rPr>
                      <w:sz w:val="21"/>
                    </w:rPr>
                  </w:pPr>
                </w:p>
              </w:tc>
              <w:tc>
                <w:tcPr>
                  <w:tcW w:w="348" w:type="pct"/>
                  <w:vMerge/>
                  <w:vAlign w:val="center"/>
                </w:tcPr>
                <w:p w14:paraId="2C2C6D0E" w14:textId="77777777" w:rsidR="00BF1E6F" w:rsidRDefault="00BF1E6F">
                  <w:pPr>
                    <w:pStyle w:val="Tab0"/>
                    <w:rPr>
                      <w:sz w:val="21"/>
                    </w:rPr>
                  </w:pPr>
                </w:p>
              </w:tc>
              <w:tc>
                <w:tcPr>
                  <w:tcW w:w="328" w:type="pct"/>
                  <w:vMerge/>
                  <w:vAlign w:val="center"/>
                </w:tcPr>
                <w:p w14:paraId="3F6084A8" w14:textId="77777777" w:rsidR="00BF1E6F" w:rsidRDefault="00BF1E6F">
                  <w:pPr>
                    <w:pStyle w:val="Tab0"/>
                    <w:rPr>
                      <w:sz w:val="21"/>
                    </w:rPr>
                  </w:pPr>
                </w:p>
              </w:tc>
              <w:tc>
                <w:tcPr>
                  <w:tcW w:w="421" w:type="pct"/>
                  <w:vAlign w:val="center"/>
                </w:tcPr>
                <w:p w14:paraId="74CE0150" w14:textId="77777777" w:rsidR="00BF1E6F" w:rsidRDefault="00000000">
                  <w:pPr>
                    <w:jc w:val="center"/>
                    <w:rPr>
                      <w:bCs/>
                      <w:szCs w:val="21"/>
                      <w:lang w:val="en-GB"/>
                    </w:rPr>
                  </w:pPr>
                  <w:r>
                    <w:rPr>
                      <w:bCs/>
                      <w:szCs w:val="21"/>
                      <w:lang w:val="en-GB"/>
                    </w:rPr>
                    <w:t>COD</w:t>
                  </w:r>
                </w:p>
              </w:tc>
              <w:tc>
                <w:tcPr>
                  <w:tcW w:w="676" w:type="pct"/>
                </w:tcPr>
                <w:p w14:paraId="1E154390" w14:textId="77777777" w:rsidR="00BF1E6F" w:rsidRDefault="00000000">
                  <w:pPr>
                    <w:jc w:val="center"/>
                    <w:rPr>
                      <w:bCs/>
                      <w:szCs w:val="21"/>
                    </w:rPr>
                  </w:pPr>
                  <w:r>
                    <w:rPr>
                      <w:szCs w:val="21"/>
                    </w:rPr>
                    <w:t>50</w:t>
                  </w:r>
                </w:p>
              </w:tc>
            </w:tr>
            <w:tr w:rsidR="00BF1E6F" w14:paraId="0BE336CC" w14:textId="77777777">
              <w:trPr>
                <w:jc w:val="center"/>
              </w:trPr>
              <w:tc>
                <w:tcPr>
                  <w:tcW w:w="140" w:type="pct"/>
                  <w:vMerge/>
                  <w:vAlign w:val="center"/>
                </w:tcPr>
                <w:p w14:paraId="5FA14B64" w14:textId="77777777" w:rsidR="00BF1E6F" w:rsidRDefault="00BF1E6F">
                  <w:pPr>
                    <w:pStyle w:val="Tab0"/>
                    <w:rPr>
                      <w:sz w:val="21"/>
                    </w:rPr>
                  </w:pPr>
                </w:p>
              </w:tc>
              <w:tc>
                <w:tcPr>
                  <w:tcW w:w="410" w:type="pct"/>
                  <w:vMerge/>
                  <w:vAlign w:val="center"/>
                </w:tcPr>
                <w:p w14:paraId="49D6317D" w14:textId="77777777" w:rsidR="00BF1E6F" w:rsidRDefault="00BF1E6F">
                  <w:pPr>
                    <w:pStyle w:val="Tab0"/>
                    <w:rPr>
                      <w:sz w:val="21"/>
                    </w:rPr>
                  </w:pPr>
                </w:p>
              </w:tc>
              <w:tc>
                <w:tcPr>
                  <w:tcW w:w="815" w:type="pct"/>
                  <w:vMerge/>
                  <w:vAlign w:val="center"/>
                </w:tcPr>
                <w:p w14:paraId="39357369" w14:textId="77777777" w:rsidR="00BF1E6F" w:rsidRDefault="00BF1E6F">
                  <w:pPr>
                    <w:pStyle w:val="Tab0"/>
                    <w:rPr>
                      <w:sz w:val="21"/>
                    </w:rPr>
                  </w:pPr>
                </w:p>
              </w:tc>
              <w:tc>
                <w:tcPr>
                  <w:tcW w:w="728" w:type="pct"/>
                  <w:vMerge/>
                  <w:vAlign w:val="center"/>
                </w:tcPr>
                <w:p w14:paraId="5299454E" w14:textId="77777777" w:rsidR="00BF1E6F" w:rsidRDefault="00BF1E6F">
                  <w:pPr>
                    <w:pStyle w:val="Tab0"/>
                    <w:rPr>
                      <w:sz w:val="21"/>
                    </w:rPr>
                  </w:pPr>
                </w:p>
              </w:tc>
              <w:tc>
                <w:tcPr>
                  <w:tcW w:w="494" w:type="pct"/>
                  <w:vMerge/>
                  <w:vAlign w:val="center"/>
                </w:tcPr>
                <w:p w14:paraId="5D04AA16" w14:textId="77777777" w:rsidR="00BF1E6F" w:rsidRDefault="00BF1E6F">
                  <w:pPr>
                    <w:pStyle w:val="Tab0"/>
                    <w:rPr>
                      <w:sz w:val="21"/>
                    </w:rPr>
                  </w:pPr>
                </w:p>
              </w:tc>
              <w:tc>
                <w:tcPr>
                  <w:tcW w:w="302" w:type="pct"/>
                  <w:vMerge/>
                  <w:vAlign w:val="center"/>
                </w:tcPr>
                <w:p w14:paraId="16FDE549" w14:textId="77777777" w:rsidR="00BF1E6F" w:rsidRDefault="00BF1E6F">
                  <w:pPr>
                    <w:pStyle w:val="Tab0"/>
                    <w:rPr>
                      <w:sz w:val="21"/>
                    </w:rPr>
                  </w:pPr>
                </w:p>
              </w:tc>
              <w:tc>
                <w:tcPr>
                  <w:tcW w:w="338" w:type="pct"/>
                  <w:vMerge/>
                  <w:vAlign w:val="center"/>
                </w:tcPr>
                <w:p w14:paraId="2551EC73" w14:textId="77777777" w:rsidR="00BF1E6F" w:rsidRDefault="00BF1E6F">
                  <w:pPr>
                    <w:pStyle w:val="Tab0"/>
                    <w:rPr>
                      <w:sz w:val="21"/>
                    </w:rPr>
                  </w:pPr>
                </w:p>
              </w:tc>
              <w:tc>
                <w:tcPr>
                  <w:tcW w:w="348" w:type="pct"/>
                  <w:vMerge/>
                  <w:vAlign w:val="center"/>
                </w:tcPr>
                <w:p w14:paraId="52E8C3D4" w14:textId="77777777" w:rsidR="00BF1E6F" w:rsidRDefault="00BF1E6F">
                  <w:pPr>
                    <w:pStyle w:val="Tab0"/>
                    <w:rPr>
                      <w:sz w:val="21"/>
                    </w:rPr>
                  </w:pPr>
                </w:p>
              </w:tc>
              <w:tc>
                <w:tcPr>
                  <w:tcW w:w="328" w:type="pct"/>
                  <w:vMerge/>
                  <w:vAlign w:val="center"/>
                </w:tcPr>
                <w:p w14:paraId="46AD83DE" w14:textId="77777777" w:rsidR="00BF1E6F" w:rsidRDefault="00BF1E6F">
                  <w:pPr>
                    <w:pStyle w:val="Tab0"/>
                    <w:rPr>
                      <w:sz w:val="21"/>
                    </w:rPr>
                  </w:pPr>
                </w:p>
              </w:tc>
              <w:tc>
                <w:tcPr>
                  <w:tcW w:w="421" w:type="pct"/>
                  <w:vAlign w:val="center"/>
                </w:tcPr>
                <w:p w14:paraId="09A8AC0D" w14:textId="77777777" w:rsidR="00BF1E6F" w:rsidRDefault="00000000">
                  <w:pPr>
                    <w:jc w:val="center"/>
                    <w:rPr>
                      <w:bCs/>
                      <w:szCs w:val="21"/>
                      <w:lang w:val="en-GB"/>
                    </w:rPr>
                  </w:pPr>
                  <w:r>
                    <w:rPr>
                      <w:bCs/>
                      <w:szCs w:val="21"/>
                      <w:lang w:val="en-GB"/>
                    </w:rPr>
                    <w:t>BOD</w:t>
                  </w:r>
                  <w:r>
                    <w:rPr>
                      <w:bCs/>
                      <w:szCs w:val="21"/>
                      <w:vertAlign w:val="subscript"/>
                      <w:lang w:val="en-GB"/>
                    </w:rPr>
                    <w:t>5</w:t>
                  </w:r>
                </w:p>
              </w:tc>
              <w:tc>
                <w:tcPr>
                  <w:tcW w:w="676" w:type="pct"/>
                </w:tcPr>
                <w:p w14:paraId="26DD1E61" w14:textId="77777777" w:rsidR="00BF1E6F" w:rsidRDefault="00000000">
                  <w:pPr>
                    <w:jc w:val="center"/>
                    <w:rPr>
                      <w:bCs/>
                      <w:szCs w:val="21"/>
                    </w:rPr>
                  </w:pPr>
                  <w:r>
                    <w:rPr>
                      <w:szCs w:val="21"/>
                    </w:rPr>
                    <w:t>10</w:t>
                  </w:r>
                </w:p>
              </w:tc>
            </w:tr>
            <w:tr w:rsidR="00BF1E6F" w14:paraId="4E707EC0" w14:textId="77777777">
              <w:trPr>
                <w:jc w:val="center"/>
              </w:trPr>
              <w:tc>
                <w:tcPr>
                  <w:tcW w:w="140" w:type="pct"/>
                  <w:vMerge/>
                  <w:vAlign w:val="center"/>
                </w:tcPr>
                <w:p w14:paraId="26B9F57F" w14:textId="77777777" w:rsidR="00BF1E6F" w:rsidRDefault="00BF1E6F">
                  <w:pPr>
                    <w:pStyle w:val="Tab0"/>
                    <w:rPr>
                      <w:sz w:val="21"/>
                    </w:rPr>
                  </w:pPr>
                </w:p>
              </w:tc>
              <w:tc>
                <w:tcPr>
                  <w:tcW w:w="410" w:type="pct"/>
                  <w:vMerge/>
                  <w:vAlign w:val="center"/>
                </w:tcPr>
                <w:p w14:paraId="470BC441" w14:textId="77777777" w:rsidR="00BF1E6F" w:rsidRDefault="00BF1E6F">
                  <w:pPr>
                    <w:pStyle w:val="Tab0"/>
                    <w:rPr>
                      <w:sz w:val="21"/>
                    </w:rPr>
                  </w:pPr>
                </w:p>
              </w:tc>
              <w:tc>
                <w:tcPr>
                  <w:tcW w:w="815" w:type="pct"/>
                  <w:vMerge/>
                  <w:vAlign w:val="center"/>
                </w:tcPr>
                <w:p w14:paraId="2974D784" w14:textId="77777777" w:rsidR="00BF1E6F" w:rsidRDefault="00BF1E6F">
                  <w:pPr>
                    <w:pStyle w:val="Tab0"/>
                    <w:rPr>
                      <w:sz w:val="21"/>
                    </w:rPr>
                  </w:pPr>
                </w:p>
              </w:tc>
              <w:tc>
                <w:tcPr>
                  <w:tcW w:w="728" w:type="pct"/>
                  <w:vMerge/>
                  <w:vAlign w:val="center"/>
                </w:tcPr>
                <w:p w14:paraId="027CBDFF" w14:textId="77777777" w:rsidR="00BF1E6F" w:rsidRDefault="00BF1E6F">
                  <w:pPr>
                    <w:pStyle w:val="Tab0"/>
                    <w:rPr>
                      <w:sz w:val="21"/>
                    </w:rPr>
                  </w:pPr>
                </w:p>
              </w:tc>
              <w:tc>
                <w:tcPr>
                  <w:tcW w:w="494" w:type="pct"/>
                  <w:vMerge/>
                  <w:vAlign w:val="center"/>
                </w:tcPr>
                <w:p w14:paraId="0691875A" w14:textId="77777777" w:rsidR="00BF1E6F" w:rsidRDefault="00BF1E6F">
                  <w:pPr>
                    <w:pStyle w:val="Tab0"/>
                    <w:rPr>
                      <w:sz w:val="21"/>
                    </w:rPr>
                  </w:pPr>
                </w:p>
              </w:tc>
              <w:tc>
                <w:tcPr>
                  <w:tcW w:w="302" w:type="pct"/>
                  <w:vMerge/>
                  <w:vAlign w:val="center"/>
                </w:tcPr>
                <w:p w14:paraId="18024584" w14:textId="77777777" w:rsidR="00BF1E6F" w:rsidRDefault="00BF1E6F">
                  <w:pPr>
                    <w:pStyle w:val="Tab0"/>
                    <w:rPr>
                      <w:sz w:val="21"/>
                    </w:rPr>
                  </w:pPr>
                </w:p>
              </w:tc>
              <w:tc>
                <w:tcPr>
                  <w:tcW w:w="338" w:type="pct"/>
                  <w:vMerge/>
                  <w:vAlign w:val="center"/>
                </w:tcPr>
                <w:p w14:paraId="2A319DCE" w14:textId="77777777" w:rsidR="00BF1E6F" w:rsidRDefault="00BF1E6F">
                  <w:pPr>
                    <w:pStyle w:val="Tab0"/>
                    <w:rPr>
                      <w:sz w:val="21"/>
                    </w:rPr>
                  </w:pPr>
                </w:p>
              </w:tc>
              <w:tc>
                <w:tcPr>
                  <w:tcW w:w="348" w:type="pct"/>
                  <w:vMerge/>
                  <w:vAlign w:val="center"/>
                </w:tcPr>
                <w:p w14:paraId="4C7FAFA7" w14:textId="77777777" w:rsidR="00BF1E6F" w:rsidRDefault="00BF1E6F">
                  <w:pPr>
                    <w:pStyle w:val="Tab0"/>
                    <w:rPr>
                      <w:sz w:val="21"/>
                    </w:rPr>
                  </w:pPr>
                </w:p>
              </w:tc>
              <w:tc>
                <w:tcPr>
                  <w:tcW w:w="328" w:type="pct"/>
                  <w:vMerge/>
                  <w:vAlign w:val="center"/>
                </w:tcPr>
                <w:p w14:paraId="59828A9F" w14:textId="77777777" w:rsidR="00BF1E6F" w:rsidRDefault="00BF1E6F">
                  <w:pPr>
                    <w:pStyle w:val="Tab0"/>
                    <w:rPr>
                      <w:sz w:val="21"/>
                    </w:rPr>
                  </w:pPr>
                </w:p>
              </w:tc>
              <w:tc>
                <w:tcPr>
                  <w:tcW w:w="421" w:type="pct"/>
                  <w:vAlign w:val="center"/>
                </w:tcPr>
                <w:p w14:paraId="000CDBF8" w14:textId="77777777" w:rsidR="00BF1E6F" w:rsidRDefault="00000000">
                  <w:pPr>
                    <w:jc w:val="center"/>
                    <w:rPr>
                      <w:bCs/>
                      <w:szCs w:val="21"/>
                      <w:lang w:val="en-GB"/>
                    </w:rPr>
                  </w:pPr>
                  <w:r>
                    <w:rPr>
                      <w:bCs/>
                      <w:szCs w:val="21"/>
                      <w:lang w:val="en-GB"/>
                    </w:rPr>
                    <w:t>SS</w:t>
                  </w:r>
                </w:p>
              </w:tc>
              <w:tc>
                <w:tcPr>
                  <w:tcW w:w="676" w:type="pct"/>
                </w:tcPr>
                <w:p w14:paraId="085F6348" w14:textId="77777777" w:rsidR="00BF1E6F" w:rsidRDefault="00000000">
                  <w:pPr>
                    <w:jc w:val="center"/>
                    <w:rPr>
                      <w:bCs/>
                      <w:szCs w:val="21"/>
                    </w:rPr>
                  </w:pPr>
                  <w:r>
                    <w:rPr>
                      <w:szCs w:val="21"/>
                    </w:rPr>
                    <w:t>10</w:t>
                  </w:r>
                </w:p>
              </w:tc>
            </w:tr>
            <w:tr w:rsidR="00BF1E6F" w14:paraId="66B27596" w14:textId="77777777">
              <w:trPr>
                <w:jc w:val="center"/>
              </w:trPr>
              <w:tc>
                <w:tcPr>
                  <w:tcW w:w="140" w:type="pct"/>
                  <w:vMerge/>
                  <w:vAlign w:val="center"/>
                </w:tcPr>
                <w:p w14:paraId="4CBB58B8" w14:textId="77777777" w:rsidR="00BF1E6F" w:rsidRDefault="00BF1E6F">
                  <w:pPr>
                    <w:pStyle w:val="Tab0"/>
                    <w:rPr>
                      <w:sz w:val="21"/>
                    </w:rPr>
                  </w:pPr>
                </w:p>
              </w:tc>
              <w:tc>
                <w:tcPr>
                  <w:tcW w:w="410" w:type="pct"/>
                  <w:vMerge/>
                  <w:vAlign w:val="center"/>
                </w:tcPr>
                <w:p w14:paraId="4A4771B8" w14:textId="77777777" w:rsidR="00BF1E6F" w:rsidRDefault="00BF1E6F">
                  <w:pPr>
                    <w:pStyle w:val="Tab0"/>
                    <w:rPr>
                      <w:sz w:val="21"/>
                    </w:rPr>
                  </w:pPr>
                </w:p>
              </w:tc>
              <w:tc>
                <w:tcPr>
                  <w:tcW w:w="815" w:type="pct"/>
                  <w:vMerge/>
                  <w:vAlign w:val="center"/>
                </w:tcPr>
                <w:p w14:paraId="31E288BF" w14:textId="77777777" w:rsidR="00BF1E6F" w:rsidRDefault="00BF1E6F">
                  <w:pPr>
                    <w:pStyle w:val="Tab0"/>
                    <w:rPr>
                      <w:sz w:val="21"/>
                    </w:rPr>
                  </w:pPr>
                </w:p>
              </w:tc>
              <w:tc>
                <w:tcPr>
                  <w:tcW w:w="728" w:type="pct"/>
                  <w:vMerge/>
                  <w:vAlign w:val="center"/>
                </w:tcPr>
                <w:p w14:paraId="5AA4C640" w14:textId="77777777" w:rsidR="00BF1E6F" w:rsidRDefault="00BF1E6F">
                  <w:pPr>
                    <w:pStyle w:val="Tab0"/>
                    <w:rPr>
                      <w:sz w:val="21"/>
                    </w:rPr>
                  </w:pPr>
                </w:p>
              </w:tc>
              <w:tc>
                <w:tcPr>
                  <w:tcW w:w="494" w:type="pct"/>
                  <w:vMerge/>
                  <w:vAlign w:val="center"/>
                </w:tcPr>
                <w:p w14:paraId="7E566E4C" w14:textId="77777777" w:rsidR="00BF1E6F" w:rsidRDefault="00BF1E6F">
                  <w:pPr>
                    <w:pStyle w:val="Tab0"/>
                    <w:rPr>
                      <w:sz w:val="21"/>
                    </w:rPr>
                  </w:pPr>
                </w:p>
              </w:tc>
              <w:tc>
                <w:tcPr>
                  <w:tcW w:w="302" w:type="pct"/>
                  <w:vMerge/>
                  <w:vAlign w:val="center"/>
                </w:tcPr>
                <w:p w14:paraId="54D24CC6" w14:textId="77777777" w:rsidR="00BF1E6F" w:rsidRDefault="00BF1E6F">
                  <w:pPr>
                    <w:pStyle w:val="Tab0"/>
                    <w:rPr>
                      <w:sz w:val="21"/>
                    </w:rPr>
                  </w:pPr>
                </w:p>
              </w:tc>
              <w:tc>
                <w:tcPr>
                  <w:tcW w:w="338" w:type="pct"/>
                  <w:vMerge/>
                  <w:vAlign w:val="center"/>
                </w:tcPr>
                <w:p w14:paraId="22D828D0" w14:textId="77777777" w:rsidR="00BF1E6F" w:rsidRDefault="00BF1E6F">
                  <w:pPr>
                    <w:pStyle w:val="Tab0"/>
                    <w:rPr>
                      <w:sz w:val="21"/>
                    </w:rPr>
                  </w:pPr>
                </w:p>
              </w:tc>
              <w:tc>
                <w:tcPr>
                  <w:tcW w:w="348" w:type="pct"/>
                  <w:vMerge/>
                  <w:vAlign w:val="center"/>
                </w:tcPr>
                <w:p w14:paraId="59A28815" w14:textId="77777777" w:rsidR="00BF1E6F" w:rsidRDefault="00BF1E6F">
                  <w:pPr>
                    <w:pStyle w:val="Tab0"/>
                    <w:rPr>
                      <w:sz w:val="21"/>
                    </w:rPr>
                  </w:pPr>
                </w:p>
              </w:tc>
              <w:tc>
                <w:tcPr>
                  <w:tcW w:w="328" w:type="pct"/>
                  <w:vMerge/>
                  <w:vAlign w:val="center"/>
                </w:tcPr>
                <w:p w14:paraId="4B4B6346" w14:textId="77777777" w:rsidR="00BF1E6F" w:rsidRDefault="00BF1E6F">
                  <w:pPr>
                    <w:pStyle w:val="Tab0"/>
                    <w:rPr>
                      <w:sz w:val="21"/>
                    </w:rPr>
                  </w:pPr>
                </w:p>
              </w:tc>
              <w:tc>
                <w:tcPr>
                  <w:tcW w:w="421" w:type="pct"/>
                  <w:vAlign w:val="center"/>
                </w:tcPr>
                <w:p w14:paraId="262C3F82" w14:textId="77777777" w:rsidR="00BF1E6F" w:rsidRDefault="00000000">
                  <w:pPr>
                    <w:jc w:val="center"/>
                    <w:rPr>
                      <w:bCs/>
                      <w:szCs w:val="21"/>
                      <w:lang w:val="en-GB"/>
                    </w:rPr>
                  </w:pPr>
                  <w:r>
                    <w:rPr>
                      <w:bCs/>
                      <w:szCs w:val="21"/>
                      <w:lang w:val="en-GB"/>
                    </w:rPr>
                    <w:t>氨氮</w:t>
                  </w:r>
                </w:p>
              </w:tc>
              <w:tc>
                <w:tcPr>
                  <w:tcW w:w="676" w:type="pct"/>
                </w:tcPr>
                <w:p w14:paraId="0A8D3838" w14:textId="77777777" w:rsidR="00BF1E6F" w:rsidRDefault="00000000">
                  <w:pPr>
                    <w:jc w:val="center"/>
                    <w:rPr>
                      <w:bCs/>
                      <w:szCs w:val="21"/>
                    </w:rPr>
                  </w:pPr>
                  <w:r>
                    <w:rPr>
                      <w:szCs w:val="21"/>
                    </w:rPr>
                    <w:t>5</w:t>
                  </w:r>
                </w:p>
              </w:tc>
            </w:tr>
            <w:tr w:rsidR="00BF1E6F" w14:paraId="4A3F3104" w14:textId="77777777">
              <w:trPr>
                <w:jc w:val="center"/>
              </w:trPr>
              <w:tc>
                <w:tcPr>
                  <w:tcW w:w="140" w:type="pct"/>
                  <w:vMerge/>
                  <w:vAlign w:val="center"/>
                </w:tcPr>
                <w:p w14:paraId="6755F300" w14:textId="77777777" w:rsidR="00BF1E6F" w:rsidRDefault="00BF1E6F">
                  <w:pPr>
                    <w:pStyle w:val="Tab0"/>
                    <w:rPr>
                      <w:sz w:val="21"/>
                    </w:rPr>
                  </w:pPr>
                </w:p>
              </w:tc>
              <w:tc>
                <w:tcPr>
                  <w:tcW w:w="410" w:type="pct"/>
                  <w:vMerge/>
                  <w:vAlign w:val="center"/>
                </w:tcPr>
                <w:p w14:paraId="67583C56" w14:textId="77777777" w:rsidR="00BF1E6F" w:rsidRDefault="00BF1E6F">
                  <w:pPr>
                    <w:pStyle w:val="Tab0"/>
                    <w:rPr>
                      <w:sz w:val="21"/>
                    </w:rPr>
                  </w:pPr>
                </w:p>
              </w:tc>
              <w:tc>
                <w:tcPr>
                  <w:tcW w:w="815" w:type="pct"/>
                  <w:vMerge/>
                  <w:vAlign w:val="center"/>
                </w:tcPr>
                <w:p w14:paraId="3F0F9A51" w14:textId="77777777" w:rsidR="00BF1E6F" w:rsidRDefault="00BF1E6F">
                  <w:pPr>
                    <w:pStyle w:val="Tab0"/>
                    <w:rPr>
                      <w:sz w:val="21"/>
                    </w:rPr>
                  </w:pPr>
                </w:p>
              </w:tc>
              <w:tc>
                <w:tcPr>
                  <w:tcW w:w="728" w:type="pct"/>
                  <w:vMerge/>
                  <w:vAlign w:val="center"/>
                </w:tcPr>
                <w:p w14:paraId="549FDE8E" w14:textId="77777777" w:rsidR="00BF1E6F" w:rsidRDefault="00BF1E6F">
                  <w:pPr>
                    <w:pStyle w:val="Tab0"/>
                    <w:rPr>
                      <w:sz w:val="21"/>
                    </w:rPr>
                  </w:pPr>
                </w:p>
              </w:tc>
              <w:tc>
                <w:tcPr>
                  <w:tcW w:w="494" w:type="pct"/>
                  <w:vMerge/>
                  <w:vAlign w:val="center"/>
                </w:tcPr>
                <w:p w14:paraId="1429D238" w14:textId="77777777" w:rsidR="00BF1E6F" w:rsidRDefault="00BF1E6F">
                  <w:pPr>
                    <w:pStyle w:val="Tab0"/>
                    <w:rPr>
                      <w:sz w:val="21"/>
                    </w:rPr>
                  </w:pPr>
                </w:p>
              </w:tc>
              <w:tc>
                <w:tcPr>
                  <w:tcW w:w="302" w:type="pct"/>
                  <w:vMerge/>
                  <w:vAlign w:val="center"/>
                </w:tcPr>
                <w:p w14:paraId="23725FA6" w14:textId="77777777" w:rsidR="00BF1E6F" w:rsidRDefault="00BF1E6F">
                  <w:pPr>
                    <w:pStyle w:val="Tab0"/>
                    <w:rPr>
                      <w:sz w:val="21"/>
                    </w:rPr>
                  </w:pPr>
                </w:p>
              </w:tc>
              <w:tc>
                <w:tcPr>
                  <w:tcW w:w="338" w:type="pct"/>
                  <w:vMerge/>
                  <w:vAlign w:val="center"/>
                </w:tcPr>
                <w:p w14:paraId="75CC2AB5" w14:textId="77777777" w:rsidR="00BF1E6F" w:rsidRDefault="00BF1E6F">
                  <w:pPr>
                    <w:pStyle w:val="Tab0"/>
                    <w:rPr>
                      <w:sz w:val="21"/>
                    </w:rPr>
                  </w:pPr>
                </w:p>
              </w:tc>
              <w:tc>
                <w:tcPr>
                  <w:tcW w:w="348" w:type="pct"/>
                  <w:vMerge/>
                  <w:vAlign w:val="center"/>
                </w:tcPr>
                <w:p w14:paraId="348F65EE" w14:textId="77777777" w:rsidR="00BF1E6F" w:rsidRDefault="00BF1E6F">
                  <w:pPr>
                    <w:pStyle w:val="Tab0"/>
                    <w:rPr>
                      <w:sz w:val="21"/>
                    </w:rPr>
                  </w:pPr>
                </w:p>
              </w:tc>
              <w:tc>
                <w:tcPr>
                  <w:tcW w:w="328" w:type="pct"/>
                  <w:vMerge/>
                  <w:vAlign w:val="center"/>
                </w:tcPr>
                <w:p w14:paraId="7C461ED1" w14:textId="77777777" w:rsidR="00BF1E6F" w:rsidRDefault="00BF1E6F">
                  <w:pPr>
                    <w:pStyle w:val="Tab0"/>
                    <w:rPr>
                      <w:sz w:val="21"/>
                    </w:rPr>
                  </w:pPr>
                </w:p>
              </w:tc>
              <w:tc>
                <w:tcPr>
                  <w:tcW w:w="421" w:type="pct"/>
                  <w:vAlign w:val="center"/>
                </w:tcPr>
                <w:p w14:paraId="29194372" w14:textId="77777777" w:rsidR="00BF1E6F" w:rsidRDefault="00000000">
                  <w:pPr>
                    <w:widowControl/>
                    <w:adjustRightInd w:val="0"/>
                    <w:snapToGrid w:val="0"/>
                    <w:jc w:val="center"/>
                    <w:rPr>
                      <w:szCs w:val="21"/>
                    </w:rPr>
                  </w:pPr>
                  <w:r>
                    <w:rPr>
                      <w:rFonts w:hint="eastAsia"/>
                      <w:szCs w:val="21"/>
                    </w:rPr>
                    <w:t>总氮</w:t>
                  </w:r>
                </w:p>
              </w:tc>
              <w:tc>
                <w:tcPr>
                  <w:tcW w:w="676" w:type="pct"/>
                </w:tcPr>
                <w:p w14:paraId="493D2848" w14:textId="77777777" w:rsidR="00BF1E6F" w:rsidRDefault="00000000">
                  <w:pPr>
                    <w:jc w:val="center"/>
                    <w:rPr>
                      <w:bCs/>
                      <w:szCs w:val="21"/>
                    </w:rPr>
                  </w:pPr>
                  <w:r>
                    <w:rPr>
                      <w:szCs w:val="21"/>
                    </w:rPr>
                    <w:t>15</w:t>
                  </w:r>
                </w:p>
              </w:tc>
            </w:tr>
            <w:tr w:rsidR="00BF1E6F" w14:paraId="04298494" w14:textId="77777777">
              <w:trPr>
                <w:jc w:val="center"/>
              </w:trPr>
              <w:tc>
                <w:tcPr>
                  <w:tcW w:w="140" w:type="pct"/>
                  <w:vMerge/>
                  <w:vAlign w:val="center"/>
                </w:tcPr>
                <w:p w14:paraId="75483EA4" w14:textId="77777777" w:rsidR="00BF1E6F" w:rsidRDefault="00BF1E6F">
                  <w:pPr>
                    <w:pStyle w:val="Tab0"/>
                    <w:rPr>
                      <w:sz w:val="21"/>
                    </w:rPr>
                  </w:pPr>
                </w:p>
              </w:tc>
              <w:tc>
                <w:tcPr>
                  <w:tcW w:w="410" w:type="pct"/>
                  <w:vMerge/>
                  <w:vAlign w:val="center"/>
                </w:tcPr>
                <w:p w14:paraId="6F9811C3" w14:textId="77777777" w:rsidR="00BF1E6F" w:rsidRDefault="00BF1E6F">
                  <w:pPr>
                    <w:pStyle w:val="Tab0"/>
                    <w:rPr>
                      <w:sz w:val="21"/>
                    </w:rPr>
                  </w:pPr>
                </w:p>
              </w:tc>
              <w:tc>
                <w:tcPr>
                  <w:tcW w:w="815" w:type="pct"/>
                  <w:vMerge/>
                  <w:vAlign w:val="center"/>
                </w:tcPr>
                <w:p w14:paraId="37EE4D2B" w14:textId="77777777" w:rsidR="00BF1E6F" w:rsidRDefault="00BF1E6F">
                  <w:pPr>
                    <w:pStyle w:val="Tab0"/>
                    <w:rPr>
                      <w:sz w:val="21"/>
                    </w:rPr>
                  </w:pPr>
                </w:p>
              </w:tc>
              <w:tc>
                <w:tcPr>
                  <w:tcW w:w="728" w:type="pct"/>
                  <w:vMerge/>
                  <w:vAlign w:val="center"/>
                </w:tcPr>
                <w:p w14:paraId="4C1330AE" w14:textId="77777777" w:rsidR="00BF1E6F" w:rsidRDefault="00BF1E6F">
                  <w:pPr>
                    <w:pStyle w:val="Tab0"/>
                    <w:rPr>
                      <w:sz w:val="21"/>
                    </w:rPr>
                  </w:pPr>
                </w:p>
              </w:tc>
              <w:tc>
                <w:tcPr>
                  <w:tcW w:w="494" w:type="pct"/>
                  <w:vMerge/>
                  <w:vAlign w:val="center"/>
                </w:tcPr>
                <w:p w14:paraId="173F56AF" w14:textId="77777777" w:rsidR="00BF1E6F" w:rsidRDefault="00BF1E6F">
                  <w:pPr>
                    <w:pStyle w:val="Tab0"/>
                    <w:rPr>
                      <w:sz w:val="21"/>
                    </w:rPr>
                  </w:pPr>
                </w:p>
              </w:tc>
              <w:tc>
                <w:tcPr>
                  <w:tcW w:w="302" w:type="pct"/>
                  <w:vMerge/>
                  <w:vAlign w:val="center"/>
                </w:tcPr>
                <w:p w14:paraId="73ED3862" w14:textId="77777777" w:rsidR="00BF1E6F" w:rsidRDefault="00BF1E6F">
                  <w:pPr>
                    <w:pStyle w:val="Tab0"/>
                    <w:rPr>
                      <w:sz w:val="21"/>
                    </w:rPr>
                  </w:pPr>
                </w:p>
              </w:tc>
              <w:tc>
                <w:tcPr>
                  <w:tcW w:w="338" w:type="pct"/>
                  <w:vMerge/>
                  <w:vAlign w:val="center"/>
                </w:tcPr>
                <w:p w14:paraId="6E990C5F" w14:textId="77777777" w:rsidR="00BF1E6F" w:rsidRDefault="00BF1E6F">
                  <w:pPr>
                    <w:pStyle w:val="Tab0"/>
                    <w:rPr>
                      <w:sz w:val="21"/>
                    </w:rPr>
                  </w:pPr>
                </w:p>
              </w:tc>
              <w:tc>
                <w:tcPr>
                  <w:tcW w:w="348" w:type="pct"/>
                  <w:vMerge/>
                  <w:vAlign w:val="center"/>
                </w:tcPr>
                <w:p w14:paraId="007C93A0" w14:textId="77777777" w:rsidR="00BF1E6F" w:rsidRDefault="00BF1E6F">
                  <w:pPr>
                    <w:pStyle w:val="Tab0"/>
                    <w:rPr>
                      <w:sz w:val="21"/>
                    </w:rPr>
                  </w:pPr>
                </w:p>
              </w:tc>
              <w:tc>
                <w:tcPr>
                  <w:tcW w:w="328" w:type="pct"/>
                  <w:vMerge/>
                  <w:vAlign w:val="center"/>
                </w:tcPr>
                <w:p w14:paraId="4637FF05" w14:textId="77777777" w:rsidR="00BF1E6F" w:rsidRDefault="00BF1E6F">
                  <w:pPr>
                    <w:pStyle w:val="Tab0"/>
                    <w:rPr>
                      <w:sz w:val="21"/>
                    </w:rPr>
                  </w:pPr>
                </w:p>
              </w:tc>
              <w:tc>
                <w:tcPr>
                  <w:tcW w:w="421" w:type="pct"/>
                  <w:vAlign w:val="center"/>
                </w:tcPr>
                <w:p w14:paraId="6D3F4EDD" w14:textId="77777777" w:rsidR="00BF1E6F" w:rsidRDefault="00000000">
                  <w:pPr>
                    <w:widowControl/>
                    <w:adjustRightInd w:val="0"/>
                    <w:snapToGrid w:val="0"/>
                    <w:jc w:val="center"/>
                    <w:rPr>
                      <w:szCs w:val="21"/>
                    </w:rPr>
                  </w:pPr>
                  <w:r>
                    <w:rPr>
                      <w:rFonts w:hint="eastAsia"/>
                      <w:szCs w:val="21"/>
                    </w:rPr>
                    <w:t>总磷</w:t>
                  </w:r>
                </w:p>
              </w:tc>
              <w:tc>
                <w:tcPr>
                  <w:tcW w:w="676" w:type="pct"/>
                </w:tcPr>
                <w:p w14:paraId="30C156BE" w14:textId="77777777" w:rsidR="00BF1E6F" w:rsidRDefault="00000000">
                  <w:pPr>
                    <w:jc w:val="center"/>
                    <w:rPr>
                      <w:bCs/>
                      <w:szCs w:val="21"/>
                    </w:rPr>
                  </w:pPr>
                  <w:r>
                    <w:rPr>
                      <w:rFonts w:hint="eastAsia"/>
                      <w:bCs/>
                      <w:szCs w:val="21"/>
                    </w:rPr>
                    <w:t>0</w:t>
                  </w:r>
                  <w:r>
                    <w:rPr>
                      <w:bCs/>
                      <w:szCs w:val="21"/>
                    </w:rPr>
                    <w:t>.5</w:t>
                  </w:r>
                </w:p>
              </w:tc>
            </w:tr>
          </w:tbl>
          <w:p w14:paraId="47CFD52B" w14:textId="77777777" w:rsidR="00BF1E6F" w:rsidRDefault="00000000">
            <w:pPr>
              <w:adjustRightInd w:val="0"/>
              <w:spacing w:line="360" w:lineRule="auto"/>
              <w:ind w:firstLineChars="200" w:firstLine="482"/>
              <w:rPr>
                <w:b/>
                <w:bCs/>
                <w:sz w:val="24"/>
              </w:rPr>
            </w:pPr>
            <w:bookmarkStart w:id="26" w:name="BIAO13FSBJ"/>
            <w:bookmarkEnd w:id="26"/>
            <w:r>
              <w:rPr>
                <w:b/>
                <w:bCs/>
                <w:sz w:val="24"/>
              </w:rPr>
              <w:t>3</w:t>
            </w:r>
            <w:r>
              <w:rPr>
                <w:b/>
                <w:bCs/>
                <w:sz w:val="24"/>
              </w:rPr>
              <w:t>、达标性分析</w:t>
            </w:r>
          </w:p>
          <w:p w14:paraId="0B319D54" w14:textId="77777777" w:rsidR="00BF1E6F" w:rsidRDefault="00000000">
            <w:pPr>
              <w:autoSpaceDE w:val="0"/>
              <w:autoSpaceDN w:val="0"/>
              <w:adjustRightInd w:val="0"/>
              <w:spacing w:line="360" w:lineRule="auto"/>
              <w:ind w:firstLineChars="200" w:firstLine="480"/>
              <w:rPr>
                <w:color w:val="FF0000"/>
                <w:sz w:val="24"/>
              </w:rPr>
            </w:pPr>
            <w:r>
              <w:rPr>
                <w:sz w:val="24"/>
              </w:rPr>
              <w:t>项目产生的</w:t>
            </w:r>
            <w:r>
              <w:rPr>
                <w:rFonts w:hint="eastAsia"/>
                <w:sz w:val="24"/>
              </w:rPr>
              <w:t>生活污水经园区污水处理站处理后</w:t>
            </w:r>
            <w:r>
              <w:rPr>
                <w:sz w:val="24"/>
              </w:rPr>
              <w:t>污染物浓度满足《污水综合排放标准》（</w:t>
            </w:r>
            <w:r>
              <w:rPr>
                <w:sz w:val="24"/>
              </w:rPr>
              <w:t>GB8978-1996</w:t>
            </w:r>
            <w:r>
              <w:rPr>
                <w:sz w:val="24"/>
              </w:rPr>
              <w:t>）中的三级标准以及《污水排入城镇下水道水质标准》</w:t>
            </w:r>
            <w:r>
              <w:rPr>
                <w:sz w:val="24"/>
              </w:rPr>
              <w:t>(GB/T 31962-2015)</w:t>
            </w:r>
            <w:r>
              <w:rPr>
                <w:sz w:val="24"/>
              </w:rPr>
              <w:t>中</w:t>
            </w:r>
            <w:r>
              <w:rPr>
                <w:sz w:val="24"/>
              </w:rPr>
              <w:t>B</w:t>
            </w:r>
            <w:r>
              <w:rPr>
                <w:sz w:val="24"/>
              </w:rPr>
              <w:t>级标准。</w:t>
            </w:r>
          </w:p>
          <w:p w14:paraId="096D56AB" w14:textId="77777777" w:rsidR="00BF1E6F" w:rsidRDefault="00000000">
            <w:pPr>
              <w:adjustRightInd w:val="0"/>
              <w:spacing w:line="360" w:lineRule="auto"/>
              <w:ind w:firstLineChars="200" w:firstLine="482"/>
              <w:rPr>
                <w:b/>
                <w:bCs/>
                <w:sz w:val="24"/>
              </w:rPr>
            </w:pPr>
            <w:r>
              <w:rPr>
                <w:b/>
                <w:bCs/>
                <w:sz w:val="24"/>
              </w:rPr>
              <w:t>4</w:t>
            </w:r>
            <w:r>
              <w:rPr>
                <w:b/>
                <w:bCs/>
                <w:sz w:val="24"/>
              </w:rPr>
              <w:t>、依托可行性</w:t>
            </w:r>
          </w:p>
          <w:p w14:paraId="42A2859C" w14:textId="77777777" w:rsidR="00BF1E6F" w:rsidRDefault="00000000">
            <w:pPr>
              <w:spacing w:line="360" w:lineRule="auto"/>
              <w:ind w:firstLineChars="200" w:firstLine="480"/>
              <w:rPr>
                <w:color w:val="000000"/>
                <w:sz w:val="24"/>
              </w:rPr>
            </w:pPr>
            <w:r>
              <w:rPr>
                <w:color w:val="000000"/>
                <w:sz w:val="24"/>
              </w:rPr>
              <w:t>本项目中试期废水主要是生活污水，生活污水依托泾河公司厂区污水处理站处理，厂区污水处理站设计规模为</w:t>
            </w:r>
            <w:r>
              <w:rPr>
                <w:color w:val="000000"/>
                <w:sz w:val="24"/>
              </w:rPr>
              <w:t>100m</w:t>
            </w:r>
            <w:r>
              <w:rPr>
                <w:color w:val="000000"/>
                <w:sz w:val="24"/>
                <w:vertAlign w:val="superscript"/>
              </w:rPr>
              <w:t>3</w:t>
            </w:r>
            <w:r>
              <w:rPr>
                <w:color w:val="000000"/>
                <w:sz w:val="24"/>
              </w:rPr>
              <w:t>/d</w:t>
            </w:r>
            <w:r>
              <w:rPr>
                <w:color w:val="000000"/>
                <w:sz w:val="24"/>
              </w:rPr>
              <w:t>，采用</w:t>
            </w:r>
            <w:r>
              <w:rPr>
                <w:color w:val="000000"/>
                <w:sz w:val="24"/>
              </w:rPr>
              <w:t>“</w:t>
            </w:r>
            <w:r>
              <w:rPr>
                <w:color w:val="000000"/>
                <w:sz w:val="24"/>
              </w:rPr>
              <w:t>格栅</w:t>
            </w:r>
            <w:r>
              <w:rPr>
                <w:color w:val="000000"/>
                <w:sz w:val="24"/>
              </w:rPr>
              <w:t>+</w:t>
            </w:r>
            <w:r>
              <w:rPr>
                <w:color w:val="000000"/>
                <w:sz w:val="24"/>
              </w:rPr>
              <w:t>调节池</w:t>
            </w:r>
            <w:r>
              <w:rPr>
                <w:color w:val="000000"/>
                <w:sz w:val="24"/>
              </w:rPr>
              <w:t>+MBBR+</w:t>
            </w:r>
            <w:r>
              <w:rPr>
                <w:color w:val="000000"/>
                <w:sz w:val="24"/>
              </w:rPr>
              <w:t>沉淀池</w:t>
            </w:r>
            <w:r>
              <w:rPr>
                <w:color w:val="000000"/>
                <w:sz w:val="24"/>
              </w:rPr>
              <w:t>+</w:t>
            </w:r>
            <w:r>
              <w:rPr>
                <w:color w:val="000000"/>
                <w:sz w:val="24"/>
              </w:rPr>
              <w:t>外排水池</w:t>
            </w:r>
            <w:r>
              <w:rPr>
                <w:color w:val="000000"/>
                <w:sz w:val="24"/>
              </w:rPr>
              <w:t>”</w:t>
            </w:r>
            <w:r>
              <w:rPr>
                <w:color w:val="000000"/>
                <w:sz w:val="24"/>
              </w:rPr>
              <w:t>工艺。根据已批复的</w:t>
            </w:r>
            <w:bookmarkStart w:id="27" w:name="_Hlk118042134"/>
            <w:r>
              <w:rPr>
                <w:color w:val="000000"/>
                <w:sz w:val="24"/>
              </w:rPr>
              <w:t>《泾河新城陕煤技术研究院新能源材料有限公司陕煤研究院泾河新城新能源产业基地项目（一期）环境影响报告书》</w:t>
            </w:r>
            <w:bookmarkEnd w:id="27"/>
            <w:r>
              <w:rPr>
                <w:color w:val="000000"/>
                <w:sz w:val="24"/>
              </w:rPr>
              <w:t>（陕西咸审服准</w:t>
            </w:r>
            <w:r>
              <w:rPr>
                <w:color w:val="000000"/>
                <w:sz w:val="24"/>
              </w:rPr>
              <w:t>[2021]143</w:t>
            </w:r>
            <w:r>
              <w:rPr>
                <w:color w:val="000000"/>
                <w:sz w:val="24"/>
              </w:rPr>
              <w:t>号），泾河公司厂区在建项目进入泾河公司厂区污水处理站的废水量为</w:t>
            </w:r>
            <w:r>
              <w:rPr>
                <w:color w:val="000000"/>
                <w:sz w:val="24"/>
              </w:rPr>
              <w:t>35.49m</w:t>
            </w:r>
            <w:r>
              <w:rPr>
                <w:color w:val="000000"/>
                <w:sz w:val="24"/>
                <w:vertAlign w:val="superscript"/>
              </w:rPr>
              <w:t>3</w:t>
            </w:r>
            <w:r>
              <w:rPr>
                <w:color w:val="000000"/>
                <w:sz w:val="24"/>
              </w:rPr>
              <w:t>/d</w:t>
            </w:r>
            <w:r>
              <w:rPr>
                <w:color w:val="000000"/>
                <w:sz w:val="24"/>
              </w:rPr>
              <w:t>，富裕处理量为</w:t>
            </w:r>
            <w:r>
              <w:rPr>
                <w:color w:val="000000"/>
                <w:sz w:val="24"/>
              </w:rPr>
              <w:t>64.51m</w:t>
            </w:r>
            <w:r>
              <w:rPr>
                <w:color w:val="000000"/>
                <w:sz w:val="24"/>
                <w:vertAlign w:val="superscript"/>
              </w:rPr>
              <w:t>3</w:t>
            </w:r>
            <w:r>
              <w:rPr>
                <w:color w:val="000000"/>
                <w:sz w:val="24"/>
              </w:rPr>
              <w:t>/d</w:t>
            </w:r>
            <w:r>
              <w:rPr>
                <w:color w:val="000000"/>
                <w:sz w:val="24"/>
              </w:rPr>
              <w:t>，而本项目生活污水水量仅为</w:t>
            </w:r>
            <w:r>
              <w:rPr>
                <w:color w:val="000000"/>
                <w:sz w:val="24"/>
              </w:rPr>
              <w:t>0.72m</w:t>
            </w:r>
            <w:r>
              <w:rPr>
                <w:color w:val="000000"/>
                <w:sz w:val="24"/>
                <w:vertAlign w:val="superscript"/>
              </w:rPr>
              <w:t>3</w:t>
            </w:r>
            <w:r>
              <w:rPr>
                <w:color w:val="000000"/>
                <w:sz w:val="24"/>
              </w:rPr>
              <w:t>/d</w:t>
            </w:r>
            <w:r>
              <w:rPr>
                <w:color w:val="000000"/>
                <w:sz w:val="24"/>
              </w:rPr>
              <w:t>，泾河公司厂区污水处理站剩余处理能力完全可以满足本项目依托需要。另外，本项目生活污水水质简单，满足泾河公司厂区污水处理站设计进水水质要求，经处理后可以满足《污水综合排放标准》（</w:t>
            </w:r>
            <w:r>
              <w:rPr>
                <w:color w:val="000000"/>
                <w:sz w:val="24"/>
              </w:rPr>
              <w:t>GB8978-1996</w:t>
            </w:r>
            <w:r>
              <w:rPr>
                <w:color w:val="000000"/>
                <w:sz w:val="24"/>
              </w:rPr>
              <w:t>）三</w:t>
            </w:r>
            <w:r>
              <w:rPr>
                <w:color w:val="000000"/>
                <w:sz w:val="24"/>
              </w:rPr>
              <w:lastRenderedPageBreak/>
              <w:t>级标准和《污水排入城镇下水道水质标准》（</w:t>
            </w:r>
            <w:r>
              <w:rPr>
                <w:color w:val="000000"/>
                <w:sz w:val="24"/>
              </w:rPr>
              <w:t>GB/T31962-2015</w:t>
            </w:r>
            <w:r>
              <w:rPr>
                <w:color w:val="000000"/>
                <w:sz w:val="24"/>
              </w:rPr>
              <w:t>）中的</w:t>
            </w:r>
            <w:r>
              <w:rPr>
                <w:color w:val="000000"/>
                <w:sz w:val="24"/>
              </w:rPr>
              <w:t>B</w:t>
            </w:r>
            <w:r>
              <w:rPr>
                <w:color w:val="000000"/>
                <w:sz w:val="24"/>
              </w:rPr>
              <w:t>级标准的要求，然后排入市政管网，最终进入泾河新城第二污水处理厂进一步处理，不直接排入地表水环境。</w:t>
            </w:r>
          </w:p>
          <w:p w14:paraId="6FEC80F2" w14:textId="77777777" w:rsidR="00BF1E6F" w:rsidRDefault="00000000">
            <w:pPr>
              <w:spacing w:line="360" w:lineRule="auto"/>
              <w:ind w:firstLineChars="200" w:firstLine="480"/>
              <w:rPr>
                <w:color w:val="000000"/>
                <w:sz w:val="24"/>
              </w:rPr>
            </w:pPr>
            <w:r>
              <w:rPr>
                <w:color w:val="000000"/>
                <w:sz w:val="24"/>
              </w:rPr>
              <w:t>泾河新城第二污水处理厂（一期）项目位于泾河新城西安工业资产经营有限公司南侧，建设规模为</w:t>
            </w:r>
            <w:r>
              <w:rPr>
                <w:color w:val="000000"/>
                <w:sz w:val="24"/>
              </w:rPr>
              <w:t>40000m³/d</w:t>
            </w:r>
            <w:r>
              <w:rPr>
                <w:color w:val="000000"/>
                <w:sz w:val="24"/>
              </w:rPr>
              <w:t>，采用</w:t>
            </w:r>
            <w:r>
              <w:rPr>
                <w:color w:val="000000"/>
                <w:sz w:val="24"/>
              </w:rPr>
              <w:t>“</w:t>
            </w:r>
            <w:r>
              <w:rPr>
                <w:color w:val="000000"/>
                <w:sz w:val="24"/>
              </w:rPr>
              <w:t>粗格栅及提升泵房</w:t>
            </w:r>
            <w:r>
              <w:rPr>
                <w:color w:val="000000"/>
                <w:sz w:val="24"/>
              </w:rPr>
              <w:t>+</w:t>
            </w:r>
            <w:r>
              <w:rPr>
                <w:color w:val="000000"/>
                <w:sz w:val="24"/>
              </w:rPr>
              <w:t>细格栅</w:t>
            </w:r>
            <w:r>
              <w:rPr>
                <w:color w:val="000000"/>
                <w:sz w:val="24"/>
              </w:rPr>
              <w:t>+</w:t>
            </w:r>
            <w:r>
              <w:rPr>
                <w:color w:val="000000"/>
                <w:sz w:val="24"/>
              </w:rPr>
              <w:t>沉砂池</w:t>
            </w:r>
            <w:r>
              <w:rPr>
                <w:color w:val="000000"/>
                <w:sz w:val="24"/>
              </w:rPr>
              <w:t>+MBBR</w:t>
            </w:r>
            <w:r>
              <w:rPr>
                <w:color w:val="000000"/>
                <w:sz w:val="24"/>
              </w:rPr>
              <w:t>复合工艺</w:t>
            </w:r>
            <w:r>
              <w:rPr>
                <w:color w:val="000000"/>
                <w:sz w:val="24"/>
              </w:rPr>
              <w:t>+</w:t>
            </w:r>
            <w:r>
              <w:rPr>
                <w:color w:val="000000"/>
                <w:sz w:val="24"/>
              </w:rPr>
              <w:t>二沉池</w:t>
            </w:r>
            <w:r>
              <w:rPr>
                <w:color w:val="000000"/>
                <w:sz w:val="24"/>
              </w:rPr>
              <w:t>+</w:t>
            </w:r>
            <w:r>
              <w:rPr>
                <w:color w:val="000000"/>
                <w:sz w:val="24"/>
              </w:rPr>
              <w:t>超效沉淀池</w:t>
            </w:r>
            <w:r>
              <w:rPr>
                <w:color w:val="000000"/>
                <w:sz w:val="24"/>
              </w:rPr>
              <w:t>+</w:t>
            </w:r>
            <w:r>
              <w:rPr>
                <w:color w:val="000000"/>
                <w:sz w:val="24"/>
              </w:rPr>
              <w:t>次氯酸钠消毒</w:t>
            </w:r>
            <w:r>
              <w:rPr>
                <w:color w:val="000000"/>
                <w:sz w:val="24"/>
              </w:rPr>
              <w:t>”</w:t>
            </w:r>
            <w:r>
              <w:rPr>
                <w:color w:val="000000"/>
                <w:sz w:val="24"/>
              </w:rPr>
              <w:t>，处理后尾水经消毒后排入泾河，出水水质执行《陕西省黄河流域污水综合排放标准》（</w:t>
            </w:r>
            <w:r>
              <w:rPr>
                <w:color w:val="000000"/>
                <w:sz w:val="24"/>
              </w:rPr>
              <w:t>DB61/224-2018</w:t>
            </w:r>
            <w:r>
              <w:rPr>
                <w:color w:val="000000"/>
                <w:sz w:val="24"/>
              </w:rPr>
              <w:t>）表</w:t>
            </w:r>
            <w:r>
              <w:rPr>
                <w:color w:val="000000"/>
                <w:sz w:val="24"/>
              </w:rPr>
              <w:t>1</w:t>
            </w:r>
            <w:r>
              <w:rPr>
                <w:color w:val="000000"/>
                <w:sz w:val="24"/>
              </w:rPr>
              <w:t>中</w:t>
            </w:r>
            <w:r>
              <w:rPr>
                <w:color w:val="000000"/>
                <w:sz w:val="24"/>
              </w:rPr>
              <w:t>A</w:t>
            </w:r>
            <w:r>
              <w:rPr>
                <w:color w:val="000000"/>
                <w:sz w:val="24"/>
              </w:rPr>
              <w:t>标准。本项目位于泾河新城第二污水处理厂收水范围内，废水主要是生活污水，水质很简单，生活污水水量仅为</w:t>
            </w:r>
            <w:r>
              <w:rPr>
                <w:color w:val="000000"/>
                <w:sz w:val="24"/>
              </w:rPr>
              <w:t>1.28m</w:t>
            </w:r>
            <w:r>
              <w:rPr>
                <w:color w:val="000000"/>
                <w:sz w:val="24"/>
                <w:vertAlign w:val="superscript"/>
              </w:rPr>
              <w:t>3</w:t>
            </w:r>
            <w:r>
              <w:rPr>
                <w:color w:val="000000"/>
                <w:sz w:val="24"/>
              </w:rPr>
              <w:t>/d</w:t>
            </w:r>
            <w:r>
              <w:rPr>
                <w:color w:val="000000"/>
                <w:sz w:val="24"/>
              </w:rPr>
              <w:t>，排放量很小，排入泾河新城第二污水处理厂后不会对其正常运行产生冲击，依托可行。</w:t>
            </w:r>
          </w:p>
          <w:p w14:paraId="5F1BA47F" w14:textId="77777777" w:rsidR="00BF1E6F" w:rsidRDefault="00000000">
            <w:pPr>
              <w:spacing w:line="360" w:lineRule="auto"/>
              <w:ind w:firstLineChars="200" w:firstLine="480"/>
              <w:rPr>
                <w:color w:val="000000"/>
                <w:sz w:val="24"/>
              </w:rPr>
            </w:pPr>
            <w:r>
              <w:rPr>
                <w:color w:val="000000"/>
                <w:sz w:val="24"/>
              </w:rPr>
              <w:t>综上，采取以上废水污染防治措施，本项目生活污水经化粪池预处理后排入市政管网，最终进入泾河新城第二污水处理厂进一步处理，不直接排入外环境，对地表水环境的影响很小。</w:t>
            </w:r>
          </w:p>
          <w:p w14:paraId="42827B39" w14:textId="77777777" w:rsidR="00BF1E6F" w:rsidRDefault="00000000">
            <w:pPr>
              <w:adjustRightInd w:val="0"/>
              <w:spacing w:line="360" w:lineRule="auto"/>
              <w:ind w:firstLineChars="200" w:firstLine="482"/>
              <w:rPr>
                <w:b/>
                <w:bCs/>
                <w:sz w:val="24"/>
              </w:rPr>
            </w:pPr>
            <w:r>
              <w:rPr>
                <w:b/>
                <w:bCs/>
                <w:sz w:val="24"/>
              </w:rPr>
              <w:t>5</w:t>
            </w:r>
            <w:r>
              <w:rPr>
                <w:b/>
                <w:bCs/>
                <w:sz w:val="24"/>
              </w:rPr>
              <w:t>、监测计划</w:t>
            </w:r>
          </w:p>
          <w:p w14:paraId="22BE0071" w14:textId="77777777" w:rsidR="00BF1E6F" w:rsidRDefault="00000000">
            <w:pPr>
              <w:spacing w:line="360" w:lineRule="auto"/>
              <w:ind w:firstLineChars="200" w:firstLine="480"/>
              <w:rPr>
                <w:color w:val="000000"/>
                <w:sz w:val="24"/>
              </w:rPr>
            </w:pPr>
            <w:r>
              <w:rPr>
                <w:color w:val="000000"/>
                <w:sz w:val="24"/>
              </w:rPr>
              <w:t>本项目拟建于泾河新城陕煤技术研究院新能源材料有限公司现有厂区内，本项目生活污水依托泾河公司厂区污水处理站处理后排入市政管网。相对于泾河公司在建项目废水排放情况，本项目生活污水很少，并且污染物种类简单，未造成泾河公司废水总排口污染物种类增加。因此本项目不单独设置废水排放口监测计划，依托泾河公司废水监测计划。</w:t>
            </w:r>
          </w:p>
          <w:p w14:paraId="6E23B482" w14:textId="77777777" w:rsidR="00BF1E6F" w:rsidRDefault="00000000">
            <w:pPr>
              <w:snapToGrid w:val="0"/>
              <w:spacing w:line="360" w:lineRule="auto"/>
              <w:ind w:firstLine="482"/>
              <w:rPr>
                <w:b/>
                <w:bCs/>
                <w:sz w:val="24"/>
              </w:rPr>
            </w:pPr>
            <w:r>
              <w:rPr>
                <w:b/>
                <w:bCs/>
                <w:sz w:val="24"/>
              </w:rPr>
              <w:t>三、噪声</w:t>
            </w:r>
          </w:p>
          <w:p w14:paraId="6AD0C7AD" w14:textId="77777777" w:rsidR="00BF1E6F" w:rsidRDefault="00000000">
            <w:pPr>
              <w:adjustRightInd w:val="0"/>
              <w:spacing w:line="360" w:lineRule="auto"/>
              <w:ind w:leftChars="200" w:left="420"/>
              <w:rPr>
                <w:sz w:val="24"/>
              </w:rPr>
            </w:pPr>
            <w:r>
              <w:rPr>
                <w:rFonts w:hint="eastAsia"/>
                <w:sz w:val="24"/>
              </w:rPr>
              <w:t>1</w:t>
            </w:r>
            <w:r>
              <w:rPr>
                <w:rFonts w:hint="eastAsia"/>
                <w:sz w:val="24"/>
              </w:rPr>
              <w:t>、</w:t>
            </w:r>
            <w:r>
              <w:rPr>
                <w:sz w:val="24"/>
              </w:rPr>
              <w:t>噪声源</w:t>
            </w:r>
          </w:p>
          <w:p w14:paraId="668919C7" w14:textId="77777777" w:rsidR="00BF1E6F" w:rsidRDefault="00000000">
            <w:pPr>
              <w:adjustRightInd w:val="0"/>
              <w:snapToGrid w:val="0"/>
              <w:spacing w:line="360" w:lineRule="auto"/>
              <w:ind w:firstLineChars="200" w:firstLine="480"/>
              <w:rPr>
                <w:sz w:val="24"/>
              </w:rPr>
            </w:pPr>
            <w:r>
              <w:rPr>
                <w:sz w:val="24"/>
              </w:rPr>
              <w:t>该项目主要噪声源为</w:t>
            </w:r>
            <w:r>
              <w:rPr>
                <w:rFonts w:hint="eastAsia"/>
                <w:sz w:val="24"/>
              </w:rPr>
              <w:t>真空上料机、磨砂机、回转窑、磨床、隔膜</w:t>
            </w:r>
            <w:r>
              <w:rPr>
                <w:sz w:val="24"/>
              </w:rPr>
              <w:t>泵</w:t>
            </w:r>
            <w:r>
              <w:rPr>
                <w:color w:val="000000"/>
              </w:rPr>
              <w:t>、</w:t>
            </w:r>
            <w:r>
              <w:rPr>
                <w:sz w:val="24"/>
              </w:rPr>
              <w:t>风机等设备，企业尽量选用低噪声设备，</w:t>
            </w:r>
            <w:r>
              <w:rPr>
                <w:rFonts w:hint="eastAsia"/>
                <w:sz w:val="24"/>
              </w:rPr>
              <w:t>除风机外其他</w:t>
            </w:r>
            <w:r>
              <w:rPr>
                <w:sz w:val="24"/>
              </w:rPr>
              <w:t>设备</w:t>
            </w:r>
            <w:r>
              <w:rPr>
                <w:rFonts w:hint="eastAsia"/>
                <w:sz w:val="24"/>
              </w:rPr>
              <w:t>均</w:t>
            </w:r>
            <w:r>
              <w:rPr>
                <w:sz w:val="24"/>
              </w:rPr>
              <w:t>置于全封闭厂房内部，并对其设减震基座，可将噪声源强降低约</w:t>
            </w:r>
            <w:r>
              <w:rPr>
                <w:sz w:val="24"/>
              </w:rPr>
              <w:t>20dB(A)</w:t>
            </w:r>
            <w:r>
              <w:rPr>
                <w:sz w:val="24"/>
              </w:rPr>
              <w:t>。生产设备噪声声级值如表</w:t>
            </w:r>
            <w:r>
              <w:rPr>
                <w:sz w:val="24"/>
              </w:rPr>
              <w:t>4-8</w:t>
            </w:r>
            <w:r>
              <w:rPr>
                <w:sz w:val="24"/>
              </w:rPr>
              <w:t>所示。</w:t>
            </w:r>
          </w:p>
          <w:p w14:paraId="34AED0B8" w14:textId="77777777" w:rsidR="00BF1E6F" w:rsidRDefault="00000000">
            <w:pPr>
              <w:pStyle w:val="21"/>
              <w:adjustRightInd w:val="0"/>
              <w:spacing w:line="240" w:lineRule="auto"/>
              <w:jc w:val="center"/>
              <w:rPr>
                <w:b/>
                <w:sz w:val="24"/>
              </w:rPr>
            </w:pPr>
            <w:r>
              <w:rPr>
                <w:b/>
                <w:sz w:val="24"/>
              </w:rPr>
              <w:t>表</w:t>
            </w:r>
            <w:r>
              <w:rPr>
                <w:b/>
                <w:sz w:val="24"/>
              </w:rPr>
              <w:t xml:space="preserve">4-8  </w:t>
            </w:r>
            <w:r>
              <w:rPr>
                <w:b/>
                <w:sz w:val="24"/>
              </w:rPr>
              <w:t>主要生产设备噪声源强调查清单（室内声源）</w:t>
            </w:r>
          </w:p>
          <w:tbl>
            <w:tblPr>
              <w:tblW w:w="820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5"/>
              <w:gridCol w:w="414"/>
              <w:gridCol w:w="768"/>
              <w:gridCol w:w="466"/>
              <w:gridCol w:w="565"/>
              <w:gridCol w:w="674"/>
              <w:gridCol w:w="520"/>
              <w:gridCol w:w="502"/>
              <w:gridCol w:w="503"/>
              <w:gridCol w:w="601"/>
              <w:gridCol w:w="690"/>
              <w:gridCol w:w="353"/>
              <w:gridCol w:w="627"/>
              <w:gridCol w:w="675"/>
              <w:gridCol w:w="391"/>
            </w:tblGrid>
            <w:tr w:rsidR="00BF1E6F" w14:paraId="0C69FEE3" w14:textId="77777777">
              <w:trPr>
                <w:trHeight w:val="285"/>
              </w:trPr>
              <w:tc>
                <w:tcPr>
                  <w:tcW w:w="455" w:type="dxa"/>
                  <w:vMerge w:val="restart"/>
                  <w:vAlign w:val="center"/>
                </w:tcPr>
                <w:p w14:paraId="3189EC20" w14:textId="77777777" w:rsidR="00BF1E6F" w:rsidRDefault="00000000">
                  <w:pPr>
                    <w:pStyle w:val="affc"/>
                  </w:pPr>
                  <w:r>
                    <w:t>序号</w:t>
                  </w:r>
                </w:p>
              </w:tc>
              <w:tc>
                <w:tcPr>
                  <w:tcW w:w="414" w:type="dxa"/>
                  <w:vMerge w:val="restart"/>
                  <w:vAlign w:val="center"/>
                </w:tcPr>
                <w:p w14:paraId="133453D5" w14:textId="77777777" w:rsidR="00BF1E6F" w:rsidRDefault="00000000">
                  <w:pPr>
                    <w:pStyle w:val="affc"/>
                  </w:pPr>
                  <w:r>
                    <w:t>建筑</w:t>
                  </w:r>
                  <w:r>
                    <w:lastRenderedPageBreak/>
                    <w:t>物名称</w:t>
                  </w:r>
                </w:p>
              </w:tc>
              <w:tc>
                <w:tcPr>
                  <w:tcW w:w="768" w:type="dxa"/>
                  <w:vMerge w:val="restart"/>
                  <w:vAlign w:val="center"/>
                </w:tcPr>
                <w:p w14:paraId="5980BB70" w14:textId="77777777" w:rsidR="00BF1E6F" w:rsidRDefault="00000000">
                  <w:pPr>
                    <w:pStyle w:val="affc"/>
                  </w:pPr>
                  <w:r>
                    <w:lastRenderedPageBreak/>
                    <w:t>声源名称</w:t>
                  </w:r>
                </w:p>
              </w:tc>
              <w:tc>
                <w:tcPr>
                  <w:tcW w:w="466" w:type="dxa"/>
                  <w:vMerge w:val="restart"/>
                </w:tcPr>
                <w:p w14:paraId="3AA3A635" w14:textId="77777777" w:rsidR="00BF1E6F" w:rsidRDefault="00000000">
                  <w:pPr>
                    <w:pStyle w:val="affc"/>
                  </w:pPr>
                  <w:r>
                    <w:rPr>
                      <w:rFonts w:hint="eastAsia"/>
                    </w:rPr>
                    <w:t>数量</w:t>
                  </w:r>
                  <w:r>
                    <w:rPr>
                      <w:rFonts w:hint="eastAsia"/>
                    </w:rPr>
                    <w:lastRenderedPageBreak/>
                    <w:t>（台）</w:t>
                  </w:r>
                </w:p>
              </w:tc>
              <w:tc>
                <w:tcPr>
                  <w:tcW w:w="565" w:type="dxa"/>
                  <w:vMerge w:val="restart"/>
                  <w:vAlign w:val="center"/>
                </w:tcPr>
                <w:p w14:paraId="332C1606" w14:textId="77777777" w:rsidR="00BF1E6F" w:rsidRDefault="00000000">
                  <w:pPr>
                    <w:pStyle w:val="affc"/>
                  </w:pPr>
                  <w:r>
                    <w:lastRenderedPageBreak/>
                    <w:t>声功</w:t>
                  </w:r>
                  <w:r>
                    <w:lastRenderedPageBreak/>
                    <w:t>率级</w:t>
                  </w:r>
                  <w:r>
                    <w:t>dB(A)</w:t>
                  </w:r>
                </w:p>
              </w:tc>
              <w:tc>
                <w:tcPr>
                  <w:tcW w:w="674" w:type="dxa"/>
                  <w:vMerge w:val="restart"/>
                  <w:vAlign w:val="center"/>
                </w:tcPr>
                <w:p w14:paraId="3D55A4B2" w14:textId="77777777" w:rsidR="00BF1E6F" w:rsidRDefault="00000000">
                  <w:pPr>
                    <w:pStyle w:val="affc"/>
                  </w:pPr>
                  <w:r>
                    <w:lastRenderedPageBreak/>
                    <w:t>声源控制</w:t>
                  </w:r>
                  <w:r>
                    <w:lastRenderedPageBreak/>
                    <w:t>措施</w:t>
                  </w:r>
                </w:p>
              </w:tc>
              <w:tc>
                <w:tcPr>
                  <w:tcW w:w="1525" w:type="dxa"/>
                  <w:gridSpan w:val="3"/>
                  <w:vAlign w:val="center"/>
                </w:tcPr>
                <w:p w14:paraId="199C0334" w14:textId="77777777" w:rsidR="00BF1E6F" w:rsidRDefault="00000000">
                  <w:pPr>
                    <w:pStyle w:val="affc"/>
                  </w:pPr>
                  <w:r>
                    <w:lastRenderedPageBreak/>
                    <w:t>空间相对位置</w:t>
                  </w:r>
                  <w:r>
                    <w:t>/m</w:t>
                  </w:r>
                </w:p>
              </w:tc>
              <w:tc>
                <w:tcPr>
                  <w:tcW w:w="601" w:type="dxa"/>
                  <w:vMerge w:val="restart"/>
                  <w:vAlign w:val="center"/>
                </w:tcPr>
                <w:p w14:paraId="1133A0C2" w14:textId="77777777" w:rsidR="00BF1E6F" w:rsidRDefault="00000000">
                  <w:pPr>
                    <w:pStyle w:val="affc"/>
                  </w:pPr>
                  <w:r>
                    <w:t>距室</w:t>
                  </w:r>
                  <w:r>
                    <w:lastRenderedPageBreak/>
                    <w:t>内边界距离</w:t>
                  </w:r>
                  <w:r>
                    <w:t>/m</w:t>
                  </w:r>
                </w:p>
              </w:tc>
              <w:tc>
                <w:tcPr>
                  <w:tcW w:w="690" w:type="dxa"/>
                  <w:vMerge w:val="restart"/>
                  <w:vAlign w:val="center"/>
                </w:tcPr>
                <w:p w14:paraId="04AAF52B" w14:textId="77777777" w:rsidR="00BF1E6F" w:rsidRDefault="00000000">
                  <w:pPr>
                    <w:pStyle w:val="affc"/>
                  </w:pPr>
                  <w:r>
                    <w:lastRenderedPageBreak/>
                    <w:t>室内边界</w:t>
                  </w:r>
                  <w:r>
                    <w:lastRenderedPageBreak/>
                    <w:t>声级</w:t>
                  </w:r>
                  <w:r>
                    <w:t>/dB(A)</w:t>
                  </w:r>
                </w:p>
              </w:tc>
              <w:tc>
                <w:tcPr>
                  <w:tcW w:w="353" w:type="dxa"/>
                  <w:vMerge w:val="restart"/>
                  <w:vAlign w:val="center"/>
                </w:tcPr>
                <w:p w14:paraId="2D8C1910" w14:textId="77777777" w:rsidR="00BF1E6F" w:rsidRDefault="00000000">
                  <w:pPr>
                    <w:pStyle w:val="affc"/>
                  </w:pPr>
                  <w:r>
                    <w:lastRenderedPageBreak/>
                    <w:t>运行</w:t>
                  </w:r>
                  <w:r>
                    <w:lastRenderedPageBreak/>
                    <w:t>时段</w:t>
                  </w:r>
                </w:p>
              </w:tc>
              <w:tc>
                <w:tcPr>
                  <w:tcW w:w="627" w:type="dxa"/>
                  <w:vMerge w:val="restart"/>
                  <w:vAlign w:val="center"/>
                </w:tcPr>
                <w:p w14:paraId="72AA3541" w14:textId="77777777" w:rsidR="00BF1E6F" w:rsidRDefault="00000000">
                  <w:pPr>
                    <w:pStyle w:val="affc"/>
                  </w:pPr>
                  <w:r>
                    <w:lastRenderedPageBreak/>
                    <w:t>建筑</w:t>
                  </w:r>
                  <w:r>
                    <w:lastRenderedPageBreak/>
                    <w:t>物插入损失</w:t>
                  </w:r>
                  <w:r>
                    <w:t>/dB(A)</w:t>
                  </w:r>
                </w:p>
              </w:tc>
              <w:tc>
                <w:tcPr>
                  <w:tcW w:w="1066" w:type="dxa"/>
                  <w:gridSpan w:val="2"/>
                  <w:vAlign w:val="center"/>
                </w:tcPr>
                <w:p w14:paraId="06C9F288" w14:textId="77777777" w:rsidR="00BF1E6F" w:rsidRDefault="00000000">
                  <w:pPr>
                    <w:pStyle w:val="affc"/>
                  </w:pPr>
                  <w:r>
                    <w:lastRenderedPageBreak/>
                    <w:t>建筑物外噪声</w:t>
                  </w:r>
                </w:p>
              </w:tc>
            </w:tr>
            <w:tr w:rsidR="00BF1E6F" w14:paraId="01242384" w14:textId="77777777">
              <w:trPr>
                <w:trHeight w:val="525"/>
              </w:trPr>
              <w:tc>
                <w:tcPr>
                  <w:tcW w:w="455" w:type="dxa"/>
                  <w:vMerge/>
                  <w:vAlign w:val="center"/>
                </w:tcPr>
                <w:p w14:paraId="5963F5C6" w14:textId="77777777" w:rsidR="00BF1E6F" w:rsidRDefault="00BF1E6F">
                  <w:pPr>
                    <w:pStyle w:val="affc"/>
                  </w:pPr>
                </w:p>
              </w:tc>
              <w:tc>
                <w:tcPr>
                  <w:tcW w:w="414" w:type="dxa"/>
                  <w:vMerge/>
                  <w:vAlign w:val="center"/>
                </w:tcPr>
                <w:p w14:paraId="6AD88651" w14:textId="77777777" w:rsidR="00BF1E6F" w:rsidRDefault="00BF1E6F">
                  <w:pPr>
                    <w:pStyle w:val="affc"/>
                  </w:pPr>
                </w:p>
              </w:tc>
              <w:tc>
                <w:tcPr>
                  <w:tcW w:w="768" w:type="dxa"/>
                  <w:vMerge/>
                  <w:vAlign w:val="center"/>
                </w:tcPr>
                <w:p w14:paraId="0FA5C604" w14:textId="77777777" w:rsidR="00BF1E6F" w:rsidRDefault="00BF1E6F">
                  <w:pPr>
                    <w:pStyle w:val="affc"/>
                  </w:pPr>
                </w:p>
              </w:tc>
              <w:tc>
                <w:tcPr>
                  <w:tcW w:w="466" w:type="dxa"/>
                  <w:vMerge/>
                </w:tcPr>
                <w:p w14:paraId="65AA5334" w14:textId="77777777" w:rsidR="00BF1E6F" w:rsidRDefault="00BF1E6F">
                  <w:pPr>
                    <w:pStyle w:val="affc"/>
                  </w:pPr>
                </w:p>
              </w:tc>
              <w:tc>
                <w:tcPr>
                  <w:tcW w:w="565" w:type="dxa"/>
                  <w:vMerge/>
                  <w:vAlign w:val="center"/>
                </w:tcPr>
                <w:p w14:paraId="5246E43B" w14:textId="77777777" w:rsidR="00BF1E6F" w:rsidRDefault="00BF1E6F">
                  <w:pPr>
                    <w:pStyle w:val="affc"/>
                  </w:pPr>
                </w:p>
              </w:tc>
              <w:tc>
                <w:tcPr>
                  <w:tcW w:w="674" w:type="dxa"/>
                  <w:vMerge/>
                  <w:vAlign w:val="center"/>
                </w:tcPr>
                <w:p w14:paraId="04AE8C52" w14:textId="77777777" w:rsidR="00BF1E6F" w:rsidRDefault="00BF1E6F">
                  <w:pPr>
                    <w:pStyle w:val="affc"/>
                  </w:pPr>
                </w:p>
              </w:tc>
              <w:tc>
                <w:tcPr>
                  <w:tcW w:w="520" w:type="dxa"/>
                  <w:vAlign w:val="center"/>
                </w:tcPr>
                <w:p w14:paraId="3749D3F2" w14:textId="77777777" w:rsidR="00BF1E6F" w:rsidRDefault="00000000">
                  <w:pPr>
                    <w:pStyle w:val="affc"/>
                  </w:pPr>
                  <w:r>
                    <w:t>X</w:t>
                  </w:r>
                </w:p>
              </w:tc>
              <w:tc>
                <w:tcPr>
                  <w:tcW w:w="502" w:type="dxa"/>
                  <w:vAlign w:val="center"/>
                </w:tcPr>
                <w:p w14:paraId="2654C08F" w14:textId="77777777" w:rsidR="00BF1E6F" w:rsidRDefault="00000000">
                  <w:pPr>
                    <w:pStyle w:val="affc"/>
                  </w:pPr>
                  <w:r>
                    <w:t>Y</w:t>
                  </w:r>
                </w:p>
              </w:tc>
              <w:tc>
                <w:tcPr>
                  <w:tcW w:w="503" w:type="dxa"/>
                  <w:vAlign w:val="center"/>
                </w:tcPr>
                <w:p w14:paraId="1C6BF908" w14:textId="77777777" w:rsidR="00BF1E6F" w:rsidRDefault="00000000">
                  <w:pPr>
                    <w:pStyle w:val="affc"/>
                  </w:pPr>
                  <w:r>
                    <w:t>Z</w:t>
                  </w:r>
                </w:p>
              </w:tc>
              <w:tc>
                <w:tcPr>
                  <w:tcW w:w="601" w:type="dxa"/>
                  <w:vMerge/>
                  <w:vAlign w:val="center"/>
                </w:tcPr>
                <w:p w14:paraId="753D5B87" w14:textId="77777777" w:rsidR="00BF1E6F" w:rsidRDefault="00BF1E6F">
                  <w:pPr>
                    <w:pStyle w:val="affc"/>
                  </w:pPr>
                </w:p>
              </w:tc>
              <w:tc>
                <w:tcPr>
                  <w:tcW w:w="690" w:type="dxa"/>
                  <w:vMerge/>
                  <w:vAlign w:val="center"/>
                </w:tcPr>
                <w:p w14:paraId="4DED5004" w14:textId="77777777" w:rsidR="00BF1E6F" w:rsidRDefault="00BF1E6F">
                  <w:pPr>
                    <w:pStyle w:val="affc"/>
                  </w:pPr>
                </w:p>
              </w:tc>
              <w:tc>
                <w:tcPr>
                  <w:tcW w:w="353" w:type="dxa"/>
                  <w:vMerge/>
                  <w:vAlign w:val="center"/>
                </w:tcPr>
                <w:p w14:paraId="24237A9A" w14:textId="77777777" w:rsidR="00BF1E6F" w:rsidRDefault="00BF1E6F">
                  <w:pPr>
                    <w:pStyle w:val="affc"/>
                  </w:pPr>
                </w:p>
              </w:tc>
              <w:tc>
                <w:tcPr>
                  <w:tcW w:w="627" w:type="dxa"/>
                  <w:vMerge/>
                  <w:vAlign w:val="center"/>
                </w:tcPr>
                <w:p w14:paraId="002334ED" w14:textId="77777777" w:rsidR="00BF1E6F" w:rsidRDefault="00BF1E6F">
                  <w:pPr>
                    <w:pStyle w:val="affc"/>
                  </w:pPr>
                </w:p>
              </w:tc>
              <w:tc>
                <w:tcPr>
                  <w:tcW w:w="675" w:type="dxa"/>
                  <w:vAlign w:val="center"/>
                </w:tcPr>
                <w:p w14:paraId="61B20671" w14:textId="77777777" w:rsidR="00BF1E6F" w:rsidRDefault="00000000">
                  <w:pPr>
                    <w:pStyle w:val="affc"/>
                  </w:pPr>
                  <w:r>
                    <w:t>声压级</w:t>
                  </w:r>
                  <w:r>
                    <w:t>/dB(A)</w:t>
                  </w:r>
                </w:p>
              </w:tc>
              <w:tc>
                <w:tcPr>
                  <w:tcW w:w="391" w:type="dxa"/>
                  <w:vAlign w:val="center"/>
                </w:tcPr>
                <w:p w14:paraId="05AE0C8D" w14:textId="77777777" w:rsidR="00BF1E6F" w:rsidRDefault="00000000">
                  <w:pPr>
                    <w:pStyle w:val="affc"/>
                  </w:pPr>
                  <w:r>
                    <w:t>建筑物外距离</w:t>
                  </w:r>
                </w:p>
              </w:tc>
            </w:tr>
            <w:tr w:rsidR="00BF1E6F" w14:paraId="53EF69C6" w14:textId="77777777">
              <w:trPr>
                <w:trHeight w:val="444"/>
              </w:trPr>
              <w:tc>
                <w:tcPr>
                  <w:tcW w:w="455" w:type="dxa"/>
                  <w:vAlign w:val="center"/>
                </w:tcPr>
                <w:p w14:paraId="62732B75" w14:textId="77777777" w:rsidR="00BF1E6F" w:rsidRDefault="00000000">
                  <w:pPr>
                    <w:pStyle w:val="affc"/>
                  </w:pPr>
                  <w:r>
                    <w:t>1</w:t>
                  </w:r>
                </w:p>
              </w:tc>
              <w:tc>
                <w:tcPr>
                  <w:tcW w:w="414" w:type="dxa"/>
                  <w:vMerge w:val="restart"/>
                  <w:noWrap/>
                  <w:vAlign w:val="center"/>
                </w:tcPr>
                <w:p w14:paraId="775723A8" w14:textId="77777777" w:rsidR="00BF1E6F" w:rsidRDefault="00000000">
                  <w:pPr>
                    <w:pStyle w:val="affc"/>
                  </w:pPr>
                  <w:r>
                    <w:rPr>
                      <w:rFonts w:hint="eastAsia"/>
                    </w:rPr>
                    <w:t>中试厂</w:t>
                  </w:r>
                  <w:r>
                    <w:t>房</w:t>
                  </w:r>
                </w:p>
              </w:tc>
              <w:tc>
                <w:tcPr>
                  <w:tcW w:w="768" w:type="dxa"/>
                  <w:noWrap/>
                  <w:vAlign w:val="center"/>
                </w:tcPr>
                <w:p w14:paraId="64FFEEDF" w14:textId="77777777" w:rsidR="00BF1E6F" w:rsidRDefault="00000000">
                  <w:pPr>
                    <w:jc w:val="center"/>
                    <w:rPr>
                      <w:szCs w:val="21"/>
                    </w:rPr>
                  </w:pPr>
                  <w:r>
                    <w:rPr>
                      <w:szCs w:val="21"/>
                    </w:rPr>
                    <w:t>真空上料机</w:t>
                  </w:r>
                </w:p>
              </w:tc>
              <w:tc>
                <w:tcPr>
                  <w:tcW w:w="466" w:type="dxa"/>
                  <w:vAlign w:val="center"/>
                </w:tcPr>
                <w:p w14:paraId="497BD12E" w14:textId="77777777" w:rsidR="00BF1E6F" w:rsidRDefault="00000000">
                  <w:pPr>
                    <w:jc w:val="center"/>
                    <w:rPr>
                      <w:szCs w:val="21"/>
                    </w:rPr>
                  </w:pPr>
                  <w:r>
                    <w:rPr>
                      <w:rFonts w:hint="eastAsia"/>
                      <w:szCs w:val="21"/>
                    </w:rPr>
                    <w:t>3</w:t>
                  </w:r>
                </w:p>
              </w:tc>
              <w:tc>
                <w:tcPr>
                  <w:tcW w:w="565" w:type="dxa"/>
                  <w:noWrap/>
                  <w:vAlign w:val="center"/>
                </w:tcPr>
                <w:p w14:paraId="2E14A854" w14:textId="77777777" w:rsidR="00BF1E6F" w:rsidRDefault="00000000">
                  <w:pPr>
                    <w:jc w:val="center"/>
                    <w:rPr>
                      <w:szCs w:val="21"/>
                    </w:rPr>
                  </w:pPr>
                  <w:r>
                    <w:rPr>
                      <w:szCs w:val="21"/>
                    </w:rPr>
                    <w:t>75</w:t>
                  </w:r>
                </w:p>
              </w:tc>
              <w:tc>
                <w:tcPr>
                  <w:tcW w:w="674" w:type="dxa"/>
                  <w:vMerge w:val="restart"/>
                  <w:vAlign w:val="center"/>
                </w:tcPr>
                <w:p w14:paraId="698A7774" w14:textId="77777777" w:rsidR="00BF1E6F" w:rsidRDefault="00000000">
                  <w:pPr>
                    <w:pStyle w:val="affc"/>
                  </w:pPr>
                  <w:r>
                    <w:t>选用低噪声设备，基础减振、厂房隔声</w:t>
                  </w:r>
                </w:p>
              </w:tc>
              <w:tc>
                <w:tcPr>
                  <w:tcW w:w="520" w:type="dxa"/>
                  <w:noWrap/>
                  <w:vAlign w:val="center"/>
                </w:tcPr>
                <w:p w14:paraId="00158E49" w14:textId="77777777" w:rsidR="00BF1E6F" w:rsidRDefault="00000000">
                  <w:pPr>
                    <w:pStyle w:val="affc"/>
                  </w:pPr>
                  <w:r>
                    <w:t>37.36</w:t>
                  </w:r>
                </w:p>
              </w:tc>
              <w:tc>
                <w:tcPr>
                  <w:tcW w:w="502" w:type="dxa"/>
                  <w:noWrap/>
                  <w:vAlign w:val="center"/>
                </w:tcPr>
                <w:p w14:paraId="560044A2" w14:textId="77777777" w:rsidR="00BF1E6F" w:rsidRDefault="00000000">
                  <w:pPr>
                    <w:pStyle w:val="affc"/>
                  </w:pPr>
                  <w:r>
                    <w:t>11.96</w:t>
                  </w:r>
                </w:p>
              </w:tc>
              <w:tc>
                <w:tcPr>
                  <w:tcW w:w="503" w:type="dxa"/>
                  <w:noWrap/>
                  <w:vAlign w:val="center"/>
                </w:tcPr>
                <w:p w14:paraId="6355EAF2" w14:textId="77777777" w:rsidR="00BF1E6F" w:rsidRDefault="00000000">
                  <w:pPr>
                    <w:pStyle w:val="affc"/>
                  </w:pPr>
                  <w:r>
                    <w:t>1.0</w:t>
                  </w:r>
                </w:p>
              </w:tc>
              <w:tc>
                <w:tcPr>
                  <w:tcW w:w="601" w:type="dxa"/>
                  <w:noWrap/>
                  <w:vAlign w:val="center"/>
                </w:tcPr>
                <w:p w14:paraId="72232332" w14:textId="77777777" w:rsidR="00BF1E6F" w:rsidRDefault="00000000">
                  <w:pPr>
                    <w:pStyle w:val="affc"/>
                  </w:pPr>
                  <w:r>
                    <w:t>13.47</w:t>
                  </w:r>
                </w:p>
              </w:tc>
              <w:tc>
                <w:tcPr>
                  <w:tcW w:w="690" w:type="dxa"/>
                  <w:noWrap/>
                  <w:vAlign w:val="center"/>
                </w:tcPr>
                <w:p w14:paraId="490A3AD6" w14:textId="77777777" w:rsidR="00BF1E6F" w:rsidRDefault="00000000">
                  <w:pPr>
                    <w:widowControl/>
                    <w:jc w:val="center"/>
                    <w:textAlignment w:val="center"/>
                    <w:rPr>
                      <w:snapToGrid w:val="0"/>
                      <w:szCs w:val="21"/>
                    </w:rPr>
                  </w:pPr>
                  <w:r>
                    <w:t>56.26</w:t>
                  </w:r>
                </w:p>
              </w:tc>
              <w:tc>
                <w:tcPr>
                  <w:tcW w:w="353" w:type="dxa"/>
                  <w:vMerge w:val="restart"/>
                  <w:noWrap/>
                  <w:vAlign w:val="center"/>
                </w:tcPr>
                <w:p w14:paraId="287FFF62" w14:textId="77777777" w:rsidR="00BF1E6F" w:rsidRDefault="00000000">
                  <w:pPr>
                    <w:widowControl/>
                    <w:jc w:val="center"/>
                    <w:rPr>
                      <w:snapToGrid w:val="0"/>
                      <w:szCs w:val="21"/>
                    </w:rPr>
                  </w:pPr>
                  <w:r>
                    <w:rPr>
                      <w:snapToGrid w:val="0"/>
                      <w:szCs w:val="21"/>
                    </w:rPr>
                    <w:t>0</w:t>
                  </w:r>
                  <w:r>
                    <w:rPr>
                      <w:rFonts w:hint="eastAsia"/>
                      <w:snapToGrid w:val="0"/>
                      <w:szCs w:val="21"/>
                    </w:rPr>
                    <w:t>:</w:t>
                  </w:r>
                  <w:r>
                    <w:rPr>
                      <w:snapToGrid w:val="0"/>
                      <w:szCs w:val="21"/>
                    </w:rPr>
                    <w:t>00-</w:t>
                  </w:r>
                </w:p>
                <w:p w14:paraId="51750BB2" w14:textId="77777777" w:rsidR="00BF1E6F" w:rsidRDefault="00000000">
                  <w:pPr>
                    <w:pStyle w:val="affc"/>
                  </w:pPr>
                  <w:r>
                    <w:t>24</w:t>
                  </w:r>
                  <w:r>
                    <w:rPr>
                      <w:rFonts w:hint="eastAsia"/>
                    </w:rPr>
                    <w:t>:</w:t>
                  </w:r>
                  <w:r>
                    <w:t>00</w:t>
                  </w:r>
                </w:p>
              </w:tc>
              <w:tc>
                <w:tcPr>
                  <w:tcW w:w="627" w:type="dxa"/>
                  <w:noWrap/>
                  <w:vAlign w:val="center"/>
                </w:tcPr>
                <w:p w14:paraId="124E953E" w14:textId="77777777" w:rsidR="00BF1E6F" w:rsidRDefault="00000000">
                  <w:pPr>
                    <w:widowControl/>
                    <w:jc w:val="center"/>
                    <w:textAlignment w:val="center"/>
                    <w:rPr>
                      <w:snapToGrid w:val="0"/>
                      <w:szCs w:val="21"/>
                    </w:rPr>
                  </w:pPr>
                  <w:r>
                    <w:rPr>
                      <w:snapToGrid w:val="0"/>
                      <w:szCs w:val="21"/>
                    </w:rPr>
                    <w:t>20</w:t>
                  </w:r>
                </w:p>
              </w:tc>
              <w:tc>
                <w:tcPr>
                  <w:tcW w:w="675" w:type="dxa"/>
                  <w:noWrap/>
                  <w:vAlign w:val="center"/>
                </w:tcPr>
                <w:p w14:paraId="6BC01C60" w14:textId="77777777" w:rsidR="00BF1E6F" w:rsidRDefault="00000000">
                  <w:pPr>
                    <w:widowControl/>
                    <w:jc w:val="center"/>
                    <w:rPr>
                      <w:snapToGrid w:val="0"/>
                      <w:szCs w:val="21"/>
                    </w:rPr>
                  </w:pPr>
                  <w:r>
                    <w:rPr>
                      <w:rFonts w:hint="eastAsia"/>
                      <w:snapToGrid w:val="0"/>
                      <w:szCs w:val="21"/>
                    </w:rPr>
                    <w:t>3</w:t>
                  </w:r>
                  <w:r>
                    <w:rPr>
                      <w:snapToGrid w:val="0"/>
                      <w:szCs w:val="21"/>
                    </w:rPr>
                    <w:t>0.26</w:t>
                  </w:r>
                </w:p>
              </w:tc>
              <w:tc>
                <w:tcPr>
                  <w:tcW w:w="391" w:type="dxa"/>
                  <w:noWrap/>
                  <w:vAlign w:val="center"/>
                </w:tcPr>
                <w:p w14:paraId="440D7933" w14:textId="77777777" w:rsidR="00BF1E6F" w:rsidRDefault="00000000">
                  <w:pPr>
                    <w:widowControl/>
                    <w:jc w:val="center"/>
                    <w:textAlignment w:val="center"/>
                    <w:rPr>
                      <w:snapToGrid w:val="0"/>
                      <w:szCs w:val="21"/>
                    </w:rPr>
                  </w:pPr>
                  <w:r>
                    <w:rPr>
                      <w:snapToGrid w:val="0"/>
                      <w:szCs w:val="21"/>
                    </w:rPr>
                    <w:t>1</w:t>
                  </w:r>
                </w:p>
              </w:tc>
            </w:tr>
            <w:tr w:rsidR="00BF1E6F" w14:paraId="70A79331" w14:textId="77777777">
              <w:trPr>
                <w:trHeight w:val="525"/>
              </w:trPr>
              <w:tc>
                <w:tcPr>
                  <w:tcW w:w="455" w:type="dxa"/>
                  <w:vAlign w:val="center"/>
                </w:tcPr>
                <w:p w14:paraId="22B9BF60" w14:textId="77777777" w:rsidR="00BF1E6F" w:rsidRDefault="00000000">
                  <w:pPr>
                    <w:pStyle w:val="affc"/>
                  </w:pPr>
                  <w:r>
                    <w:t>2</w:t>
                  </w:r>
                </w:p>
              </w:tc>
              <w:tc>
                <w:tcPr>
                  <w:tcW w:w="414" w:type="dxa"/>
                  <w:vMerge/>
                  <w:noWrap/>
                  <w:vAlign w:val="center"/>
                </w:tcPr>
                <w:p w14:paraId="4AEF95AC" w14:textId="77777777" w:rsidR="00BF1E6F" w:rsidRDefault="00BF1E6F">
                  <w:pPr>
                    <w:pStyle w:val="affc"/>
                  </w:pPr>
                </w:p>
              </w:tc>
              <w:tc>
                <w:tcPr>
                  <w:tcW w:w="768" w:type="dxa"/>
                  <w:noWrap/>
                  <w:vAlign w:val="center"/>
                </w:tcPr>
                <w:p w14:paraId="644DD27B" w14:textId="77777777" w:rsidR="00BF1E6F" w:rsidRDefault="00000000">
                  <w:pPr>
                    <w:jc w:val="center"/>
                    <w:rPr>
                      <w:szCs w:val="21"/>
                    </w:rPr>
                  </w:pPr>
                  <w:r>
                    <w:rPr>
                      <w:rFonts w:hint="eastAsia"/>
                      <w:szCs w:val="21"/>
                    </w:rPr>
                    <w:t>砂磨机</w:t>
                  </w:r>
                  <w:r>
                    <w:rPr>
                      <w:rFonts w:hint="eastAsia"/>
                      <w:szCs w:val="21"/>
                    </w:rPr>
                    <w:t>1</w:t>
                  </w:r>
                </w:p>
              </w:tc>
              <w:tc>
                <w:tcPr>
                  <w:tcW w:w="466" w:type="dxa"/>
                  <w:vAlign w:val="center"/>
                </w:tcPr>
                <w:p w14:paraId="1890A136" w14:textId="77777777" w:rsidR="00BF1E6F" w:rsidRDefault="00000000">
                  <w:pPr>
                    <w:jc w:val="center"/>
                    <w:rPr>
                      <w:szCs w:val="21"/>
                    </w:rPr>
                  </w:pPr>
                  <w:r>
                    <w:rPr>
                      <w:rFonts w:hint="eastAsia"/>
                      <w:szCs w:val="21"/>
                    </w:rPr>
                    <w:t>1</w:t>
                  </w:r>
                </w:p>
              </w:tc>
              <w:tc>
                <w:tcPr>
                  <w:tcW w:w="565" w:type="dxa"/>
                  <w:noWrap/>
                  <w:vAlign w:val="center"/>
                </w:tcPr>
                <w:p w14:paraId="7F855700" w14:textId="77777777" w:rsidR="00BF1E6F" w:rsidRDefault="00000000">
                  <w:pPr>
                    <w:jc w:val="center"/>
                    <w:rPr>
                      <w:szCs w:val="21"/>
                    </w:rPr>
                  </w:pPr>
                  <w:r>
                    <w:rPr>
                      <w:szCs w:val="21"/>
                    </w:rPr>
                    <w:t>80</w:t>
                  </w:r>
                </w:p>
              </w:tc>
              <w:tc>
                <w:tcPr>
                  <w:tcW w:w="674" w:type="dxa"/>
                  <w:vMerge/>
                  <w:vAlign w:val="center"/>
                </w:tcPr>
                <w:p w14:paraId="396798A8" w14:textId="77777777" w:rsidR="00BF1E6F" w:rsidRDefault="00BF1E6F">
                  <w:pPr>
                    <w:pStyle w:val="affc"/>
                  </w:pPr>
                </w:p>
              </w:tc>
              <w:tc>
                <w:tcPr>
                  <w:tcW w:w="520" w:type="dxa"/>
                  <w:noWrap/>
                  <w:vAlign w:val="center"/>
                </w:tcPr>
                <w:p w14:paraId="56583009" w14:textId="77777777" w:rsidR="00BF1E6F" w:rsidRDefault="00000000">
                  <w:pPr>
                    <w:pStyle w:val="affc"/>
                  </w:pPr>
                  <w:r>
                    <w:t>37.25</w:t>
                  </w:r>
                </w:p>
              </w:tc>
              <w:tc>
                <w:tcPr>
                  <w:tcW w:w="502" w:type="dxa"/>
                  <w:noWrap/>
                  <w:vAlign w:val="center"/>
                </w:tcPr>
                <w:p w14:paraId="10379C4B" w14:textId="77777777" w:rsidR="00BF1E6F" w:rsidRDefault="00000000">
                  <w:pPr>
                    <w:rPr>
                      <w:szCs w:val="21"/>
                    </w:rPr>
                  </w:pPr>
                  <w:r>
                    <w:rPr>
                      <w:szCs w:val="21"/>
                    </w:rPr>
                    <w:t>13.8</w:t>
                  </w:r>
                </w:p>
              </w:tc>
              <w:tc>
                <w:tcPr>
                  <w:tcW w:w="503" w:type="dxa"/>
                  <w:noWrap/>
                  <w:vAlign w:val="center"/>
                </w:tcPr>
                <w:p w14:paraId="4073A69D" w14:textId="77777777" w:rsidR="00BF1E6F" w:rsidRDefault="00000000">
                  <w:pPr>
                    <w:rPr>
                      <w:szCs w:val="21"/>
                    </w:rPr>
                  </w:pPr>
                  <w:r>
                    <w:rPr>
                      <w:szCs w:val="21"/>
                    </w:rPr>
                    <w:t>1.0</w:t>
                  </w:r>
                </w:p>
              </w:tc>
              <w:tc>
                <w:tcPr>
                  <w:tcW w:w="601" w:type="dxa"/>
                  <w:noWrap/>
                  <w:vAlign w:val="center"/>
                </w:tcPr>
                <w:p w14:paraId="2FCBA5CF" w14:textId="77777777" w:rsidR="00BF1E6F" w:rsidRDefault="00000000">
                  <w:pPr>
                    <w:jc w:val="center"/>
                    <w:rPr>
                      <w:szCs w:val="21"/>
                    </w:rPr>
                  </w:pPr>
                  <w:r>
                    <w:t>15.31</w:t>
                  </w:r>
                </w:p>
              </w:tc>
              <w:tc>
                <w:tcPr>
                  <w:tcW w:w="690" w:type="dxa"/>
                  <w:noWrap/>
                  <w:vAlign w:val="center"/>
                </w:tcPr>
                <w:p w14:paraId="32A4C8B2" w14:textId="77777777" w:rsidR="00BF1E6F" w:rsidRDefault="00000000">
                  <w:pPr>
                    <w:widowControl/>
                    <w:jc w:val="center"/>
                    <w:textAlignment w:val="center"/>
                    <w:rPr>
                      <w:szCs w:val="21"/>
                    </w:rPr>
                  </w:pPr>
                  <w:r>
                    <w:rPr>
                      <w:snapToGrid w:val="0"/>
                      <w:szCs w:val="21"/>
                    </w:rPr>
                    <w:t>61.23</w:t>
                  </w:r>
                </w:p>
              </w:tc>
              <w:tc>
                <w:tcPr>
                  <w:tcW w:w="353" w:type="dxa"/>
                  <w:vMerge/>
                  <w:noWrap/>
                  <w:vAlign w:val="center"/>
                </w:tcPr>
                <w:p w14:paraId="76B42DFA" w14:textId="77777777" w:rsidR="00BF1E6F" w:rsidRDefault="00BF1E6F">
                  <w:pPr>
                    <w:pStyle w:val="affc"/>
                  </w:pPr>
                </w:p>
              </w:tc>
              <w:tc>
                <w:tcPr>
                  <w:tcW w:w="627" w:type="dxa"/>
                  <w:noWrap/>
                  <w:vAlign w:val="center"/>
                </w:tcPr>
                <w:p w14:paraId="7954BD70"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42F46800" w14:textId="77777777" w:rsidR="00BF1E6F" w:rsidRDefault="00000000">
                  <w:pPr>
                    <w:widowControl/>
                    <w:jc w:val="center"/>
                    <w:textAlignment w:val="center"/>
                    <w:rPr>
                      <w:szCs w:val="21"/>
                    </w:rPr>
                  </w:pPr>
                  <w:r>
                    <w:rPr>
                      <w:rFonts w:hint="eastAsia"/>
                      <w:snapToGrid w:val="0"/>
                      <w:szCs w:val="21"/>
                    </w:rPr>
                    <w:t>35.23</w:t>
                  </w:r>
                </w:p>
              </w:tc>
              <w:tc>
                <w:tcPr>
                  <w:tcW w:w="391" w:type="dxa"/>
                  <w:noWrap/>
                  <w:vAlign w:val="center"/>
                </w:tcPr>
                <w:p w14:paraId="35469AA6" w14:textId="77777777" w:rsidR="00BF1E6F" w:rsidRDefault="00000000">
                  <w:pPr>
                    <w:widowControl/>
                    <w:jc w:val="center"/>
                    <w:textAlignment w:val="center"/>
                    <w:rPr>
                      <w:szCs w:val="21"/>
                    </w:rPr>
                  </w:pPr>
                  <w:r>
                    <w:rPr>
                      <w:color w:val="000000"/>
                      <w:kern w:val="0"/>
                      <w:szCs w:val="21"/>
                      <w:lang w:bidi="ar"/>
                    </w:rPr>
                    <w:t>1</w:t>
                  </w:r>
                </w:p>
              </w:tc>
            </w:tr>
            <w:tr w:rsidR="00BF1E6F" w14:paraId="3DC3E544" w14:textId="77777777">
              <w:trPr>
                <w:trHeight w:val="525"/>
              </w:trPr>
              <w:tc>
                <w:tcPr>
                  <w:tcW w:w="455" w:type="dxa"/>
                  <w:vAlign w:val="center"/>
                </w:tcPr>
                <w:p w14:paraId="67C6A42D" w14:textId="77777777" w:rsidR="00BF1E6F" w:rsidRDefault="00000000">
                  <w:pPr>
                    <w:pStyle w:val="affc"/>
                  </w:pPr>
                  <w:r>
                    <w:t>3</w:t>
                  </w:r>
                </w:p>
              </w:tc>
              <w:tc>
                <w:tcPr>
                  <w:tcW w:w="414" w:type="dxa"/>
                  <w:vMerge/>
                  <w:noWrap/>
                  <w:vAlign w:val="center"/>
                </w:tcPr>
                <w:p w14:paraId="4A954969" w14:textId="77777777" w:rsidR="00BF1E6F" w:rsidRDefault="00BF1E6F">
                  <w:pPr>
                    <w:pStyle w:val="affc"/>
                  </w:pPr>
                </w:p>
              </w:tc>
              <w:tc>
                <w:tcPr>
                  <w:tcW w:w="768" w:type="dxa"/>
                  <w:noWrap/>
                  <w:vAlign w:val="center"/>
                </w:tcPr>
                <w:p w14:paraId="5C2E0CAC" w14:textId="77777777" w:rsidR="00BF1E6F" w:rsidRDefault="00000000">
                  <w:pPr>
                    <w:jc w:val="center"/>
                    <w:rPr>
                      <w:szCs w:val="21"/>
                    </w:rPr>
                  </w:pPr>
                  <w:r>
                    <w:rPr>
                      <w:rFonts w:hint="eastAsia"/>
                      <w:szCs w:val="21"/>
                    </w:rPr>
                    <w:t>砂磨机</w:t>
                  </w:r>
                  <w:r>
                    <w:rPr>
                      <w:szCs w:val="21"/>
                    </w:rPr>
                    <w:t>2</w:t>
                  </w:r>
                </w:p>
              </w:tc>
              <w:tc>
                <w:tcPr>
                  <w:tcW w:w="466" w:type="dxa"/>
                  <w:vAlign w:val="center"/>
                </w:tcPr>
                <w:p w14:paraId="6DA8FFEB" w14:textId="77777777" w:rsidR="00BF1E6F" w:rsidRDefault="00000000">
                  <w:pPr>
                    <w:jc w:val="center"/>
                    <w:rPr>
                      <w:szCs w:val="21"/>
                    </w:rPr>
                  </w:pPr>
                  <w:r>
                    <w:rPr>
                      <w:rFonts w:hint="eastAsia"/>
                      <w:szCs w:val="21"/>
                    </w:rPr>
                    <w:t>1</w:t>
                  </w:r>
                </w:p>
              </w:tc>
              <w:tc>
                <w:tcPr>
                  <w:tcW w:w="565" w:type="dxa"/>
                  <w:noWrap/>
                  <w:vAlign w:val="center"/>
                </w:tcPr>
                <w:p w14:paraId="076EC79F" w14:textId="77777777" w:rsidR="00BF1E6F" w:rsidRDefault="00000000">
                  <w:pPr>
                    <w:jc w:val="center"/>
                    <w:rPr>
                      <w:szCs w:val="21"/>
                    </w:rPr>
                  </w:pPr>
                  <w:r>
                    <w:rPr>
                      <w:szCs w:val="21"/>
                    </w:rPr>
                    <w:t>80</w:t>
                  </w:r>
                </w:p>
              </w:tc>
              <w:tc>
                <w:tcPr>
                  <w:tcW w:w="674" w:type="dxa"/>
                  <w:vMerge/>
                  <w:vAlign w:val="center"/>
                </w:tcPr>
                <w:p w14:paraId="3FECCBF2" w14:textId="77777777" w:rsidR="00BF1E6F" w:rsidRDefault="00BF1E6F">
                  <w:pPr>
                    <w:pStyle w:val="affc"/>
                  </w:pPr>
                </w:p>
              </w:tc>
              <w:tc>
                <w:tcPr>
                  <w:tcW w:w="520" w:type="dxa"/>
                  <w:noWrap/>
                  <w:vAlign w:val="center"/>
                </w:tcPr>
                <w:p w14:paraId="7A58CAB1" w14:textId="77777777" w:rsidR="00BF1E6F" w:rsidRDefault="00000000">
                  <w:pPr>
                    <w:pStyle w:val="affc"/>
                  </w:pPr>
                  <w:r>
                    <w:t>37.37</w:t>
                  </w:r>
                </w:p>
              </w:tc>
              <w:tc>
                <w:tcPr>
                  <w:tcW w:w="502" w:type="dxa"/>
                  <w:noWrap/>
                  <w:vAlign w:val="center"/>
                </w:tcPr>
                <w:p w14:paraId="3B64E8F4" w14:textId="77777777" w:rsidR="00BF1E6F" w:rsidRDefault="00000000">
                  <w:pPr>
                    <w:rPr>
                      <w:szCs w:val="21"/>
                    </w:rPr>
                  </w:pPr>
                  <w:r>
                    <w:rPr>
                      <w:szCs w:val="21"/>
                    </w:rPr>
                    <w:t>32.36</w:t>
                  </w:r>
                </w:p>
              </w:tc>
              <w:tc>
                <w:tcPr>
                  <w:tcW w:w="503" w:type="dxa"/>
                  <w:noWrap/>
                  <w:vAlign w:val="center"/>
                </w:tcPr>
                <w:p w14:paraId="2949ADD6" w14:textId="77777777" w:rsidR="00BF1E6F" w:rsidRDefault="00000000">
                  <w:pPr>
                    <w:rPr>
                      <w:szCs w:val="21"/>
                    </w:rPr>
                  </w:pPr>
                  <w:r>
                    <w:rPr>
                      <w:szCs w:val="21"/>
                    </w:rPr>
                    <w:t>1.0</w:t>
                  </w:r>
                </w:p>
              </w:tc>
              <w:tc>
                <w:tcPr>
                  <w:tcW w:w="601" w:type="dxa"/>
                  <w:noWrap/>
                  <w:vAlign w:val="center"/>
                </w:tcPr>
                <w:p w14:paraId="0A9EB261" w14:textId="77777777" w:rsidR="00BF1E6F" w:rsidRDefault="00000000">
                  <w:pPr>
                    <w:jc w:val="center"/>
                    <w:rPr>
                      <w:szCs w:val="21"/>
                    </w:rPr>
                  </w:pPr>
                  <w:r>
                    <w:t>33.87</w:t>
                  </w:r>
                </w:p>
              </w:tc>
              <w:tc>
                <w:tcPr>
                  <w:tcW w:w="690" w:type="dxa"/>
                  <w:noWrap/>
                  <w:vAlign w:val="center"/>
                </w:tcPr>
                <w:p w14:paraId="052DD93B" w14:textId="77777777" w:rsidR="00BF1E6F" w:rsidRDefault="00000000">
                  <w:pPr>
                    <w:widowControl/>
                    <w:jc w:val="center"/>
                    <w:textAlignment w:val="center"/>
                    <w:rPr>
                      <w:szCs w:val="21"/>
                    </w:rPr>
                  </w:pPr>
                  <w:r>
                    <w:t>61.14</w:t>
                  </w:r>
                </w:p>
              </w:tc>
              <w:tc>
                <w:tcPr>
                  <w:tcW w:w="353" w:type="dxa"/>
                  <w:vMerge/>
                  <w:noWrap/>
                  <w:vAlign w:val="center"/>
                </w:tcPr>
                <w:p w14:paraId="4AF3636E" w14:textId="77777777" w:rsidR="00BF1E6F" w:rsidRDefault="00BF1E6F">
                  <w:pPr>
                    <w:pStyle w:val="affc"/>
                  </w:pPr>
                </w:p>
              </w:tc>
              <w:tc>
                <w:tcPr>
                  <w:tcW w:w="627" w:type="dxa"/>
                  <w:noWrap/>
                  <w:vAlign w:val="center"/>
                </w:tcPr>
                <w:p w14:paraId="763A593C"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377E50AD" w14:textId="77777777" w:rsidR="00BF1E6F" w:rsidRDefault="00000000">
                  <w:pPr>
                    <w:widowControl/>
                    <w:jc w:val="center"/>
                    <w:textAlignment w:val="center"/>
                    <w:rPr>
                      <w:szCs w:val="21"/>
                    </w:rPr>
                  </w:pPr>
                  <w:r>
                    <w:rPr>
                      <w:rFonts w:hint="eastAsia"/>
                      <w:snapToGrid w:val="0"/>
                      <w:szCs w:val="21"/>
                    </w:rPr>
                    <w:t>35.</w:t>
                  </w:r>
                  <w:r>
                    <w:rPr>
                      <w:snapToGrid w:val="0"/>
                      <w:szCs w:val="21"/>
                    </w:rPr>
                    <w:t>14</w:t>
                  </w:r>
                </w:p>
              </w:tc>
              <w:tc>
                <w:tcPr>
                  <w:tcW w:w="391" w:type="dxa"/>
                  <w:noWrap/>
                  <w:vAlign w:val="center"/>
                </w:tcPr>
                <w:p w14:paraId="03E9DCAF" w14:textId="77777777" w:rsidR="00BF1E6F" w:rsidRDefault="00000000">
                  <w:pPr>
                    <w:widowControl/>
                    <w:jc w:val="center"/>
                    <w:textAlignment w:val="center"/>
                    <w:rPr>
                      <w:szCs w:val="21"/>
                    </w:rPr>
                  </w:pPr>
                  <w:r>
                    <w:rPr>
                      <w:color w:val="000000"/>
                      <w:kern w:val="0"/>
                      <w:szCs w:val="21"/>
                      <w:lang w:bidi="ar"/>
                    </w:rPr>
                    <w:t>1</w:t>
                  </w:r>
                </w:p>
              </w:tc>
            </w:tr>
            <w:tr w:rsidR="00BF1E6F" w14:paraId="6932B2C6" w14:textId="77777777">
              <w:trPr>
                <w:trHeight w:val="525"/>
              </w:trPr>
              <w:tc>
                <w:tcPr>
                  <w:tcW w:w="455" w:type="dxa"/>
                  <w:vAlign w:val="center"/>
                </w:tcPr>
                <w:p w14:paraId="1F3F2451" w14:textId="77777777" w:rsidR="00BF1E6F" w:rsidRDefault="00000000">
                  <w:pPr>
                    <w:pStyle w:val="affc"/>
                  </w:pPr>
                  <w:r>
                    <w:t>4</w:t>
                  </w:r>
                </w:p>
              </w:tc>
              <w:tc>
                <w:tcPr>
                  <w:tcW w:w="414" w:type="dxa"/>
                  <w:vMerge/>
                  <w:noWrap/>
                  <w:vAlign w:val="center"/>
                </w:tcPr>
                <w:p w14:paraId="5460FD42" w14:textId="77777777" w:rsidR="00BF1E6F" w:rsidRDefault="00BF1E6F">
                  <w:pPr>
                    <w:pStyle w:val="affc"/>
                  </w:pPr>
                </w:p>
              </w:tc>
              <w:tc>
                <w:tcPr>
                  <w:tcW w:w="768" w:type="dxa"/>
                  <w:noWrap/>
                  <w:vAlign w:val="center"/>
                </w:tcPr>
                <w:p w14:paraId="27E0B1E8" w14:textId="77777777" w:rsidR="00BF1E6F" w:rsidRDefault="00000000">
                  <w:pPr>
                    <w:jc w:val="center"/>
                    <w:rPr>
                      <w:szCs w:val="21"/>
                    </w:rPr>
                  </w:pPr>
                  <w:r>
                    <w:rPr>
                      <w:rFonts w:hint="eastAsia"/>
                      <w:szCs w:val="21"/>
                    </w:rPr>
                    <w:t>喷雾干燥机</w:t>
                  </w:r>
                </w:p>
              </w:tc>
              <w:tc>
                <w:tcPr>
                  <w:tcW w:w="466" w:type="dxa"/>
                  <w:vAlign w:val="center"/>
                </w:tcPr>
                <w:p w14:paraId="7215DE74" w14:textId="77777777" w:rsidR="00BF1E6F" w:rsidRDefault="00000000">
                  <w:pPr>
                    <w:jc w:val="center"/>
                    <w:rPr>
                      <w:szCs w:val="21"/>
                    </w:rPr>
                  </w:pPr>
                  <w:r>
                    <w:rPr>
                      <w:rFonts w:hint="eastAsia"/>
                      <w:szCs w:val="21"/>
                    </w:rPr>
                    <w:t>1</w:t>
                  </w:r>
                </w:p>
              </w:tc>
              <w:tc>
                <w:tcPr>
                  <w:tcW w:w="565" w:type="dxa"/>
                  <w:noWrap/>
                  <w:vAlign w:val="center"/>
                </w:tcPr>
                <w:p w14:paraId="4C040BCA" w14:textId="77777777" w:rsidR="00BF1E6F" w:rsidRDefault="00000000">
                  <w:pPr>
                    <w:jc w:val="center"/>
                    <w:rPr>
                      <w:szCs w:val="21"/>
                    </w:rPr>
                  </w:pPr>
                  <w:r>
                    <w:rPr>
                      <w:szCs w:val="21"/>
                    </w:rPr>
                    <w:t>70</w:t>
                  </w:r>
                </w:p>
              </w:tc>
              <w:tc>
                <w:tcPr>
                  <w:tcW w:w="674" w:type="dxa"/>
                  <w:vMerge/>
                  <w:vAlign w:val="center"/>
                </w:tcPr>
                <w:p w14:paraId="524523C4" w14:textId="77777777" w:rsidR="00BF1E6F" w:rsidRDefault="00BF1E6F">
                  <w:pPr>
                    <w:pStyle w:val="affc"/>
                  </w:pPr>
                </w:p>
              </w:tc>
              <w:tc>
                <w:tcPr>
                  <w:tcW w:w="520" w:type="dxa"/>
                  <w:noWrap/>
                  <w:vAlign w:val="center"/>
                </w:tcPr>
                <w:p w14:paraId="4179F8CF" w14:textId="77777777" w:rsidR="00BF1E6F" w:rsidRDefault="00000000">
                  <w:pPr>
                    <w:pStyle w:val="affc"/>
                  </w:pPr>
                  <w:r>
                    <w:t>34.16</w:t>
                  </w:r>
                </w:p>
              </w:tc>
              <w:tc>
                <w:tcPr>
                  <w:tcW w:w="502" w:type="dxa"/>
                  <w:noWrap/>
                  <w:vAlign w:val="center"/>
                </w:tcPr>
                <w:p w14:paraId="7F4AF889" w14:textId="77777777" w:rsidR="00BF1E6F" w:rsidRDefault="00000000">
                  <w:pPr>
                    <w:pStyle w:val="affc"/>
                  </w:pPr>
                  <w:r>
                    <w:t>16.87</w:t>
                  </w:r>
                </w:p>
              </w:tc>
              <w:tc>
                <w:tcPr>
                  <w:tcW w:w="503" w:type="dxa"/>
                  <w:noWrap/>
                  <w:vAlign w:val="center"/>
                </w:tcPr>
                <w:p w14:paraId="7A2D89B7" w14:textId="77777777" w:rsidR="00BF1E6F" w:rsidRDefault="00000000">
                  <w:pPr>
                    <w:rPr>
                      <w:szCs w:val="21"/>
                    </w:rPr>
                  </w:pPr>
                  <w:r>
                    <w:rPr>
                      <w:szCs w:val="21"/>
                    </w:rPr>
                    <w:t>1.0</w:t>
                  </w:r>
                </w:p>
              </w:tc>
              <w:tc>
                <w:tcPr>
                  <w:tcW w:w="601" w:type="dxa"/>
                  <w:noWrap/>
                  <w:vAlign w:val="center"/>
                </w:tcPr>
                <w:p w14:paraId="40092BB0" w14:textId="77777777" w:rsidR="00BF1E6F" w:rsidRDefault="00000000">
                  <w:pPr>
                    <w:jc w:val="center"/>
                    <w:rPr>
                      <w:szCs w:val="21"/>
                    </w:rPr>
                  </w:pPr>
                  <w:r>
                    <w:t>18.40</w:t>
                  </w:r>
                </w:p>
              </w:tc>
              <w:tc>
                <w:tcPr>
                  <w:tcW w:w="690" w:type="dxa"/>
                  <w:noWrap/>
                  <w:vAlign w:val="center"/>
                </w:tcPr>
                <w:p w14:paraId="3ADDE2AB" w14:textId="77777777" w:rsidR="00BF1E6F" w:rsidRDefault="00000000">
                  <w:pPr>
                    <w:widowControl/>
                    <w:jc w:val="center"/>
                    <w:textAlignment w:val="center"/>
                    <w:rPr>
                      <w:szCs w:val="21"/>
                    </w:rPr>
                  </w:pPr>
                  <w:r>
                    <w:t>51.19</w:t>
                  </w:r>
                </w:p>
              </w:tc>
              <w:tc>
                <w:tcPr>
                  <w:tcW w:w="353" w:type="dxa"/>
                  <w:vMerge/>
                  <w:noWrap/>
                  <w:vAlign w:val="center"/>
                </w:tcPr>
                <w:p w14:paraId="6D4D8AE4" w14:textId="77777777" w:rsidR="00BF1E6F" w:rsidRDefault="00BF1E6F">
                  <w:pPr>
                    <w:pStyle w:val="affc"/>
                  </w:pPr>
                </w:p>
              </w:tc>
              <w:tc>
                <w:tcPr>
                  <w:tcW w:w="627" w:type="dxa"/>
                  <w:noWrap/>
                  <w:vAlign w:val="center"/>
                </w:tcPr>
                <w:p w14:paraId="52D645B0"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013C4A55" w14:textId="77777777" w:rsidR="00BF1E6F" w:rsidRDefault="00000000">
                  <w:pPr>
                    <w:widowControl/>
                    <w:jc w:val="center"/>
                    <w:textAlignment w:val="center"/>
                    <w:rPr>
                      <w:szCs w:val="21"/>
                    </w:rPr>
                  </w:pPr>
                  <w:r>
                    <w:rPr>
                      <w:color w:val="000000"/>
                      <w:kern w:val="0"/>
                      <w:szCs w:val="21"/>
                      <w:lang w:bidi="ar"/>
                    </w:rPr>
                    <w:t>25.19</w:t>
                  </w:r>
                </w:p>
              </w:tc>
              <w:tc>
                <w:tcPr>
                  <w:tcW w:w="391" w:type="dxa"/>
                  <w:noWrap/>
                  <w:vAlign w:val="center"/>
                </w:tcPr>
                <w:p w14:paraId="00FC46BF" w14:textId="77777777" w:rsidR="00BF1E6F" w:rsidRDefault="00000000">
                  <w:pPr>
                    <w:widowControl/>
                    <w:jc w:val="center"/>
                    <w:textAlignment w:val="center"/>
                    <w:rPr>
                      <w:szCs w:val="21"/>
                    </w:rPr>
                  </w:pPr>
                  <w:r>
                    <w:rPr>
                      <w:color w:val="000000"/>
                      <w:kern w:val="0"/>
                      <w:szCs w:val="21"/>
                      <w:lang w:bidi="ar"/>
                    </w:rPr>
                    <w:t>1</w:t>
                  </w:r>
                </w:p>
              </w:tc>
            </w:tr>
            <w:tr w:rsidR="00BF1E6F" w14:paraId="3D55FD9A" w14:textId="77777777">
              <w:trPr>
                <w:trHeight w:val="525"/>
              </w:trPr>
              <w:tc>
                <w:tcPr>
                  <w:tcW w:w="455" w:type="dxa"/>
                  <w:vAlign w:val="center"/>
                </w:tcPr>
                <w:p w14:paraId="590153C5" w14:textId="77777777" w:rsidR="00BF1E6F" w:rsidRDefault="00000000">
                  <w:pPr>
                    <w:pStyle w:val="affc"/>
                  </w:pPr>
                  <w:r>
                    <w:t>5</w:t>
                  </w:r>
                </w:p>
              </w:tc>
              <w:tc>
                <w:tcPr>
                  <w:tcW w:w="414" w:type="dxa"/>
                  <w:vMerge/>
                  <w:vAlign w:val="center"/>
                </w:tcPr>
                <w:p w14:paraId="22F78522" w14:textId="77777777" w:rsidR="00BF1E6F" w:rsidRDefault="00BF1E6F">
                  <w:pPr>
                    <w:pStyle w:val="affc"/>
                  </w:pPr>
                </w:p>
              </w:tc>
              <w:tc>
                <w:tcPr>
                  <w:tcW w:w="768" w:type="dxa"/>
                  <w:vAlign w:val="center"/>
                </w:tcPr>
                <w:p w14:paraId="0CBB37A8" w14:textId="77777777" w:rsidR="00BF1E6F" w:rsidRDefault="00000000">
                  <w:pPr>
                    <w:jc w:val="center"/>
                    <w:rPr>
                      <w:szCs w:val="21"/>
                    </w:rPr>
                  </w:pPr>
                  <w:r>
                    <w:rPr>
                      <w:rFonts w:hint="eastAsia"/>
                      <w:szCs w:val="21"/>
                    </w:rPr>
                    <w:t>回转窑</w:t>
                  </w:r>
                </w:p>
              </w:tc>
              <w:tc>
                <w:tcPr>
                  <w:tcW w:w="466" w:type="dxa"/>
                  <w:vAlign w:val="center"/>
                </w:tcPr>
                <w:p w14:paraId="0552D465" w14:textId="77777777" w:rsidR="00BF1E6F" w:rsidRDefault="00000000">
                  <w:pPr>
                    <w:jc w:val="center"/>
                    <w:rPr>
                      <w:szCs w:val="21"/>
                    </w:rPr>
                  </w:pPr>
                  <w:r>
                    <w:rPr>
                      <w:rFonts w:hint="eastAsia"/>
                      <w:szCs w:val="21"/>
                    </w:rPr>
                    <w:t>1</w:t>
                  </w:r>
                </w:p>
              </w:tc>
              <w:tc>
                <w:tcPr>
                  <w:tcW w:w="565" w:type="dxa"/>
                  <w:noWrap/>
                  <w:vAlign w:val="center"/>
                </w:tcPr>
                <w:p w14:paraId="55AAC82F" w14:textId="77777777" w:rsidR="00BF1E6F" w:rsidRDefault="00000000">
                  <w:pPr>
                    <w:jc w:val="center"/>
                    <w:rPr>
                      <w:szCs w:val="21"/>
                    </w:rPr>
                  </w:pPr>
                  <w:r>
                    <w:rPr>
                      <w:szCs w:val="21"/>
                    </w:rPr>
                    <w:t>75</w:t>
                  </w:r>
                </w:p>
              </w:tc>
              <w:tc>
                <w:tcPr>
                  <w:tcW w:w="674" w:type="dxa"/>
                  <w:vMerge/>
                  <w:vAlign w:val="center"/>
                </w:tcPr>
                <w:p w14:paraId="13CE9456" w14:textId="77777777" w:rsidR="00BF1E6F" w:rsidRDefault="00BF1E6F">
                  <w:pPr>
                    <w:pStyle w:val="affc"/>
                  </w:pPr>
                </w:p>
              </w:tc>
              <w:tc>
                <w:tcPr>
                  <w:tcW w:w="520" w:type="dxa"/>
                  <w:noWrap/>
                  <w:vAlign w:val="center"/>
                </w:tcPr>
                <w:p w14:paraId="771D51E0" w14:textId="77777777" w:rsidR="00BF1E6F" w:rsidRDefault="00000000">
                  <w:pPr>
                    <w:pStyle w:val="affc"/>
                  </w:pPr>
                  <w:r>
                    <w:t>35.1</w:t>
                  </w:r>
                </w:p>
              </w:tc>
              <w:tc>
                <w:tcPr>
                  <w:tcW w:w="502" w:type="dxa"/>
                  <w:noWrap/>
                  <w:vAlign w:val="center"/>
                </w:tcPr>
                <w:p w14:paraId="3ADAE5C7" w14:textId="77777777" w:rsidR="00BF1E6F" w:rsidRDefault="00000000">
                  <w:pPr>
                    <w:pStyle w:val="affc"/>
                  </w:pPr>
                  <w:r>
                    <w:t>25.99</w:t>
                  </w:r>
                </w:p>
              </w:tc>
              <w:tc>
                <w:tcPr>
                  <w:tcW w:w="503" w:type="dxa"/>
                  <w:noWrap/>
                  <w:vAlign w:val="center"/>
                </w:tcPr>
                <w:p w14:paraId="7AADD03E" w14:textId="77777777" w:rsidR="00BF1E6F" w:rsidRDefault="00000000">
                  <w:pPr>
                    <w:pStyle w:val="affc"/>
                  </w:pPr>
                  <w:r>
                    <w:t>1.0</w:t>
                  </w:r>
                </w:p>
              </w:tc>
              <w:tc>
                <w:tcPr>
                  <w:tcW w:w="601" w:type="dxa"/>
                  <w:noWrap/>
                  <w:vAlign w:val="center"/>
                </w:tcPr>
                <w:p w14:paraId="791AC944" w14:textId="77777777" w:rsidR="00BF1E6F" w:rsidRDefault="00000000">
                  <w:pPr>
                    <w:jc w:val="center"/>
                    <w:rPr>
                      <w:szCs w:val="21"/>
                    </w:rPr>
                  </w:pPr>
                  <w:r>
                    <w:t>27.51</w:t>
                  </w:r>
                </w:p>
              </w:tc>
              <w:tc>
                <w:tcPr>
                  <w:tcW w:w="690" w:type="dxa"/>
                  <w:noWrap/>
                  <w:vAlign w:val="center"/>
                </w:tcPr>
                <w:p w14:paraId="13A82187" w14:textId="77777777" w:rsidR="00BF1E6F" w:rsidRDefault="00000000">
                  <w:pPr>
                    <w:widowControl/>
                    <w:jc w:val="center"/>
                    <w:textAlignment w:val="center"/>
                    <w:rPr>
                      <w:szCs w:val="21"/>
                    </w:rPr>
                  </w:pPr>
                  <w:r>
                    <w:t>56.15</w:t>
                  </w:r>
                </w:p>
              </w:tc>
              <w:tc>
                <w:tcPr>
                  <w:tcW w:w="353" w:type="dxa"/>
                  <w:vMerge/>
                  <w:vAlign w:val="center"/>
                </w:tcPr>
                <w:p w14:paraId="341AFA35" w14:textId="77777777" w:rsidR="00BF1E6F" w:rsidRDefault="00BF1E6F">
                  <w:pPr>
                    <w:pStyle w:val="affc"/>
                  </w:pPr>
                </w:p>
              </w:tc>
              <w:tc>
                <w:tcPr>
                  <w:tcW w:w="627" w:type="dxa"/>
                  <w:noWrap/>
                  <w:vAlign w:val="center"/>
                </w:tcPr>
                <w:p w14:paraId="09FD85A5"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5DFCBBDE" w14:textId="77777777" w:rsidR="00BF1E6F" w:rsidRDefault="00000000">
                  <w:pPr>
                    <w:widowControl/>
                    <w:jc w:val="center"/>
                    <w:textAlignment w:val="center"/>
                    <w:rPr>
                      <w:szCs w:val="21"/>
                    </w:rPr>
                  </w:pPr>
                  <w:r>
                    <w:rPr>
                      <w:color w:val="000000"/>
                      <w:kern w:val="0"/>
                      <w:szCs w:val="21"/>
                      <w:lang w:bidi="ar"/>
                    </w:rPr>
                    <w:t>30.15</w:t>
                  </w:r>
                </w:p>
              </w:tc>
              <w:tc>
                <w:tcPr>
                  <w:tcW w:w="391" w:type="dxa"/>
                  <w:noWrap/>
                  <w:vAlign w:val="center"/>
                </w:tcPr>
                <w:p w14:paraId="43C024F1" w14:textId="77777777" w:rsidR="00BF1E6F" w:rsidRDefault="00000000">
                  <w:pPr>
                    <w:widowControl/>
                    <w:jc w:val="center"/>
                    <w:textAlignment w:val="center"/>
                    <w:rPr>
                      <w:szCs w:val="21"/>
                    </w:rPr>
                  </w:pPr>
                  <w:r>
                    <w:rPr>
                      <w:color w:val="000000"/>
                      <w:kern w:val="0"/>
                      <w:szCs w:val="21"/>
                      <w:lang w:bidi="ar"/>
                    </w:rPr>
                    <w:t>1</w:t>
                  </w:r>
                </w:p>
              </w:tc>
            </w:tr>
            <w:tr w:rsidR="00BF1E6F" w14:paraId="44DCD8CE" w14:textId="77777777">
              <w:trPr>
                <w:trHeight w:val="525"/>
              </w:trPr>
              <w:tc>
                <w:tcPr>
                  <w:tcW w:w="455" w:type="dxa"/>
                  <w:vAlign w:val="center"/>
                </w:tcPr>
                <w:p w14:paraId="26EEE4CC" w14:textId="77777777" w:rsidR="00BF1E6F" w:rsidRDefault="00000000">
                  <w:pPr>
                    <w:pStyle w:val="affc"/>
                  </w:pPr>
                  <w:r>
                    <w:t>6</w:t>
                  </w:r>
                </w:p>
              </w:tc>
              <w:tc>
                <w:tcPr>
                  <w:tcW w:w="414" w:type="dxa"/>
                  <w:vMerge/>
                  <w:vAlign w:val="center"/>
                </w:tcPr>
                <w:p w14:paraId="35CC3682" w14:textId="77777777" w:rsidR="00BF1E6F" w:rsidRDefault="00BF1E6F">
                  <w:pPr>
                    <w:pStyle w:val="affc"/>
                  </w:pPr>
                </w:p>
              </w:tc>
              <w:tc>
                <w:tcPr>
                  <w:tcW w:w="768" w:type="dxa"/>
                  <w:vAlign w:val="center"/>
                </w:tcPr>
                <w:p w14:paraId="7653EF3E" w14:textId="77777777" w:rsidR="00BF1E6F" w:rsidRDefault="00000000">
                  <w:pPr>
                    <w:jc w:val="center"/>
                    <w:rPr>
                      <w:szCs w:val="21"/>
                    </w:rPr>
                  </w:pPr>
                  <w:r>
                    <w:rPr>
                      <w:rFonts w:hint="eastAsia"/>
                      <w:szCs w:val="21"/>
                    </w:rPr>
                    <w:t>喷雾造粒机</w:t>
                  </w:r>
                </w:p>
              </w:tc>
              <w:tc>
                <w:tcPr>
                  <w:tcW w:w="466" w:type="dxa"/>
                  <w:vAlign w:val="center"/>
                </w:tcPr>
                <w:p w14:paraId="0D0E0B72" w14:textId="77777777" w:rsidR="00BF1E6F" w:rsidRDefault="00000000">
                  <w:pPr>
                    <w:jc w:val="center"/>
                    <w:rPr>
                      <w:szCs w:val="21"/>
                    </w:rPr>
                  </w:pPr>
                  <w:r>
                    <w:rPr>
                      <w:rFonts w:hint="eastAsia"/>
                      <w:szCs w:val="21"/>
                    </w:rPr>
                    <w:t>1</w:t>
                  </w:r>
                </w:p>
              </w:tc>
              <w:tc>
                <w:tcPr>
                  <w:tcW w:w="565" w:type="dxa"/>
                  <w:noWrap/>
                  <w:vAlign w:val="center"/>
                </w:tcPr>
                <w:p w14:paraId="6ED9D9DF" w14:textId="77777777" w:rsidR="00BF1E6F" w:rsidRDefault="00000000">
                  <w:pPr>
                    <w:jc w:val="center"/>
                    <w:rPr>
                      <w:szCs w:val="21"/>
                    </w:rPr>
                  </w:pPr>
                  <w:r>
                    <w:rPr>
                      <w:szCs w:val="21"/>
                    </w:rPr>
                    <w:t>70</w:t>
                  </w:r>
                </w:p>
              </w:tc>
              <w:tc>
                <w:tcPr>
                  <w:tcW w:w="674" w:type="dxa"/>
                  <w:vMerge/>
                  <w:vAlign w:val="center"/>
                </w:tcPr>
                <w:p w14:paraId="36882876" w14:textId="77777777" w:rsidR="00BF1E6F" w:rsidRDefault="00BF1E6F">
                  <w:pPr>
                    <w:pStyle w:val="affc"/>
                  </w:pPr>
                </w:p>
              </w:tc>
              <w:tc>
                <w:tcPr>
                  <w:tcW w:w="520" w:type="dxa"/>
                  <w:noWrap/>
                  <w:vAlign w:val="center"/>
                </w:tcPr>
                <w:p w14:paraId="208518CD" w14:textId="77777777" w:rsidR="00BF1E6F" w:rsidRDefault="00000000">
                  <w:pPr>
                    <w:pStyle w:val="affc"/>
                  </w:pPr>
                  <w:r>
                    <w:t>28.77</w:t>
                  </w:r>
                </w:p>
              </w:tc>
              <w:tc>
                <w:tcPr>
                  <w:tcW w:w="502" w:type="dxa"/>
                  <w:noWrap/>
                  <w:vAlign w:val="center"/>
                </w:tcPr>
                <w:p w14:paraId="2D153376" w14:textId="77777777" w:rsidR="00BF1E6F" w:rsidRDefault="00000000">
                  <w:pPr>
                    <w:pStyle w:val="affc"/>
                  </w:pPr>
                  <w:r>
                    <w:t>30.31</w:t>
                  </w:r>
                </w:p>
              </w:tc>
              <w:tc>
                <w:tcPr>
                  <w:tcW w:w="503" w:type="dxa"/>
                  <w:noWrap/>
                  <w:vAlign w:val="center"/>
                </w:tcPr>
                <w:p w14:paraId="2163F82E" w14:textId="77777777" w:rsidR="00BF1E6F" w:rsidRDefault="00000000">
                  <w:pPr>
                    <w:rPr>
                      <w:szCs w:val="21"/>
                    </w:rPr>
                  </w:pPr>
                  <w:r>
                    <w:rPr>
                      <w:szCs w:val="21"/>
                    </w:rPr>
                    <w:t>1.0</w:t>
                  </w:r>
                </w:p>
              </w:tc>
              <w:tc>
                <w:tcPr>
                  <w:tcW w:w="601" w:type="dxa"/>
                  <w:noWrap/>
                  <w:vAlign w:val="center"/>
                </w:tcPr>
                <w:p w14:paraId="1334CD0A" w14:textId="77777777" w:rsidR="00BF1E6F" w:rsidRDefault="00000000">
                  <w:pPr>
                    <w:jc w:val="center"/>
                    <w:rPr>
                      <w:szCs w:val="21"/>
                    </w:rPr>
                  </w:pPr>
                  <w:r>
                    <w:t>29.13</w:t>
                  </w:r>
                </w:p>
              </w:tc>
              <w:tc>
                <w:tcPr>
                  <w:tcW w:w="690" w:type="dxa"/>
                  <w:noWrap/>
                  <w:vAlign w:val="center"/>
                </w:tcPr>
                <w:p w14:paraId="6BAAA151" w14:textId="77777777" w:rsidR="00BF1E6F" w:rsidRDefault="00000000">
                  <w:pPr>
                    <w:widowControl/>
                    <w:jc w:val="center"/>
                    <w:textAlignment w:val="center"/>
                    <w:rPr>
                      <w:szCs w:val="21"/>
                    </w:rPr>
                  </w:pPr>
                  <w:r>
                    <w:t>51.15</w:t>
                  </w:r>
                </w:p>
              </w:tc>
              <w:tc>
                <w:tcPr>
                  <w:tcW w:w="353" w:type="dxa"/>
                  <w:vMerge/>
                  <w:vAlign w:val="center"/>
                </w:tcPr>
                <w:p w14:paraId="0BFB9278" w14:textId="77777777" w:rsidR="00BF1E6F" w:rsidRDefault="00BF1E6F">
                  <w:pPr>
                    <w:pStyle w:val="affc"/>
                  </w:pPr>
                </w:p>
              </w:tc>
              <w:tc>
                <w:tcPr>
                  <w:tcW w:w="627" w:type="dxa"/>
                  <w:noWrap/>
                  <w:vAlign w:val="center"/>
                </w:tcPr>
                <w:p w14:paraId="4D2ECAC1"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17251AB1" w14:textId="77777777" w:rsidR="00BF1E6F" w:rsidRDefault="00000000">
                  <w:pPr>
                    <w:widowControl/>
                    <w:jc w:val="center"/>
                    <w:textAlignment w:val="center"/>
                    <w:rPr>
                      <w:szCs w:val="21"/>
                    </w:rPr>
                  </w:pPr>
                  <w:r>
                    <w:rPr>
                      <w:color w:val="000000"/>
                      <w:kern w:val="0"/>
                      <w:szCs w:val="21"/>
                      <w:lang w:bidi="ar"/>
                    </w:rPr>
                    <w:t>25.15</w:t>
                  </w:r>
                </w:p>
              </w:tc>
              <w:tc>
                <w:tcPr>
                  <w:tcW w:w="391" w:type="dxa"/>
                  <w:noWrap/>
                  <w:vAlign w:val="center"/>
                </w:tcPr>
                <w:p w14:paraId="057DC435" w14:textId="77777777" w:rsidR="00BF1E6F" w:rsidRDefault="00000000">
                  <w:pPr>
                    <w:widowControl/>
                    <w:jc w:val="center"/>
                    <w:textAlignment w:val="center"/>
                    <w:rPr>
                      <w:szCs w:val="21"/>
                    </w:rPr>
                  </w:pPr>
                  <w:r>
                    <w:rPr>
                      <w:color w:val="000000"/>
                      <w:kern w:val="0"/>
                      <w:szCs w:val="21"/>
                      <w:lang w:bidi="ar"/>
                    </w:rPr>
                    <w:t>1</w:t>
                  </w:r>
                </w:p>
              </w:tc>
            </w:tr>
            <w:tr w:rsidR="00BF1E6F" w14:paraId="045F2CB6" w14:textId="77777777">
              <w:trPr>
                <w:trHeight w:val="525"/>
              </w:trPr>
              <w:tc>
                <w:tcPr>
                  <w:tcW w:w="455" w:type="dxa"/>
                  <w:vAlign w:val="center"/>
                </w:tcPr>
                <w:p w14:paraId="67762F79" w14:textId="77777777" w:rsidR="00BF1E6F" w:rsidRDefault="00000000">
                  <w:pPr>
                    <w:pStyle w:val="affc"/>
                  </w:pPr>
                  <w:r>
                    <w:t>7</w:t>
                  </w:r>
                </w:p>
              </w:tc>
              <w:tc>
                <w:tcPr>
                  <w:tcW w:w="414" w:type="dxa"/>
                  <w:vMerge/>
                  <w:vAlign w:val="center"/>
                </w:tcPr>
                <w:p w14:paraId="3C083097" w14:textId="77777777" w:rsidR="00BF1E6F" w:rsidRDefault="00BF1E6F">
                  <w:pPr>
                    <w:pStyle w:val="affc"/>
                  </w:pPr>
                </w:p>
              </w:tc>
              <w:tc>
                <w:tcPr>
                  <w:tcW w:w="768" w:type="dxa"/>
                  <w:vAlign w:val="center"/>
                </w:tcPr>
                <w:p w14:paraId="213CDF75" w14:textId="77777777" w:rsidR="00BF1E6F" w:rsidRDefault="00000000">
                  <w:pPr>
                    <w:jc w:val="center"/>
                    <w:rPr>
                      <w:szCs w:val="21"/>
                    </w:rPr>
                  </w:pPr>
                  <w:r>
                    <w:rPr>
                      <w:rFonts w:hint="eastAsia"/>
                      <w:szCs w:val="21"/>
                    </w:rPr>
                    <w:t>钟罩炉</w:t>
                  </w:r>
                </w:p>
              </w:tc>
              <w:tc>
                <w:tcPr>
                  <w:tcW w:w="466" w:type="dxa"/>
                  <w:vAlign w:val="center"/>
                </w:tcPr>
                <w:p w14:paraId="375553BC" w14:textId="77777777" w:rsidR="00BF1E6F" w:rsidRDefault="00000000">
                  <w:pPr>
                    <w:jc w:val="center"/>
                    <w:rPr>
                      <w:szCs w:val="21"/>
                    </w:rPr>
                  </w:pPr>
                  <w:r>
                    <w:rPr>
                      <w:rFonts w:hint="eastAsia"/>
                      <w:szCs w:val="21"/>
                    </w:rPr>
                    <w:t>1</w:t>
                  </w:r>
                </w:p>
              </w:tc>
              <w:tc>
                <w:tcPr>
                  <w:tcW w:w="565" w:type="dxa"/>
                  <w:noWrap/>
                  <w:vAlign w:val="center"/>
                </w:tcPr>
                <w:p w14:paraId="5F7A3108" w14:textId="77777777" w:rsidR="00BF1E6F" w:rsidRDefault="00000000">
                  <w:pPr>
                    <w:jc w:val="center"/>
                    <w:rPr>
                      <w:szCs w:val="21"/>
                    </w:rPr>
                  </w:pPr>
                  <w:r>
                    <w:rPr>
                      <w:szCs w:val="21"/>
                    </w:rPr>
                    <w:t>75</w:t>
                  </w:r>
                </w:p>
              </w:tc>
              <w:tc>
                <w:tcPr>
                  <w:tcW w:w="674" w:type="dxa"/>
                  <w:vMerge/>
                  <w:vAlign w:val="center"/>
                </w:tcPr>
                <w:p w14:paraId="6DB7E2A9" w14:textId="77777777" w:rsidR="00BF1E6F" w:rsidRDefault="00BF1E6F">
                  <w:pPr>
                    <w:pStyle w:val="affc"/>
                  </w:pPr>
                </w:p>
              </w:tc>
              <w:tc>
                <w:tcPr>
                  <w:tcW w:w="520" w:type="dxa"/>
                  <w:noWrap/>
                  <w:vAlign w:val="center"/>
                </w:tcPr>
                <w:p w14:paraId="427F56AB" w14:textId="77777777" w:rsidR="00BF1E6F" w:rsidRDefault="00000000">
                  <w:pPr>
                    <w:pStyle w:val="affc"/>
                  </w:pPr>
                  <w:r>
                    <w:t>28.68</w:t>
                  </w:r>
                </w:p>
              </w:tc>
              <w:tc>
                <w:tcPr>
                  <w:tcW w:w="502" w:type="dxa"/>
                  <w:noWrap/>
                  <w:vAlign w:val="center"/>
                </w:tcPr>
                <w:p w14:paraId="2A2CBFE7" w14:textId="77777777" w:rsidR="00BF1E6F" w:rsidRDefault="00000000">
                  <w:pPr>
                    <w:rPr>
                      <w:szCs w:val="21"/>
                    </w:rPr>
                  </w:pPr>
                  <w:r>
                    <w:rPr>
                      <w:szCs w:val="21"/>
                    </w:rPr>
                    <w:t>11.92</w:t>
                  </w:r>
                </w:p>
              </w:tc>
              <w:tc>
                <w:tcPr>
                  <w:tcW w:w="503" w:type="dxa"/>
                  <w:noWrap/>
                  <w:vAlign w:val="center"/>
                </w:tcPr>
                <w:p w14:paraId="11CADC55" w14:textId="77777777" w:rsidR="00BF1E6F" w:rsidRDefault="00000000">
                  <w:pPr>
                    <w:rPr>
                      <w:szCs w:val="21"/>
                    </w:rPr>
                  </w:pPr>
                  <w:r>
                    <w:rPr>
                      <w:szCs w:val="21"/>
                    </w:rPr>
                    <w:t>1.0</w:t>
                  </w:r>
                </w:p>
              </w:tc>
              <w:tc>
                <w:tcPr>
                  <w:tcW w:w="601" w:type="dxa"/>
                  <w:vAlign w:val="center"/>
                </w:tcPr>
                <w:p w14:paraId="2E73736F" w14:textId="77777777" w:rsidR="00BF1E6F" w:rsidRDefault="00000000">
                  <w:pPr>
                    <w:jc w:val="center"/>
                    <w:rPr>
                      <w:szCs w:val="21"/>
                    </w:rPr>
                  </w:pPr>
                  <w:r>
                    <w:t>13.48</w:t>
                  </w:r>
                </w:p>
              </w:tc>
              <w:tc>
                <w:tcPr>
                  <w:tcW w:w="690" w:type="dxa"/>
                  <w:noWrap/>
                  <w:vAlign w:val="center"/>
                </w:tcPr>
                <w:p w14:paraId="1E2038E7" w14:textId="77777777" w:rsidR="00BF1E6F" w:rsidRDefault="00000000">
                  <w:pPr>
                    <w:widowControl/>
                    <w:jc w:val="center"/>
                    <w:textAlignment w:val="center"/>
                    <w:rPr>
                      <w:szCs w:val="21"/>
                    </w:rPr>
                  </w:pPr>
                  <w:r>
                    <w:t>56.26</w:t>
                  </w:r>
                </w:p>
              </w:tc>
              <w:tc>
                <w:tcPr>
                  <w:tcW w:w="353" w:type="dxa"/>
                  <w:vMerge/>
                  <w:vAlign w:val="center"/>
                </w:tcPr>
                <w:p w14:paraId="5533A5A5" w14:textId="77777777" w:rsidR="00BF1E6F" w:rsidRDefault="00BF1E6F">
                  <w:pPr>
                    <w:pStyle w:val="affc"/>
                  </w:pPr>
                </w:p>
              </w:tc>
              <w:tc>
                <w:tcPr>
                  <w:tcW w:w="627" w:type="dxa"/>
                  <w:noWrap/>
                  <w:vAlign w:val="center"/>
                </w:tcPr>
                <w:p w14:paraId="39669FD5"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310E6FA5" w14:textId="77777777" w:rsidR="00BF1E6F" w:rsidRDefault="00000000">
                  <w:pPr>
                    <w:widowControl/>
                    <w:jc w:val="center"/>
                    <w:textAlignment w:val="center"/>
                    <w:rPr>
                      <w:szCs w:val="21"/>
                    </w:rPr>
                  </w:pPr>
                  <w:r>
                    <w:rPr>
                      <w:color w:val="000000"/>
                      <w:kern w:val="0"/>
                      <w:szCs w:val="21"/>
                      <w:lang w:bidi="ar"/>
                    </w:rPr>
                    <w:t>30.26</w:t>
                  </w:r>
                </w:p>
              </w:tc>
              <w:tc>
                <w:tcPr>
                  <w:tcW w:w="391" w:type="dxa"/>
                  <w:noWrap/>
                  <w:vAlign w:val="center"/>
                </w:tcPr>
                <w:p w14:paraId="11DDC870" w14:textId="77777777" w:rsidR="00BF1E6F" w:rsidRDefault="00000000">
                  <w:pPr>
                    <w:widowControl/>
                    <w:jc w:val="center"/>
                    <w:textAlignment w:val="center"/>
                    <w:rPr>
                      <w:szCs w:val="21"/>
                    </w:rPr>
                  </w:pPr>
                  <w:r>
                    <w:rPr>
                      <w:color w:val="000000"/>
                      <w:kern w:val="0"/>
                      <w:szCs w:val="21"/>
                      <w:lang w:bidi="ar"/>
                    </w:rPr>
                    <w:t>1</w:t>
                  </w:r>
                </w:p>
              </w:tc>
            </w:tr>
            <w:tr w:rsidR="00BF1E6F" w14:paraId="0835BEE2" w14:textId="77777777">
              <w:trPr>
                <w:trHeight w:val="525"/>
              </w:trPr>
              <w:tc>
                <w:tcPr>
                  <w:tcW w:w="455" w:type="dxa"/>
                  <w:vAlign w:val="center"/>
                </w:tcPr>
                <w:p w14:paraId="5242E230" w14:textId="77777777" w:rsidR="00BF1E6F" w:rsidRDefault="00000000">
                  <w:pPr>
                    <w:pStyle w:val="affc"/>
                  </w:pPr>
                  <w:r>
                    <w:t>8</w:t>
                  </w:r>
                </w:p>
              </w:tc>
              <w:tc>
                <w:tcPr>
                  <w:tcW w:w="414" w:type="dxa"/>
                  <w:vMerge/>
                  <w:vAlign w:val="center"/>
                </w:tcPr>
                <w:p w14:paraId="6AEC1B62" w14:textId="77777777" w:rsidR="00BF1E6F" w:rsidRDefault="00BF1E6F">
                  <w:pPr>
                    <w:pStyle w:val="affc"/>
                  </w:pPr>
                </w:p>
              </w:tc>
              <w:tc>
                <w:tcPr>
                  <w:tcW w:w="768" w:type="dxa"/>
                  <w:vAlign w:val="center"/>
                </w:tcPr>
                <w:p w14:paraId="7EE37788" w14:textId="77777777" w:rsidR="00BF1E6F" w:rsidRDefault="00000000">
                  <w:pPr>
                    <w:jc w:val="center"/>
                    <w:rPr>
                      <w:szCs w:val="21"/>
                    </w:rPr>
                  </w:pPr>
                  <w:r>
                    <w:rPr>
                      <w:rFonts w:hint="eastAsia"/>
                      <w:szCs w:val="21"/>
                    </w:rPr>
                    <w:t>磨床</w:t>
                  </w:r>
                </w:p>
              </w:tc>
              <w:tc>
                <w:tcPr>
                  <w:tcW w:w="466" w:type="dxa"/>
                  <w:vAlign w:val="center"/>
                </w:tcPr>
                <w:p w14:paraId="776DA333" w14:textId="77777777" w:rsidR="00BF1E6F" w:rsidRDefault="00000000">
                  <w:pPr>
                    <w:jc w:val="center"/>
                    <w:rPr>
                      <w:szCs w:val="21"/>
                    </w:rPr>
                  </w:pPr>
                  <w:r>
                    <w:rPr>
                      <w:rFonts w:hint="eastAsia"/>
                      <w:szCs w:val="21"/>
                    </w:rPr>
                    <w:t>1</w:t>
                  </w:r>
                </w:p>
              </w:tc>
              <w:tc>
                <w:tcPr>
                  <w:tcW w:w="565" w:type="dxa"/>
                  <w:noWrap/>
                  <w:vAlign w:val="center"/>
                </w:tcPr>
                <w:p w14:paraId="441AD30A" w14:textId="77777777" w:rsidR="00BF1E6F" w:rsidRDefault="00000000">
                  <w:pPr>
                    <w:jc w:val="center"/>
                    <w:rPr>
                      <w:szCs w:val="21"/>
                    </w:rPr>
                  </w:pPr>
                  <w:r>
                    <w:rPr>
                      <w:rFonts w:hint="eastAsia"/>
                      <w:szCs w:val="21"/>
                    </w:rPr>
                    <w:t>8</w:t>
                  </w:r>
                  <w:r>
                    <w:rPr>
                      <w:szCs w:val="21"/>
                    </w:rPr>
                    <w:t>0</w:t>
                  </w:r>
                </w:p>
              </w:tc>
              <w:tc>
                <w:tcPr>
                  <w:tcW w:w="674" w:type="dxa"/>
                  <w:vMerge/>
                  <w:vAlign w:val="center"/>
                </w:tcPr>
                <w:p w14:paraId="541EF5AE" w14:textId="77777777" w:rsidR="00BF1E6F" w:rsidRDefault="00BF1E6F">
                  <w:pPr>
                    <w:pStyle w:val="affc"/>
                  </w:pPr>
                </w:p>
              </w:tc>
              <w:tc>
                <w:tcPr>
                  <w:tcW w:w="520" w:type="dxa"/>
                  <w:noWrap/>
                  <w:vAlign w:val="center"/>
                </w:tcPr>
                <w:p w14:paraId="42C40640" w14:textId="77777777" w:rsidR="00BF1E6F" w:rsidRDefault="00000000">
                  <w:pPr>
                    <w:pStyle w:val="affc"/>
                  </w:pPr>
                  <w:r>
                    <w:t>30.63</w:t>
                  </w:r>
                </w:p>
              </w:tc>
              <w:tc>
                <w:tcPr>
                  <w:tcW w:w="502" w:type="dxa"/>
                  <w:noWrap/>
                  <w:vAlign w:val="center"/>
                </w:tcPr>
                <w:p w14:paraId="7530B09F" w14:textId="77777777" w:rsidR="00BF1E6F" w:rsidRDefault="00000000">
                  <w:pPr>
                    <w:rPr>
                      <w:szCs w:val="21"/>
                    </w:rPr>
                  </w:pPr>
                  <w:r>
                    <w:rPr>
                      <w:szCs w:val="21"/>
                    </w:rPr>
                    <w:t>16.19</w:t>
                  </w:r>
                </w:p>
              </w:tc>
              <w:tc>
                <w:tcPr>
                  <w:tcW w:w="503" w:type="dxa"/>
                  <w:noWrap/>
                  <w:vAlign w:val="center"/>
                </w:tcPr>
                <w:p w14:paraId="67F4A8C3" w14:textId="77777777" w:rsidR="00BF1E6F" w:rsidRDefault="00000000">
                  <w:pPr>
                    <w:rPr>
                      <w:szCs w:val="21"/>
                    </w:rPr>
                  </w:pPr>
                  <w:r>
                    <w:rPr>
                      <w:rFonts w:hint="eastAsia"/>
                      <w:szCs w:val="21"/>
                    </w:rPr>
                    <w:t>1</w:t>
                  </w:r>
                  <w:r>
                    <w:rPr>
                      <w:szCs w:val="21"/>
                    </w:rPr>
                    <w:t>.0</w:t>
                  </w:r>
                </w:p>
              </w:tc>
              <w:tc>
                <w:tcPr>
                  <w:tcW w:w="601" w:type="dxa"/>
                  <w:noWrap/>
                  <w:vAlign w:val="center"/>
                </w:tcPr>
                <w:p w14:paraId="2FFB3B59" w14:textId="77777777" w:rsidR="00BF1E6F" w:rsidRDefault="00000000">
                  <w:pPr>
                    <w:jc w:val="center"/>
                    <w:rPr>
                      <w:szCs w:val="21"/>
                    </w:rPr>
                  </w:pPr>
                  <w:r>
                    <w:t>17.74</w:t>
                  </w:r>
                </w:p>
              </w:tc>
              <w:tc>
                <w:tcPr>
                  <w:tcW w:w="690" w:type="dxa"/>
                  <w:noWrap/>
                  <w:vAlign w:val="center"/>
                </w:tcPr>
                <w:p w14:paraId="54209E7F" w14:textId="77777777" w:rsidR="00BF1E6F" w:rsidRDefault="00000000">
                  <w:pPr>
                    <w:widowControl/>
                    <w:jc w:val="center"/>
                    <w:textAlignment w:val="center"/>
                    <w:rPr>
                      <w:color w:val="000000"/>
                      <w:kern w:val="0"/>
                      <w:szCs w:val="21"/>
                      <w:lang w:bidi="ar"/>
                    </w:rPr>
                  </w:pPr>
                  <w:r>
                    <w:t>61.20</w:t>
                  </w:r>
                </w:p>
              </w:tc>
              <w:tc>
                <w:tcPr>
                  <w:tcW w:w="353" w:type="dxa"/>
                  <w:vMerge/>
                  <w:vAlign w:val="center"/>
                </w:tcPr>
                <w:p w14:paraId="026D4DD3" w14:textId="77777777" w:rsidR="00BF1E6F" w:rsidRDefault="00BF1E6F">
                  <w:pPr>
                    <w:pStyle w:val="affc"/>
                  </w:pPr>
                </w:p>
              </w:tc>
              <w:tc>
                <w:tcPr>
                  <w:tcW w:w="627" w:type="dxa"/>
                  <w:noWrap/>
                  <w:vAlign w:val="center"/>
                </w:tcPr>
                <w:p w14:paraId="364F4968"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1ABFE5A4" w14:textId="77777777" w:rsidR="00BF1E6F" w:rsidRDefault="00000000">
                  <w:pPr>
                    <w:widowControl/>
                    <w:jc w:val="center"/>
                    <w:textAlignment w:val="center"/>
                    <w:rPr>
                      <w:color w:val="000000"/>
                      <w:kern w:val="0"/>
                      <w:szCs w:val="21"/>
                      <w:lang w:bidi="ar"/>
                    </w:rPr>
                  </w:pPr>
                  <w:r>
                    <w:rPr>
                      <w:color w:val="000000"/>
                      <w:kern w:val="0"/>
                      <w:szCs w:val="21"/>
                      <w:lang w:bidi="ar"/>
                    </w:rPr>
                    <w:t>35.20</w:t>
                  </w:r>
                </w:p>
              </w:tc>
              <w:tc>
                <w:tcPr>
                  <w:tcW w:w="391" w:type="dxa"/>
                  <w:noWrap/>
                  <w:vAlign w:val="center"/>
                </w:tcPr>
                <w:p w14:paraId="4ED97A4D" w14:textId="77777777" w:rsidR="00BF1E6F" w:rsidRDefault="00BF1E6F">
                  <w:pPr>
                    <w:widowControl/>
                    <w:jc w:val="center"/>
                    <w:textAlignment w:val="center"/>
                    <w:rPr>
                      <w:color w:val="000000"/>
                      <w:kern w:val="0"/>
                      <w:szCs w:val="21"/>
                      <w:lang w:bidi="ar"/>
                    </w:rPr>
                  </w:pPr>
                </w:p>
              </w:tc>
            </w:tr>
            <w:tr w:rsidR="00BF1E6F" w14:paraId="5EEF1BBD" w14:textId="77777777">
              <w:trPr>
                <w:trHeight w:val="525"/>
              </w:trPr>
              <w:tc>
                <w:tcPr>
                  <w:tcW w:w="455" w:type="dxa"/>
                  <w:vAlign w:val="center"/>
                </w:tcPr>
                <w:p w14:paraId="10E88E97" w14:textId="77777777" w:rsidR="00BF1E6F" w:rsidRDefault="00000000">
                  <w:pPr>
                    <w:pStyle w:val="affc"/>
                  </w:pPr>
                  <w:r>
                    <w:t>9</w:t>
                  </w:r>
                </w:p>
              </w:tc>
              <w:tc>
                <w:tcPr>
                  <w:tcW w:w="414" w:type="dxa"/>
                  <w:vMerge/>
                  <w:vAlign w:val="center"/>
                </w:tcPr>
                <w:p w14:paraId="44B2E9F5" w14:textId="77777777" w:rsidR="00BF1E6F" w:rsidRDefault="00BF1E6F">
                  <w:pPr>
                    <w:pStyle w:val="affc"/>
                  </w:pPr>
                </w:p>
              </w:tc>
              <w:tc>
                <w:tcPr>
                  <w:tcW w:w="768" w:type="dxa"/>
                  <w:vAlign w:val="center"/>
                </w:tcPr>
                <w:p w14:paraId="1EC63133" w14:textId="77777777" w:rsidR="00BF1E6F" w:rsidRDefault="00000000">
                  <w:pPr>
                    <w:jc w:val="center"/>
                    <w:rPr>
                      <w:szCs w:val="21"/>
                    </w:rPr>
                  </w:pPr>
                  <w:r>
                    <w:rPr>
                      <w:rFonts w:hint="eastAsia"/>
                      <w:szCs w:val="21"/>
                    </w:rPr>
                    <w:t>隔膜泵</w:t>
                  </w:r>
                  <w:r>
                    <w:rPr>
                      <w:rFonts w:hint="eastAsia"/>
                      <w:szCs w:val="21"/>
                    </w:rPr>
                    <w:t>1</w:t>
                  </w:r>
                </w:p>
              </w:tc>
              <w:tc>
                <w:tcPr>
                  <w:tcW w:w="466" w:type="dxa"/>
                  <w:vAlign w:val="center"/>
                </w:tcPr>
                <w:p w14:paraId="345A3929" w14:textId="77777777" w:rsidR="00BF1E6F" w:rsidRDefault="00000000">
                  <w:pPr>
                    <w:jc w:val="center"/>
                    <w:rPr>
                      <w:szCs w:val="21"/>
                    </w:rPr>
                  </w:pPr>
                  <w:r>
                    <w:rPr>
                      <w:rFonts w:hint="eastAsia"/>
                      <w:szCs w:val="21"/>
                    </w:rPr>
                    <w:t>1</w:t>
                  </w:r>
                </w:p>
              </w:tc>
              <w:tc>
                <w:tcPr>
                  <w:tcW w:w="565" w:type="dxa"/>
                  <w:noWrap/>
                  <w:vAlign w:val="center"/>
                </w:tcPr>
                <w:p w14:paraId="044FA640" w14:textId="77777777" w:rsidR="00BF1E6F" w:rsidRDefault="00000000">
                  <w:pPr>
                    <w:jc w:val="center"/>
                    <w:rPr>
                      <w:szCs w:val="21"/>
                    </w:rPr>
                  </w:pPr>
                  <w:r>
                    <w:rPr>
                      <w:szCs w:val="21"/>
                    </w:rPr>
                    <w:t>70</w:t>
                  </w:r>
                </w:p>
              </w:tc>
              <w:tc>
                <w:tcPr>
                  <w:tcW w:w="674" w:type="dxa"/>
                  <w:vMerge/>
                  <w:vAlign w:val="center"/>
                </w:tcPr>
                <w:p w14:paraId="7EA99C3E" w14:textId="77777777" w:rsidR="00BF1E6F" w:rsidRDefault="00BF1E6F">
                  <w:pPr>
                    <w:pStyle w:val="affc"/>
                  </w:pPr>
                </w:p>
              </w:tc>
              <w:tc>
                <w:tcPr>
                  <w:tcW w:w="520" w:type="dxa"/>
                  <w:noWrap/>
                  <w:vAlign w:val="center"/>
                </w:tcPr>
                <w:p w14:paraId="4BDC032A" w14:textId="77777777" w:rsidR="00BF1E6F" w:rsidRDefault="00000000">
                  <w:pPr>
                    <w:pStyle w:val="affc"/>
                  </w:pPr>
                  <w:r>
                    <w:t>37.68</w:t>
                  </w:r>
                </w:p>
              </w:tc>
              <w:tc>
                <w:tcPr>
                  <w:tcW w:w="502" w:type="dxa"/>
                  <w:noWrap/>
                  <w:vAlign w:val="center"/>
                </w:tcPr>
                <w:p w14:paraId="527239D9" w14:textId="77777777" w:rsidR="00BF1E6F" w:rsidRDefault="00000000">
                  <w:pPr>
                    <w:rPr>
                      <w:szCs w:val="21"/>
                    </w:rPr>
                  </w:pPr>
                  <w:r>
                    <w:rPr>
                      <w:szCs w:val="21"/>
                    </w:rPr>
                    <w:t>13.16</w:t>
                  </w:r>
                </w:p>
              </w:tc>
              <w:tc>
                <w:tcPr>
                  <w:tcW w:w="503" w:type="dxa"/>
                  <w:noWrap/>
                  <w:vAlign w:val="center"/>
                </w:tcPr>
                <w:p w14:paraId="032220A3" w14:textId="77777777" w:rsidR="00BF1E6F" w:rsidRDefault="00000000">
                  <w:pPr>
                    <w:rPr>
                      <w:szCs w:val="21"/>
                    </w:rPr>
                  </w:pPr>
                  <w:r>
                    <w:rPr>
                      <w:szCs w:val="21"/>
                    </w:rPr>
                    <w:t>0.5</w:t>
                  </w:r>
                </w:p>
              </w:tc>
              <w:tc>
                <w:tcPr>
                  <w:tcW w:w="601" w:type="dxa"/>
                  <w:noWrap/>
                  <w:vAlign w:val="center"/>
                </w:tcPr>
                <w:p w14:paraId="4F4AC8C8" w14:textId="77777777" w:rsidR="00BF1E6F" w:rsidRDefault="00000000">
                  <w:pPr>
                    <w:jc w:val="center"/>
                    <w:rPr>
                      <w:szCs w:val="21"/>
                    </w:rPr>
                  </w:pPr>
                  <w:r>
                    <w:t>14.66</w:t>
                  </w:r>
                </w:p>
              </w:tc>
              <w:tc>
                <w:tcPr>
                  <w:tcW w:w="690" w:type="dxa"/>
                  <w:noWrap/>
                  <w:vAlign w:val="center"/>
                </w:tcPr>
                <w:p w14:paraId="03058A03" w14:textId="77777777" w:rsidR="00BF1E6F" w:rsidRDefault="00000000">
                  <w:pPr>
                    <w:widowControl/>
                    <w:jc w:val="center"/>
                    <w:textAlignment w:val="center"/>
                    <w:rPr>
                      <w:szCs w:val="21"/>
                    </w:rPr>
                  </w:pPr>
                  <w:r>
                    <w:t>51.59</w:t>
                  </w:r>
                </w:p>
              </w:tc>
              <w:tc>
                <w:tcPr>
                  <w:tcW w:w="353" w:type="dxa"/>
                  <w:vMerge/>
                  <w:vAlign w:val="center"/>
                </w:tcPr>
                <w:p w14:paraId="068C480B" w14:textId="77777777" w:rsidR="00BF1E6F" w:rsidRDefault="00BF1E6F">
                  <w:pPr>
                    <w:pStyle w:val="affc"/>
                  </w:pPr>
                </w:p>
              </w:tc>
              <w:tc>
                <w:tcPr>
                  <w:tcW w:w="627" w:type="dxa"/>
                  <w:noWrap/>
                  <w:vAlign w:val="center"/>
                </w:tcPr>
                <w:p w14:paraId="4EB49541"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00CEC57C" w14:textId="77777777" w:rsidR="00BF1E6F" w:rsidRDefault="00000000">
                  <w:pPr>
                    <w:widowControl/>
                    <w:jc w:val="center"/>
                    <w:textAlignment w:val="center"/>
                    <w:rPr>
                      <w:szCs w:val="21"/>
                    </w:rPr>
                  </w:pPr>
                  <w:r>
                    <w:rPr>
                      <w:color w:val="000000"/>
                      <w:kern w:val="0"/>
                      <w:szCs w:val="21"/>
                      <w:lang w:bidi="ar"/>
                    </w:rPr>
                    <w:t xml:space="preserve">25.59 </w:t>
                  </w:r>
                </w:p>
              </w:tc>
              <w:tc>
                <w:tcPr>
                  <w:tcW w:w="391" w:type="dxa"/>
                  <w:noWrap/>
                  <w:vAlign w:val="center"/>
                </w:tcPr>
                <w:p w14:paraId="177AD94D" w14:textId="77777777" w:rsidR="00BF1E6F" w:rsidRDefault="00000000">
                  <w:pPr>
                    <w:widowControl/>
                    <w:jc w:val="center"/>
                    <w:textAlignment w:val="center"/>
                    <w:rPr>
                      <w:szCs w:val="21"/>
                    </w:rPr>
                  </w:pPr>
                  <w:r>
                    <w:rPr>
                      <w:color w:val="000000"/>
                      <w:kern w:val="0"/>
                      <w:szCs w:val="21"/>
                      <w:lang w:bidi="ar"/>
                    </w:rPr>
                    <w:t>1</w:t>
                  </w:r>
                </w:p>
              </w:tc>
            </w:tr>
            <w:tr w:rsidR="00BF1E6F" w14:paraId="6ADA3AB0" w14:textId="77777777">
              <w:trPr>
                <w:trHeight w:val="285"/>
              </w:trPr>
              <w:tc>
                <w:tcPr>
                  <w:tcW w:w="455" w:type="dxa"/>
                  <w:vAlign w:val="center"/>
                </w:tcPr>
                <w:p w14:paraId="160812EB" w14:textId="77777777" w:rsidR="00BF1E6F" w:rsidRDefault="00000000">
                  <w:pPr>
                    <w:pStyle w:val="affc"/>
                  </w:pPr>
                  <w:r>
                    <w:rPr>
                      <w:rFonts w:hint="eastAsia"/>
                    </w:rPr>
                    <w:t>1</w:t>
                  </w:r>
                  <w:r>
                    <w:t>0</w:t>
                  </w:r>
                </w:p>
              </w:tc>
              <w:tc>
                <w:tcPr>
                  <w:tcW w:w="414" w:type="dxa"/>
                  <w:vMerge/>
                  <w:vAlign w:val="center"/>
                </w:tcPr>
                <w:p w14:paraId="4ECA76B8" w14:textId="77777777" w:rsidR="00BF1E6F" w:rsidRDefault="00BF1E6F">
                  <w:pPr>
                    <w:pStyle w:val="affc"/>
                  </w:pPr>
                </w:p>
              </w:tc>
              <w:tc>
                <w:tcPr>
                  <w:tcW w:w="768" w:type="dxa"/>
                  <w:noWrap/>
                  <w:vAlign w:val="center"/>
                </w:tcPr>
                <w:p w14:paraId="48395745" w14:textId="77777777" w:rsidR="00BF1E6F" w:rsidRDefault="00000000">
                  <w:pPr>
                    <w:jc w:val="center"/>
                    <w:rPr>
                      <w:szCs w:val="21"/>
                    </w:rPr>
                  </w:pPr>
                  <w:r>
                    <w:rPr>
                      <w:rFonts w:hint="eastAsia"/>
                      <w:szCs w:val="21"/>
                    </w:rPr>
                    <w:t>隔膜泵</w:t>
                  </w:r>
                  <w:r>
                    <w:rPr>
                      <w:rFonts w:hint="eastAsia"/>
                      <w:szCs w:val="21"/>
                    </w:rPr>
                    <w:t>2</w:t>
                  </w:r>
                </w:p>
              </w:tc>
              <w:tc>
                <w:tcPr>
                  <w:tcW w:w="466" w:type="dxa"/>
                  <w:vAlign w:val="center"/>
                </w:tcPr>
                <w:p w14:paraId="5AD5D785" w14:textId="77777777" w:rsidR="00BF1E6F" w:rsidRDefault="00000000">
                  <w:pPr>
                    <w:jc w:val="center"/>
                    <w:rPr>
                      <w:szCs w:val="21"/>
                    </w:rPr>
                  </w:pPr>
                  <w:r>
                    <w:rPr>
                      <w:rFonts w:hint="eastAsia"/>
                      <w:szCs w:val="21"/>
                    </w:rPr>
                    <w:t>1</w:t>
                  </w:r>
                </w:p>
              </w:tc>
              <w:tc>
                <w:tcPr>
                  <w:tcW w:w="565" w:type="dxa"/>
                  <w:noWrap/>
                  <w:vAlign w:val="center"/>
                </w:tcPr>
                <w:p w14:paraId="58B9E0E8" w14:textId="77777777" w:rsidR="00BF1E6F" w:rsidRDefault="00000000">
                  <w:pPr>
                    <w:jc w:val="center"/>
                    <w:rPr>
                      <w:szCs w:val="21"/>
                    </w:rPr>
                  </w:pPr>
                  <w:r>
                    <w:rPr>
                      <w:szCs w:val="21"/>
                    </w:rPr>
                    <w:t>70</w:t>
                  </w:r>
                </w:p>
              </w:tc>
              <w:tc>
                <w:tcPr>
                  <w:tcW w:w="674" w:type="dxa"/>
                  <w:vMerge/>
                  <w:vAlign w:val="center"/>
                </w:tcPr>
                <w:p w14:paraId="6DF60B15" w14:textId="77777777" w:rsidR="00BF1E6F" w:rsidRDefault="00BF1E6F">
                  <w:pPr>
                    <w:pStyle w:val="affc"/>
                  </w:pPr>
                </w:p>
              </w:tc>
              <w:tc>
                <w:tcPr>
                  <w:tcW w:w="520" w:type="dxa"/>
                  <w:noWrap/>
                  <w:vAlign w:val="center"/>
                </w:tcPr>
                <w:p w14:paraId="13140690" w14:textId="77777777" w:rsidR="00BF1E6F" w:rsidRDefault="00000000">
                  <w:pPr>
                    <w:pStyle w:val="affc"/>
                  </w:pPr>
                  <w:r>
                    <w:t>37.44</w:t>
                  </w:r>
                </w:p>
              </w:tc>
              <w:tc>
                <w:tcPr>
                  <w:tcW w:w="502" w:type="dxa"/>
                  <w:noWrap/>
                  <w:vAlign w:val="center"/>
                </w:tcPr>
                <w:p w14:paraId="024C8561" w14:textId="77777777" w:rsidR="00BF1E6F" w:rsidRDefault="00000000">
                  <w:pPr>
                    <w:rPr>
                      <w:szCs w:val="21"/>
                    </w:rPr>
                  </w:pPr>
                  <w:r>
                    <w:rPr>
                      <w:szCs w:val="21"/>
                    </w:rPr>
                    <w:t>31.74</w:t>
                  </w:r>
                </w:p>
              </w:tc>
              <w:tc>
                <w:tcPr>
                  <w:tcW w:w="503" w:type="dxa"/>
                  <w:noWrap/>
                  <w:vAlign w:val="center"/>
                </w:tcPr>
                <w:p w14:paraId="4CA57D28" w14:textId="77777777" w:rsidR="00BF1E6F" w:rsidRDefault="00000000">
                  <w:pPr>
                    <w:rPr>
                      <w:szCs w:val="21"/>
                    </w:rPr>
                  </w:pPr>
                  <w:r>
                    <w:rPr>
                      <w:szCs w:val="21"/>
                    </w:rPr>
                    <w:t>0.5</w:t>
                  </w:r>
                </w:p>
              </w:tc>
              <w:tc>
                <w:tcPr>
                  <w:tcW w:w="601" w:type="dxa"/>
                  <w:noWrap/>
                  <w:vAlign w:val="center"/>
                </w:tcPr>
                <w:p w14:paraId="03BF33BD" w14:textId="77777777" w:rsidR="00BF1E6F" w:rsidRDefault="00000000">
                  <w:pPr>
                    <w:jc w:val="center"/>
                    <w:rPr>
                      <w:szCs w:val="21"/>
                    </w:rPr>
                  </w:pPr>
                  <w:r>
                    <w:t>33.24</w:t>
                  </w:r>
                </w:p>
              </w:tc>
              <w:tc>
                <w:tcPr>
                  <w:tcW w:w="690" w:type="dxa"/>
                  <w:noWrap/>
                  <w:vAlign w:val="center"/>
                </w:tcPr>
                <w:p w14:paraId="593099B9" w14:textId="77777777" w:rsidR="00BF1E6F" w:rsidRDefault="00000000">
                  <w:pPr>
                    <w:widowControl/>
                    <w:jc w:val="center"/>
                    <w:textAlignment w:val="center"/>
                    <w:rPr>
                      <w:szCs w:val="21"/>
                    </w:rPr>
                  </w:pPr>
                  <w:r>
                    <w:t>51.21</w:t>
                  </w:r>
                </w:p>
              </w:tc>
              <w:tc>
                <w:tcPr>
                  <w:tcW w:w="353" w:type="dxa"/>
                  <w:vMerge/>
                  <w:vAlign w:val="center"/>
                </w:tcPr>
                <w:p w14:paraId="388633A9" w14:textId="77777777" w:rsidR="00BF1E6F" w:rsidRDefault="00BF1E6F">
                  <w:pPr>
                    <w:pStyle w:val="affc"/>
                  </w:pPr>
                </w:p>
              </w:tc>
              <w:tc>
                <w:tcPr>
                  <w:tcW w:w="627" w:type="dxa"/>
                  <w:noWrap/>
                  <w:vAlign w:val="center"/>
                </w:tcPr>
                <w:p w14:paraId="0F78B1FD" w14:textId="77777777" w:rsidR="00BF1E6F" w:rsidRDefault="00000000">
                  <w:pPr>
                    <w:widowControl/>
                    <w:jc w:val="center"/>
                    <w:textAlignment w:val="center"/>
                    <w:rPr>
                      <w:color w:val="000000"/>
                      <w:kern w:val="0"/>
                      <w:szCs w:val="21"/>
                      <w:lang w:bidi="ar"/>
                    </w:rPr>
                  </w:pPr>
                  <w:r>
                    <w:rPr>
                      <w:color w:val="000000"/>
                      <w:kern w:val="0"/>
                      <w:szCs w:val="21"/>
                      <w:lang w:bidi="ar"/>
                    </w:rPr>
                    <w:t>20</w:t>
                  </w:r>
                </w:p>
              </w:tc>
              <w:tc>
                <w:tcPr>
                  <w:tcW w:w="675" w:type="dxa"/>
                  <w:noWrap/>
                  <w:vAlign w:val="center"/>
                </w:tcPr>
                <w:p w14:paraId="2450F75A" w14:textId="77777777" w:rsidR="00BF1E6F" w:rsidRDefault="00000000">
                  <w:pPr>
                    <w:widowControl/>
                    <w:jc w:val="center"/>
                    <w:textAlignment w:val="center"/>
                    <w:rPr>
                      <w:szCs w:val="21"/>
                    </w:rPr>
                  </w:pPr>
                  <w:r>
                    <w:rPr>
                      <w:color w:val="000000"/>
                      <w:kern w:val="0"/>
                      <w:szCs w:val="21"/>
                      <w:lang w:bidi="ar"/>
                    </w:rPr>
                    <w:t>25.21</w:t>
                  </w:r>
                </w:p>
              </w:tc>
              <w:tc>
                <w:tcPr>
                  <w:tcW w:w="391" w:type="dxa"/>
                  <w:noWrap/>
                  <w:vAlign w:val="center"/>
                </w:tcPr>
                <w:p w14:paraId="512DF343" w14:textId="77777777" w:rsidR="00BF1E6F" w:rsidRDefault="00000000">
                  <w:pPr>
                    <w:widowControl/>
                    <w:jc w:val="center"/>
                    <w:textAlignment w:val="center"/>
                    <w:rPr>
                      <w:szCs w:val="21"/>
                    </w:rPr>
                  </w:pPr>
                  <w:r>
                    <w:rPr>
                      <w:color w:val="000000"/>
                      <w:kern w:val="0"/>
                      <w:szCs w:val="21"/>
                      <w:lang w:bidi="ar"/>
                    </w:rPr>
                    <w:t>1</w:t>
                  </w:r>
                </w:p>
              </w:tc>
            </w:tr>
          </w:tbl>
          <w:p w14:paraId="510A5A9D" w14:textId="77777777" w:rsidR="00BF1E6F" w:rsidRDefault="00000000">
            <w:pPr>
              <w:adjustRightInd w:val="0"/>
              <w:snapToGrid w:val="0"/>
              <w:spacing w:line="360" w:lineRule="auto"/>
              <w:rPr>
                <w:b/>
                <w:bCs/>
                <w:szCs w:val="21"/>
              </w:rPr>
            </w:pPr>
            <w:r>
              <w:rPr>
                <w:b/>
                <w:bCs/>
                <w:szCs w:val="21"/>
              </w:rPr>
              <w:t>备注：</w:t>
            </w:r>
            <w:r>
              <w:rPr>
                <w:rFonts w:hint="eastAsia"/>
                <w:b/>
                <w:bCs/>
                <w:szCs w:val="21"/>
              </w:rPr>
              <w:t>以中试车间西南角为坐标原点，正东向为</w:t>
            </w:r>
            <w:r>
              <w:rPr>
                <w:rFonts w:hint="eastAsia"/>
                <w:b/>
                <w:bCs/>
                <w:szCs w:val="21"/>
              </w:rPr>
              <w:t>X</w:t>
            </w:r>
            <w:r>
              <w:rPr>
                <w:rFonts w:hint="eastAsia"/>
                <w:b/>
                <w:bCs/>
                <w:szCs w:val="21"/>
              </w:rPr>
              <w:t>轴正方向，正北向为</w:t>
            </w:r>
            <w:r>
              <w:rPr>
                <w:rFonts w:hint="eastAsia"/>
                <w:b/>
                <w:bCs/>
                <w:szCs w:val="21"/>
              </w:rPr>
              <w:t>Y</w:t>
            </w:r>
            <w:r>
              <w:rPr>
                <w:rFonts w:hint="eastAsia"/>
                <w:b/>
                <w:bCs/>
                <w:szCs w:val="21"/>
              </w:rPr>
              <w:t>轴正方向</w:t>
            </w:r>
            <w:r>
              <w:rPr>
                <w:b/>
                <w:bCs/>
                <w:szCs w:val="21"/>
              </w:rPr>
              <w:t>。</w:t>
            </w:r>
          </w:p>
          <w:p w14:paraId="15430970" w14:textId="77777777" w:rsidR="00BF1E6F" w:rsidRDefault="00000000">
            <w:pPr>
              <w:pStyle w:val="21"/>
              <w:adjustRightInd w:val="0"/>
              <w:spacing w:line="240" w:lineRule="auto"/>
              <w:jc w:val="center"/>
              <w:rPr>
                <w:b/>
                <w:sz w:val="24"/>
              </w:rPr>
            </w:pPr>
            <w:r>
              <w:rPr>
                <w:b/>
                <w:sz w:val="24"/>
              </w:rPr>
              <w:t>表</w:t>
            </w:r>
            <w:r>
              <w:rPr>
                <w:b/>
                <w:sz w:val="24"/>
              </w:rPr>
              <w:t xml:space="preserve">4-9  </w:t>
            </w:r>
            <w:r>
              <w:rPr>
                <w:b/>
                <w:sz w:val="24"/>
              </w:rPr>
              <w:t>主要生产设备噪声源强调查清单（室</w:t>
            </w:r>
            <w:r>
              <w:rPr>
                <w:rFonts w:hint="eastAsia"/>
                <w:b/>
                <w:sz w:val="24"/>
              </w:rPr>
              <w:t>外</w:t>
            </w:r>
            <w:r>
              <w:rPr>
                <w:b/>
                <w:sz w:val="24"/>
              </w:rPr>
              <w:t>声源）</w:t>
            </w:r>
          </w:p>
          <w:tbl>
            <w:tblPr>
              <w:tblW w:w="820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7"/>
              <w:gridCol w:w="1088"/>
              <w:gridCol w:w="851"/>
              <w:gridCol w:w="1132"/>
              <w:gridCol w:w="1150"/>
              <w:gridCol w:w="887"/>
              <w:gridCol w:w="857"/>
              <w:gridCol w:w="859"/>
              <w:gridCol w:w="603"/>
            </w:tblGrid>
            <w:tr w:rsidR="00BF1E6F" w14:paraId="19055510" w14:textId="77777777">
              <w:trPr>
                <w:trHeight w:val="285"/>
              </w:trPr>
              <w:tc>
                <w:tcPr>
                  <w:tcW w:w="777" w:type="dxa"/>
                  <w:vMerge w:val="restart"/>
                  <w:vAlign w:val="center"/>
                </w:tcPr>
                <w:p w14:paraId="47CDBD57" w14:textId="77777777" w:rsidR="00BF1E6F" w:rsidRDefault="00000000">
                  <w:pPr>
                    <w:pStyle w:val="affc"/>
                  </w:pPr>
                  <w:r>
                    <w:t>序号</w:t>
                  </w:r>
                </w:p>
              </w:tc>
              <w:tc>
                <w:tcPr>
                  <w:tcW w:w="1088" w:type="dxa"/>
                  <w:vMerge w:val="restart"/>
                  <w:vAlign w:val="center"/>
                </w:tcPr>
                <w:p w14:paraId="3AE5A087" w14:textId="77777777" w:rsidR="00BF1E6F" w:rsidRDefault="00000000">
                  <w:pPr>
                    <w:pStyle w:val="affc"/>
                  </w:pPr>
                  <w:r>
                    <w:t>声源名称</w:t>
                  </w:r>
                </w:p>
              </w:tc>
              <w:tc>
                <w:tcPr>
                  <w:tcW w:w="851" w:type="dxa"/>
                  <w:vMerge w:val="restart"/>
                  <w:vAlign w:val="center"/>
                </w:tcPr>
                <w:p w14:paraId="164C206E" w14:textId="77777777" w:rsidR="00BF1E6F" w:rsidRDefault="00000000">
                  <w:pPr>
                    <w:pStyle w:val="affc"/>
                  </w:pPr>
                  <w:r>
                    <w:rPr>
                      <w:rFonts w:hint="eastAsia"/>
                    </w:rPr>
                    <w:t>数量（台）</w:t>
                  </w:r>
                </w:p>
              </w:tc>
              <w:tc>
                <w:tcPr>
                  <w:tcW w:w="1132" w:type="dxa"/>
                  <w:vMerge w:val="restart"/>
                  <w:vAlign w:val="center"/>
                </w:tcPr>
                <w:p w14:paraId="0184D715" w14:textId="77777777" w:rsidR="00BF1E6F" w:rsidRDefault="00000000">
                  <w:pPr>
                    <w:pStyle w:val="affc"/>
                  </w:pPr>
                  <w:r>
                    <w:t>声功率级</w:t>
                  </w:r>
                  <w:r>
                    <w:t>dB(A)</w:t>
                  </w:r>
                </w:p>
              </w:tc>
              <w:tc>
                <w:tcPr>
                  <w:tcW w:w="1150" w:type="dxa"/>
                  <w:vMerge w:val="restart"/>
                  <w:vAlign w:val="center"/>
                </w:tcPr>
                <w:p w14:paraId="603C002B" w14:textId="77777777" w:rsidR="00BF1E6F" w:rsidRDefault="00000000">
                  <w:pPr>
                    <w:pStyle w:val="affc"/>
                  </w:pPr>
                  <w:r>
                    <w:t>声源控制措施</w:t>
                  </w:r>
                </w:p>
              </w:tc>
              <w:tc>
                <w:tcPr>
                  <w:tcW w:w="2603" w:type="dxa"/>
                  <w:gridSpan w:val="3"/>
                  <w:vAlign w:val="center"/>
                </w:tcPr>
                <w:p w14:paraId="78DF4CA8" w14:textId="77777777" w:rsidR="00BF1E6F" w:rsidRDefault="00000000">
                  <w:pPr>
                    <w:pStyle w:val="affc"/>
                  </w:pPr>
                  <w:r>
                    <w:t>空间相对位置</w:t>
                  </w:r>
                  <w:r>
                    <w:t>/m</w:t>
                  </w:r>
                </w:p>
              </w:tc>
              <w:tc>
                <w:tcPr>
                  <w:tcW w:w="603" w:type="dxa"/>
                  <w:vMerge w:val="restart"/>
                  <w:vAlign w:val="center"/>
                </w:tcPr>
                <w:p w14:paraId="298CC8EF" w14:textId="77777777" w:rsidR="00BF1E6F" w:rsidRDefault="00000000">
                  <w:pPr>
                    <w:pStyle w:val="affc"/>
                  </w:pPr>
                  <w:r>
                    <w:t>运行时段</w:t>
                  </w:r>
                </w:p>
              </w:tc>
            </w:tr>
            <w:tr w:rsidR="00BF1E6F" w14:paraId="79B45DAE" w14:textId="77777777">
              <w:trPr>
                <w:trHeight w:val="525"/>
              </w:trPr>
              <w:tc>
                <w:tcPr>
                  <w:tcW w:w="777" w:type="dxa"/>
                  <w:vMerge/>
                  <w:vAlign w:val="center"/>
                </w:tcPr>
                <w:p w14:paraId="7C9D114A" w14:textId="77777777" w:rsidR="00BF1E6F" w:rsidRDefault="00BF1E6F">
                  <w:pPr>
                    <w:pStyle w:val="affc"/>
                  </w:pPr>
                </w:p>
              </w:tc>
              <w:tc>
                <w:tcPr>
                  <w:tcW w:w="1088" w:type="dxa"/>
                  <w:vMerge/>
                  <w:vAlign w:val="center"/>
                </w:tcPr>
                <w:p w14:paraId="30AD32DA" w14:textId="77777777" w:rsidR="00BF1E6F" w:rsidRDefault="00BF1E6F">
                  <w:pPr>
                    <w:pStyle w:val="affc"/>
                  </w:pPr>
                </w:p>
              </w:tc>
              <w:tc>
                <w:tcPr>
                  <w:tcW w:w="851" w:type="dxa"/>
                  <w:vMerge/>
                  <w:vAlign w:val="center"/>
                </w:tcPr>
                <w:p w14:paraId="7F84AF7B" w14:textId="77777777" w:rsidR="00BF1E6F" w:rsidRDefault="00BF1E6F">
                  <w:pPr>
                    <w:pStyle w:val="affc"/>
                  </w:pPr>
                </w:p>
              </w:tc>
              <w:tc>
                <w:tcPr>
                  <w:tcW w:w="1132" w:type="dxa"/>
                  <w:vMerge/>
                  <w:vAlign w:val="center"/>
                </w:tcPr>
                <w:p w14:paraId="204CFD2B" w14:textId="77777777" w:rsidR="00BF1E6F" w:rsidRDefault="00BF1E6F">
                  <w:pPr>
                    <w:pStyle w:val="affc"/>
                  </w:pPr>
                </w:p>
              </w:tc>
              <w:tc>
                <w:tcPr>
                  <w:tcW w:w="1150" w:type="dxa"/>
                  <w:vMerge/>
                  <w:vAlign w:val="center"/>
                </w:tcPr>
                <w:p w14:paraId="44991B49" w14:textId="77777777" w:rsidR="00BF1E6F" w:rsidRDefault="00BF1E6F">
                  <w:pPr>
                    <w:pStyle w:val="affc"/>
                  </w:pPr>
                </w:p>
              </w:tc>
              <w:tc>
                <w:tcPr>
                  <w:tcW w:w="887" w:type="dxa"/>
                  <w:vAlign w:val="center"/>
                </w:tcPr>
                <w:p w14:paraId="40B88FFE" w14:textId="77777777" w:rsidR="00BF1E6F" w:rsidRDefault="00000000">
                  <w:pPr>
                    <w:pStyle w:val="affc"/>
                  </w:pPr>
                  <w:r>
                    <w:t>X</w:t>
                  </w:r>
                </w:p>
              </w:tc>
              <w:tc>
                <w:tcPr>
                  <w:tcW w:w="857" w:type="dxa"/>
                  <w:vAlign w:val="center"/>
                </w:tcPr>
                <w:p w14:paraId="0378E043" w14:textId="77777777" w:rsidR="00BF1E6F" w:rsidRDefault="00000000">
                  <w:pPr>
                    <w:pStyle w:val="affc"/>
                  </w:pPr>
                  <w:r>
                    <w:t>Y</w:t>
                  </w:r>
                </w:p>
              </w:tc>
              <w:tc>
                <w:tcPr>
                  <w:tcW w:w="859" w:type="dxa"/>
                  <w:vAlign w:val="center"/>
                </w:tcPr>
                <w:p w14:paraId="4F402DC6" w14:textId="77777777" w:rsidR="00BF1E6F" w:rsidRDefault="00000000">
                  <w:pPr>
                    <w:pStyle w:val="affc"/>
                  </w:pPr>
                  <w:r>
                    <w:t>Z</w:t>
                  </w:r>
                </w:p>
              </w:tc>
              <w:tc>
                <w:tcPr>
                  <w:tcW w:w="603" w:type="dxa"/>
                  <w:vMerge/>
                  <w:vAlign w:val="center"/>
                </w:tcPr>
                <w:p w14:paraId="6C28F10D" w14:textId="77777777" w:rsidR="00BF1E6F" w:rsidRDefault="00BF1E6F">
                  <w:pPr>
                    <w:pStyle w:val="affc"/>
                  </w:pPr>
                </w:p>
              </w:tc>
            </w:tr>
            <w:tr w:rsidR="00BF1E6F" w14:paraId="3F952C2D" w14:textId="77777777">
              <w:trPr>
                <w:trHeight w:val="444"/>
              </w:trPr>
              <w:tc>
                <w:tcPr>
                  <w:tcW w:w="777" w:type="dxa"/>
                  <w:vAlign w:val="center"/>
                </w:tcPr>
                <w:p w14:paraId="177AD406" w14:textId="77777777" w:rsidR="00BF1E6F" w:rsidRDefault="00000000">
                  <w:pPr>
                    <w:pStyle w:val="affc"/>
                  </w:pPr>
                  <w:r>
                    <w:t>1</w:t>
                  </w:r>
                </w:p>
              </w:tc>
              <w:tc>
                <w:tcPr>
                  <w:tcW w:w="1088" w:type="dxa"/>
                  <w:noWrap/>
                  <w:vAlign w:val="center"/>
                </w:tcPr>
                <w:p w14:paraId="5E24AEBD" w14:textId="77777777" w:rsidR="00BF1E6F" w:rsidRDefault="00000000">
                  <w:pPr>
                    <w:jc w:val="center"/>
                    <w:rPr>
                      <w:szCs w:val="21"/>
                    </w:rPr>
                  </w:pPr>
                  <w:r>
                    <w:rPr>
                      <w:rFonts w:hint="eastAsia"/>
                      <w:szCs w:val="21"/>
                    </w:rPr>
                    <w:t>风机</w:t>
                  </w:r>
                </w:p>
              </w:tc>
              <w:tc>
                <w:tcPr>
                  <w:tcW w:w="851" w:type="dxa"/>
                  <w:vAlign w:val="center"/>
                </w:tcPr>
                <w:p w14:paraId="40506A38" w14:textId="77777777" w:rsidR="00BF1E6F" w:rsidRDefault="00000000">
                  <w:pPr>
                    <w:jc w:val="center"/>
                    <w:rPr>
                      <w:szCs w:val="21"/>
                    </w:rPr>
                  </w:pPr>
                  <w:r>
                    <w:rPr>
                      <w:szCs w:val="21"/>
                    </w:rPr>
                    <w:t>1</w:t>
                  </w:r>
                </w:p>
              </w:tc>
              <w:tc>
                <w:tcPr>
                  <w:tcW w:w="1132" w:type="dxa"/>
                  <w:noWrap/>
                  <w:vAlign w:val="center"/>
                </w:tcPr>
                <w:p w14:paraId="6807ACD9" w14:textId="77777777" w:rsidR="00BF1E6F" w:rsidRDefault="00000000">
                  <w:pPr>
                    <w:jc w:val="center"/>
                    <w:rPr>
                      <w:szCs w:val="21"/>
                    </w:rPr>
                  </w:pPr>
                  <w:r>
                    <w:rPr>
                      <w:szCs w:val="21"/>
                    </w:rPr>
                    <w:t>85</w:t>
                  </w:r>
                </w:p>
              </w:tc>
              <w:tc>
                <w:tcPr>
                  <w:tcW w:w="1150" w:type="dxa"/>
                  <w:vAlign w:val="center"/>
                </w:tcPr>
                <w:p w14:paraId="097EFE1E" w14:textId="77777777" w:rsidR="00BF1E6F" w:rsidRDefault="00000000">
                  <w:pPr>
                    <w:pStyle w:val="affc"/>
                  </w:pPr>
                  <w:r>
                    <w:t>选用低噪声设备，基础减振、厂房隔声</w:t>
                  </w:r>
                </w:p>
              </w:tc>
              <w:tc>
                <w:tcPr>
                  <w:tcW w:w="887" w:type="dxa"/>
                  <w:noWrap/>
                  <w:vAlign w:val="center"/>
                </w:tcPr>
                <w:p w14:paraId="67E76CFC" w14:textId="77777777" w:rsidR="00BF1E6F" w:rsidRDefault="00000000">
                  <w:pPr>
                    <w:pStyle w:val="affc"/>
                  </w:pPr>
                  <w:r>
                    <w:rPr>
                      <w:rFonts w:hint="eastAsia"/>
                    </w:rPr>
                    <w:t>-</w:t>
                  </w:r>
                  <w:r>
                    <w:t>3.02</w:t>
                  </w:r>
                </w:p>
              </w:tc>
              <w:tc>
                <w:tcPr>
                  <w:tcW w:w="857" w:type="dxa"/>
                  <w:noWrap/>
                  <w:vAlign w:val="center"/>
                </w:tcPr>
                <w:p w14:paraId="344CE035" w14:textId="77777777" w:rsidR="00BF1E6F" w:rsidRDefault="00000000">
                  <w:pPr>
                    <w:pStyle w:val="affc"/>
                  </w:pPr>
                  <w:r>
                    <w:t>49.13</w:t>
                  </w:r>
                </w:p>
              </w:tc>
              <w:tc>
                <w:tcPr>
                  <w:tcW w:w="859" w:type="dxa"/>
                  <w:noWrap/>
                  <w:vAlign w:val="center"/>
                </w:tcPr>
                <w:p w14:paraId="044210DF" w14:textId="77777777" w:rsidR="00BF1E6F" w:rsidRDefault="00000000">
                  <w:pPr>
                    <w:pStyle w:val="affc"/>
                  </w:pPr>
                  <w:r>
                    <w:t>1.0</w:t>
                  </w:r>
                </w:p>
              </w:tc>
              <w:tc>
                <w:tcPr>
                  <w:tcW w:w="603" w:type="dxa"/>
                  <w:noWrap/>
                  <w:vAlign w:val="center"/>
                </w:tcPr>
                <w:p w14:paraId="758DF6A7" w14:textId="77777777" w:rsidR="00BF1E6F" w:rsidRDefault="00000000">
                  <w:pPr>
                    <w:widowControl/>
                    <w:jc w:val="center"/>
                    <w:rPr>
                      <w:snapToGrid w:val="0"/>
                      <w:szCs w:val="21"/>
                    </w:rPr>
                  </w:pPr>
                  <w:r>
                    <w:rPr>
                      <w:snapToGrid w:val="0"/>
                      <w:szCs w:val="21"/>
                    </w:rPr>
                    <w:t>0</w:t>
                  </w:r>
                  <w:r>
                    <w:rPr>
                      <w:rFonts w:hint="eastAsia"/>
                      <w:snapToGrid w:val="0"/>
                      <w:szCs w:val="21"/>
                    </w:rPr>
                    <w:t>:</w:t>
                  </w:r>
                  <w:r>
                    <w:rPr>
                      <w:snapToGrid w:val="0"/>
                      <w:szCs w:val="21"/>
                    </w:rPr>
                    <w:t>00-</w:t>
                  </w:r>
                </w:p>
                <w:p w14:paraId="623C54FC" w14:textId="77777777" w:rsidR="00BF1E6F" w:rsidRDefault="00000000">
                  <w:pPr>
                    <w:pStyle w:val="affc"/>
                  </w:pPr>
                  <w:r>
                    <w:t>24</w:t>
                  </w:r>
                  <w:r>
                    <w:rPr>
                      <w:rFonts w:hint="eastAsia"/>
                    </w:rPr>
                    <w:t>:</w:t>
                  </w:r>
                  <w:r>
                    <w:t>00</w:t>
                  </w:r>
                </w:p>
              </w:tc>
            </w:tr>
          </w:tbl>
          <w:p w14:paraId="58CC9203" w14:textId="77777777" w:rsidR="00BF1E6F" w:rsidRDefault="00BF1E6F">
            <w:pPr>
              <w:adjustRightInd w:val="0"/>
              <w:snapToGrid w:val="0"/>
              <w:spacing w:line="360" w:lineRule="auto"/>
              <w:ind w:firstLineChars="200" w:firstLine="480"/>
              <w:rPr>
                <w:sz w:val="24"/>
              </w:rPr>
            </w:pPr>
          </w:p>
          <w:p w14:paraId="3B0A6ADC" w14:textId="77777777" w:rsidR="00BF1E6F" w:rsidRDefault="00000000">
            <w:pPr>
              <w:adjustRightInd w:val="0"/>
              <w:snapToGrid w:val="0"/>
              <w:spacing w:line="360" w:lineRule="auto"/>
              <w:ind w:firstLineChars="200" w:firstLine="480"/>
              <w:rPr>
                <w:sz w:val="24"/>
              </w:rPr>
            </w:pPr>
            <w:r>
              <w:rPr>
                <w:rFonts w:hint="eastAsia"/>
                <w:sz w:val="24"/>
              </w:rPr>
              <w:t>2</w:t>
            </w:r>
            <w:r>
              <w:rPr>
                <w:rFonts w:hint="eastAsia"/>
                <w:sz w:val="24"/>
              </w:rPr>
              <w:t>、</w:t>
            </w:r>
            <w:r>
              <w:rPr>
                <w:sz w:val="24"/>
              </w:rPr>
              <w:t>预测点布置</w:t>
            </w:r>
          </w:p>
          <w:p w14:paraId="19B257BC" w14:textId="77777777" w:rsidR="00BF1E6F" w:rsidRDefault="00000000">
            <w:pPr>
              <w:adjustRightInd w:val="0"/>
              <w:snapToGrid w:val="0"/>
              <w:spacing w:line="360" w:lineRule="auto"/>
              <w:ind w:firstLineChars="200" w:firstLine="480"/>
              <w:rPr>
                <w:sz w:val="24"/>
              </w:rPr>
            </w:pPr>
            <w:r>
              <w:rPr>
                <w:sz w:val="24"/>
              </w:rPr>
              <w:t>预测点选择在厂址东、南、西、北四个厂界，共</w:t>
            </w:r>
            <w:r>
              <w:rPr>
                <w:sz w:val="24"/>
              </w:rPr>
              <w:t>4</w:t>
            </w:r>
            <w:r>
              <w:rPr>
                <w:sz w:val="24"/>
              </w:rPr>
              <w:t>个点。</w:t>
            </w:r>
          </w:p>
          <w:p w14:paraId="69DC8AA8" w14:textId="77777777" w:rsidR="00BF1E6F" w:rsidRDefault="00000000">
            <w:pPr>
              <w:adjustRightInd w:val="0"/>
              <w:snapToGrid w:val="0"/>
              <w:spacing w:line="360" w:lineRule="auto"/>
              <w:ind w:firstLineChars="200" w:firstLine="480"/>
              <w:rPr>
                <w:sz w:val="24"/>
              </w:rPr>
            </w:pPr>
            <w:r>
              <w:rPr>
                <w:sz w:val="24"/>
              </w:rPr>
              <w:lastRenderedPageBreak/>
              <w:t>厂界噪声预测点坐标如下：</w:t>
            </w:r>
          </w:p>
          <w:p w14:paraId="4CC0342F" w14:textId="77777777" w:rsidR="00BF1E6F" w:rsidRDefault="00000000">
            <w:pPr>
              <w:pStyle w:val="affb"/>
            </w:pPr>
            <w:r>
              <w:rPr>
                <w:rStyle w:val="afc"/>
                <w:bCs w:val="0"/>
              </w:rPr>
              <w:t>表</w:t>
            </w:r>
            <w:r>
              <w:rPr>
                <w:rStyle w:val="afc"/>
                <w:bCs w:val="0"/>
              </w:rPr>
              <w:t xml:space="preserve">4-10  </w:t>
            </w:r>
            <w:r>
              <w:t>厂界噪声预测点坐标</w:t>
            </w:r>
          </w:p>
          <w:tbl>
            <w:tblPr>
              <w:tblW w:w="82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71"/>
              <w:gridCol w:w="1716"/>
              <w:gridCol w:w="1716"/>
              <w:gridCol w:w="1716"/>
              <w:gridCol w:w="1716"/>
            </w:tblGrid>
            <w:tr w:rsidR="00BF1E6F" w14:paraId="0BAC8E94" w14:textId="77777777">
              <w:trPr>
                <w:trHeight w:val="270"/>
                <w:jc w:val="center"/>
              </w:trPr>
              <w:tc>
                <w:tcPr>
                  <w:tcW w:w="1371" w:type="dxa"/>
                  <w:vMerge w:val="restart"/>
                  <w:noWrap/>
                  <w:vAlign w:val="center"/>
                </w:tcPr>
                <w:p w14:paraId="049ED129" w14:textId="77777777" w:rsidR="00BF1E6F" w:rsidRDefault="00000000">
                  <w:pPr>
                    <w:pStyle w:val="affc"/>
                  </w:pPr>
                  <w:r>
                    <w:t>预测点</w:t>
                  </w:r>
                </w:p>
              </w:tc>
              <w:tc>
                <w:tcPr>
                  <w:tcW w:w="6864" w:type="dxa"/>
                  <w:gridSpan w:val="4"/>
                  <w:noWrap/>
                  <w:vAlign w:val="center"/>
                </w:tcPr>
                <w:p w14:paraId="5BCABC74" w14:textId="77777777" w:rsidR="00BF1E6F" w:rsidRDefault="00000000">
                  <w:pPr>
                    <w:pStyle w:val="affc"/>
                  </w:pPr>
                  <w:r>
                    <w:t>厂界</w:t>
                  </w:r>
                </w:p>
              </w:tc>
            </w:tr>
            <w:tr w:rsidR="00BF1E6F" w14:paraId="79FD9D8D" w14:textId="77777777">
              <w:trPr>
                <w:trHeight w:val="270"/>
                <w:jc w:val="center"/>
              </w:trPr>
              <w:tc>
                <w:tcPr>
                  <w:tcW w:w="1371" w:type="dxa"/>
                  <w:vMerge/>
                  <w:vAlign w:val="center"/>
                </w:tcPr>
                <w:p w14:paraId="75E66E79" w14:textId="77777777" w:rsidR="00BF1E6F" w:rsidRDefault="00BF1E6F">
                  <w:pPr>
                    <w:pStyle w:val="affc"/>
                  </w:pPr>
                </w:p>
              </w:tc>
              <w:tc>
                <w:tcPr>
                  <w:tcW w:w="1716" w:type="dxa"/>
                  <w:noWrap/>
                  <w:vAlign w:val="center"/>
                </w:tcPr>
                <w:p w14:paraId="24290654" w14:textId="77777777" w:rsidR="00BF1E6F" w:rsidRDefault="00000000">
                  <w:pPr>
                    <w:pStyle w:val="affc"/>
                  </w:pPr>
                  <w:r>
                    <w:t>东场界</w:t>
                  </w:r>
                </w:p>
              </w:tc>
              <w:tc>
                <w:tcPr>
                  <w:tcW w:w="1716" w:type="dxa"/>
                  <w:noWrap/>
                  <w:vAlign w:val="center"/>
                </w:tcPr>
                <w:p w14:paraId="54E48D6B" w14:textId="77777777" w:rsidR="00BF1E6F" w:rsidRDefault="00000000">
                  <w:pPr>
                    <w:pStyle w:val="affc"/>
                  </w:pPr>
                  <w:r>
                    <w:t>南场界</w:t>
                  </w:r>
                </w:p>
              </w:tc>
              <w:tc>
                <w:tcPr>
                  <w:tcW w:w="1716" w:type="dxa"/>
                  <w:noWrap/>
                  <w:vAlign w:val="center"/>
                </w:tcPr>
                <w:p w14:paraId="5F1237F5" w14:textId="77777777" w:rsidR="00BF1E6F" w:rsidRDefault="00000000">
                  <w:pPr>
                    <w:pStyle w:val="affc"/>
                  </w:pPr>
                  <w:r>
                    <w:t>西厂界</w:t>
                  </w:r>
                </w:p>
              </w:tc>
              <w:tc>
                <w:tcPr>
                  <w:tcW w:w="1716" w:type="dxa"/>
                  <w:noWrap/>
                  <w:vAlign w:val="center"/>
                </w:tcPr>
                <w:p w14:paraId="58F99608" w14:textId="77777777" w:rsidR="00BF1E6F" w:rsidRDefault="00000000">
                  <w:pPr>
                    <w:pStyle w:val="affc"/>
                  </w:pPr>
                  <w:r>
                    <w:t>北厂界</w:t>
                  </w:r>
                </w:p>
              </w:tc>
            </w:tr>
            <w:tr w:rsidR="00BF1E6F" w14:paraId="1385030A" w14:textId="77777777">
              <w:trPr>
                <w:trHeight w:val="270"/>
                <w:jc w:val="center"/>
              </w:trPr>
              <w:tc>
                <w:tcPr>
                  <w:tcW w:w="1371" w:type="dxa"/>
                  <w:noWrap/>
                  <w:vAlign w:val="center"/>
                </w:tcPr>
                <w:p w14:paraId="1192129A" w14:textId="77777777" w:rsidR="00BF1E6F" w:rsidRDefault="00000000">
                  <w:pPr>
                    <w:pStyle w:val="affc"/>
                  </w:pPr>
                  <w:r>
                    <w:t>X</w:t>
                  </w:r>
                  <w:r>
                    <w:t>（</w:t>
                  </w:r>
                  <w:r>
                    <w:t>m</w:t>
                  </w:r>
                  <w:r>
                    <w:t>）</w:t>
                  </w:r>
                </w:p>
              </w:tc>
              <w:tc>
                <w:tcPr>
                  <w:tcW w:w="1716" w:type="dxa"/>
                  <w:noWrap/>
                  <w:vAlign w:val="center"/>
                </w:tcPr>
                <w:p w14:paraId="2BE05279" w14:textId="77777777" w:rsidR="00BF1E6F" w:rsidRDefault="00000000">
                  <w:pPr>
                    <w:pStyle w:val="affc"/>
                    <w:rPr>
                      <w:kern w:val="0"/>
                    </w:rPr>
                  </w:pPr>
                  <w:r>
                    <w:t>553.03</w:t>
                  </w:r>
                </w:p>
              </w:tc>
              <w:tc>
                <w:tcPr>
                  <w:tcW w:w="1716" w:type="dxa"/>
                  <w:noWrap/>
                  <w:vAlign w:val="center"/>
                </w:tcPr>
                <w:p w14:paraId="57C8AC18" w14:textId="77777777" w:rsidR="00BF1E6F" w:rsidRDefault="00000000">
                  <w:pPr>
                    <w:pStyle w:val="affc"/>
                  </w:pPr>
                  <w:r>
                    <w:rPr>
                      <w:rFonts w:hint="eastAsia"/>
                    </w:rPr>
                    <w:t>4</w:t>
                  </w:r>
                  <w:r>
                    <w:t>3.52</w:t>
                  </w:r>
                </w:p>
              </w:tc>
              <w:tc>
                <w:tcPr>
                  <w:tcW w:w="1716" w:type="dxa"/>
                  <w:noWrap/>
                  <w:vAlign w:val="center"/>
                </w:tcPr>
                <w:p w14:paraId="487F0124" w14:textId="77777777" w:rsidR="00BF1E6F" w:rsidRDefault="00000000">
                  <w:pPr>
                    <w:pStyle w:val="affc"/>
                  </w:pPr>
                  <w:r>
                    <w:rPr>
                      <w:rFonts w:hint="eastAsia"/>
                    </w:rPr>
                    <w:t>-</w:t>
                  </w:r>
                  <w:r>
                    <w:t>98.42</w:t>
                  </w:r>
                </w:p>
              </w:tc>
              <w:tc>
                <w:tcPr>
                  <w:tcW w:w="1716" w:type="dxa"/>
                  <w:noWrap/>
                  <w:vAlign w:val="center"/>
                </w:tcPr>
                <w:p w14:paraId="4B5B958C" w14:textId="77777777" w:rsidR="00BF1E6F" w:rsidRDefault="00000000">
                  <w:pPr>
                    <w:pStyle w:val="affc"/>
                  </w:pPr>
                  <w:r>
                    <w:rPr>
                      <w:rFonts w:hint="eastAsia"/>
                    </w:rPr>
                    <w:t>6</w:t>
                  </w:r>
                  <w:r>
                    <w:t>1.64</w:t>
                  </w:r>
                </w:p>
              </w:tc>
            </w:tr>
            <w:tr w:rsidR="00BF1E6F" w14:paraId="7D29626C" w14:textId="77777777">
              <w:trPr>
                <w:trHeight w:val="270"/>
                <w:jc w:val="center"/>
              </w:trPr>
              <w:tc>
                <w:tcPr>
                  <w:tcW w:w="1371" w:type="dxa"/>
                  <w:noWrap/>
                  <w:vAlign w:val="center"/>
                </w:tcPr>
                <w:p w14:paraId="70D24EAD" w14:textId="77777777" w:rsidR="00BF1E6F" w:rsidRDefault="00000000">
                  <w:pPr>
                    <w:pStyle w:val="affc"/>
                  </w:pPr>
                  <w:r>
                    <w:t>Y</w:t>
                  </w:r>
                  <w:r>
                    <w:t>（</w:t>
                  </w:r>
                  <w:r>
                    <w:t>m</w:t>
                  </w:r>
                  <w:r>
                    <w:t>）</w:t>
                  </w:r>
                </w:p>
              </w:tc>
              <w:tc>
                <w:tcPr>
                  <w:tcW w:w="1716" w:type="dxa"/>
                  <w:noWrap/>
                  <w:vAlign w:val="center"/>
                </w:tcPr>
                <w:p w14:paraId="4F213DF4" w14:textId="77777777" w:rsidR="00BF1E6F" w:rsidRDefault="00000000">
                  <w:pPr>
                    <w:pStyle w:val="affc"/>
                  </w:pPr>
                  <w:r>
                    <w:t>19.79</w:t>
                  </w:r>
                </w:p>
              </w:tc>
              <w:tc>
                <w:tcPr>
                  <w:tcW w:w="1716" w:type="dxa"/>
                  <w:noWrap/>
                  <w:vAlign w:val="center"/>
                </w:tcPr>
                <w:p w14:paraId="4952A443" w14:textId="77777777" w:rsidR="00BF1E6F" w:rsidRDefault="00000000">
                  <w:pPr>
                    <w:pStyle w:val="affc"/>
                  </w:pPr>
                  <w:r>
                    <w:rPr>
                      <w:rFonts w:hint="eastAsia"/>
                    </w:rPr>
                    <w:t>-</w:t>
                  </w:r>
                  <w:r>
                    <w:t>151.09</w:t>
                  </w:r>
                </w:p>
              </w:tc>
              <w:tc>
                <w:tcPr>
                  <w:tcW w:w="1716" w:type="dxa"/>
                  <w:noWrap/>
                  <w:vAlign w:val="center"/>
                </w:tcPr>
                <w:p w14:paraId="02748A64" w14:textId="77777777" w:rsidR="00BF1E6F" w:rsidRDefault="00000000">
                  <w:pPr>
                    <w:pStyle w:val="affc"/>
                  </w:pPr>
                  <w:r>
                    <w:rPr>
                      <w:rFonts w:hint="eastAsia"/>
                    </w:rPr>
                    <w:t>1</w:t>
                  </w:r>
                  <w:r>
                    <w:t>9.02</w:t>
                  </w:r>
                </w:p>
              </w:tc>
              <w:tc>
                <w:tcPr>
                  <w:tcW w:w="1716" w:type="dxa"/>
                  <w:noWrap/>
                  <w:vAlign w:val="center"/>
                </w:tcPr>
                <w:p w14:paraId="4BEDCEF5" w14:textId="77777777" w:rsidR="00BF1E6F" w:rsidRDefault="00000000">
                  <w:pPr>
                    <w:pStyle w:val="affc"/>
                  </w:pPr>
                  <w:r>
                    <w:rPr>
                      <w:rFonts w:hint="eastAsia"/>
                    </w:rPr>
                    <w:t>1</w:t>
                  </w:r>
                  <w:r>
                    <w:t>45</w:t>
                  </w:r>
                </w:p>
              </w:tc>
            </w:tr>
          </w:tbl>
          <w:p w14:paraId="37B1BCC6" w14:textId="77777777" w:rsidR="00BF1E6F" w:rsidRDefault="00000000">
            <w:pPr>
              <w:adjustRightInd w:val="0"/>
              <w:snapToGrid w:val="0"/>
              <w:spacing w:beforeLines="50" w:before="120" w:line="360" w:lineRule="auto"/>
              <w:rPr>
                <w:sz w:val="24"/>
              </w:rPr>
            </w:pPr>
            <w:r>
              <w:rPr>
                <w:rFonts w:hint="eastAsia"/>
                <w:b/>
                <w:bCs/>
                <w:szCs w:val="21"/>
              </w:rPr>
              <w:t>备注：以</w:t>
            </w:r>
            <w:r>
              <w:rPr>
                <w:rFonts w:hint="eastAsia"/>
                <w:b/>
                <w:bCs/>
                <w:szCs w:val="21"/>
              </w:rPr>
              <w:t>2</w:t>
            </w:r>
            <w:r>
              <w:rPr>
                <w:b/>
                <w:bCs/>
                <w:szCs w:val="21"/>
              </w:rPr>
              <w:t>2#</w:t>
            </w:r>
            <w:r>
              <w:rPr>
                <w:rFonts w:hint="eastAsia"/>
                <w:b/>
                <w:bCs/>
                <w:szCs w:val="21"/>
              </w:rPr>
              <w:t>厂房西南角为坐标原点，正东向为</w:t>
            </w:r>
            <w:r>
              <w:rPr>
                <w:rFonts w:hint="eastAsia"/>
                <w:b/>
                <w:bCs/>
                <w:szCs w:val="21"/>
              </w:rPr>
              <w:t>X</w:t>
            </w:r>
            <w:r>
              <w:rPr>
                <w:rFonts w:hint="eastAsia"/>
                <w:b/>
                <w:bCs/>
                <w:szCs w:val="21"/>
              </w:rPr>
              <w:t>轴正方向，正北向为</w:t>
            </w:r>
            <w:r>
              <w:rPr>
                <w:rFonts w:hint="eastAsia"/>
                <w:b/>
                <w:bCs/>
                <w:szCs w:val="21"/>
              </w:rPr>
              <w:t>Y</w:t>
            </w:r>
            <w:r>
              <w:rPr>
                <w:rFonts w:hint="eastAsia"/>
                <w:b/>
                <w:bCs/>
                <w:szCs w:val="21"/>
              </w:rPr>
              <w:t>轴正方向</w:t>
            </w:r>
            <w:r>
              <w:rPr>
                <w:b/>
                <w:bCs/>
                <w:szCs w:val="21"/>
              </w:rPr>
              <w:t>。</w:t>
            </w:r>
          </w:p>
          <w:p w14:paraId="38A3D55E" w14:textId="77777777" w:rsidR="00BF1E6F" w:rsidRDefault="00000000">
            <w:pPr>
              <w:adjustRightInd w:val="0"/>
              <w:snapToGrid w:val="0"/>
              <w:spacing w:beforeLines="50" w:before="120" w:line="360" w:lineRule="auto"/>
              <w:ind w:firstLineChars="200" w:firstLine="480"/>
              <w:rPr>
                <w:sz w:val="24"/>
              </w:rPr>
            </w:pPr>
            <w:r>
              <w:rPr>
                <w:rFonts w:hint="eastAsia"/>
                <w:sz w:val="24"/>
              </w:rPr>
              <w:t>3</w:t>
            </w:r>
            <w:r>
              <w:rPr>
                <w:rFonts w:hint="eastAsia"/>
                <w:sz w:val="24"/>
              </w:rPr>
              <w:t>、</w:t>
            </w:r>
            <w:r>
              <w:rPr>
                <w:sz w:val="24"/>
              </w:rPr>
              <w:t>预测模式</w:t>
            </w:r>
          </w:p>
          <w:p w14:paraId="003D3E09" w14:textId="77777777" w:rsidR="00BF1E6F" w:rsidRDefault="00000000">
            <w:pPr>
              <w:spacing w:line="360" w:lineRule="auto"/>
              <w:ind w:firstLineChars="200" w:firstLine="482"/>
              <w:jc w:val="left"/>
              <w:rPr>
                <w:b/>
                <w:bCs/>
                <w:sz w:val="24"/>
              </w:rPr>
            </w:pPr>
            <w:r>
              <w:rPr>
                <w:rFonts w:hint="eastAsia"/>
                <w:b/>
                <w:bCs/>
                <w:sz w:val="24"/>
              </w:rPr>
              <w:t>附录</w:t>
            </w:r>
            <w:r>
              <w:rPr>
                <w:rFonts w:hint="eastAsia"/>
                <w:b/>
                <w:bCs/>
                <w:sz w:val="24"/>
              </w:rPr>
              <w:t>B.1.3</w:t>
            </w:r>
            <w:r>
              <w:rPr>
                <w:rFonts w:hint="eastAsia"/>
                <w:b/>
                <w:bCs/>
                <w:sz w:val="24"/>
              </w:rPr>
              <w:t>室内声源等效室外声源声功率级计算方法：</w:t>
            </w:r>
          </w:p>
          <w:p w14:paraId="48818C4D" w14:textId="77777777" w:rsidR="00BF1E6F" w:rsidRDefault="00000000">
            <w:pPr>
              <w:spacing w:line="360" w:lineRule="auto"/>
              <w:ind w:firstLineChars="200" w:firstLine="480"/>
              <w:jc w:val="left"/>
              <w:rPr>
                <w:b/>
                <w:bCs/>
                <w:sz w:val="24"/>
              </w:rPr>
            </w:pPr>
            <w:r>
              <w:rPr>
                <w:sz w:val="24"/>
              </w:rPr>
              <w:t>声源位于室内，室内声源可采用等效室外声源声功率级法进行计算。设靠近开口处（或窗户）室内、室外某倍频带的声压级或</w:t>
            </w:r>
            <w:r>
              <w:rPr>
                <w:sz w:val="24"/>
              </w:rPr>
              <w:t>A</w:t>
            </w:r>
            <w:r>
              <w:rPr>
                <w:sz w:val="24"/>
              </w:rPr>
              <w:t>声级分别为</w:t>
            </w:r>
            <w:r>
              <w:rPr>
                <w:sz w:val="24"/>
              </w:rPr>
              <w:t>L</w:t>
            </w:r>
            <w:r>
              <w:rPr>
                <w:sz w:val="24"/>
                <w:vertAlign w:val="subscript"/>
              </w:rPr>
              <w:t>p1</w:t>
            </w:r>
            <w:r>
              <w:rPr>
                <w:sz w:val="24"/>
              </w:rPr>
              <w:t>和</w:t>
            </w:r>
            <w:r>
              <w:rPr>
                <w:sz w:val="24"/>
              </w:rPr>
              <w:t>L</w:t>
            </w:r>
            <w:r>
              <w:rPr>
                <w:sz w:val="24"/>
                <w:vertAlign w:val="subscript"/>
              </w:rPr>
              <w:t>p2</w:t>
            </w:r>
            <w:r>
              <w:rPr>
                <w:sz w:val="24"/>
              </w:rPr>
              <w:t>。若声源所在室内声场为近似扩散声场，则室外的倍频带声压级可按式（</w:t>
            </w:r>
            <w:r>
              <w:rPr>
                <w:sz w:val="24"/>
              </w:rPr>
              <w:t>B.1</w:t>
            </w:r>
            <w:r>
              <w:rPr>
                <w:sz w:val="24"/>
              </w:rPr>
              <w:t>）近似求出</w:t>
            </w:r>
            <w:r>
              <w:rPr>
                <w:rFonts w:hint="eastAsia"/>
                <w:sz w:val="24"/>
              </w:rPr>
              <w:t>：</w:t>
            </w:r>
            <w:r>
              <w:rPr>
                <w:rFonts w:hint="eastAsia"/>
                <w:position w:val="-14"/>
                <w:sz w:val="24"/>
              </w:rPr>
              <w:object w:dxaOrig="1890" w:dyaOrig="450" w14:anchorId="0E6EDC57">
                <v:shape id="_x0000_i1027" type="#_x0000_t75" style="width:94.85pt;height:22.85pt" o:ole="">
                  <v:imagedata r:id="rId41" o:title=""/>
                </v:shape>
                <o:OLEObject Type="Embed" ProgID="Equation.3" ShapeID="_x0000_i1027" DrawAspect="Content" ObjectID="_1778935109" r:id="rId42"/>
              </w:object>
            </w:r>
            <w:r>
              <w:rPr>
                <w:rFonts w:hint="eastAsia"/>
                <w:sz w:val="24"/>
              </w:rPr>
              <w:t xml:space="preserve">                      </w:t>
            </w:r>
            <w:r>
              <w:rPr>
                <w:sz w:val="24"/>
              </w:rPr>
              <w:t>（</w:t>
            </w:r>
            <w:r>
              <w:rPr>
                <w:sz w:val="24"/>
              </w:rPr>
              <w:t>B.1</w:t>
            </w:r>
            <w:r>
              <w:rPr>
                <w:sz w:val="24"/>
              </w:rPr>
              <w:t>）</w:t>
            </w:r>
          </w:p>
          <w:p w14:paraId="2CF0462F" w14:textId="77777777" w:rsidR="00BF1E6F" w:rsidRDefault="00000000">
            <w:pPr>
              <w:spacing w:line="360" w:lineRule="auto"/>
              <w:ind w:firstLineChars="200" w:firstLine="480"/>
              <w:jc w:val="left"/>
              <w:rPr>
                <w:sz w:val="24"/>
              </w:rPr>
            </w:pPr>
            <w:r>
              <w:rPr>
                <w:sz w:val="24"/>
              </w:rPr>
              <w:t>式中：</w:t>
            </w:r>
            <w:r>
              <w:rPr>
                <w:rFonts w:hint="eastAsia"/>
                <w:position w:val="-14"/>
                <w:sz w:val="24"/>
              </w:rPr>
              <w:object w:dxaOrig="450" w:dyaOrig="450" w14:anchorId="4E07A6C2">
                <v:shape id="_x0000_i1028" type="#_x0000_t75" style="width:22.85pt;height:22.85pt" o:ole="">
                  <v:imagedata r:id="rId43" o:title=""/>
                </v:shape>
                <o:OLEObject Type="Embed" ProgID="Equation.3" ShapeID="_x0000_i1028" DrawAspect="Content" ObjectID="_1778935110" r:id="rId44"/>
              </w:object>
            </w:r>
            <w:r>
              <w:rPr>
                <w:sz w:val="24"/>
              </w:rPr>
              <w:t>——</w:t>
            </w:r>
            <w:r>
              <w:rPr>
                <w:sz w:val="24"/>
              </w:rPr>
              <w:t>靠近开口处（或窗户）室内某倍频带的声压级或</w:t>
            </w:r>
            <w:r>
              <w:rPr>
                <w:sz w:val="24"/>
              </w:rPr>
              <w:t>A</w:t>
            </w:r>
            <w:r>
              <w:rPr>
                <w:sz w:val="24"/>
              </w:rPr>
              <w:t>声级，</w:t>
            </w:r>
            <w:r>
              <w:rPr>
                <w:sz w:val="24"/>
              </w:rPr>
              <w:t>dB</w:t>
            </w:r>
            <w:r>
              <w:rPr>
                <w:sz w:val="24"/>
              </w:rPr>
              <w:t>；</w:t>
            </w:r>
          </w:p>
          <w:p w14:paraId="18C143A1" w14:textId="77777777" w:rsidR="00BF1E6F" w:rsidRDefault="00000000">
            <w:pPr>
              <w:spacing w:line="360" w:lineRule="auto"/>
              <w:ind w:firstLineChars="500" w:firstLine="1200"/>
              <w:jc w:val="left"/>
              <w:rPr>
                <w:sz w:val="24"/>
              </w:rPr>
            </w:pPr>
            <w:r>
              <w:rPr>
                <w:rFonts w:hint="eastAsia"/>
                <w:position w:val="-14"/>
                <w:sz w:val="24"/>
              </w:rPr>
              <w:object w:dxaOrig="450" w:dyaOrig="450" w14:anchorId="16954050">
                <v:shape id="_x0000_i1029" type="#_x0000_t75" style="width:22.85pt;height:22.85pt" o:ole="">
                  <v:imagedata r:id="rId45" o:title=""/>
                </v:shape>
                <o:OLEObject Type="Embed" ProgID="Equation.3" ShapeID="_x0000_i1029" DrawAspect="Content" ObjectID="_1778935111" r:id="rId46"/>
              </w:object>
            </w:r>
            <w:r>
              <w:rPr>
                <w:sz w:val="24"/>
              </w:rPr>
              <w:t>——</w:t>
            </w:r>
            <w:r>
              <w:rPr>
                <w:sz w:val="24"/>
              </w:rPr>
              <w:t>靠近开口处（或窗户）室外某倍频带的声压级或</w:t>
            </w:r>
            <w:r>
              <w:rPr>
                <w:sz w:val="24"/>
              </w:rPr>
              <w:t>A</w:t>
            </w:r>
            <w:r>
              <w:rPr>
                <w:sz w:val="24"/>
              </w:rPr>
              <w:t>声级，</w:t>
            </w:r>
            <w:r>
              <w:rPr>
                <w:sz w:val="24"/>
              </w:rPr>
              <w:t>dB</w:t>
            </w:r>
            <w:r>
              <w:rPr>
                <w:sz w:val="24"/>
              </w:rPr>
              <w:t>；</w:t>
            </w:r>
          </w:p>
          <w:p w14:paraId="494C4710" w14:textId="77777777" w:rsidR="00BF1E6F" w:rsidRDefault="00000000">
            <w:pPr>
              <w:spacing w:line="360" w:lineRule="auto"/>
              <w:ind w:firstLineChars="500" w:firstLine="1200"/>
              <w:jc w:val="left"/>
              <w:rPr>
                <w:sz w:val="24"/>
              </w:rPr>
            </w:pPr>
            <w:r>
              <w:rPr>
                <w:sz w:val="24"/>
              </w:rPr>
              <w:t>TL——</w:t>
            </w:r>
            <w:r>
              <w:rPr>
                <w:sz w:val="24"/>
              </w:rPr>
              <w:t>隔墙（或窗户）倍频带或</w:t>
            </w:r>
            <w:r>
              <w:rPr>
                <w:sz w:val="24"/>
              </w:rPr>
              <w:t>A</w:t>
            </w:r>
            <w:r>
              <w:rPr>
                <w:sz w:val="24"/>
              </w:rPr>
              <w:t>声级的隔声量，</w:t>
            </w:r>
            <w:r>
              <w:rPr>
                <w:sz w:val="24"/>
              </w:rPr>
              <w:t>dB</w:t>
            </w:r>
            <w:r>
              <w:rPr>
                <w:sz w:val="24"/>
              </w:rPr>
              <w:t>。</w:t>
            </w:r>
          </w:p>
          <w:p w14:paraId="0E4F06E9" w14:textId="77777777" w:rsidR="00BF1E6F" w:rsidRDefault="00000000">
            <w:pPr>
              <w:spacing w:line="360" w:lineRule="auto"/>
              <w:ind w:firstLineChars="200" w:firstLine="480"/>
              <w:jc w:val="left"/>
              <w:rPr>
                <w:sz w:val="24"/>
              </w:rPr>
            </w:pPr>
            <w:r>
              <w:rPr>
                <w:sz w:val="24"/>
              </w:rPr>
              <w:t>也可按式（</w:t>
            </w:r>
            <w:r>
              <w:rPr>
                <w:sz w:val="24"/>
              </w:rPr>
              <w:t>B.2</w:t>
            </w:r>
            <w:r>
              <w:rPr>
                <w:sz w:val="24"/>
              </w:rPr>
              <w:t>）计算某一室内声源靠近围护结构处产生的倍频带声压级或</w:t>
            </w:r>
            <w:r>
              <w:rPr>
                <w:sz w:val="24"/>
              </w:rPr>
              <w:t>A</w:t>
            </w:r>
            <w:r>
              <w:rPr>
                <w:sz w:val="24"/>
              </w:rPr>
              <w:t>声级：</w:t>
            </w:r>
          </w:p>
          <w:p w14:paraId="08C8C0CF" w14:textId="77777777" w:rsidR="00BF1E6F" w:rsidRDefault="00000000">
            <w:pPr>
              <w:tabs>
                <w:tab w:val="left" w:pos="1260"/>
              </w:tabs>
              <w:spacing w:line="360" w:lineRule="auto"/>
              <w:ind w:firstLineChars="200" w:firstLine="480"/>
              <w:rPr>
                <w:sz w:val="24"/>
              </w:rPr>
            </w:pPr>
            <w:r>
              <w:rPr>
                <w:sz w:val="24"/>
              </w:rPr>
              <w:t>①</w:t>
            </w:r>
            <w:r>
              <w:rPr>
                <w:sz w:val="24"/>
              </w:rPr>
              <w:t>某一室内声源靠近围护结构处产生的倍频带声压级</w:t>
            </w:r>
            <w:r>
              <w:rPr>
                <w:sz w:val="24"/>
              </w:rPr>
              <w:t>L</w:t>
            </w:r>
            <w:r>
              <w:rPr>
                <w:sz w:val="24"/>
                <w:vertAlign w:val="subscript"/>
              </w:rPr>
              <w:t>p1</w:t>
            </w:r>
            <w:r>
              <w:rPr>
                <w:sz w:val="24"/>
              </w:rPr>
              <w:t>：</w:t>
            </w:r>
          </w:p>
          <w:p w14:paraId="18998677" w14:textId="77777777" w:rsidR="00BF1E6F" w:rsidRDefault="00000000">
            <w:pPr>
              <w:tabs>
                <w:tab w:val="left" w:pos="1260"/>
              </w:tabs>
              <w:spacing w:line="360" w:lineRule="auto"/>
              <w:ind w:firstLineChars="200" w:firstLine="480"/>
              <w:jc w:val="center"/>
              <w:rPr>
                <w:sz w:val="24"/>
              </w:rPr>
            </w:pPr>
            <w:r>
              <w:rPr>
                <w:noProof/>
                <w:position w:val="-24"/>
                <w:sz w:val="24"/>
              </w:rPr>
              <w:drawing>
                <wp:inline distT="0" distB="0" distL="114300" distR="114300" wp14:anchorId="76D0FCC0" wp14:editId="4A7D3AB9">
                  <wp:extent cx="1774190" cy="395605"/>
                  <wp:effectExtent l="0" t="0" r="0" b="63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47"/>
                          <a:stretch>
                            <a:fillRect/>
                          </a:stretch>
                        </pic:blipFill>
                        <pic:spPr>
                          <a:xfrm>
                            <a:off x="0" y="0"/>
                            <a:ext cx="1774190" cy="395605"/>
                          </a:xfrm>
                          <a:prstGeom prst="rect">
                            <a:avLst/>
                          </a:prstGeom>
                          <a:noFill/>
                          <a:ln>
                            <a:noFill/>
                          </a:ln>
                        </pic:spPr>
                      </pic:pic>
                    </a:graphicData>
                  </a:graphic>
                </wp:inline>
              </w:drawing>
            </w:r>
          </w:p>
          <w:p w14:paraId="54C83EB9" w14:textId="77777777" w:rsidR="00BF1E6F" w:rsidRDefault="00000000">
            <w:pPr>
              <w:tabs>
                <w:tab w:val="left" w:pos="1260"/>
              </w:tabs>
              <w:spacing w:line="360" w:lineRule="auto"/>
              <w:ind w:firstLineChars="200" w:firstLine="480"/>
              <w:rPr>
                <w:sz w:val="24"/>
              </w:rPr>
            </w:pPr>
            <w:r>
              <w:rPr>
                <w:sz w:val="24"/>
              </w:rPr>
              <w:t>式中：</w:t>
            </w:r>
          </w:p>
          <w:p w14:paraId="211B2197" w14:textId="77777777" w:rsidR="00BF1E6F" w:rsidRDefault="00000000">
            <w:pPr>
              <w:tabs>
                <w:tab w:val="left" w:pos="1260"/>
              </w:tabs>
              <w:spacing w:line="360" w:lineRule="auto"/>
              <w:ind w:firstLineChars="200" w:firstLine="480"/>
              <w:rPr>
                <w:sz w:val="24"/>
              </w:rPr>
            </w:pPr>
            <w:r>
              <w:rPr>
                <w:noProof/>
                <w:position w:val="-14"/>
                <w:sz w:val="24"/>
              </w:rPr>
              <w:drawing>
                <wp:inline distT="0" distB="0" distL="114300" distR="114300" wp14:anchorId="4142B77B" wp14:editId="3785AF38">
                  <wp:extent cx="273050" cy="231775"/>
                  <wp:effectExtent l="0" t="0" r="0" b="1270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48"/>
                          <a:stretch>
                            <a:fillRect/>
                          </a:stretch>
                        </pic:blipFill>
                        <pic:spPr>
                          <a:xfrm>
                            <a:off x="0" y="0"/>
                            <a:ext cx="273050" cy="231775"/>
                          </a:xfrm>
                          <a:prstGeom prst="rect">
                            <a:avLst/>
                          </a:prstGeom>
                          <a:noFill/>
                          <a:ln>
                            <a:noFill/>
                          </a:ln>
                        </pic:spPr>
                      </pic:pic>
                    </a:graphicData>
                  </a:graphic>
                </wp:inline>
              </w:drawing>
            </w:r>
            <w:r>
              <w:rPr>
                <w:sz w:val="24"/>
              </w:rPr>
              <w:t>——</w:t>
            </w:r>
            <w:r>
              <w:rPr>
                <w:sz w:val="24"/>
              </w:rPr>
              <w:t>倍频带声功率级，</w:t>
            </w:r>
            <w:r>
              <w:rPr>
                <w:sz w:val="24"/>
              </w:rPr>
              <w:t>dB</w:t>
            </w:r>
          </w:p>
          <w:p w14:paraId="28E4644A" w14:textId="77777777" w:rsidR="00BF1E6F" w:rsidRDefault="00000000">
            <w:pPr>
              <w:tabs>
                <w:tab w:val="left" w:pos="1260"/>
              </w:tabs>
              <w:spacing w:line="360" w:lineRule="auto"/>
              <w:ind w:firstLineChars="200" w:firstLine="480"/>
              <w:rPr>
                <w:sz w:val="24"/>
              </w:rPr>
            </w:pPr>
            <w:r>
              <w:rPr>
                <w:sz w:val="24"/>
              </w:rPr>
              <w:t>Q——</w:t>
            </w:r>
            <w:r>
              <w:rPr>
                <w:sz w:val="24"/>
              </w:rPr>
              <w:t>指向性因数；通常对无指向性声源，当声源放在房间中心时，</w:t>
            </w:r>
            <w:r>
              <w:rPr>
                <w:sz w:val="24"/>
              </w:rPr>
              <w:t>Q=1</w:t>
            </w:r>
            <w:r>
              <w:rPr>
                <w:sz w:val="24"/>
              </w:rPr>
              <w:t>；当放在一面墙的中心时，</w:t>
            </w:r>
            <w:r>
              <w:rPr>
                <w:sz w:val="24"/>
              </w:rPr>
              <w:t>Q=2</w:t>
            </w:r>
            <w:r>
              <w:rPr>
                <w:sz w:val="24"/>
              </w:rPr>
              <w:t>；当放在两面墙夹角时，</w:t>
            </w:r>
            <w:r>
              <w:rPr>
                <w:sz w:val="24"/>
              </w:rPr>
              <w:t>Q=4</w:t>
            </w:r>
            <w:r>
              <w:rPr>
                <w:sz w:val="24"/>
              </w:rPr>
              <w:t>；当放在三面墙夹角时，</w:t>
            </w:r>
            <w:r>
              <w:rPr>
                <w:sz w:val="24"/>
              </w:rPr>
              <w:t>Q=8</w:t>
            </w:r>
            <w:r>
              <w:rPr>
                <w:sz w:val="24"/>
              </w:rPr>
              <w:t>。</w:t>
            </w:r>
          </w:p>
          <w:p w14:paraId="5CE83AD4" w14:textId="77777777" w:rsidR="00BF1E6F" w:rsidRDefault="00000000">
            <w:pPr>
              <w:tabs>
                <w:tab w:val="left" w:pos="1260"/>
              </w:tabs>
              <w:spacing w:line="360" w:lineRule="auto"/>
              <w:ind w:firstLineChars="200" w:firstLine="480"/>
              <w:rPr>
                <w:sz w:val="24"/>
              </w:rPr>
            </w:pPr>
            <w:r>
              <w:rPr>
                <w:sz w:val="24"/>
              </w:rPr>
              <w:lastRenderedPageBreak/>
              <w:t>R——</w:t>
            </w:r>
            <w:r>
              <w:rPr>
                <w:sz w:val="24"/>
              </w:rPr>
              <w:t>房间常数；</w:t>
            </w:r>
            <w:r>
              <w:rPr>
                <w:noProof/>
                <w:position w:val="-6"/>
                <w:sz w:val="24"/>
              </w:rPr>
              <w:drawing>
                <wp:inline distT="0" distB="0" distL="114300" distR="114300" wp14:anchorId="1E9FC067" wp14:editId="71A4E6B6">
                  <wp:extent cx="941705" cy="177165"/>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49"/>
                          <a:stretch>
                            <a:fillRect/>
                          </a:stretch>
                        </pic:blipFill>
                        <pic:spPr>
                          <a:xfrm>
                            <a:off x="0" y="0"/>
                            <a:ext cx="941705" cy="177165"/>
                          </a:xfrm>
                          <a:prstGeom prst="rect">
                            <a:avLst/>
                          </a:prstGeom>
                          <a:noFill/>
                          <a:ln>
                            <a:noFill/>
                          </a:ln>
                        </pic:spPr>
                      </pic:pic>
                    </a:graphicData>
                  </a:graphic>
                </wp:inline>
              </w:drawing>
            </w:r>
            <w:r>
              <w:rPr>
                <w:sz w:val="24"/>
              </w:rPr>
              <w:t>，</w:t>
            </w:r>
            <w:r>
              <w:rPr>
                <w:sz w:val="24"/>
              </w:rPr>
              <w:t>S</w:t>
            </w:r>
            <w:r>
              <w:rPr>
                <w:sz w:val="24"/>
              </w:rPr>
              <w:t>为房间内表面面积，</w:t>
            </w:r>
            <w:r>
              <w:rPr>
                <w:sz w:val="24"/>
              </w:rPr>
              <w:t>m</w:t>
            </w:r>
            <w:r>
              <w:rPr>
                <w:sz w:val="24"/>
                <w:vertAlign w:val="superscript"/>
              </w:rPr>
              <w:t>2</w:t>
            </w:r>
            <w:r>
              <w:rPr>
                <w:sz w:val="24"/>
              </w:rPr>
              <w:t>，</w:t>
            </w:r>
            <w:r>
              <w:rPr>
                <w:noProof/>
                <w:position w:val="-6"/>
                <w:sz w:val="24"/>
              </w:rPr>
              <w:drawing>
                <wp:inline distT="0" distB="0" distL="114300" distR="114300" wp14:anchorId="5E33D644" wp14:editId="05AFDC2D">
                  <wp:extent cx="149860" cy="136525"/>
                  <wp:effectExtent l="0" t="0" r="0" b="63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50"/>
                          <a:stretch>
                            <a:fillRect/>
                          </a:stretch>
                        </pic:blipFill>
                        <pic:spPr>
                          <a:xfrm>
                            <a:off x="0" y="0"/>
                            <a:ext cx="149860" cy="136525"/>
                          </a:xfrm>
                          <a:prstGeom prst="rect">
                            <a:avLst/>
                          </a:prstGeom>
                          <a:noFill/>
                          <a:ln>
                            <a:noFill/>
                          </a:ln>
                        </pic:spPr>
                      </pic:pic>
                    </a:graphicData>
                  </a:graphic>
                </wp:inline>
              </w:drawing>
            </w:r>
            <w:r>
              <w:rPr>
                <w:sz w:val="24"/>
              </w:rPr>
              <w:t>为平均吸声系数；</w:t>
            </w:r>
          </w:p>
          <w:p w14:paraId="5425CFF3" w14:textId="77777777" w:rsidR="00BF1E6F" w:rsidRDefault="00000000">
            <w:pPr>
              <w:tabs>
                <w:tab w:val="left" w:pos="1260"/>
              </w:tabs>
              <w:spacing w:line="360" w:lineRule="auto"/>
              <w:ind w:firstLineChars="200" w:firstLine="480"/>
              <w:rPr>
                <w:sz w:val="24"/>
              </w:rPr>
            </w:pPr>
            <w:r>
              <w:rPr>
                <w:sz w:val="24"/>
              </w:rPr>
              <w:t>R——</w:t>
            </w:r>
            <w:r>
              <w:rPr>
                <w:sz w:val="24"/>
              </w:rPr>
              <w:t>声源到靠近围护结构某点处的距离，</w:t>
            </w:r>
            <w:r>
              <w:rPr>
                <w:sz w:val="24"/>
              </w:rPr>
              <w:t>m</w:t>
            </w:r>
            <w:r>
              <w:rPr>
                <w:sz w:val="24"/>
              </w:rPr>
              <w:t>；</w:t>
            </w:r>
          </w:p>
          <w:p w14:paraId="49A77D8F" w14:textId="77777777" w:rsidR="00BF1E6F" w:rsidRDefault="00000000">
            <w:pPr>
              <w:spacing w:line="360" w:lineRule="auto"/>
              <w:ind w:firstLineChars="200" w:firstLine="480"/>
              <w:rPr>
                <w:sz w:val="24"/>
              </w:rPr>
            </w:pPr>
            <w:r>
              <w:rPr>
                <w:sz w:val="24"/>
              </w:rPr>
              <w:t>②</w:t>
            </w:r>
            <w:r>
              <w:rPr>
                <w:sz w:val="24"/>
              </w:rPr>
              <w:t>所有室内声源在围护结构处产生的</w:t>
            </w:r>
            <w:r>
              <w:rPr>
                <w:sz w:val="24"/>
              </w:rPr>
              <w:t>i</w:t>
            </w:r>
            <w:r>
              <w:rPr>
                <w:sz w:val="24"/>
              </w:rPr>
              <w:t>倍频带叠加声压级</w:t>
            </w:r>
            <w:r>
              <w:rPr>
                <w:noProof/>
                <w:position w:val="-14"/>
                <w:sz w:val="24"/>
              </w:rPr>
              <w:drawing>
                <wp:inline distT="0" distB="0" distL="114300" distR="114300" wp14:anchorId="469E6C49" wp14:editId="46AD005D">
                  <wp:extent cx="559435" cy="231775"/>
                  <wp:effectExtent l="0" t="0" r="0" b="1270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51"/>
                          <a:stretch>
                            <a:fillRect/>
                          </a:stretch>
                        </pic:blipFill>
                        <pic:spPr>
                          <a:xfrm>
                            <a:off x="0" y="0"/>
                            <a:ext cx="559435" cy="231775"/>
                          </a:xfrm>
                          <a:prstGeom prst="rect">
                            <a:avLst/>
                          </a:prstGeom>
                          <a:noFill/>
                          <a:ln>
                            <a:noFill/>
                          </a:ln>
                        </pic:spPr>
                      </pic:pic>
                    </a:graphicData>
                  </a:graphic>
                </wp:inline>
              </w:drawing>
            </w:r>
            <w:r>
              <w:rPr>
                <w:sz w:val="24"/>
              </w:rPr>
              <w:t>：</w:t>
            </w:r>
          </w:p>
          <w:p w14:paraId="3988C073" w14:textId="77777777" w:rsidR="00BF1E6F" w:rsidRDefault="00000000">
            <w:pPr>
              <w:spacing w:line="360" w:lineRule="auto"/>
              <w:ind w:firstLineChars="200" w:firstLine="480"/>
              <w:jc w:val="center"/>
              <w:rPr>
                <w:sz w:val="24"/>
              </w:rPr>
            </w:pPr>
            <w:r>
              <w:rPr>
                <w:noProof/>
                <w:position w:val="-30"/>
                <w:sz w:val="24"/>
              </w:rPr>
              <w:drawing>
                <wp:inline distT="0" distB="0" distL="114300" distR="114300" wp14:anchorId="75F3D370" wp14:editId="26035FDB">
                  <wp:extent cx="1760855" cy="450215"/>
                  <wp:effectExtent l="0" t="0" r="0" b="635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52"/>
                          <a:stretch>
                            <a:fillRect/>
                          </a:stretch>
                        </pic:blipFill>
                        <pic:spPr>
                          <a:xfrm>
                            <a:off x="0" y="0"/>
                            <a:ext cx="1760855" cy="450215"/>
                          </a:xfrm>
                          <a:prstGeom prst="rect">
                            <a:avLst/>
                          </a:prstGeom>
                          <a:noFill/>
                          <a:ln>
                            <a:noFill/>
                          </a:ln>
                        </pic:spPr>
                      </pic:pic>
                    </a:graphicData>
                  </a:graphic>
                </wp:inline>
              </w:drawing>
            </w:r>
          </w:p>
          <w:p w14:paraId="4E4BCC06" w14:textId="77777777" w:rsidR="00BF1E6F" w:rsidRDefault="00000000">
            <w:pPr>
              <w:spacing w:line="360" w:lineRule="auto"/>
              <w:ind w:firstLineChars="200" w:firstLine="480"/>
              <w:rPr>
                <w:sz w:val="24"/>
              </w:rPr>
            </w:pPr>
            <w:r>
              <w:rPr>
                <w:sz w:val="24"/>
              </w:rPr>
              <w:t>式中：</w:t>
            </w:r>
          </w:p>
          <w:p w14:paraId="4CDEF0A0" w14:textId="77777777" w:rsidR="00BF1E6F" w:rsidRDefault="00000000">
            <w:pPr>
              <w:spacing w:line="360" w:lineRule="auto"/>
              <w:ind w:firstLineChars="200" w:firstLine="480"/>
              <w:rPr>
                <w:sz w:val="24"/>
              </w:rPr>
            </w:pPr>
            <w:r>
              <w:rPr>
                <w:noProof/>
                <w:position w:val="-16"/>
                <w:sz w:val="24"/>
              </w:rPr>
              <w:drawing>
                <wp:inline distT="0" distB="0" distL="114300" distR="114300" wp14:anchorId="6A812B40" wp14:editId="78651628">
                  <wp:extent cx="340995" cy="259080"/>
                  <wp:effectExtent l="0" t="0" r="9525"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53"/>
                          <a:stretch>
                            <a:fillRect/>
                          </a:stretch>
                        </pic:blipFill>
                        <pic:spPr>
                          <a:xfrm>
                            <a:off x="0" y="0"/>
                            <a:ext cx="340995" cy="259080"/>
                          </a:xfrm>
                          <a:prstGeom prst="rect">
                            <a:avLst/>
                          </a:prstGeom>
                          <a:noFill/>
                          <a:ln>
                            <a:noFill/>
                          </a:ln>
                        </pic:spPr>
                      </pic:pic>
                    </a:graphicData>
                  </a:graphic>
                </wp:inline>
              </w:drawing>
            </w:r>
            <w:r>
              <w:rPr>
                <w:sz w:val="24"/>
              </w:rPr>
              <w:t>——</w:t>
            </w:r>
            <w:r>
              <w:rPr>
                <w:sz w:val="24"/>
              </w:rPr>
              <w:t>室内</w:t>
            </w:r>
            <w:r>
              <w:rPr>
                <w:sz w:val="24"/>
              </w:rPr>
              <w:t>j</w:t>
            </w:r>
            <w:r>
              <w:rPr>
                <w:sz w:val="24"/>
              </w:rPr>
              <w:t>声源</w:t>
            </w:r>
            <w:r>
              <w:rPr>
                <w:sz w:val="24"/>
              </w:rPr>
              <w:t>i</w:t>
            </w:r>
            <w:r>
              <w:rPr>
                <w:sz w:val="24"/>
              </w:rPr>
              <w:t>倍频带的声压级，</w:t>
            </w:r>
            <w:r>
              <w:rPr>
                <w:sz w:val="24"/>
              </w:rPr>
              <w:t>dB</w:t>
            </w:r>
            <w:r>
              <w:rPr>
                <w:sz w:val="24"/>
              </w:rPr>
              <w:t>；</w:t>
            </w:r>
            <w:r>
              <w:rPr>
                <w:sz w:val="24"/>
              </w:rPr>
              <w:t>N—</w:t>
            </w:r>
            <w:r>
              <w:rPr>
                <w:sz w:val="24"/>
              </w:rPr>
              <w:t>室内声源总和。</w:t>
            </w:r>
          </w:p>
          <w:p w14:paraId="1FC1F9ED" w14:textId="77777777" w:rsidR="00BF1E6F" w:rsidRDefault="00000000">
            <w:pPr>
              <w:spacing w:line="360" w:lineRule="auto"/>
              <w:ind w:firstLineChars="200" w:firstLine="480"/>
              <w:rPr>
                <w:sz w:val="24"/>
              </w:rPr>
            </w:pPr>
            <w:r>
              <w:rPr>
                <w:sz w:val="24"/>
              </w:rPr>
              <w:t>③</w:t>
            </w:r>
            <w:r>
              <w:rPr>
                <w:sz w:val="24"/>
              </w:rPr>
              <w:t>计算出室外靠近围护结构处的声压级：</w:t>
            </w:r>
          </w:p>
          <w:p w14:paraId="6F9DBDBB" w14:textId="77777777" w:rsidR="00BF1E6F" w:rsidRDefault="00000000">
            <w:pPr>
              <w:spacing w:line="360" w:lineRule="auto"/>
              <w:ind w:firstLineChars="200" w:firstLine="480"/>
              <w:jc w:val="center"/>
              <w:rPr>
                <w:sz w:val="24"/>
              </w:rPr>
            </w:pPr>
            <w:r>
              <w:rPr>
                <w:noProof/>
                <w:position w:val="-14"/>
                <w:sz w:val="24"/>
              </w:rPr>
              <w:drawing>
                <wp:inline distT="0" distB="0" distL="114300" distR="114300" wp14:anchorId="590FE98D" wp14:editId="527FAB26">
                  <wp:extent cx="1869440" cy="231775"/>
                  <wp:effectExtent l="0" t="0" r="5080" b="1270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54"/>
                          <a:stretch>
                            <a:fillRect/>
                          </a:stretch>
                        </pic:blipFill>
                        <pic:spPr>
                          <a:xfrm>
                            <a:off x="0" y="0"/>
                            <a:ext cx="1869440" cy="231775"/>
                          </a:xfrm>
                          <a:prstGeom prst="rect">
                            <a:avLst/>
                          </a:prstGeom>
                          <a:noFill/>
                          <a:ln>
                            <a:noFill/>
                          </a:ln>
                        </pic:spPr>
                      </pic:pic>
                    </a:graphicData>
                  </a:graphic>
                </wp:inline>
              </w:drawing>
            </w:r>
          </w:p>
          <w:p w14:paraId="11849776" w14:textId="77777777" w:rsidR="00BF1E6F" w:rsidRDefault="00000000">
            <w:pPr>
              <w:spacing w:line="360" w:lineRule="auto"/>
              <w:ind w:firstLineChars="200" w:firstLine="480"/>
              <w:rPr>
                <w:sz w:val="24"/>
              </w:rPr>
            </w:pPr>
            <w:r>
              <w:rPr>
                <w:sz w:val="24"/>
              </w:rPr>
              <w:t>式中：</w:t>
            </w:r>
          </w:p>
          <w:p w14:paraId="26B34C55" w14:textId="77777777" w:rsidR="00BF1E6F" w:rsidRDefault="00000000">
            <w:pPr>
              <w:spacing w:line="360" w:lineRule="auto"/>
              <w:ind w:firstLineChars="200" w:firstLine="480"/>
              <w:rPr>
                <w:sz w:val="24"/>
              </w:rPr>
            </w:pPr>
            <w:r>
              <w:rPr>
                <w:sz w:val="24"/>
              </w:rPr>
              <w:t>TL</w:t>
            </w:r>
            <w:r>
              <w:rPr>
                <w:sz w:val="24"/>
                <w:vertAlign w:val="subscript"/>
              </w:rPr>
              <w:t>i</w:t>
            </w:r>
            <w:r>
              <w:rPr>
                <w:sz w:val="24"/>
              </w:rPr>
              <w:t>—</w:t>
            </w:r>
            <w:r>
              <w:rPr>
                <w:sz w:val="24"/>
              </w:rPr>
              <w:t>围护结构</w:t>
            </w:r>
            <w:r>
              <w:rPr>
                <w:sz w:val="24"/>
              </w:rPr>
              <w:t>i</w:t>
            </w:r>
            <w:r>
              <w:rPr>
                <w:sz w:val="24"/>
              </w:rPr>
              <w:t>倍频带的隔声量，</w:t>
            </w:r>
            <w:r>
              <w:rPr>
                <w:sz w:val="24"/>
              </w:rPr>
              <w:t>dB</w:t>
            </w:r>
            <w:r>
              <w:rPr>
                <w:sz w:val="24"/>
              </w:rPr>
              <w:t>。</w:t>
            </w:r>
          </w:p>
          <w:p w14:paraId="478410C6" w14:textId="77777777" w:rsidR="00BF1E6F" w:rsidRDefault="00000000">
            <w:pPr>
              <w:spacing w:line="360" w:lineRule="auto"/>
              <w:ind w:firstLineChars="200" w:firstLine="480"/>
              <w:rPr>
                <w:sz w:val="24"/>
              </w:rPr>
            </w:pPr>
            <w:r>
              <w:rPr>
                <w:sz w:val="24"/>
              </w:rPr>
              <w:t>④</w:t>
            </w:r>
            <w:r>
              <w:rPr>
                <w:sz w:val="24"/>
              </w:rPr>
              <w:t>将室外声源的声压级</w:t>
            </w:r>
            <w:r>
              <w:rPr>
                <w:noProof/>
                <w:position w:val="-14"/>
                <w:sz w:val="24"/>
              </w:rPr>
              <w:drawing>
                <wp:inline distT="0" distB="0" distL="114300" distR="114300" wp14:anchorId="06D5C459" wp14:editId="51DA4141">
                  <wp:extent cx="518795" cy="231775"/>
                  <wp:effectExtent l="0" t="0" r="14605" b="1270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55"/>
                          <a:stretch>
                            <a:fillRect/>
                          </a:stretch>
                        </pic:blipFill>
                        <pic:spPr>
                          <a:xfrm>
                            <a:off x="0" y="0"/>
                            <a:ext cx="518795" cy="231775"/>
                          </a:xfrm>
                          <a:prstGeom prst="rect">
                            <a:avLst/>
                          </a:prstGeom>
                          <a:noFill/>
                          <a:ln>
                            <a:noFill/>
                          </a:ln>
                        </pic:spPr>
                      </pic:pic>
                    </a:graphicData>
                  </a:graphic>
                </wp:inline>
              </w:drawing>
            </w:r>
            <w:r>
              <w:rPr>
                <w:sz w:val="24"/>
              </w:rPr>
              <w:t>和透过面积</w:t>
            </w:r>
            <w:r>
              <w:rPr>
                <w:sz w:val="24"/>
              </w:rPr>
              <w:t>S</w:t>
            </w:r>
            <w:r>
              <w:rPr>
                <w:sz w:val="24"/>
              </w:rPr>
              <w:t>换算成等效的室外声源，计算出中心位置位于透过面积处的等效声源的倍频带声功率级：</w:t>
            </w:r>
          </w:p>
          <w:p w14:paraId="3084691A" w14:textId="77777777" w:rsidR="00BF1E6F" w:rsidRDefault="00000000">
            <w:pPr>
              <w:spacing w:line="360" w:lineRule="auto"/>
              <w:ind w:firstLineChars="200" w:firstLine="480"/>
              <w:jc w:val="center"/>
              <w:rPr>
                <w:sz w:val="24"/>
              </w:rPr>
            </w:pPr>
            <w:r>
              <w:rPr>
                <w:noProof/>
                <w:position w:val="-14"/>
                <w:sz w:val="24"/>
              </w:rPr>
              <w:drawing>
                <wp:inline distT="0" distB="0" distL="114300" distR="114300" wp14:anchorId="3D0639EC" wp14:editId="32E8EE5F">
                  <wp:extent cx="1378585" cy="231775"/>
                  <wp:effectExtent l="0" t="0" r="8255" b="1270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56"/>
                          <a:stretch>
                            <a:fillRect/>
                          </a:stretch>
                        </pic:blipFill>
                        <pic:spPr>
                          <a:xfrm>
                            <a:off x="0" y="0"/>
                            <a:ext cx="1378585" cy="231775"/>
                          </a:xfrm>
                          <a:prstGeom prst="rect">
                            <a:avLst/>
                          </a:prstGeom>
                          <a:noFill/>
                          <a:ln>
                            <a:noFill/>
                          </a:ln>
                        </pic:spPr>
                      </pic:pic>
                    </a:graphicData>
                  </a:graphic>
                </wp:inline>
              </w:drawing>
            </w:r>
          </w:p>
          <w:p w14:paraId="62C0D6DF" w14:textId="77777777" w:rsidR="00BF1E6F" w:rsidRDefault="00000000">
            <w:pPr>
              <w:spacing w:line="360" w:lineRule="auto"/>
              <w:ind w:firstLineChars="200" w:firstLine="480"/>
              <w:rPr>
                <w:sz w:val="24"/>
              </w:rPr>
            </w:pPr>
            <w:r>
              <w:rPr>
                <w:sz w:val="24"/>
              </w:rPr>
              <w:t>⑤</w:t>
            </w:r>
            <w:r>
              <w:rPr>
                <w:sz w:val="24"/>
              </w:rPr>
              <w:t>等效室外声源的位置为围护结构的位置，其倍频带声功率级为</w:t>
            </w:r>
            <w:r>
              <w:rPr>
                <w:i/>
                <w:iCs/>
                <w:noProof/>
                <w:position w:val="-14"/>
                <w:sz w:val="24"/>
              </w:rPr>
              <w:drawing>
                <wp:inline distT="0" distB="0" distL="114300" distR="114300" wp14:anchorId="2D0D91F9" wp14:editId="7CA5C0AA">
                  <wp:extent cx="273050" cy="231775"/>
                  <wp:effectExtent l="0" t="0" r="0" b="12700"/>
                  <wp:docPr id="5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4"/>
                          <pic:cNvPicPr>
                            <a:picLocks noChangeAspect="1"/>
                          </pic:cNvPicPr>
                        </pic:nvPicPr>
                        <pic:blipFill>
                          <a:blip r:embed="rId57"/>
                          <a:stretch>
                            <a:fillRect/>
                          </a:stretch>
                        </pic:blipFill>
                        <pic:spPr>
                          <a:xfrm>
                            <a:off x="0" y="0"/>
                            <a:ext cx="273050" cy="231775"/>
                          </a:xfrm>
                          <a:prstGeom prst="rect">
                            <a:avLst/>
                          </a:prstGeom>
                          <a:noFill/>
                          <a:ln>
                            <a:noFill/>
                          </a:ln>
                        </pic:spPr>
                      </pic:pic>
                    </a:graphicData>
                  </a:graphic>
                </wp:inline>
              </w:drawing>
            </w:r>
            <w:r>
              <w:rPr>
                <w:sz w:val="24"/>
              </w:rPr>
              <w:t>，按室外声源方法计算等效室外声源在预测点产生的声级。</w:t>
            </w:r>
          </w:p>
          <w:p w14:paraId="1B000D58" w14:textId="77777777" w:rsidR="00BF1E6F" w:rsidRDefault="00000000">
            <w:pPr>
              <w:spacing w:line="360" w:lineRule="auto"/>
              <w:ind w:firstLineChars="200" w:firstLine="488"/>
              <w:rPr>
                <w:spacing w:val="4"/>
                <w:sz w:val="24"/>
              </w:rPr>
            </w:pPr>
            <w:r>
              <w:rPr>
                <w:spacing w:val="4"/>
                <w:sz w:val="24"/>
              </w:rPr>
              <w:t>⑥</w:t>
            </w:r>
            <w:r>
              <w:rPr>
                <w:spacing w:val="4"/>
                <w:sz w:val="24"/>
              </w:rPr>
              <w:t>源强叠加</w:t>
            </w:r>
          </w:p>
          <w:p w14:paraId="6C0CA4C2" w14:textId="77777777" w:rsidR="00BF1E6F" w:rsidRDefault="00000000">
            <w:pPr>
              <w:spacing w:line="360" w:lineRule="auto"/>
              <w:ind w:firstLineChars="200" w:firstLine="480"/>
              <w:jc w:val="center"/>
              <w:rPr>
                <w:spacing w:val="4"/>
                <w:sz w:val="24"/>
              </w:rPr>
            </w:pPr>
            <w:r>
              <w:rPr>
                <w:noProof/>
                <w:spacing w:val="4"/>
                <w:sz w:val="24"/>
              </w:rPr>
              <w:drawing>
                <wp:inline distT="0" distB="0" distL="114300" distR="114300" wp14:anchorId="7DDD3756" wp14:editId="2AA0C891">
                  <wp:extent cx="1590040" cy="457200"/>
                  <wp:effectExtent l="0" t="0" r="0" b="0"/>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58"/>
                          <a:stretch>
                            <a:fillRect/>
                          </a:stretch>
                        </pic:blipFill>
                        <pic:spPr>
                          <a:xfrm>
                            <a:off x="0" y="0"/>
                            <a:ext cx="1590040" cy="457200"/>
                          </a:xfrm>
                          <a:prstGeom prst="rect">
                            <a:avLst/>
                          </a:prstGeom>
                          <a:noFill/>
                          <a:ln>
                            <a:noFill/>
                          </a:ln>
                        </pic:spPr>
                      </pic:pic>
                    </a:graphicData>
                  </a:graphic>
                </wp:inline>
              </w:drawing>
            </w:r>
          </w:p>
          <w:p w14:paraId="3C19A4BB" w14:textId="77777777" w:rsidR="00BF1E6F" w:rsidRDefault="00000000">
            <w:pPr>
              <w:spacing w:line="360" w:lineRule="auto"/>
              <w:ind w:firstLineChars="200" w:firstLine="488"/>
              <w:rPr>
                <w:spacing w:val="4"/>
                <w:sz w:val="24"/>
              </w:rPr>
            </w:pPr>
            <w:r>
              <w:rPr>
                <w:spacing w:val="4"/>
                <w:sz w:val="24"/>
              </w:rPr>
              <w:t>式中：</w:t>
            </w:r>
          </w:p>
          <w:p w14:paraId="3ED17652" w14:textId="77777777" w:rsidR="00BF1E6F" w:rsidRDefault="00000000">
            <w:pPr>
              <w:spacing w:line="360" w:lineRule="auto"/>
              <w:ind w:firstLineChars="200" w:firstLine="480"/>
              <w:rPr>
                <w:spacing w:val="4"/>
                <w:sz w:val="24"/>
              </w:rPr>
            </w:pPr>
            <w:r>
              <w:rPr>
                <w:noProof/>
                <w:spacing w:val="4"/>
                <w:sz w:val="24"/>
              </w:rPr>
              <w:drawing>
                <wp:inline distT="0" distB="0" distL="114300" distR="114300" wp14:anchorId="753B32EC" wp14:editId="7B1D762D">
                  <wp:extent cx="209550" cy="228600"/>
                  <wp:effectExtent l="0" t="0" r="3810" b="0"/>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pic:cNvPicPr>
                            <a:picLocks noChangeAspect="1"/>
                          </pic:cNvPicPr>
                        </pic:nvPicPr>
                        <pic:blipFill>
                          <a:blip r:embed="rId59"/>
                          <a:stretch>
                            <a:fillRect/>
                          </a:stretch>
                        </pic:blipFill>
                        <pic:spPr>
                          <a:xfrm>
                            <a:off x="0" y="0"/>
                            <a:ext cx="209550" cy="228600"/>
                          </a:xfrm>
                          <a:prstGeom prst="rect">
                            <a:avLst/>
                          </a:prstGeom>
                          <a:noFill/>
                          <a:ln>
                            <a:noFill/>
                          </a:ln>
                        </pic:spPr>
                      </pic:pic>
                    </a:graphicData>
                  </a:graphic>
                </wp:inline>
              </w:drawing>
            </w:r>
            <w:r>
              <w:rPr>
                <w:spacing w:val="4"/>
                <w:sz w:val="24"/>
              </w:rPr>
              <w:t>——</w:t>
            </w:r>
            <w:r>
              <w:rPr>
                <w:spacing w:val="4"/>
                <w:sz w:val="24"/>
              </w:rPr>
              <w:t>几个声压级相加后的总声压级，</w:t>
            </w:r>
            <w:r>
              <w:rPr>
                <w:spacing w:val="4"/>
                <w:sz w:val="24"/>
              </w:rPr>
              <w:t>dB(A)</w:t>
            </w:r>
            <w:r>
              <w:rPr>
                <w:spacing w:val="4"/>
                <w:sz w:val="24"/>
              </w:rPr>
              <w:t>；</w:t>
            </w:r>
          </w:p>
          <w:p w14:paraId="04B50035" w14:textId="77777777" w:rsidR="00BF1E6F" w:rsidRDefault="00000000">
            <w:pPr>
              <w:spacing w:line="360" w:lineRule="auto"/>
              <w:ind w:firstLineChars="200" w:firstLine="480"/>
              <w:rPr>
                <w:spacing w:val="4"/>
                <w:sz w:val="24"/>
              </w:rPr>
            </w:pPr>
            <w:r>
              <w:rPr>
                <w:noProof/>
                <w:spacing w:val="4"/>
                <w:sz w:val="24"/>
              </w:rPr>
              <w:drawing>
                <wp:inline distT="0" distB="0" distL="114300" distR="114300" wp14:anchorId="344B92A9" wp14:editId="5246300A">
                  <wp:extent cx="180975" cy="228600"/>
                  <wp:effectExtent l="0" t="0" r="0" b="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7"/>
                          <pic:cNvPicPr>
                            <a:picLocks noChangeAspect="1"/>
                          </pic:cNvPicPr>
                        </pic:nvPicPr>
                        <pic:blipFill>
                          <a:blip r:embed="rId60"/>
                          <a:stretch>
                            <a:fillRect/>
                          </a:stretch>
                        </pic:blipFill>
                        <pic:spPr>
                          <a:xfrm>
                            <a:off x="0" y="0"/>
                            <a:ext cx="180975" cy="228600"/>
                          </a:xfrm>
                          <a:prstGeom prst="rect">
                            <a:avLst/>
                          </a:prstGeom>
                          <a:noFill/>
                          <a:ln>
                            <a:noFill/>
                          </a:ln>
                        </pic:spPr>
                      </pic:pic>
                    </a:graphicData>
                  </a:graphic>
                </wp:inline>
              </w:drawing>
            </w:r>
            <w:r>
              <w:rPr>
                <w:spacing w:val="4"/>
                <w:sz w:val="24"/>
              </w:rPr>
              <w:t>——</w:t>
            </w:r>
            <w:r>
              <w:rPr>
                <w:spacing w:val="4"/>
                <w:sz w:val="24"/>
              </w:rPr>
              <w:t>某一个声压级，</w:t>
            </w:r>
            <w:r>
              <w:rPr>
                <w:spacing w:val="4"/>
                <w:sz w:val="24"/>
              </w:rPr>
              <w:t>dB(A)</w:t>
            </w:r>
            <w:r>
              <w:rPr>
                <w:spacing w:val="4"/>
                <w:sz w:val="24"/>
              </w:rPr>
              <w:t>。</w:t>
            </w:r>
          </w:p>
          <w:p w14:paraId="2ED5B19E" w14:textId="77777777" w:rsidR="00BF1E6F" w:rsidRDefault="00000000">
            <w:pPr>
              <w:spacing w:line="360" w:lineRule="auto"/>
              <w:ind w:firstLineChars="200" w:firstLine="488"/>
              <w:rPr>
                <w:spacing w:val="4"/>
                <w:sz w:val="24"/>
              </w:rPr>
            </w:pPr>
            <w:r>
              <w:rPr>
                <w:spacing w:val="4"/>
                <w:sz w:val="24"/>
              </w:rPr>
              <w:t>根据计算，治理后噪声源强叠加值为</w:t>
            </w:r>
            <w:r>
              <w:rPr>
                <w:spacing w:val="4"/>
                <w:sz w:val="24"/>
              </w:rPr>
              <w:t>83.6dB(A)</w:t>
            </w:r>
            <w:r>
              <w:rPr>
                <w:spacing w:val="4"/>
                <w:sz w:val="24"/>
              </w:rPr>
              <w:t>。</w:t>
            </w:r>
          </w:p>
          <w:p w14:paraId="570BD55C" w14:textId="77777777" w:rsidR="00BF1E6F" w:rsidRDefault="00000000">
            <w:pPr>
              <w:spacing w:line="360" w:lineRule="auto"/>
              <w:ind w:firstLineChars="200" w:firstLine="488"/>
              <w:rPr>
                <w:spacing w:val="4"/>
                <w:sz w:val="24"/>
              </w:rPr>
            </w:pPr>
            <w:r>
              <w:rPr>
                <w:spacing w:val="4"/>
                <w:sz w:val="24"/>
              </w:rPr>
              <w:t>⑦</w:t>
            </w:r>
            <w:r>
              <w:rPr>
                <w:spacing w:val="4"/>
                <w:sz w:val="24"/>
              </w:rPr>
              <w:t>噪声衰减</w:t>
            </w:r>
          </w:p>
          <w:p w14:paraId="7C0517E4" w14:textId="77777777" w:rsidR="00BF1E6F" w:rsidRDefault="00000000">
            <w:pPr>
              <w:spacing w:line="360" w:lineRule="auto"/>
              <w:ind w:firstLineChars="200" w:firstLine="480"/>
              <w:jc w:val="center"/>
              <w:rPr>
                <w:spacing w:val="4"/>
                <w:sz w:val="24"/>
              </w:rPr>
            </w:pPr>
            <w:r>
              <w:rPr>
                <w:noProof/>
                <w:spacing w:val="4"/>
                <w:sz w:val="24"/>
              </w:rPr>
              <w:lastRenderedPageBreak/>
              <w:drawing>
                <wp:inline distT="0" distB="0" distL="114300" distR="114300" wp14:anchorId="69ADD6E2" wp14:editId="4D19817B">
                  <wp:extent cx="1885950" cy="524510"/>
                  <wp:effectExtent l="0" t="0" r="0" b="9525"/>
                  <wp:docPr id="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8"/>
                          <pic:cNvPicPr>
                            <a:picLocks noChangeAspect="1"/>
                          </pic:cNvPicPr>
                        </pic:nvPicPr>
                        <pic:blipFill>
                          <a:blip r:embed="rId61"/>
                          <a:stretch>
                            <a:fillRect/>
                          </a:stretch>
                        </pic:blipFill>
                        <pic:spPr>
                          <a:xfrm>
                            <a:off x="0" y="0"/>
                            <a:ext cx="1885950" cy="524510"/>
                          </a:xfrm>
                          <a:prstGeom prst="rect">
                            <a:avLst/>
                          </a:prstGeom>
                          <a:noFill/>
                          <a:ln>
                            <a:noFill/>
                          </a:ln>
                        </pic:spPr>
                      </pic:pic>
                    </a:graphicData>
                  </a:graphic>
                </wp:inline>
              </w:drawing>
            </w:r>
          </w:p>
          <w:p w14:paraId="6A726E20" w14:textId="77777777" w:rsidR="00BF1E6F" w:rsidRDefault="00000000">
            <w:pPr>
              <w:spacing w:line="360" w:lineRule="auto"/>
              <w:ind w:firstLineChars="200" w:firstLine="488"/>
              <w:rPr>
                <w:spacing w:val="4"/>
                <w:sz w:val="24"/>
              </w:rPr>
            </w:pPr>
            <w:r>
              <w:rPr>
                <w:spacing w:val="4"/>
                <w:sz w:val="24"/>
              </w:rPr>
              <w:t>式中：</w:t>
            </w:r>
          </w:p>
          <w:p w14:paraId="42F7BBD5" w14:textId="77777777" w:rsidR="00BF1E6F" w:rsidRDefault="00000000">
            <w:pPr>
              <w:spacing w:line="360" w:lineRule="auto"/>
              <w:ind w:firstLineChars="200" w:firstLine="480"/>
              <w:rPr>
                <w:spacing w:val="4"/>
                <w:sz w:val="24"/>
              </w:rPr>
            </w:pPr>
            <w:r>
              <w:rPr>
                <w:noProof/>
                <w:spacing w:val="4"/>
                <w:sz w:val="24"/>
              </w:rPr>
              <w:drawing>
                <wp:inline distT="0" distB="0" distL="114300" distR="114300" wp14:anchorId="66891C4E" wp14:editId="350FC742">
                  <wp:extent cx="190500" cy="247650"/>
                  <wp:effectExtent l="0" t="0" r="0" b="12065"/>
                  <wp:docPr id="5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9"/>
                          <pic:cNvPicPr>
                            <a:picLocks noChangeAspect="1"/>
                          </pic:cNvPicPr>
                        </pic:nvPicPr>
                        <pic:blipFill>
                          <a:blip r:embed="rId62"/>
                          <a:stretch>
                            <a:fillRect/>
                          </a:stretch>
                        </pic:blipFill>
                        <pic:spPr>
                          <a:xfrm>
                            <a:off x="0" y="0"/>
                            <a:ext cx="190500" cy="247650"/>
                          </a:xfrm>
                          <a:prstGeom prst="rect">
                            <a:avLst/>
                          </a:prstGeom>
                          <a:noFill/>
                          <a:ln>
                            <a:noFill/>
                          </a:ln>
                        </pic:spPr>
                      </pic:pic>
                    </a:graphicData>
                  </a:graphic>
                </wp:inline>
              </w:drawing>
            </w:r>
            <w:r>
              <w:rPr>
                <w:spacing w:val="4"/>
                <w:sz w:val="24"/>
              </w:rPr>
              <w:t>——</w:t>
            </w:r>
            <w:r>
              <w:rPr>
                <w:spacing w:val="4"/>
                <w:sz w:val="24"/>
              </w:rPr>
              <w:t>距声源</w:t>
            </w:r>
            <w:r>
              <w:rPr>
                <w:spacing w:val="4"/>
                <w:sz w:val="24"/>
              </w:rPr>
              <w:t>r</w:t>
            </w:r>
            <w:r>
              <w:rPr>
                <w:spacing w:val="4"/>
                <w:sz w:val="24"/>
              </w:rPr>
              <w:t>米处的施工噪声预测值，</w:t>
            </w:r>
            <w:r>
              <w:rPr>
                <w:spacing w:val="4"/>
                <w:sz w:val="24"/>
              </w:rPr>
              <w:t>dB(A)</w:t>
            </w:r>
            <w:r>
              <w:rPr>
                <w:spacing w:val="4"/>
                <w:sz w:val="24"/>
              </w:rPr>
              <w:t>；</w:t>
            </w:r>
          </w:p>
          <w:p w14:paraId="34EDBE09" w14:textId="77777777" w:rsidR="00BF1E6F" w:rsidRDefault="00000000">
            <w:pPr>
              <w:spacing w:line="360" w:lineRule="auto"/>
              <w:ind w:firstLineChars="200" w:firstLine="480"/>
              <w:rPr>
                <w:spacing w:val="4"/>
                <w:sz w:val="24"/>
              </w:rPr>
            </w:pPr>
            <w:r>
              <w:rPr>
                <w:noProof/>
                <w:spacing w:val="4"/>
                <w:sz w:val="24"/>
              </w:rPr>
              <w:drawing>
                <wp:inline distT="0" distB="0" distL="114300" distR="114300" wp14:anchorId="395C1089" wp14:editId="1BF31E48">
                  <wp:extent cx="228600" cy="247650"/>
                  <wp:effectExtent l="0" t="0" r="0" b="12065"/>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pic:cNvPicPr>
                        </pic:nvPicPr>
                        <pic:blipFill>
                          <a:blip r:embed="rId63"/>
                          <a:stretch>
                            <a:fillRect/>
                          </a:stretch>
                        </pic:blipFill>
                        <pic:spPr>
                          <a:xfrm>
                            <a:off x="0" y="0"/>
                            <a:ext cx="228600" cy="247650"/>
                          </a:xfrm>
                          <a:prstGeom prst="rect">
                            <a:avLst/>
                          </a:prstGeom>
                          <a:noFill/>
                          <a:ln>
                            <a:noFill/>
                          </a:ln>
                        </pic:spPr>
                      </pic:pic>
                    </a:graphicData>
                  </a:graphic>
                </wp:inline>
              </w:drawing>
            </w:r>
            <w:r>
              <w:rPr>
                <w:spacing w:val="4"/>
                <w:sz w:val="24"/>
              </w:rPr>
              <w:t>——</w:t>
            </w:r>
            <w:r>
              <w:rPr>
                <w:spacing w:val="4"/>
                <w:sz w:val="24"/>
              </w:rPr>
              <w:t>距声源</w:t>
            </w:r>
            <w:r>
              <w:rPr>
                <w:spacing w:val="4"/>
                <w:sz w:val="24"/>
              </w:rPr>
              <w:t>r</w:t>
            </w:r>
            <w:r>
              <w:rPr>
                <w:spacing w:val="4"/>
                <w:sz w:val="24"/>
                <w:vertAlign w:val="subscript"/>
              </w:rPr>
              <w:t>o</w:t>
            </w:r>
            <w:r>
              <w:rPr>
                <w:spacing w:val="4"/>
                <w:sz w:val="24"/>
              </w:rPr>
              <w:t>米处的参考声级，</w:t>
            </w:r>
            <w:r>
              <w:rPr>
                <w:spacing w:val="4"/>
                <w:sz w:val="24"/>
              </w:rPr>
              <w:t>dB(A)</w:t>
            </w:r>
            <w:r>
              <w:rPr>
                <w:spacing w:val="4"/>
                <w:sz w:val="24"/>
              </w:rPr>
              <w:t>；</w:t>
            </w:r>
          </w:p>
          <w:p w14:paraId="1FA02914" w14:textId="77777777" w:rsidR="00BF1E6F" w:rsidRDefault="00000000">
            <w:pPr>
              <w:spacing w:line="360" w:lineRule="auto"/>
              <w:ind w:firstLineChars="200" w:firstLine="480"/>
              <w:rPr>
                <w:spacing w:val="4"/>
                <w:sz w:val="24"/>
              </w:rPr>
            </w:pPr>
            <w:r>
              <w:rPr>
                <w:noProof/>
                <w:spacing w:val="4"/>
                <w:sz w:val="24"/>
              </w:rPr>
              <w:drawing>
                <wp:inline distT="0" distB="0" distL="114300" distR="114300" wp14:anchorId="58DD60B5" wp14:editId="3FD3F491">
                  <wp:extent cx="133350" cy="228600"/>
                  <wp:effectExtent l="0" t="0" r="0" b="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64"/>
                          <a:stretch>
                            <a:fillRect/>
                          </a:stretch>
                        </pic:blipFill>
                        <pic:spPr>
                          <a:xfrm>
                            <a:off x="0" y="0"/>
                            <a:ext cx="133350" cy="228600"/>
                          </a:xfrm>
                          <a:prstGeom prst="rect">
                            <a:avLst/>
                          </a:prstGeom>
                          <a:noFill/>
                          <a:ln>
                            <a:noFill/>
                          </a:ln>
                        </pic:spPr>
                      </pic:pic>
                    </a:graphicData>
                  </a:graphic>
                </wp:inline>
              </w:drawing>
            </w:r>
            <w:r>
              <w:rPr>
                <w:spacing w:val="4"/>
                <w:sz w:val="24"/>
              </w:rPr>
              <w:t>——</w:t>
            </w:r>
            <w:r>
              <w:rPr>
                <w:noProof/>
                <w:spacing w:val="4"/>
                <w:sz w:val="24"/>
              </w:rPr>
              <w:drawing>
                <wp:inline distT="0" distB="0" distL="114300" distR="114300" wp14:anchorId="415A3F55" wp14:editId="3E3C85DB">
                  <wp:extent cx="228600" cy="247650"/>
                  <wp:effectExtent l="0" t="0" r="0" b="12065"/>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63"/>
                          <a:stretch>
                            <a:fillRect/>
                          </a:stretch>
                        </pic:blipFill>
                        <pic:spPr>
                          <a:xfrm>
                            <a:off x="0" y="0"/>
                            <a:ext cx="228600" cy="247650"/>
                          </a:xfrm>
                          <a:prstGeom prst="rect">
                            <a:avLst/>
                          </a:prstGeom>
                          <a:noFill/>
                          <a:ln>
                            <a:noFill/>
                          </a:ln>
                        </pic:spPr>
                      </pic:pic>
                    </a:graphicData>
                  </a:graphic>
                </wp:inline>
              </w:drawing>
            </w:r>
            <w:r>
              <w:rPr>
                <w:spacing w:val="4"/>
                <w:sz w:val="24"/>
              </w:rPr>
              <w:t>噪声的测点距离</w:t>
            </w:r>
            <w:r>
              <w:rPr>
                <w:spacing w:val="4"/>
                <w:sz w:val="24"/>
              </w:rPr>
              <w:t>(1m)</w:t>
            </w:r>
            <w:r>
              <w:rPr>
                <w:spacing w:val="4"/>
                <w:sz w:val="24"/>
              </w:rPr>
              <w:t>，</w:t>
            </w:r>
            <w:r>
              <w:rPr>
                <w:spacing w:val="4"/>
                <w:sz w:val="24"/>
              </w:rPr>
              <w:t>m</w:t>
            </w:r>
            <w:r>
              <w:rPr>
                <w:spacing w:val="4"/>
                <w:sz w:val="24"/>
              </w:rPr>
              <w:t>；</w:t>
            </w:r>
          </w:p>
          <w:p w14:paraId="5E549485" w14:textId="77777777" w:rsidR="00BF1E6F" w:rsidRDefault="00000000">
            <w:pPr>
              <w:adjustRightInd w:val="0"/>
              <w:snapToGrid w:val="0"/>
              <w:spacing w:line="360" w:lineRule="auto"/>
              <w:ind w:firstLineChars="200" w:firstLine="488"/>
              <w:rPr>
                <w:sz w:val="24"/>
              </w:rPr>
            </w:pPr>
            <w:r>
              <w:rPr>
                <w:spacing w:val="4"/>
                <w:sz w:val="24"/>
              </w:rPr>
              <w:t>△L——</w:t>
            </w:r>
            <w:r>
              <w:rPr>
                <w:spacing w:val="4"/>
                <w:sz w:val="24"/>
              </w:rPr>
              <w:t>采取各种措施后的噪声衰减量，</w:t>
            </w:r>
            <w:r>
              <w:rPr>
                <w:spacing w:val="4"/>
                <w:sz w:val="24"/>
              </w:rPr>
              <w:t>dB(A)</w:t>
            </w:r>
            <w:r>
              <w:rPr>
                <w:spacing w:val="4"/>
                <w:sz w:val="24"/>
              </w:rPr>
              <w:t>。</w:t>
            </w:r>
          </w:p>
          <w:p w14:paraId="6DD28B41" w14:textId="77777777" w:rsidR="00BF1E6F" w:rsidRDefault="00000000">
            <w:pPr>
              <w:adjustRightInd w:val="0"/>
              <w:snapToGrid w:val="0"/>
              <w:spacing w:line="360" w:lineRule="auto"/>
              <w:ind w:firstLineChars="200" w:firstLine="480"/>
              <w:rPr>
                <w:sz w:val="24"/>
              </w:rPr>
            </w:pPr>
            <w:r>
              <w:rPr>
                <w:rFonts w:hint="eastAsia"/>
                <w:sz w:val="24"/>
              </w:rPr>
              <w:t>4</w:t>
            </w:r>
            <w:r>
              <w:rPr>
                <w:rFonts w:hint="eastAsia"/>
                <w:sz w:val="24"/>
              </w:rPr>
              <w:t>、</w:t>
            </w:r>
            <w:r>
              <w:rPr>
                <w:sz w:val="24"/>
              </w:rPr>
              <w:t>预测方案</w:t>
            </w:r>
          </w:p>
          <w:p w14:paraId="41352DC1" w14:textId="77777777" w:rsidR="00BF1E6F" w:rsidRDefault="00000000">
            <w:pPr>
              <w:adjustRightInd w:val="0"/>
              <w:snapToGrid w:val="0"/>
              <w:spacing w:line="360" w:lineRule="auto"/>
              <w:ind w:firstLineChars="200" w:firstLine="480"/>
              <w:rPr>
                <w:sz w:val="24"/>
              </w:rPr>
            </w:pPr>
            <w:r>
              <w:rPr>
                <w:sz w:val="24"/>
              </w:rPr>
              <w:t>预测因子为等效连续</w:t>
            </w:r>
            <w:r>
              <w:rPr>
                <w:sz w:val="24"/>
              </w:rPr>
              <w:t>A</w:t>
            </w:r>
            <w:r>
              <w:rPr>
                <w:sz w:val="24"/>
              </w:rPr>
              <w:t>声级</w:t>
            </w:r>
            <w:r>
              <w:rPr>
                <w:sz w:val="24"/>
              </w:rPr>
              <w:t>L</w:t>
            </w:r>
            <w:r>
              <w:rPr>
                <w:sz w:val="24"/>
                <w:vertAlign w:val="subscript"/>
              </w:rPr>
              <w:t>eq</w:t>
            </w:r>
            <w:r>
              <w:rPr>
                <w:sz w:val="24"/>
              </w:rPr>
              <w:t>(A)</w:t>
            </w:r>
            <w:r>
              <w:rPr>
                <w:sz w:val="24"/>
              </w:rPr>
              <w:t>。</w:t>
            </w:r>
          </w:p>
          <w:p w14:paraId="302929BE" w14:textId="77777777" w:rsidR="00BF1E6F" w:rsidRDefault="00000000">
            <w:pPr>
              <w:adjustRightInd w:val="0"/>
              <w:snapToGrid w:val="0"/>
              <w:spacing w:line="360" w:lineRule="auto"/>
              <w:ind w:firstLineChars="200" w:firstLine="480"/>
              <w:rPr>
                <w:sz w:val="24"/>
              </w:rPr>
            </w:pPr>
            <w:r>
              <w:rPr>
                <w:sz w:val="24"/>
              </w:rPr>
              <w:t>预测内容为厂界噪声贡献值。</w:t>
            </w:r>
          </w:p>
          <w:p w14:paraId="363335B1" w14:textId="77777777" w:rsidR="00BF1E6F" w:rsidRDefault="00000000">
            <w:pPr>
              <w:adjustRightInd w:val="0"/>
              <w:snapToGrid w:val="0"/>
              <w:spacing w:line="360" w:lineRule="auto"/>
              <w:ind w:firstLineChars="200" w:firstLine="480"/>
              <w:rPr>
                <w:sz w:val="24"/>
              </w:rPr>
            </w:pPr>
            <w:r>
              <w:rPr>
                <w:rFonts w:hint="eastAsia"/>
                <w:sz w:val="24"/>
              </w:rPr>
              <w:t>5</w:t>
            </w:r>
            <w:r>
              <w:rPr>
                <w:rFonts w:hint="eastAsia"/>
                <w:sz w:val="24"/>
              </w:rPr>
              <w:t>、</w:t>
            </w:r>
            <w:r>
              <w:rPr>
                <w:sz w:val="24"/>
              </w:rPr>
              <w:t>预测结果与评价</w:t>
            </w:r>
          </w:p>
          <w:p w14:paraId="659F8EB5" w14:textId="77777777" w:rsidR="00BF1E6F" w:rsidRDefault="00000000">
            <w:pPr>
              <w:adjustRightInd w:val="0"/>
              <w:snapToGrid w:val="0"/>
              <w:spacing w:line="360" w:lineRule="auto"/>
              <w:ind w:firstLineChars="200" w:firstLine="480"/>
              <w:rPr>
                <w:sz w:val="24"/>
              </w:rPr>
            </w:pPr>
            <w:r>
              <w:rPr>
                <w:sz w:val="24"/>
              </w:rPr>
              <w:t>本项目噪声预测结果见表</w:t>
            </w:r>
            <w:r>
              <w:rPr>
                <w:sz w:val="24"/>
              </w:rPr>
              <w:t>4-11</w:t>
            </w:r>
            <w:r>
              <w:rPr>
                <w:sz w:val="24"/>
              </w:rPr>
              <w:t>。</w:t>
            </w:r>
          </w:p>
          <w:p w14:paraId="35329391" w14:textId="77777777" w:rsidR="00BF1E6F" w:rsidRDefault="00000000">
            <w:pPr>
              <w:pStyle w:val="affb"/>
            </w:pPr>
            <w:r>
              <w:t>表</w:t>
            </w:r>
            <w:r>
              <w:t xml:space="preserve">4-11   </w:t>
            </w:r>
            <w:r>
              <w:t>噪声预测结果统计</w:t>
            </w:r>
            <w:r>
              <w:t xml:space="preserve">   </w:t>
            </w:r>
            <w:r>
              <w:t>单位：</w:t>
            </w:r>
            <w:r>
              <w:t>dB</w:t>
            </w:r>
            <w:r>
              <w:t>（</w:t>
            </w:r>
            <w:r>
              <w:t>A</w:t>
            </w:r>
            <w: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3"/>
              <w:gridCol w:w="1678"/>
              <w:gridCol w:w="1599"/>
              <w:gridCol w:w="892"/>
              <w:gridCol w:w="1673"/>
              <w:gridCol w:w="1219"/>
            </w:tblGrid>
            <w:tr w:rsidR="00BF1E6F" w14:paraId="0CE6588A" w14:textId="77777777">
              <w:trPr>
                <w:trHeight w:val="285"/>
              </w:trPr>
              <w:tc>
                <w:tcPr>
                  <w:tcW w:w="1143" w:type="dxa"/>
                  <w:vMerge w:val="restart"/>
                  <w:noWrap/>
                  <w:vAlign w:val="center"/>
                </w:tcPr>
                <w:p w14:paraId="7053E509" w14:textId="77777777" w:rsidR="00BF1E6F" w:rsidRDefault="00000000">
                  <w:pPr>
                    <w:pStyle w:val="affc"/>
                  </w:pPr>
                  <w:r>
                    <w:t>预测点位</w:t>
                  </w:r>
                </w:p>
              </w:tc>
              <w:tc>
                <w:tcPr>
                  <w:tcW w:w="1678" w:type="dxa"/>
                  <w:noWrap/>
                  <w:vAlign w:val="center"/>
                </w:tcPr>
                <w:p w14:paraId="5D866F6C" w14:textId="77777777" w:rsidR="00BF1E6F" w:rsidRDefault="00000000">
                  <w:pPr>
                    <w:pStyle w:val="affc"/>
                  </w:pPr>
                  <w:r>
                    <w:t>昼间</w:t>
                  </w:r>
                </w:p>
              </w:tc>
              <w:tc>
                <w:tcPr>
                  <w:tcW w:w="1599" w:type="dxa"/>
                  <w:vAlign w:val="center"/>
                </w:tcPr>
                <w:p w14:paraId="096D6478" w14:textId="77777777" w:rsidR="00BF1E6F" w:rsidRDefault="00000000">
                  <w:pPr>
                    <w:pStyle w:val="affc"/>
                  </w:pPr>
                  <w:r>
                    <w:rPr>
                      <w:rFonts w:hint="eastAsia"/>
                    </w:rPr>
                    <w:t>夜间</w:t>
                  </w:r>
                </w:p>
              </w:tc>
              <w:tc>
                <w:tcPr>
                  <w:tcW w:w="892" w:type="dxa"/>
                  <w:vAlign w:val="center"/>
                </w:tcPr>
                <w:p w14:paraId="44B40817" w14:textId="77777777" w:rsidR="00BF1E6F" w:rsidRDefault="00000000">
                  <w:pPr>
                    <w:pStyle w:val="affc"/>
                  </w:pPr>
                  <w:r>
                    <w:rPr>
                      <w:rFonts w:hint="eastAsia"/>
                    </w:rPr>
                    <w:t>达标</w:t>
                  </w:r>
                </w:p>
                <w:p w14:paraId="49A7328C" w14:textId="77777777" w:rsidR="00BF1E6F" w:rsidRDefault="00000000">
                  <w:pPr>
                    <w:pStyle w:val="affc"/>
                  </w:pPr>
                  <w:r>
                    <w:rPr>
                      <w:rFonts w:hint="eastAsia"/>
                    </w:rPr>
                    <w:t>情况</w:t>
                  </w:r>
                </w:p>
              </w:tc>
              <w:tc>
                <w:tcPr>
                  <w:tcW w:w="2892" w:type="dxa"/>
                  <w:gridSpan w:val="2"/>
                  <w:vAlign w:val="center"/>
                </w:tcPr>
                <w:p w14:paraId="2E4AF6AF" w14:textId="77777777" w:rsidR="00BF1E6F" w:rsidRDefault="00000000">
                  <w:pPr>
                    <w:pStyle w:val="affc"/>
                  </w:pPr>
                  <w:r>
                    <w:t>标准限值</w:t>
                  </w:r>
                </w:p>
              </w:tc>
            </w:tr>
            <w:tr w:rsidR="00BF1E6F" w14:paraId="6323C5FF" w14:textId="77777777">
              <w:trPr>
                <w:trHeight w:val="285"/>
              </w:trPr>
              <w:tc>
                <w:tcPr>
                  <w:tcW w:w="1143" w:type="dxa"/>
                  <w:vMerge/>
                  <w:vAlign w:val="center"/>
                </w:tcPr>
                <w:p w14:paraId="7BDF6C1D" w14:textId="77777777" w:rsidR="00BF1E6F" w:rsidRDefault="00BF1E6F">
                  <w:pPr>
                    <w:pStyle w:val="affc"/>
                  </w:pPr>
                </w:p>
              </w:tc>
              <w:tc>
                <w:tcPr>
                  <w:tcW w:w="1678" w:type="dxa"/>
                  <w:noWrap/>
                  <w:vAlign w:val="center"/>
                </w:tcPr>
                <w:p w14:paraId="45438766" w14:textId="77777777" w:rsidR="00BF1E6F" w:rsidRDefault="00000000">
                  <w:pPr>
                    <w:pStyle w:val="affc"/>
                  </w:pPr>
                  <w:r>
                    <w:t>贡献值</w:t>
                  </w:r>
                </w:p>
              </w:tc>
              <w:tc>
                <w:tcPr>
                  <w:tcW w:w="1599" w:type="dxa"/>
                </w:tcPr>
                <w:p w14:paraId="4AAE3F6D" w14:textId="77777777" w:rsidR="00BF1E6F" w:rsidRDefault="00000000">
                  <w:pPr>
                    <w:pStyle w:val="affc"/>
                  </w:pPr>
                  <w:r>
                    <w:t>贡献值</w:t>
                  </w:r>
                </w:p>
              </w:tc>
              <w:tc>
                <w:tcPr>
                  <w:tcW w:w="892" w:type="dxa"/>
                </w:tcPr>
                <w:p w14:paraId="19C41D9B" w14:textId="77777777" w:rsidR="00BF1E6F" w:rsidRDefault="00BF1E6F">
                  <w:pPr>
                    <w:pStyle w:val="affc"/>
                  </w:pPr>
                </w:p>
              </w:tc>
              <w:tc>
                <w:tcPr>
                  <w:tcW w:w="1673" w:type="dxa"/>
                  <w:vAlign w:val="center"/>
                </w:tcPr>
                <w:p w14:paraId="13B07118" w14:textId="77777777" w:rsidR="00BF1E6F" w:rsidRDefault="00000000">
                  <w:pPr>
                    <w:pStyle w:val="affc"/>
                  </w:pPr>
                  <w:r>
                    <w:t>昼间</w:t>
                  </w:r>
                </w:p>
              </w:tc>
              <w:tc>
                <w:tcPr>
                  <w:tcW w:w="1219" w:type="dxa"/>
                  <w:vAlign w:val="center"/>
                </w:tcPr>
                <w:p w14:paraId="72EF5884" w14:textId="77777777" w:rsidR="00BF1E6F" w:rsidRDefault="00000000">
                  <w:pPr>
                    <w:pStyle w:val="affc"/>
                  </w:pPr>
                  <w:r>
                    <w:t>夜间</w:t>
                  </w:r>
                </w:p>
              </w:tc>
            </w:tr>
            <w:tr w:rsidR="00BF1E6F" w14:paraId="5A06B8D8" w14:textId="77777777">
              <w:trPr>
                <w:trHeight w:val="315"/>
              </w:trPr>
              <w:tc>
                <w:tcPr>
                  <w:tcW w:w="1143" w:type="dxa"/>
                  <w:noWrap/>
                  <w:vAlign w:val="center"/>
                </w:tcPr>
                <w:p w14:paraId="6E6FC630" w14:textId="77777777" w:rsidR="00BF1E6F" w:rsidRDefault="00000000">
                  <w:pPr>
                    <w:pStyle w:val="affc"/>
                  </w:pPr>
                  <w:r>
                    <w:t>东厂界</w:t>
                  </w:r>
                </w:p>
              </w:tc>
              <w:tc>
                <w:tcPr>
                  <w:tcW w:w="1678" w:type="dxa"/>
                  <w:noWrap/>
                  <w:vAlign w:val="center"/>
                </w:tcPr>
                <w:p w14:paraId="5113179F" w14:textId="77777777" w:rsidR="00BF1E6F" w:rsidRDefault="00000000">
                  <w:pPr>
                    <w:pStyle w:val="affc"/>
                  </w:pPr>
                  <w:r>
                    <w:t>19.98</w:t>
                  </w:r>
                </w:p>
              </w:tc>
              <w:tc>
                <w:tcPr>
                  <w:tcW w:w="1599" w:type="dxa"/>
                  <w:vAlign w:val="center"/>
                </w:tcPr>
                <w:p w14:paraId="647E1616" w14:textId="77777777" w:rsidR="00BF1E6F" w:rsidRDefault="00000000">
                  <w:pPr>
                    <w:pStyle w:val="affc"/>
                  </w:pPr>
                  <w:r>
                    <w:t>19.98</w:t>
                  </w:r>
                </w:p>
              </w:tc>
              <w:tc>
                <w:tcPr>
                  <w:tcW w:w="892" w:type="dxa"/>
                </w:tcPr>
                <w:p w14:paraId="54223656" w14:textId="77777777" w:rsidR="00BF1E6F" w:rsidRDefault="00000000">
                  <w:pPr>
                    <w:pStyle w:val="affc"/>
                  </w:pPr>
                  <w:r>
                    <w:rPr>
                      <w:rFonts w:hint="eastAsia"/>
                    </w:rPr>
                    <w:t>达标</w:t>
                  </w:r>
                </w:p>
              </w:tc>
              <w:tc>
                <w:tcPr>
                  <w:tcW w:w="1673" w:type="dxa"/>
                  <w:vAlign w:val="center"/>
                </w:tcPr>
                <w:p w14:paraId="3F8B741C" w14:textId="77777777" w:rsidR="00BF1E6F" w:rsidRDefault="00000000">
                  <w:pPr>
                    <w:pStyle w:val="affc"/>
                  </w:pPr>
                  <w:r>
                    <w:t>60</w:t>
                  </w:r>
                </w:p>
              </w:tc>
              <w:tc>
                <w:tcPr>
                  <w:tcW w:w="1219" w:type="dxa"/>
                  <w:vAlign w:val="center"/>
                </w:tcPr>
                <w:p w14:paraId="63F21B1B" w14:textId="77777777" w:rsidR="00BF1E6F" w:rsidRDefault="00000000">
                  <w:pPr>
                    <w:pStyle w:val="affc"/>
                  </w:pPr>
                  <w:r>
                    <w:t>50</w:t>
                  </w:r>
                </w:p>
              </w:tc>
            </w:tr>
            <w:tr w:rsidR="00BF1E6F" w14:paraId="22AA0CB8" w14:textId="77777777">
              <w:trPr>
                <w:trHeight w:val="315"/>
              </w:trPr>
              <w:tc>
                <w:tcPr>
                  <w:tcW w:w="1143" w:type="dxa"/>
                  <w:noWrap/>
                  <w:vAlign w:val="center"/>
                </w:tcPr>
                <w:p w14:paraId="4EEE0EBC" w14:textId="77777777" w:rsidR="00BF1E6F" w:rsidRDefault="00000000">
                  <w:pPr>
                    <w:pStyle w:val="affc"/>
                  </w:pPr>
                  <w:r>
                    <w:t>南厂界</w:t>
                  </w:r>
                </w:p>
              </w:tc>
              <w:tc>
                <w:tcPr>
                  <w:tcW w:w="1678" w:type="dxa"/>
                  <w:noWrap/>
                  <w:vAlign w:val="center"/>
                </w:tcPr>
                <w:p w14:paraId="1DB81B17" w14:textId="77777777" w:rsidR="00BF1E6F" w:rsidRDefault="00000000">
                  <w:pPr>
                    <w:pStyle w:val="affc"/>
                  </w:pPr>
                  <w:r>
                    <w:t>28.86</w:t>
                  </w:r>
                </w:p>
              </w:tc>
              <w:tc>
                <w:tcPr>
                  <w:tcW w:w="1599" w:type="dxa"/>
                  <w:vAlign w:val="center"/>
                </w:tcPr>
                <w:p w14:paraId="3AF3FE33" w14:textId="77777777" w:rsidR="00BF1E6F" w:rsidRDefault="00000000">
                  <w:pPr>
                    <w:pStyle w:val="affc"/>
                  </w:pPr>
                  <w:r>
                    <w:t>28.86</w:t>
                  </w:r>
                </w:p>
              </w:tc>
              <w:tc>
                <w:tcPr>
                  <w:tcW w:w="892" w:type="dxa"/>
                </w:tcPr>
                <w:p w14:paraId="3D6BB0E3" w14:textId="77777777" w:rsidR="00BF1E6F" w:rsidRDefault="00000000">
                  <w:pPr>
                    <w:pStyle w:val="affc"/>
                  </w:pPr>
                  <w:r>
                    <w:rPr>
                      <w:rFonts w:hint="eastAsia"/>
                    </w:rPr>
                    <w:t>达标</w:t>
                  </w:r>
                </w:p>
              </w:tc>
              <w:tc>
                <w:tcPr>
                  <w:tcW w:w="1673" w:type="dxa"/>
                  <w:vAlign w:val="center"/>
                </w:tcPr>
                <w:p w14:paraId="676DBD71" w14:textId="77777777" w:rsidR="00BF1E6F" w:rsidRDefault="00000000">
                  <w:pPr>
                    <w:pStyle w:val="affc"/>
                  </w:pPr>
                  <w:r>
                    <w:t>60</w:t>
                  </w:r>
                </w:p>
              </w:tc>
              <w:tc>
                <w:tcPr>
                  <w:tcW w:w="1219" w:type="dxa"/>
                  <w:vAlign w:val="center"/>
                </w:tcPr>
                <w:p w14:paraId="7809951A" w14:textId="77777777" w:rsidR="00BF1E6F" w:rsidRDefault="00000000">
                  <w:pPr>
                    <w:pStyle w:val="affc"/>
                  </w:pPr>
                  <w:r>
                    <w:t>50</w:t>
                  </w:r>
                </w:p>
              </w:tc>
            </w:tr>
            <w:tr w:rsidR="00BF1E6F" w14:paraId="60275888" w14:textId="77777777">
              <w:trPr>
                <w:trHeight w:val="315"/>
              </w:trPr>
              <w:tc>
                <w:tcPr>
                  <w:tcW w:w="1143" w:type="dxa"/>
                  <w:noWrap/>
                  <w:vAlign w:val="center"/>
                </w:tcPr>
                <w:p w14:paraId="70B6B580" w14:textId="77777777" w:rsidR="00BF1E6F" w:rsidRDefault="00000000">
                  <w:pPr>
                    <w:pStyle w:val="affc"/>
                  </w:pPr>
                  <w:r>
                    <w:t>西厂界</w:t>
                  </w:r>
                </w:p>
              </w:tc>
              <w:tc>
                <w:tcPr>
                  <w:tcW w:w="1678" w:type="dxa"/>
                  <w:noWrap/>
                  <w:vAlign w:val="center"/>
                </w:tcPr>
                <w:p w14:paraId="2C5DD45B" w14:textId="77777777" w:rsidR="00BF1E6F" w:rsidRDefault="00000000">
                  <w:pPr>
                    <w:pStyle w:val="affc"/>
                  </w:pPr>
                  <w:r>
                    <w:t>35.37</w:t>
                  </w:r>
                </w:p>
              </w:tc>
              <w:tc>
                <w:tcPr>
                  <w:tcW w:w="1599" w:type="dxa"/>
                  <w:vAlign w:val="center"/>
                </w:tcPr>
                <w:p w14:paraId="26A86D6B" w14:textId="77777777" w:rsidR="00BF1E6F" w:rsidRDefault="00000000">
                  <w:pPr>
                    <w:pStyle w:val="affc"/>
                  </w:pPr>
                  <w:r>
                    <w:t>35.37</w:t>
                  </w:r>
                </w:p>
              </w:tc>
              <w:tc>
                <w:tcPr>
                  <w:tcW w:w="892" w:type="dxa"/>
                </w:tcPr>
                <w:p w14:paraId="267A6ADA" w14:textId="77777777" w:rsidR="00BF1E6F" w:rsidRDefault="00000000">
                  <w:pPr>
                    <w:pStyle w:val="affc"/>
                  </w:pPr>
                  <w:r>
                    <w:rPr>
                      <w:rFonts w:hint="eastAsia"/>
                    </w:rPr>
                    <w:t>达标</w:t>
                  </w:r>
                </w:p>
              </w:tc>
              <w:tc>
                <w:tcPr>
                  <w:tcW w:w="1673" w:type="dxa"/>
                  <w:vAlign w:val="center"/>
                </w:tcPr>
                <w:p w14:paraId="416203E3" w14:textId="77777777" w:rsidR="00BF1E6F" w:rsidRDefault="00000000">
                  <w:pPr>
                    <w:pStyle w:val="affc"/>
                  </w:pPr>
                  <w:r>
                    <w:t>60</w:t>
                  </w:r>
                </w:p>
              </w:tc>
              <w:tc>
                <w:tcPr>
                  <w:tcW w:w="1219" w:type="dxa"/>
                  <w:vAlign w:val="center"/>
                </w:tcPr>
                <w:p w14:paraId="683BFB5F" w14:textId="77777777" w:rsidR="00BF1E6F" w:rsidRDefault="00000000">
                  <w:pPr>
                    <w:pStyle w:val="affc"/>
                  </w:pPr>
                  <w:r>
                    <w:t>50</w:t>
                  </w:r>
                </w:p>
              </w:tc>
            </w:tr>
            <w:tr w:rsidR="00BF1E6F" w14:paraId="023C901B" w14:textId="77777777">
              <w:trPr>
                <w:trHeight w:val="315"/>
              </w:trPr>
              <w:tc>
                <w:tcPr>
                  <w:tcW w:w="1143" w:type="dxa"/>
                  <w:noWrap/>
                  <w:vAlign w:val="center"/>
                </w:tcPr>
                <w:p w14:paraId="607C3E42" w14:textId="77777777" w:rsidR="00BF1E6F" w:rsidRDefault="00000000">
                  <w:pPr>
                    <w:pStyle w:val="affc"/>
                  </w:pPr>
                  <w:r>
                    <w:t>北厂界</w:t>
                  </w:r>
                </w:p>
              </w:tc>
              <w:tc>
                <w:tcPr>
                  <w:tcW w:w="1678" w:type="dxa"/>
                  <w:noWrap/>
                  <w:vAlign w:val="center"/>
                </w:tcPr>
                <w:p w14:paraId="196D568D" w14:textId="77777777" w:rsidR="00BF1E6F" w:rsidRDefault="00000000">
                  <w:pPr>
                    <w:pStyle w:val="affc"/>
                  </w:pPr>
                  <w:r>
                    <w:t>40.34</w:t>
                  </w:r>
                </w:p>
              </w:tc>
              <w:tc>
                <w:tcPr>
                  <w:tcW w:w="1599" w:type="dxa"/>
                  <w:vAlign w:val="center"/>
                </w:tcPr>
                <w:p w14:paraId="129E1A45" w14:textId="77777777" w:rsidR="00BF1E6F" w:rsidRDefault="00000000">
                  <w:pPr>
                    <w:pStyle w:val="affc"/>
                  </w:pPr>
                  <w:r>
                    <w:t>40.34</w:t>
                  </w:r>
                </w:p>
              </w:tc>
              <w:tc>
                <w:tcPr>
                  <w:tcW w:w="892" w:type="dxa"/>
                </w:tcPr>
                <w:p w14:paraId="566281A3" w14:textId="77777777" w:rsidR="00BF1E6F" w:rsidRDefault="00000000">
                  <w:pPr>
                    <w:pStyle w:val="affc"/>
                  </w:pPr>
                  <w:r>
                    <w:rPr>
                      <w:rFonts w:hint="eastAsia"/>
                    </w:rPr>
                    <w:t>达标</w:t>
                  </w:r>
                </w:p>
              </w:tc>
              <w:tc>
                <w:tcPr>
                  <w:tcW w:w="1673" w:type="dxa"/>
                  <w:vAlign w:val="center"/>
                </w:tcPr>
                <w:p w14:paraId="1C142960" w14:textId="77777777" w:rsidR="00BF1E6F" w:rsidRDefault="00000000">
                  <w:pPr>
                    <w:pStyle w:val="affc"/>
                  </w:pPr>
                  <w:r>
                    <w:rPr>
                      <w:rFonts w:hint="eastAsia"/>
                    </w:rPr>
                    <w:t>70</w:t>
                  </w:r>
                </w:p>
              </w:tc>
              <w:tc>
                <w:tcPr>
                  <w:tcW w:w="1219" w:type="dxa"/>
                  <w:vAlign w:val="center"/>
                </w:tcPr>
                <w:p w14:paraId="4C841593" w14:textId="77777777" w:rsidR="00BF1E6F" w:rsidRDefault="00000000">
                  <w:pPr>
                    <w:pStyle w:val="affc"/>
                  </w:pPr>
                  <w:r>
                    <w:t>5</w:t>
                  </w:r>
                  <w:r>
                    <w:rPr>
                      <w:rFonts w:hint="eastAsia"/>
                    </w:rPr>
                    <w:t>5</w:t>
                  </w:r>
                </w:p>
              </w:tc>
            </w:tr>
          </w:tbl>
          <w:p w14:paraId="68711E45" w14:textId="77777777" w:rsidR="00BF1E6F" w:rsidRDefault="00000000">
            <w:pPr>
              <w:snapToGrid w:val="0"/>
              <w:spacing w:beforeLines="50" w:before="120" w:line="360" w:lineRule="auto"/>
              <w:ind w:firstLineChars="200" w:firstLine="480"/>
              <w:rPr>
                <w:sz w:val="24"/>
              </w:rPr>
            </w:pPr>
            <w:r>
              <w:rPr>
                <w:sz w:val="24"/>
              </w:rPr>
              <w:t>根据预测结果，项目运营期东、南、西、昼间噪声预测值均满足《工业企业厂界环境噪声排放标准》（</w:t>
            </w:r>
            <w:r>
              <w:rPr>
                <w:sz w:val="24"/>
              </w:rPr>
              <w:t>GB12348-2008</w:t>
            </w:r>
            <w:r>
              <w:rPr>
                <w:sz w:val="24"/>
              </w:rPr>
              <w:t>）中的</w:t>
            </w:r>
            <w:r>
              <w:rPr>
                <w:sz w:val="24"/>
              </w:rPr>
              <w:t>2</w:t>
            </w:r>
            <w:r>
              <w:rPr>
                <w:sz w:val="24"/>
              </w:rPr>
              <w:t>类标准。北厂界噪声预测值均满足《工业企业厂界环境噪声排放标准》（</w:t>
            </w:r>
            <w:r>
              <w:rPr>
                <w:sz w:val="24"/>
              </w:rPr>
              <w:t>GB12348-2008</w:t>
            </w:r>
            <w:r>
              <w:rPr>
                <w:sz w:val="24"/>
              </w:rPr>
              <w:t>）中的</w:t>
            </w:r>
            <w:r>
              <w:rPr>
                <w:rFonts w:hint="eastAsia"/>
                <w:sz w:val="24"/>
              </w:rPr>
              <w:t>4</w:t>
            </w:r>
            <w:r>
              <w:rPr>
                <w:sz w:val="24"/>
              </w:rPr>
              <w:t>类标准本项目周边</w:t>
            </w:r>
            <w:r>
              <w:rPr>
                <w:sz w:val="24"/>
              </w:rPr>
              <w:t>50m</w:t>
            </w:r>
            <w:r>
              <w:rPr>
                <w:sz w:val="24"/>
              </w:rPr>
              <w:t>范围内无声环境保护目标，项目建成后对周边声环境影响较小。</w:t>
            </w:r>
          </w:p>
          <w:p w14:paraId="56A31B54" w14:textId="77777777" w:rsidR="00BF1E6F" w:rsidRDefault="00000000">
            <w:pPr>
              <w:snapToGrid w:val="0"/>
              <w:spacing w:line="360" w:lineRule="auto"/>
              <w:ind w:firstLineChars="200" w:firstLine="480"/>
              <w:rPr>
                <w:sz w:val="24"/>
              </w:rPr>
            </w:pPr>
            <w:r>
              <w:rPr>
                <w:rFonts w:hint="eastAsia"/>
                <w:sz w:val="24"/>
              </w:rPr>
              <w:t>6</w:t>
            </w:r>
            <w:r>
              <w:rPr>
                <w:rFonts w:hint="eastAsia"/>
                <w:sz w:val="24"/>
              </w:rPr>
              <w:t>、</w:t>
            </w:r>
            <w:r>
              <w:rPr>
                <w:sz w:val="24"/>
              </w:rPr>
              <w:t>噪声措施</w:t>
            </w:r>
          </w:p>
          <w:p w14:paraId="4A5C4353" w14:textId="77777777" w:rsidR="00BF1E6F" w:rsidRDefault="00000000">
            <w:pPr>
              <w:snapToGrid w:val="0"/>
              <w:spacing w:line="360" w:lineRule="auto"/>
              <w:ind w:firstLineChars="200" w:firstLine="480"/>
              <w:rPr>
                <w:sz w:val="24"/>
              </w:rPr>
            </w:pPr>
            <w:r>
              <w:rPr>
                <w:sz w:val="24"/>
              </w:rPr>
              <w:t>为了进一步降低噪声污染，建设单位已采取以下防治措施：</w:t>
            </w:r>
          </w:p>
          <w:p w14:paraId="508FB0E0" w14:textId="77777777" w:rsidR="00BF1E6F" w:rsidRDefault="00000000">
            <w:pPr>
              <w:snapToGrid w:val="0"/>
              <w:spacing w:line="360" w:lineRule="auto"/>
              <w:ind w:firstLineChars="200" w:firstLine="480"/>
              <w:rPr>
                <w:sz w:val="24"/>
              </w:rPr>
            </w:pPr>
            <w:r>
              <w:rPr>
                <w:sz w:val="24"/>
              </w:rPr>
              <w:t>①</w:t>
            </w:r>
            <w:r>
              <w:rPr>
                <w:sz w:val="24"/>
              </w:rPr>
              <w:t>控制设备噪声</w:t>
            </w:r>
            <w:r>
              <w:rPr>
                <w:sz w:val="24"/>
              </w:rPr>
              <w:t xml:space="preserve"> </w:t>
            </w:r>
          </w:p>
          <w:p w14:paraId="33816687" w14:textId="77777777" w:rsidR="00BF1E6F" w:rsidRDefault="00000000">
            <w:pPr>
              <w:snapToGrid w:val="0"/>
              <w:spacing w:line="360" w:lineRule="auto"/>
              <w:ind w:firstLineChars="200" w:firstLine="480"/>
              <w:rPr>
                <w:sz w:val="24"/>
              </w:rPr>
            </w:pPr>
            <w:r>
              <w:rPr>
                <w:sz w:val="24"/>
              </w:rPr>
              <w:lastRenderedPageBreak/>
              <w:t>设备选型时选用先进低噪声设备，在满足工艺设计的前提下，尽量选用满足国际标准的低噪声、低振动型号的设备，降低噪声源强。</w:t>
            </w:r>
          </w:p>
          <w:p w14:paraId="06472B21" w14:textId="77777777" w:rsidR="00BF1E6F" w:rsidRDefault="00000000">
            <w:pPr>
              <w:snapToGrid w:val="0"/>
              <w:spacing w:line="360" w:lineRule="auto"/>
              <w:ind w:firstLineChars="200" w:firstLine="480"/>
              <w:rPr>
                <w:sz w:val="24"/>
              </w:rPr>
            </w:pPr>
            <w:r>
              <w:rPr>
                <w:sz w:val="24"/>
              </w:rPr>
              <w:t>②</w:t>
            </w:r>
            <w:r>
              <w:rPr>
                <w:sz w:val="24"/>
              </w:rPr>
              <w:t>加强建筑物隔声措施</w:t>
            </w:r>
            <w:r>
              <w:rPr>
                <w:sz w:val="24"/>
              </w:rPr>
              <w:t xml:space="preserve"> </w:t>
            </w:r>
          </w:p>
          <w:p w14:paraId="734E3B8B" w14:textId="77777777" w:rsidR="00BF1E6F" w:rsidRDefault="00000000">
            <w:pPr>
              <w:snapToGrid w:val="0"/>
              <w:spacing w:line="360" w:lineRule="auto"/>
              <w:ind w:firstLineChars="200" w:firstLine="480"/>
              <w:rPr>
                <w:sz w:val="24"/>
              </w:rPr>
            </w:pPr>
            <w:r>
              <w:rPr>
                <w:sz w:val="24"/>
              </w:rPr>
              <w:t>室内高噪声设备合理布局，有效利用了建筑隔声，并采取隔声材料制作门窗、墙体等，防止噪声的扩散和传播，正常生产时门窗密闭。</w:t>
            </w:r>
          </w:p>
          <w:p w14:paraId="1B4F4A4B" w14:textId="77777777" w:rsidR="00BF1E6F" w:rsidRDefault="00000000">
            <w:pPr>
              <w:snapToGrid w:val="0"/>
              <w:spacing w:line="360" w:lineRule="auto"/>
              <w:ind w:firstLineChars="200" w:firstLine="480"/>
              <w:rPr>
                <w:sz w:val="24"/>
              </w:rPr>
            </w:pPr>
            <w:r>
              <w:rPr>
                <w:sz w:val="24"/>
              </w:rPr>
              <w:t>③</w:t>
            </w:r>
            <w:r>
              <w:rPr>
                <w:sz w:val="24"/>
              </w:rPr>
              <w:t>强化生产管理</w:t>
            </w:r>
          </w:p>
          <w:p w14:paraId="4BE1F065" w14:textId="77777777" w:rsidR="00BF1E6F" w:rsidRDefault="00000000">
            <w:pPr>
              <w:snapToGrid w:val="0"/>
              <w:spacing w:line="360" w:lineRule="auto"/>
              <w:ind w:firstLineChars="200" w:firstLine="480"/>
              <w:rPr>
                <w:sz w:val="24"/>
              </w:rPr>
            </w:pPr>
            <w:r>
              <w:rPr>
                <w:sz w:val="24"/>
              </w:rPr>
              <w:t>加强对生产设备的保养，定期让厂家进行检修与润滑，保证设备处于良好的运转状态；加强职工环保意识教育，提倡文明生产，防止人为噪声；强化行车管理制度，设置降噪标准，严禁鸣笛，进入厂区低速行驶，最大限度减少流动噪声源。</w:t>
            </w:r>
          </w:p>
          <w:p w14:paraId="35D021AB" w14:textId="77777777" w:rsidR="00BF1E6F" w:rsidRDefault="00000000">
            <w:pPr>
              <w:snapToGrid w:val="0"/>
              <w:spacing w:line="360" w:lineRule="auto"/>
              <w:ind w:firstLineChars="200" w:firstLine="480"/>
              <w:rPr>
                <w:sz w:val="24"/>
              </w:rPr>
            </w:pPr>
            <w:r>
              <w:rPr>
                <w:sz w:val="24"/>
              </w:rPr>
              <w:t>严格按照上述治理措施降噪后，项目昼间噪声值均满足《工业企业厂界环境噪声排放标准》（</w:t>
            </w:r>
            <w:r>
              <w:rPr>
                <w:sz w:val="24"/>
              </w:rPr>
              <w:t>GB12348-2008</w:t>
            </w:r>
            <w:r>
              <w:rPr>
                <w:sz w:val="24"/>
              </w:rPr>
              <w:t>）</w:t>
            </w:r>
            <w:r>
              <w:rPr>
                <w:sz w:val="24"/>
              </w:rPr>
              <w:t>2</w:t>
            </w:r>
            <w:r>
              <w:rPr>
                <w:sz w:val="24"/>
              </w:rPr>
              <w:t>类标准要求，噪声控制措施可行。</w:t>
            </w:r>
          </w:p>
          <w:p w14:paraId="0CA861D5" w14:textId="77777777" w:rsidR="00BF1E6F" w:rsidRDefault="00000000">
            <w:pPr>
              <w:snapToGrid w:val="0"/>
              <w:spacing w:line="360" w:lineRule="auto"/>
              <w:ind w:firstLineChars="200" w:firstLine="480"/>
              <w:rPr>
                <w:sz w:val="24"/>
              </w:rPr>
            </w:pPr>
            <w:r>
              <w:rPr>
                <w:rStyle w:val="afc"/>
                <w:rFonts w:hint="eastAsia"/>
              </w:rPr>
              <w:t>7</w:t>
            </w:r>
            <w:r>
              <w:rPr>
                <w:rStyle w:val="afc"/>
                <w:rFonts w:hint="eastAsia"/>
              </w:rPr>
              <w:t>、</w:t>
            </w:r>
            <w:r>
              <w:rPr>
                <w:sz w:val="24"/>
              </w:rPr>
              <w:t>监测要求</w:t>
            </w:r>
          </w:p>
          <w:p w14:paraId="32BDF183" w14:textId="77777777" w:rsidR="00BF1E6F" w:rsidRDefault="00000000">
            <w:pPr>
              <w:snapToGrid w:val="0"/>
              <w:spacing w:line="360" w:lineRule="auto"/>
              <w:ind w:firstLineChars="200" w:firstLine="480"/>
              <w:rPr>
                <w:sz w:val="24"/>
              </w:rPr>
            </w:pPr>
            <w:r>
              <w:rPr>
                <w:sz w:val="24"/>
              </w:rPr>
              <w:t>监测要求见表</w:t>
            </w:r>
            <w:r>
              <w:rPr>
                <w:sz w:val="24"/>
              </w:rPr>
              <w:t>4-12</w:t>
            </w:r>
            <w:r>
              <w:rPr>
                <w:sz w:val="24"/>
              </w:rPr>
              <w:t>。</w:t>
            </w:r>
          </w:p>
          <w:p w14:paraId="3BE6ECDB" w14:textId="77777777" w:rsidR="00BF1E6F" w:rsidRDefault="00000000">
            <w:pPr>
              <w:pStyle w:val="affb"/>
            </w:pPr>
            <w:r>
              <w:t>表</w:t>
            </w:r>
            <w:r>
              <w:t xml:space="preserve">4-12  </w:t>
            </w:r>
            <w:r>
              <w:t>噪声监测要求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1040"/>
              <w:gridCol w:w="1805"/>
              <w:gridCol w:w="722"/>
              <w:gridCol w:w="845"/>
              <w:gridCol w:w="2773"/>
            </w:tblGrid>
            <w:tr w:rsidR="00BF1E6F" w14:paraId="3C32D383" w14:textId="77777777">
              <w:trPr>
                <w:trHeight w:val="20"/>
              </w:trPr>
              <w:tc>
                <w:tcPr>
                  <w:tcW w:w="621" w:type="pct"/>
                  <w:vAlign w:val="center"/>
                </w:tcPr>
                <w:p w14:paraId="2519653A" w14:textId="77777777" w:rsidR="00BF1E6F" w:rsidRDefault="00000000">
                  <w:pPr>
                    <w:spacing w:line="240" w:lineRule="exact"/>
                    <w:jc w:val="center"/>
                    <w:rPr>
                      <w:szCs w:val="21"/>
                    </w:rPr>
                  </w:pPr>
                  <w:r>
                    <w:rPr>
                      <w:szCs w:val="21"/>
                    </w:rPr>
                    <w:t>污染源名称</w:t>
                  </w:r>
                </w:p>
              </w:tc>
              <w:tc>
                <w:tcPr>
                  <w:tcW w:w="634" w:type="pct"/>
                  <w:vAlign w:val="center"/>
                </w:tcPr>
                <w:p w14:paraId="5A4D297A" w14:textId="77777777" w:rsidR="00BF1E6F" w:rsidRDefault="00000000">
                  <w:pPr>
                    <w:spacing w:line="240" w:lineRule="exact"/>
                    <w:jc w:val="center"/>
                    <w:rPr>
                      <w:szCs w:val="21"/>
                    </w:rPr>
                  </w:pPr>
                  <w:r>
                    <w:rPr>
                      <w:szCs w:val="21"/>
                    </w:rPr>
                    <w:t>监测项目</w:t>
                  </w:r>
                </w:p>
              </w:tc>
              <w:tc>
                <w:tcPr>
                  <w:tcW w:w="1100" w:type="pct"/>
                  <w:vAlign w:val="center"/>
                </w:tcPr>
                <w:p w14:paraId="5D3D0B21" w14:textId="77777777" w:rsidR="00BF1E6F" w:rsidRDefault="00000000">
                  <w:pPr>
                    <w:spacing w:line="240" w:lineRule="exact"/>
                    <w:jc w:val="center"/>
                    <w:rPr>
                      <w:szCs w:val="21"/>
                    </w:rPr>
                  </w:pPr>
                  <w:r>
                    <w:rPr>
                      <w:szCs w:val="21"/>
                    </w:rPr>
                    <w:t>监测点位置</w:t>
                  </w:r>
                </w:p>
              </w:tc>
              <w:tc>
                <w:tcPr>
                  <w:tcW w:w="440" w:type="pct"/>
                  <w:vAlign w:val="center"/>
                </w:tcPr>
                <w:p w14:paraId="09E0DAB7" w14:textId="77777777" w:rsidR="00BF1E6F" w:rsidRDefault="00000000">
                  <w:pPr>
                    <w:spacing w:line="240" w:lineRule="exact"/>
                    <w:jc w:val="center"/>
                    <w:rPr>
                      <w:szCs w:val="21"/>
                    </w:rPr>
                  </w:pPr>
                  <w:r>
                    <w:rPr>
                      <w:szCs w:val="21"/>
                    </w:rPr>
                    <w:t>监测</w:t>
                  </w:r>
                </w:p>
                <w:p w14:paraId="12335D46" w14:textId="77777777" w:rsidR="00BF1E6F" w:rsidRDefault="00000000">
                  <w:pPr>
                    <w:spacing w:line="240" w:lineRule="exact"/>
                    <w:jc w:val="center"/>
                    <w:rPr>
                      <w:szCs w:val="21"/>
                    </w:rPr>
                  </w:pPr>
                  <w:r>
                    <w:rPr>
                      <w:szCs w:val="21"/>
                    </w:rPr>
                    <w:t>点数</w:t>
                  </w:r>
                </w:p>
              </w:tc>
              <w:tc>
                <w:tcPr>
                  <w:tcW w:w="515" w:type="pct"/>
                  <w:vAlign w:val="center"/>
                </w:tcPr>
                <w:p w14:paraId="578E0225" w14:textId="77777777" w:rsidR="00BF1E6F" w:rsidRDefault="00000000">
                  <w:pPr>
                    <w:spacing w:line="240" w:lineRule="exact"/>
                    <w:jc w:val="center"/>
                    <w:rPr>
                      <w:szCs w:val="21"/>
                    </w:rPr>
                  </w:pPr>
                  <w:r>
                    <w:rPr>
                      <w:szCs w:val="21"/>
                    </w:rPr>
                    <w:t>监测</w:t>
                  </w:r>
                </w:p>
                <w:p w14:paraId="7DF53CB9" w14:textId="77777777" w:rsidR="00BF1E6F" w:rsidRDefault="00000000">
                  <w:pPr>
                    <w:spacing w:line="240" w:lineRule="exact"/>
                    <w:jc w:val="center"/>
                    <w:rPr>
                      <w:szCs w:val="21"/>
                    </w:rPr>
                  </w:pPr>
                  <w:r>
                    <w:rPr>
                      <w:szCs w:val="21"/>
                    </w:rPr>
                    <w:t>频率</w:t>
                  </w:r>
                </w:p>
              </w:tc>
              <w:tc>
                <w:tcPr>
                  <w:tcW w:w="1690" w:type="pct"/>
                  <w:vAlign w:val="center"/>
                </w:tcPr>
                <w:p w14:paraId="44278C01" w14:textId="77777777" w:rsidR="00BF1E6F" w:rsidRDefault="00000000">
                  <w:pPr>
                    <w:spacing w:line="240" w:lineRule="exact"/>
                    <w:jc w:val="center"/>
                    <w:rPr>
                      <w:szCs w:val="21"/>
                    </w:rPr>
                  </w:pPr>
                  <w:r>
                    <w:rPr>
                      <w:szCs w:val="21"/>
                    </w:rPr>
                    <w:t>控制指标</w:t>
                  </w:r>
                </w:p>
              </w:tc>
            </w:tr>
            <w:tr w:rsidR="00BF1E6F" w14:paraId="66F5EE97" w14:textId="77777777">
              <w:trPr>
                <w:trHeight w:val="20"/>
              </w:trPr>
              <w:tc>
                <w:tcPr>
                  <w:tcW w:w="621" w:type="pct"/>
                  <w:vAlign w:val="center"/>
                </w:tcPr>
                <w:p w14:paraId="04E91791" w14:textId="77777777" w:rsidR="00BF1E6F" w:rsidRDefault="00000000">
                  <w:pPr>
                    <w:spacing w:line="240" w:lineRule="exact"/>
                    <w:jc w:val="center"/>
                    <w:rPr>
                      <w:szCs w:val="21"/>
                    </w:rPr>
                  </w:pPr>
                  <w:r>
                    <w:rPr>
                      <w:rFonts w:hint="eastAsia"/>
                      <w:szCs w:val="21"/>
                    </w:rPr>
                    <w:t>厂内设备</w:t>
                  </w:r>
                </w:p>
              </w:tc>
              <w:tc>
                <w:tcPr>
                  <w:tcW w:w="634" w:type="pct"/>
                  <w:vAlign w:val="center"/>
                </w:tcPr>
                <w:p w14:paraId="7D39DA62" w14:textId="77777777" w:rsidR="00BF1E6F" w:rsidRDefault="00000000">
                  <w:pPr>
                    <w:spacing w:line="240" w:lineRule="exact"/>
                    <w:jc w:val="center"/>
                    <w:rPr>
                      <w:szCs w:val="21"/>
                    </w:rPr>
                  </w:pPr>
                  <w:r>
                    <w:rPr>
                      <w:szCs w:val="21"/>
                    </w:rPr>
                    <w:t>厂界噪声</w:t>
                  </w:r>
                </w:p>
              </w:tc>
              <w:tc>
                <w:tcPr>
                  <w:tcW w:w="1100" w:type="pct"/>
                  <w:vAlign w:val="center"/>
                </w:tcPr>
                <w:p w14:paraId="2F7BD119" w14:textId="77777777" w:rsidR="00BF1E6F" w:rsidRDefault="00000000">
                  <w:pPr>
                    <w:spacing w:line="240" w:lineRule="exact"/>
                    <w:jc w:val="center"/>
                    <w:rPr>
                      <w:szCs w:val="21"/>
                    </w:rPr>
                  </w:pPr>
                  <w:r>
                    <w:rPr>
                      <w:szCs w:val="21"/>
                    </w:rPr>
                    <w:t>厂界四周外</w:t>
                  </w:r>
                  <w:r>
                    <w:rPr>
                      <w:szCs w:val="21"/>
                    </w:rPr>
                    <w:t>1m</w:t>
                  </w:r>
                </w:p>
              </w:tc>
              <w:tc>
                <w:tcPr>
                  <w:tcW w:w="440" w:type="pct"/>
                  <w:vAlign w:val="center"/>
                </w:tcPr>
                <w:p w14:paraId="3C116A59" w14:textId="77777777" w:rsidR="00BF1E6F" w:rsidRDefault="00000000">
                  <w:pPr>
                    <w:spacing w:line="240" w:lineRule="exact"/>
                    <w:jc w:val="center"/>
                    <w:rPr>
                      <w:szCs w:val="21"/>
                    </w:rPr>
                  </w:pPr>
                  <w:r>
                    <w:rPr>
                      <w:szCs w:val="21"/>
                    </w:rPr>
                    <w:t>4</w:t>
                  </w:r>
                  <w:r>
                    <w:rPr>
                      <w:szCs w:val="21"/>
                    </w:rPr>
                    <w:t>个点</w:t>
                  </w:r>
                </w:p>
              </w:tc>
              <w:tc>
                <w:tcPr>
                  <w:tcW w:w="515" w:type="pct"/>
                  <w:vAlign w:val="center"/>
                </w:tcPr>
                <w:p w14:paraId="0329B001" w14:textId="77777777" w:rsidR="00BF1E6F" w:rsidRDefault="00000000">
                  <w:pPr>
                    <w:spacing w:line="240" w:lineRule="exact"/>
                    <w:jc w:val="center"/>
                    <w:rPr>
                      <w:szCs w:val="21"/>
                    </w:rPr>
                  </w:pPr>
                  <w:r>
                    <w:rPr>
                      <w:rFonts w:hint="eastAsia"/>
                      <w:szCs w:val="21"/>
                    </w:rPr>
                    <w:t>运营期每季度</w:t>
                  </w:r>
                  <w:r>
                    <w:rPr>
                      <w:szCs w:val="21"/>
                    </w:rPr>
                    <w:t>1</w:t>
                  </w:r>
                  <w:r>
                    <w:rPr>
                      <w:rFonts w:hint="eastAsia"/>
                      <w:szCs w:val="21"/>
                    </w:rPr>
                    <w:t>次</w:t>
                  </w:r>
                </w:p>
              </w:tc>
              <w:tc>
                <w:tcPr>
                  <w:tcW w:w="1690" w:type="pct"/>
                  <w:vAlign w:val="center"/>
                </w:tcPr>
                <w:p w14:paraId="7151B767" w14:textId="77777777" w:rsidR="00BF1E6F" w:rsidRDefault="00000000">
                  <w:pPr>
                    <w:spacing w:line="240" w:lineRule="exact"/>
                    <w:rPr>
                      <w:szCs w:val="21"/>
                    </w:rPr>
                  </w:pPr>
                  <w:r>
                    <w:rPr>
                      <w:szCs w:val="21"/>
                    </w:rPr>
                    <w:t>《工业企业厂界环境噪声排放标准》（</w:t>
                  </w:r>
                  <w:r>
                    <w:rPr>
                      <w:szCs w:val="21"/>
                    </w:rPr>
                    <w:t>GB12348-2008</w:t>
                  </w:r>
                  <w:r>
                    <w:rPr>
                      <w:szCs w:val="21"/>
                    </w:rPr>
                    <w:t>）</w:t>
                  </w:r>
                </w:p>
              </w:tc>
            </w:tr>
          </w:tbl>
          <w:p w14:paraId="03CF17A9" w14:textId="77777777" w:rsidR="00BF1E6F" w:rsidRDefault="00BF1E6F">
            <w:pPr>
              <w:spacing w:line="360" w:lineRule="auto"/>
              <w:rPr>
                <w:color w:val="000000"/>
                <w:sz w:val="24"/>
              </w:rPr>
            </w:pPr>
          </w:p>
          <w:p w14:paraId="3ACB6B16" w14:textId="77777777" w:rsidR="00BF1E6F" w:rsidRDefault="00000000">
            <w:pPr>
              <w:spacing w:line="360" w:lineRule="auto"/>
              <w:ind w:firstLineChars="200" w:firstLine="480"/>
              <w:rPr>
                <w:color w:val="000000"/>
                <w:sz w:val="24"/>
              </w:rPr>
            </w:pPr>
            <w:r>
              <w:rPr>
                <w:color w:val="000000"/>
                <w:sz w:val="24"/>
              </w:rPr>
              <w:t>根据《排污单位自行监测技术指南</w:t>
            </w:r>
            <w:r>
              <w:rPr>
                <w:color w:val="000000"/>
                <w:sz w:val="24"/>
              </w:rPr>
              <w:t xml:space="preserve"> </w:t>
            </w:r>
            <w:r>
              <w:rPr>
                <w:color w:val="000000"/>
                <w:sz w:val="24"/>
              </w:rPr>
              <w:t>电子工业》（</w:t>
            </w:r>
            <w:r>
              <w:rPr>
                <w:color w:val="000000"/>
                <w:sz w:val="24"/>
              </w:rPr>
              <w:t>HJ 1253-2022</w:t>
            </w:r>
            <w:r>
              <w:rPr>
                <w:color w:val="000000"/>
                <w:sz w:val="24"/>
              </w:rPr>
              <w:t>），中试期应对厂界四周的噪声进行监测，每季度至少开展一次昼夜噪声监测。但是考虑到本项目拟建于泾河新城陕煤技术研究院新能源材料有限公司</w:t>
            </w:r>
            <w:r>
              <w:rPr>
                <w:rFonts w:hint="eastAsia"/>
                <w:color w:val="000000"/>
                <w:sz w:val="24"/>
              </w:rPr>
              <w:t>现有厂区</w:t>
            </w:r>
            <w:r>
              <w:rPr>
                <w:color w:val="000000"/>
                <w:sz w:val="24"/>
              </w:rPr>
              <w:t>内，根据《陕煤研究院泾河新城新能源产业基地项目（一期）环境影响报告书》，泾河公司自行监测</w:t>
            </w:r>
            <w:r>
              <w:rPr>
                <w:rFonts w:hint="eastAsia"/>
                <w:color w:val="000000"/>
                <w:sz w:val="24"/>
              </w:rPr>
              <w:t>计划</w:t>
            </w:r>
            <w:r>
              <w:rPr>
                <w:color w:val="000000"/>
                <w:sz w:val="24"/>
              </w:rPr>
              <w:t>中，厂界噪声监测频次为每季度一次，可以满足本项目需要，因此本项目依托泾河公司噪声监测计划，不再单独设置噪声监测计划。</w:t>
            </w:r>
          </w:p>
          <w:p w14:paraId="28D809C7" w14:textId="77777777" w:rsidR="00BF1E6F" w:rsidRDefault="00000000">
            <w:pPr>
              <w:adjustRightInd w:val="0"/>
              <w:snapToGrid w:val="0"/>
              <w:spacing w:line="360" w:lineRule="auto"/>
              <w:ind w:firstLineChars="200" w:firstLine="482"/>
              <w:jc w:val="left"/>
              <w:rPr>
                <w:b/>
                <w:bCs/>
                <w:sz w:val="24"/>
              </w:rPr>
            </w:pPr>
            <w:r>
              <w:rPr>
                <w:b/>
                <w:bCs/>
                <w:sz w:val="24"/>
              </w:rPr>
              <w:t>四、固体废物</w:t>
            </w:r>
          </w:p>
          <w:p w14:paraId="02FBE885" w14:textId="77777777" w:rsidR="00BF1E6F" w:rsidRDefault="00000000">
            <w:pPr>
              <w:adjustRightInd w:val="0"/>
              <w:snapToGrid w:val="0"/>
              <w:spacing w:line="360" w:lineRule="auto"/>
              <w:ind w:firstLineChars="200" w:firstLine="480"/>
              <w:jc w:val="left"/>
              <w:rPr>
                <w:bCs/>
                <w:kern w:val="0"/>
                <w:sz w:val="24"/>
              </w:rPr>
            </w:pPr>
            <w:r>
              <w:rPr>
                <w:bCs/>
                <w:kern w:val="0"/>
                <w:sz w:val="24"/>
              </w:rPr>
              <w:t>本项目产生的固废主要为</w:t>
            </w:r>
            <w:r>
              <w:rPr>
                <w:rFonts w:hint="eastAsia"/>
                <w:bCs/>
                <w:kern w:val="0"/>
                <w:sz w:val="24"/>
              </w:rPr>
              <w:t>废生坯</w:t>
            </w:r>
            <w:r>
              <w:rPr>
                <w:bCs/>
                <w:kern w:val="0"/>
                <w:sz w:val="24"/>
              </w:rPr>
              <w:t>、</w:t>
            </w:r>
            <w:r>
              <w:rPr>
                <w:rFonts w:hint="eastAsia"/>
                <w:bCs/>
                <w:kern w:val="0"/>
                <w:sz w:val="24"/>
              </w:rPr>
              <w:t>磨削废渣</w:t>
            </w:r>
            <w:r>
              <w:rPr>
                <w:bCs/>
                <w:kern w:val="0"/>
                <w:sz w:val="24"/>
              </w:rPr>
              <w:t>、</w:t>
            </w:r>
            <w:r>
              <w:rPr>
                <w:rFonts w:hint="eastAsia"/>
                <w:bCs/>
                <w:kern w:val="0"/>
                <w:sz w:val="24"/>
              </w:rPr>
              <w:t>清洗废渣、不合格产品、钢</w:t>
            </w:r>
            <w:r>
              <w:rPr>
                <w:rFonts w:hint="eastAsia"/>
                <w:bCs/>
                <w:kern w:val="0"/>
                <w:sz w:val="24"/>
              </w:rPr>
              <w:lastRenderedPageBreak/>
              <w:t>球、未沾染危险化学品的废弃包装物、</w:t>
            </w:r>
            <w:r>
              <w:rPr>
                <w:bCs/>
                <w:kern w:val="0"/>
                <w:sz w:val="24"/>
              </w:rPr>
              <w:t>袋式除尘器收尘</w:t>
            </w:r>
            <w:r>
              <w:rPr>
                <w:rFonts w:hint="eastAsia"/>
                <w:bCs/>
                <w:kern w:val="0"/>
                <w:sz w:val="24"/>
              </w:rPr>
              <w:t>等一般固体废物，废活性炭、沾染危险化学品的废弃包装物、废润滑油</w:t>
            </w:r>
            <w:r>
              <w:rPr>
                <w:bCs/>
                <w:kern w:val="0"/>
                <w:sz w:val="24"/>
              </w:rPr>
              <w:t>等危险废物，以及生活垃圾。</w:t>
            </w:r>
          </w:p>
          <w:p w14:paraId="1513E5E6" w14:textId="77777777" w:rsidR="00BF1E6F" w:rsidRDefault="00000000">
            <w:pPr>
              <w:adjustRightInd w:val="0"/>
              <w:spacing w:line="360" w:lineRule="auto"/>
              <w:ind w:firstLineChars="200" w:firstLine="480"/>
              <w:rPr>
                <w:sz w:val="24"/>
              </w:rPr>
            </w:pPr>
            <w:r>
              <w:rPr>
                <w:sz w:val="24"/>
              </w:rPr>
              <w:t>（</w:t>
            </w:r>
            <w:r>
              <w:rPr>
                <w:sz w:val="24"/>
              </w:rPr>
              <w:t>1</w:t>
            </w:r>
            <w:r>
              <w:rPr>
                <w:sz w:val="24"/>
              </w:rPr>
              <w:t>）职工生活垃圾</w:t>
            </w:r>
          </w:p>
          <w:p w14:paraId="37676925" w14:textId="77777777" w:rsidR="00BF1E6F" w:rsidRDefault="00000000">
            <w:pPr>
              <w:adjustRightInd w:val="0"/>
              <w:spacing w:line="360" w:lineRule="auto"/>
              <w:ind w:firstLineChars="200" w:firstLine="480"/>
              <w:rPr>
                <w:sz w:val="24"/>
              </w:rPr>
            </w:pPr>
            <w:r>
              <w:rPr>
                <w:sz w:val="24"/>
              </w:rPr>
              <w:t>项目劳动定员</w:t>
            </w:r>
            <w:r>
              <w:rPr>
                <w:sz w:val="24"/>
              </w:rPr>
              <w:t>16</w:t>
            </w:r>
            <w:r>
              <w:rPr>
                <w:sz w:val="24"/>
              </w:rPr>
              <w:t>人，生活垃圾产生量取</w:t>
            </w:r>
            <w:r>
              <w:rPr>
                <w:sz w:val="24"/>
              </w:rPr>
              <w:t>0.5kg/</w:t>
            </w:r>
            <w:r>
              <w:rPr>
                <w:sz w:val="24"/>
              </w:rPr>
              <w:t>人</w:t>
            </w:r>
            <w:r>
              <w:rPr>
                <w:sz w:val="24"/>
              </w:rPr>
              <w:t>·d</w:t>
            </w:r>
            <w:r>
              <w:rPr>
                <w:sz w:val="24"/>
              </w:rPr>
              <w:t>，年工作日</w:t>
            </w:r>
            <w:r>
              <w:rPr>
                <w:sz w:val="24"/>
              </w:rPr>
              <w:t>300</w:t>
            </w:r>
            <w:r>
              <w:rPr>
                <w:sz w:val="24"/>
              </w:rPr>
              <w:t>天，本项目生活垃圾产生量</w:t>
            </w:r>
            <w:r>
              <w:rPr>
                <w:sz w:val="24"/>
              </w:rPr>
              <w:t>2.4t/a</w:t>
            </w:r>
            <w:r>
              <w:rPr>
                <w:sz w:val="24"/>
              </w:rPr>
              <w:t>，设垃圾桶分类收集后定期交由当地环卫部门处置。</w:t>
            </w:r>
          </w:p>
          <w:p w14:paraId="153990F4" w14:textId="77777777" w:rsidR="00BF1E6F" w:rsidRDefault="00000000">
            <w:pPr>
              <w:adjustRightInd w:val="0"/>
              <w:spacing w:line="360" w:lineRule="auto"/>
              <w:ind w:firstLineChars="200" w:firstLine="480"/>
              <w:rPr>
                <w:sz w:val="24"/>
              </w:rPr>
            </w:pPr>
            <w:r>
              <w:rPr>
                <w:sz w:val="24"/>
              </w:rPr>
              <w:t>（</w:t>
            </w:r>
            <w:r>
              <w:rPr>
                <w:sz w:val="24"/>
              </w:rPr>
              <w:t>2</w:t>
            </w:r>
            <w:r>
              <w:rPr>
                <w:sz w:val="24"/>
              </w:rPr>
              <w:t>）一般工业固体废物</w:t>
            </w:r>
          </w:p>
          <w:p w14:paraId="5C7A9251" w14:textId="77777777" w:rsidR="00BF1E6F" w:rsidRDefault="00000000">
            <w:pPr>
              <w:pStyle w:val="aff3"/>
              <w:numPr>
                <w:ilvl w:val="0"/>
                <w:numId w:val="6"/>
              </w:numPr>
              <w:adjustRightInd w:val="0"/>
              <w:spacing w:line="360" w:lineRule="auto"/>
              <w:rPr>
                <w:bCs/>
                <w:sz w:val="24"/>
              </w:rPr>
            </w:pPr>
            <w:r>
              <w:rPr>
                <w:rFonts w:hint="eastAsia"/>
                <w:bCs/>
                <w:sz w:val="24"/>
              </w:rPr>
              <w:t>废生坯</w:t>
            </w:r>
          </w:p>
          <w:p w14:paraId="654C17AC" w14:textId="77777777" w:rsidR="00BF1E6F" w:rsidRDefault="00000000">
            <w:pPr>
              <w:adjustRightInd w:val="0"/>
              <w:snapToGrid w:val="0"/>
              <w:spacing w:line="360" w:lineRule="auto"/>
              <w:ind w:firstLineChars="200" w:firstLine="480"/>
              <w:rPr>
                <w:kern w:val="0"/>
                <w:sz w:val="24"/>
              </w:rPr>
            </w:pPr>
            <w:r>
              <w:rPr>
                <w:kern w:val="0"/>
                <w:sz w:val="24"/>
              </w:rPr>
              <w:t>项目</w:t>
            </w:r>
            <w:r>
              <w:rPr>
                <w:rFonts w:hint="eastAsia"/>
                <w:kern w:val="0"/>
                <w:sz w:val="24"/>
              </w:rPr>
              <w:t>压片工序</w:t>
            </w:r>
            <w:r>
              <w:rPr>
                <w:kern w:val="0"/>
                <w:sz w:val="24"/>
              </w:rPr>
              <w:t>会产生</w:t>
            </w:r>
            <w:r>
              <w:rPr>
                <w:rFonts w:hint="eastAsia"/>
                <w:kern w:val="0"/>
                <w:sz w:val="24"/>
              </w:rPr>
              <w:t>生胚</w:t>
            </w:r>
            <w:r>
              <w:rPr>
                <w:kern w:val="0"/>
                <w:sz w:val="24"/>
              </w:rPr>
              <w:t>，</w:t>
            </w:r>
            <w:r>
              <w:rPr>
                <w:rFonts w:hint="eastAsia"/>
                <w:kern w:val="0"/>
                <w:sz w:val="24"/>
              </w:rPr>
              <w:t>根据项目组小试阶段提供的经验数据，</w:t>
            </w:r>
            <w:r>
              <w:rPr>
                <w:kern w:val="0"/>
                <w:sz w:val="24"/>
              </w:rPr>
              <w:t>本项目</w:t>
            </w:r>
            <w:r>
              <w:rPr>
                <w:rFonts w:hint="eastAsia"/>
                <w:kern w:val="0"/>
                <w:sz w:val="24"/>
              </w:rPr>
              <w:t>中试阶段废生胚产生量为</w:t>
            </w:r>
            <w:r>
              <w:rPr>
                <w:kern w:val="0"/>
                <w:sz w:val="24"/>
              </w:rPr>
              <w:t>0.</w:t>
            </w:r>
            <w:r>
              <w:rPr>
                <w:rFonts w:hint="eastAsia"/>
                <w:kern w:val="0"/>
                <w:sz w:val="24"/>
              </w:rPr>
              <w:t>88t</w:t>
            </w:r>
            <w:r>
              <w:rPr>
                <w:kern w:val="0"/>
                <w:sz w:val="24"/>
              </w:rPr>
              <w:t>/a</w:t>
            </w:r>
            <w:r>
              <w:rPr>
                <w:kern w:val="0"/>
                <w:sz w:val="24"/>
              </w:rPr>
              <w:t>。统一收集后外售综合利用。</w:t>
            </w:r>
          </w:p>
          <w:p w14:paraId="3335110E" w14:textId="77777777" w:rsidR="00BF1E6F" w:rsidRDefault="00000000">
            <w:pPr>
              <w:adjustRightInd w:val="0"/>
              <w:snapToGrid w:val="0"/>
              <w:spacing w:line="360" w:lineRule="auto"/>
              <w:ind w:firstLineChars="250" w:firstLine="600"/>
              <w:rPr>
                <w:bCs/>
                <w:kern w:val="0"/>
                <w:sz w:val="24"/>
                <w:szCs w:val="22"/>
              </w:rPr>
            </w:pPr>
            <w:r>
              <w:rPr>
                <w:rFonts w:hint="eastAsia"/>
                <w:bCs/>
                <w:kern w:val="0"/>
                <w:sz w:val="24"/>
                <w:szCs w:val="22"/>
              </w:rPr>
              <w:t>2</w:t>
            </w:r>
            <w:r>
              <w:rPr>
                <w:rFonts w:hint="eastAsia"/>
                <w:bCs/>
                <w:kern w:val="0"/>
                <w:sz w:val="24"/>
                <w:szCs w:val="22"/>
              </w:rPr>
              <w:t>）磨削废渣</w:t>
            </w:r>
          </w:p>
          <w:p w14:paraId="15DC0B53" w14:textId="77777777" w:rsidR="00BF1E6F" w:rsidRDefault="00000000">
            <w:pPr>
              <w:adjustRightInd w:val="0"/>
              <w:snapToGrid w:val="0"/>
              <w:spacing w:line="360" w:lineRule="auto"/>
              <w:ind w:firstLineChars="200" w:firstLine="480"/>
              <w:rPr>
                <w:kern w:val="0"/>
                <w:sz w:val="24"/>
              </w:rPr>
            </w:pPr>
            <w:r>
              <w:rPr>
                <w:kern w:val="0"/>
                <w:sz w:val="24"/>
              </w:rPr>
              <w:t>项目</w:t>
            </w:r>
            <w:r>
              <w:rPr>
                <w:rFonts w:hint="eastAsia"/>
                <w:kern w:val="0"/>
                <w:sz w:val="24"/>
              </w:rPr>
              <w:t>磨削过程会</w:t>
            </w:r>
            <w:r>
              <w:rPr>
                <w:kern w:val="0"/>
                <w:sz w:val="24"/>
              </w:rPr>
              <w:t>产生</w:t>
            </w:r>
            <w:r>
              <w:rPr>
                <w:rFonts w:hint="eastAsia"/>
                <w:bCs/>
                <w:kern w:val="0"/>
                <w:sz w:val="24"/>
                <w:szCs w:val="22"/>
              </w:rPr>
              <w:t>磨削废渣</w:t>
            </w:r>
            <w:r>
              <w:rPr>
                <w:kern w:val="0"/>
                <w:sz w:val="24"/>
              </w:rPr>
              <w:t>，</w:t>
            </w:r>
            <w:r>
              <w:rPr>
                <w:rFonts w:hint="eastAsia"/>
                <w:kern w:val="0"/>
                <w:sz w:val="24"/>
              </w:rPr>
              <w:t>根据项目组小试阶段提供的经验数据，</w:t>
            </w:r>
            <w:r>
              <w:rPr>
                <w:kern w:val="0"/>
                <w:sz w:val="24"/>
              </w:rPr>
              <w:t>本项目</w:t>
            </w:r>
            <w:r>
              <w:rPr>
                <w:rFonts w:hint="eastAsia"/>
                <w:kern w:val="0"/>
                <w:sz w:val="24"/>
              </w:rPr>
              <w:t>中试阶段废生胚产生量为</w:t>
            </w:r>
            <w:r>
              <w:rPr>
                <w:kern w:val="0"/>
                <w:sz w:val="24"/>
              </w:rPr>
              <w:t>0.</w:t>
            </w:r>
            <w:r>
              <w:rPr>
                <w:rFonts w:hint="eastAsia"/>
                <w:kern w:val="0"/>
                <w:sz w:val="24"/>
              </w:rPr>
              <w:t>854t</w:t>
            </w:r>
            <w:r>
              <w:rPr>
                <w:kern w:val="0"/>
                <w:sz w:val="24"/>
              </w:rPr>
              <w:t>/a</w:t>
            </w:r>
            <w:r>
              <w:rPr>
                <w:kern w:val="0"/>
                <w:sz w:val="24"/>
              </w:rPr>
              <w:t>。统一收集后外售综合利用。</w:t>
            </w:r>
          </w:p>
          <w:p w14:paraId="35AB1C56" w14:textId="77777777" w:rsidR="00BF1E6F" w:rsidRDefault="00000000">
            <w:pPr>
              <w:pStyle w:val="aff3"/>
              <w:numPr>
                <w:ilvl w:val="255"/>
                <w:numId w:val="0"/>
              </w:numPr>
              <w:adjustRightInd w:val="0"/>
              <w:snapToGrid w:val="0"/>
              <w:spacing w:line="360" w:lineRule="auto"/>
              <w:ind w:left="619"/>
              <w:rPr>
                <w:sz w:val="24"/>
                <w:lang w:eastAsia="zh-CN"/>
              </w:rPr>
            </w:pPr>
            <w:r>
              <w:rPr>
                <w:rFonts w:hint="eastAsia"/>
                <w:sz w:val="24"/>
                <w:lang w:eastAsia="zh-CN"/>
              </w:rPr>
              <w:t>3）清洗废渣</w:t>
            </w:r>
          </w:p>
          <w:p w14:paraId="006AD707" w14:textId="77777777" w:rsidR="00BF1E6F" w:rsidRDefault="00000000">
            <w:pPr>
              <w:adjustRightInd w:val="0"/>
              <w:snapToGrid w:val="0"/>
              <w:spacing w:line="360" w:lineRule="auto"/>
              <w:ind w:firstLineChars="200" w:firstLine="480"/>
              <w:rPr>
                <w:sz w:val="24"/>
              </w:rPr>
            </w:pPr>
            <w:r>
              <w:rPr>
                <w:rFonts w:hint="eastAsia"/>
                <w:sz w:val="24"/>
              </w:rPr>
              <w:t>本项目超声波清洗工序废水捞渣会产生清洗废渣，废渣主要成分为铁、锰、锌金属氧化物在高温下形成的共聚物，根据物料平衡预估清洗废渣产生量约</w:t>
            </w:r>
            <w:r>
              <w:rPr>
                <w:sz w:val="24"/>
              </w:rPr>
              <w:t>0.</w:t>
            </w:r>
            <w:r>
              <w:rPr>
                <w:rFonts w:hint="eastAsia"/>
                <w:sz w:val="24"/>
              </w:rPr>
              <w:t>3</w:t>
            </w:r>
            <w:r>
              <w:rPr>
                <w:rFonts w:hint="eastAsia"/>
                <w:sz w:val="24"/>
              </w:rPr>
              <w:t>吨。根据《固体废物鉴别标准通则》</w:t>
            </w:r>
            <w:r>
              <w:rPr>
                <w:rFonts w:hint="eastAsia"/>
                <w:sz w:val="24"/>
              </w:rPr>
              <w:t>(GB34330-2017)</w:t>
            </w:r>
            <w:r>
              <w:rPr>
                <w:rFonts w:hint="eastAsia"/>
                <w:sz w:val="24"/>
              </w:rPr>
              <w:t>，清洗废渣属于产品加工和制造过程中产生的下脚料、边角料、残余物质等的副产物。经检索《国家危险废物名录》</w:t>
            </w:r>
            <w:r>
              <w:rPr>
                <w:rFonts w:hint="eastAsia"/>
                <w:sz w:val="24"/>
              </w:rPr>
              <w:t>(2021</w:t>
            </w:r>
            <w:r>
              <w:rPr>
                <w:rFonts w:hint="eastAsia"/>
                <w:sz w:val="24"/>
              </w:rPr>
              <w:t>年版</w:t>
            </w:r>
            <w:r>
              <w:rPr>
                <w:rFonts w:hint="eastAsia"/>
                <w:sz w:val="24"/>
              </w:rPr>
              <w:t>)</w:t>
            </w:r>
            <w:r>
              <w:rPr>
                <w:rFonts w:hint="eastAsia"/>
                <w:sz w:val="24"/>
              </w:rPr>
              <w:t>、《危险废物鉴别标准通则》</w:t>
            </w:r>
            <w:r>
              <w:rPr>
                <w:rFonts w:hint="eastAsia"/>
                <w:sz w:val="24"/>
              </w:rPr>
              <w:t>(GB5085.7-2019)</w:t>
            </w:r>
            <w:r>
              <w:rPr>
                <w:rFonts w:hint="eastAsia"/>
                <w:sz w:val="24"/>
              </w:rPr>
              <w:t>，判断清洗废渣不属于危险废物，属于《一般固体废物分类与代码》</w:t>
            </w:r>
            <w:r>
              <w:rPr>
                <w:rFonts w:hint="eastAsia"/>
                <w:sz w:val="24"/>
              </w:rPr>
              <w:t>(GB/T39198-2020)</w:t>
            </w:r>
            <w:r>
              <w:rPr>
                <w:rFonts w:hint="eastAsia"/>
                <w:sz w:val="24"/>
              </w:rPr>
              <w:t>中其他废物，定期回收外售。</w:t>
            </w:r>
          </w:p>
          <w:p w14:paraId="1DC7DB78" w14:textId="77777777" w:rsidR="00BF1E6F" w:rsidRDefault="00000000">
            <w:pPr>
              <w:pStyle w:val="aff3"/>
              <w:numPr>
                <w:ilvl w:val="255"/>
                <w:numId w:val="0"/>
              </w:numPr>
              <w:adjustRightInd w:val="0"/>
              <w:snapToGrid w:val="0"/>
              <w:spacing w:line="360" w:lineRule="auto"/>
              <w:ind w:firstLineChars="200" w:firstLine="480"/>
              <w:rPr>
                <w:sz w:val="24"/>
                <w:szCs w:val="24"/>
                <w:lang w:eastAsia="zh-CN"/>
              </w:rPr>
            </w:pPr>
            <w:r>
              <w:rPr>
                <w:rFonts w:hint="eastAsia"/>
                <w:sz w:val="24"/>
                <w:szCs w:val="24"/>
                <w:lang w:eastAsia="zh-CN"/>
              </w:rPr>
              <w:t>4）不合格产品</w:t>
            </w:r>
          </w:p>
          <w:p w14:paraId="173B5FB7" w14:textId="77777777" w:rsidR="00BF1E6F" w:rsidRDefault="00000000">
            <w:pPr>
              <w:adjustRightInd w:val="0"/>
              <w:snapToGrid w:val="0"/>
              <w:spacing w:line="360" w:lineRule="auto"/>
              <w:ind w:firstLineChars="200" w:firstLine="480"/>
              <w:rPr>
                <w:sz w:val="24"/>
              </w:rPr>
            </w:pPr>
            <w:r>
              <w:rPr>
                <w:rFonts w:hint="eastAsia"/>
                <w:sz w:val="24"/>
              </w:rPr>
              <w:t>本项目在检测过程中会产生不合格品，产生量为</w:t>
            </w:r>
            <w:r>
              <w:rPr>
                <w:rFonts w:hint="eastAsia"/>
                <w:sz w:val="24"/>
              </w:rPr>
              <w:t>1.</w:t>
            </w:r>
            <w:r>
              <w:rPr>
                <w:sz w:val="24"/>
              </w:rPr>
              <w:t>6</w:t>
            </w:r>
            <w:r>
              <w:rPr>
                <w:rFonts w:hint="eastAsia"/>
                <w:sz w:val="24"/>
              </w:rPr>
              <w:t>t</w:t>
            </w:r>
            <w:r>
              <w:rPr>
                <w:sz w:val="24"/>
              </w:rPr>
              <w:t>/</w:t>
            </w:r>
            <w:r>
              <w:rPr>
                <w:rFonts w:hint="eastAsia"/>
                <w:sz w:val="24"/>
              </w:rPr>
              <w:t>a</w:t>
            </w:r>
            <w:r>
              <w:rPr>
                <w:rFonts w:hint="eastAsia"/>
                <w:sz w:val="24"/>
              </w:rPr>
              <w:t>，属于《一般固体废物分类与代码》</w:t>
            </w:r>
            <w:r>
              <w:rPr>
                <w:rFonts w:hint="eastAsia"/>
                <w:sz w:val="24"/>
              </w:rPr>
              <w:t>(GB/T39198-2020)</w:t>
            </w:r>
            <w:r>
              <w:rPr>
                <w:kern w:val="0"/>
                <w:sz w:val="24"/>
              </w:rPr>
              <w:t>5</w:t>
            </w:r>
            <w:r>
              <w:rPr>
                <w:kern w:val="0"/>
                <w:sz w:val="24"/>
              </w:rPr>
              <w:t>）</w:t>
            </w:r>
            <w:r>
              <w:rPr>
                <w:rFonts w:hint="eastAsia"/>
                <w:kern w:val="0"/>
                <w:sz w:val="24"/>
              </w:rPr>
              <w:t>中</w:t>
            </w:r>
            <w:r>
              <w:rPr>
                <w:rFonts w:hint="eastAsia"/>
                <w:kern w:val="0"/>
                <w:sz w:val="24"/>
              </w:rPr>
              <w:t>1</w:t>
            </w:r>
            <w:r>
              <w:rPr>
                <w:kern w:val="0"/>
                <w:sz w:val="24"/>
              </w:rPr>
              <w:t>4</w:t>
            </w:r>
            <w:r>
              <w:rPr>
                <w:rFonts w:hint="eastAsia"/>
                <w:kern w:val="0"/>
                <w:sz w:val="24"/>
              </w:rPr>
              <w:t>废电器电子产品，</w:t>
            </w:r>
            <w:r>
              <w:rPr>
                <w:rFonts w:hint="eastAsia"/>
                <w:sz w:val="24"/>
              </w:rPr>
              <w:t>定期回收外售。</w:t>
            </w:r>
          </w:p>
          <w:p w14:paraId="5BD3BBA5" w14:textId="77777777" w:rsidR="00BF1E6F" w:rsidRDefault="00000000">
            <w:pPr>
              <w:pStyle w:val="aff3"/>
              <w:numPr>
                <w:ilvl w:val="255"/>
                <w:numId w:val="0"/>
              </w:numPr>
              <w:adjustRightInd w:val="0"/>
              <w:snapToGrid w:val="0"/>
              <w:spacing w:line="360" w:lineRule="auto"/>
              <w:ind w:left="619"/>
              <w:rPr>
                <w:sz w:val="24"/>
                <w:szCs w:val="24"/>
                <w:lang w:eastAsia="zh-CN"/>
              </w:rPr>
            </w:pPr>
            <w:r>
              <w:rPr>
                <w:rFonts w:hint="eastAsia"/>
                <w:sz w:val="24"/>
                <w:szCs w:val="24"/>
                <w:lang w:eastAsia="zh-CN"/>
              </w:rPr>
              <w:t>5）钢球</w:t>
            </w:r>
          </w:p>
          <w:p w14:paraId="64D28810" w14:textId="77777777" w:rsidR="00BF1E6F" w:rsidRDefault="00000000">
            <w:pPr>
              <w:adjustRightInd w:val="0"/>
              <w:snapToGrid w:val="0"/>
              <w:spacing w:line="360" w:lineRule="auto"/>
              <w:ind w:left="619"/>
              <w:rPr>
                <w:sz w:val="24"/>
              </w:rPr>
            </w:pPr>
            <w:r>
              <w:rPr>
                <w:rFonts w:hint="eastAsia"/>
                <w:sz w:val="24"/>
              </w:rPr>
              <w:t>本项目磨砂工序设备自带钢球需要定期更换，废钢球产生量为</w:t>
            </w:r>
            <w:r>
              <w:rPr>
                <w:rFonts w:hint="eastAsia"/>
                <w:sz w:val="24"/>
              </w:rPr>
              <w:t>0</w:t>
            </w:r>
            <w:r>
              <w:rPr>
                <w:sz w:val="24"/>
              </w:rPr>
              <w:t>.4</w:t>
            </w:r>
            <w:r>
              <w:rPr>
                <w:rFonts w:hint="eastAsia"/>
                <w:sz w:val="24"/>
              </w:rPr>
              <w:t>t</w:t>
            </w:r>
            <w:r>
              <w:rPr>
                <w:sz w:val="24"/>
              </w:rPr>
              <w:t>/</w:t>
            </w:r>
            <w:r>
              <w:rPr>
                <w:rFonts w:hint="eastAsia"/>
                <w:sz w:val="24"/>
              </w:rPr>
              <w:t>a</w:t>
            </w:r>
            <w:r>
              <w:rPr>
                <w:rFonts w:hint="eastAsia"/>
                <w:sz w:val="24"/>
              </w:rPr>
              <w:t>，</w:t>
            </w:r>
          </w:p>
          <w:p w14:paraId="7BBAAB2B" w14:textId="77777777" w:rsidR="00BF1E6F" w:rsidRDefault="00000000">
            <w:pPr>
              <w:pStyle w:val="aff3"/>
              <w:numPr>
                <w:ilvl w:val="255"/>
                <w:numId w:val="0"/>
              </w:numPr>
              <w:adjustRightInd w:val="0"/>
              <w:snapToGrid w:val="0"/>
              <w:spacing w:line="360" w:lineRule="auto"/>
              <w:ind w:left="619"/>
              <w:rPr>
                <w:sz w:val="24"/>
                <w:szCs w:val="24"/>
                <w:lang w:eastAsia="zh-CN"/>
              </w:rPr>
            </w:pPr>
            <w:r>
              <w:rPr>
                <w:rFonts w:hint="eastAsia"/>
                <w:sz w:val="24"/>
                <w:szCs w:val="24"/>
                <w:lang w:eastAsia="zh-CN"/>
              </w:rPr>
              <w:t>6）未沾染危险化学品的废弃包装物</w:t>
            </w:r>
          </w:p>
          <w:p w14:paraId="43459D43" w14:textId="77777777" w:rsidR="00BF1E6F" w:rsidRDefault="00000000">
            <w:pPr>
              <w:spacing w:line="360" w:lineRule="auto"/>
              <w:ind w:firstLineChars="200" w:firstLine="480"/>
              <w:rPr>
                <w:color w:val="000000"/>
                <w:sz w:val="24"/>
              </w:rPr>
            </w:pPr>
            <w:r>
              <w:rPr>
                <w:color w:val="000000"/>
                <w:sz w:val="24"/>
              </w:rPr>
              <w:lastRenderedPageBreak/>
              <w:t>本项目部分原辅材料采用袋装，本项目原辅材料主要是</w:t>
            </w:r>
            <w:r>
              <w:rPr>
                <w:sz w:val="24"/>
              </w:rPr>
              <w:t>Fe</w:t>
            </w:r>
            <w:r>
              <w:rPr>
                <w:sz w:val="24"/>
                <w:vertAlign w:val="subscript"/>
              </w:rPr>
              <w:t>2</w:t>
            </w:r>
            <w:r>
              <w:rPr>
                <w:sz w:val="24"/>
              </w:rPr>
              <w:t>O</w:t>
            </w:r>
            <w:r>
              <w:rPr>
                <w:sz w:val="24"/>
                <w:vertAlign w:val="subscript"/>
              </w:rPr>
              <w:t>3</w:t>
            </w:r>
            <w:r>
              <w:rPr>
                <w:sz w:val="24"/>
              </w:rPr>
              <w:t>、</w:t>
            </w:r>
            <w:r>
              <w:rPr>
                <w:sz w:val="24"/>
              </w:rPr>
              <w:t>Mn</w:t>
            </w:r>
            <w:r>
              <w:rPr>
                <w:sz w:val="24"/>
                <w:vertAlign w:val="subscript"/>
              </w:rPr>
              <w:t>3</w:t>
            </w:r>
            <w:r>
              <w:rPr>
                <w:sz w:val="24"/>
              </w:rPr>
              <w:t>O</w:t>
            </w:r>
            <w:r>
              <w:rPr>
                <w:sz w:val="24"/>
                <w:vertAlign w:val="subscript"/>
              </w:rPr>
              <w:t>4</w:t>
            </w:r>
            <w:r>
              <w:rPr>
                <w:sz w:val="24"/>
              </w:rPr>
              <w:t>、</w:t>
            </w:r>
            <w:r>
              <w:rPr>
                <w:rFonts w:hint="eastAsia"/>
                <w:sz w:val="24"/>
              </w:rPr>
              <w:t>氧</w:t>
            </w:r>
            <w:r>
              <w:rPr>
                <w:sz w:val="24"/>
              </w:rPr>
              <w:t>化锌等，原辅材料使用后产生的废弃包装物产生量约为</w:t>
            </w:r>
            <w:r>
              <w:rPr>
                <w:sz w:val="24"/>
              </w:rPr>
              <w:t>0.0</w:t>
            </w:r>
            <w:r>
              <w:rPr>
                <w:color w:val="000000"/>
                <w:sz w:val="24"/>
              </w:rPr>
              <w:t>5t/a</w:t>
            </w:r>
            <w:r>
              <w:rPr>
                <w:color w:val="000000"/>
                <w:sz w:val="24"/>
              </w:rPr>
              <w:t>，</w:t>
            </w:r>
            <w:r>
              <w:rPr>
                <w:rFonts w:hint="eastAsia"/>
                <w:color w:val="000000"/>
                <w:sz w:val="24"/>
              </w:rPr>
              <w:t>以上未沾染危险化学品的废弃包装物</w:t>
            </w:r>
            <w:r>
              <w:rPr>
                <w:color w:val="000000"/>
                <w:sz w:val="24"/>
              </w:rPr>
              <w:t>属于一般固废，收集后外售综合利用，不外排。</w:t>
            </w:r>
          </w:p>
          <w:p w14:paraId="60AEEAEE" w14:textId="77777777" w:rsidR="00BF1E6F" w:rsidRDefault="00000000">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Pr>
                <w:kern w:val="0"/>
                <w:sz w:val="24"/>
              </w:rPr>
              <w:t>除尘器收尘</w:t>
            </w:r>
          </w:p>
          <w:p w14:paraId="31779344" w14:textId="77777777" w:rsidR="00BF1E6F" w:rsidRDefault="00000000">
            <w:pPr>
              <w:spacing w:line="360" w:lineRule="auto"/>
              <w:ind w:firstLineChars="200" w:firstLine="480"/>
              <w:rPr>
                <w:color w:val="000000"/>
                <w:sz w:val="24"/>
              </w:rPr>
            </w:pPr>
            <w:r>
              <w:rPr>
                <w:color w:val="000000"/>
                <w:sz w:val="24"/>
              </w:rPr>
              <w:t>本项目中试车间</w:t>
            </w:r>
            <w:r>
              <w:rPr>
                <w:rFonts w:hint="eastAsia"/>
                <w:color w:val="000000"/>
                <w:sz w:val="24"/>
              </w:rPr>
              <w:t>喷雾干燥机、喷雾造粒机自带除尘设备，项目另</w:t>
            </w:r>
            <w:r>
              <w:rPr>
                <w:color w:val="000000"/>
                <w:sz w:val="24"/>
              </w:rPr>
              <w:t>设置</w:t>
            </w:r>
            <w:r>
              <w:rPr>
                <w:color w:val="000000"/>
                <w:sz w:val="24"/>
              </w:rPr>
              <w:t>2</w:t>
            </w:r>
            <w:r>
              <w:rPr>
                <w:color w:val="000000"/>
                <w:sz w:val="24"/>
              </w:rPr>
              <w:t>套</w:t>
            </w:r>
            <w:r>
              <w:rPr>
                <w:rFonts w:hint="eastAsia"/>
                <w:color w:val="000000"/>
                <w:sz w:val="24"/>
              </w:rPr>
              <w:t>含尘</w:t>
            </w:r>
            <w:r>
              <w:rPr>
                <w:color w:val="000000"/>
                <w:sz w:val="24"/>
              </w:rPr>
              <w:t>废气处理</w:t>
            </w:r>
            <w:r>
              <w:rPr>
                <w:rFonts w:hint="eastAsia"/>
                <w:color w:val="000000"/>
                <w:sz w:val="24"/>
              </w:rPr>
              <w:t>系统</w:t>
            </w:r>
            <w:r>
              <w:rPr>
                <w:color w:val="000000"/>
                <w:sz w:val="24"/>
              </w:rPr>
              <w:t>，</w:t>
            </w:r>
            <w:r>
              <w:rPr>
                <w:rFonts w:hint="eastAsia"/>
                <w:color w:val="000000"/>
                <w:sz w:val="24"/>
              </w:rPr>
              <w:t>分别</w:t>
            </w:r>
            <w:r>
              <w:rPr>
                <w:color w:val="000000"/>
                <w:sz w:val="24"/>
              </w:rPr>
              <w:t>采用布袋除尘器</w:t>
            </w:r>
            <w:r>
              <w:rPr>
                <w:rFonts w:hint="eastAsia"/>
                <w:color w:val="000000"/>
                <w:sz w:val="24"/>
              </w:rPr>
              <w:t>、中效过滤器</w:t>
            </w:r>
            <w:r>
              <w:rPr>
                <w:color w:val="000000"/>
                <w:sz w:val="24"/>
              </w:rPr>
              <w:t>，中试过程中产生的含尘废气均送车间废气处理设施处理，根据物料平衡，本项目除尘系统收尘产生量为</w:t>
            </w:r>
            <w:r>
              <w:rPr>
                <w:color w:val="000000"/>
                <w:sz w:val="24"/>
              </w:rPr>
              <w:t>0.1</w:t>
            </w:r>
            <w:r>
              <w:rPr>
                <w:rFonts w:hint="eastAsia"/>
                <w:color w:val="000000"/>
                <w:sz w:val="24"/>
              </w:rPr>
              <w:t>9874</w:t>
            </w:r>
            <w:r>
              <w:rPr>
                <w:color w:val="000000"/>
                <w:sz w:val="24"/>
              </w:rPr>
              <w:t>t/a</w:t>
            </w:r>
            <w:r>
              <w:rPr>
                <w:color w:val="000000"/>
                <w:sz w:val="24"/>
              </w:rPr>
              <w:t>，除尘器收尘中主要成分是原料和中试产物，属于一般固废</w:t>
            </w:r>
            <w:r>
              <w:rPr>
                <w:color w:val="FF0000"/>
                <w:sz w:val="24"/>
              </w:rPr>
              <w:t>，</w:t>
            </w:r>
            <w:r>
              <w:rPr>
                <w:sz w:val="24"/>
              </w:rPr>
              <w:t>收集后返回利用，不外排。</w:t>
            </w:r>
          </w:p>
          <w:p w14:paraId="53595345" w14:textId="77777777" w:rsidR="00BF1E6F" w:rsidRDefault="00000000">
            <w:pPr>
              <w:adjustRightInd w:val="0"/>
              <w:spacing w:line="360" w:lineRule="auto"/>
              <w:ind w:firstLineChars="200" w:firstLine="480"/>
              <w:rPr>
                <w:sz w:val="24"/>
              </w:rPr>
            </w:pPr>
            <w:r>
              <w:rPr>
                <w:sz w:val="24"/>
              </w:rPr>
              <w:t>（</w:t>
            </w:r>
            <w:r>
              <w:rPr>
                <w:sz w:val="24"/>
              </w:rPr>
              <w:t>3</w:t>
            </w:r>
            <w:r>
              <w:rPr>
                <w:sz w:val="24"/>
              </w:rPr>
              <w:t>）危险废物</w:t>
            </w:r>
          </w:p>
          <w:p w14:paraId="24DC676B" w14:textId="77777777" w:rsidR="00BF1E6F" w:rsidRDefault="00000000">
            <w:pPr>
              <w:adjustRightInd w:val="0"/>
              <w:spacing w:line="360" w:lineRule="auto"/>
              <w:ind w:firstLineChars="200" w:firstLine="480"/>
              <w:rPr>
                <w:sz w:val="24"/>
              </w:rPr>
            </w:pPr>
            <w:r>
              <w:rPr>
                <w:sz w:val="24"/>
              </w:rPr>
              <w:t>本项目产生的危险废物包括</w:t>
            </w:r>
            <w:r>
              <w:rPr>
                <w:rFonts w:hint="eastAsia"/>
                <w:bCs/>
                <w:kern w:val="0"/>
                <w:sz w:val="24"/>
              </w:rPr>
              <w:t>废活性炭、沾染危险化学品的废弃包装物、废润滑油</w:t>
            </w:r>
            <w:r>
              <w:rPr>
                <w:sz w:val="24"/>
              </w:rPr>
              <w:t>等。</w:t>
            </w:r>
          </w:p>
          <w:p w14:paraId="3678362F" w14:textId="77777777" w:rsidR="00BF1E6F" w:rsidRDefault="00000000">
            <w:pPr>
              <w:adjustRightInd w:val="0"/>
              <w:spacing w:line="360" w:lineRule="auto"/>
              <w:ind w:firstLineChars="200" w:firstLine="480"/>
              <w:rPr>
                <w:bCs/>
                <w:kern w:val="0"/>
                <w:sz w:val="24"/>
              </w:rPr>
            </w:pPr>
            <w:r>
              <w:rPr>
                <w:rFonts w:hint="eastAsia"/>
                <w:bCs/>
                <w:kern w:val="0"/>
                <w:sz w:val="24"/>
              </w:rPr>
              <w:t>1</w:t>
            </w:r>
            <w:r>
              <w:rPr>
                <w:rFonts w:hint="eastAsia"/>
                <w:bCs/>
                <w:kern w:val="0"/>
                <w:sz w:val="24"/>
              </w:rPr>
              <w:t>）废活性炭</w:t>
            </w:r>
          </w:p>
          <w:p w14:paraId="3CC37966" w14:textId="77777777" w:rsidR="00BF1E6F" w:rsidRDefault="00000000">
            <w:pPr>
              <w:adjustRightInd w:val="0"/>
              <w:spacing w:line="360" w:lineRule="auto"/>
              <w:ind w:firstLineChars="200" w:firstLine="480"/>
              <w:rPr>
                <w:bCs/>
                <w:kern w:val="0"/>
                <w:sz w:val="24"/>
              </w:rPr>
            </w:pPr>
            <w:r>
              <w:rPr>
                <w:rFonts w:hint="eastAsia"/>
                <w:bCs/>
                <w:kern w:val="0"/>
                <w:sz w:val="24"/>
              </w:rPr>
              <w:t>烧结</w:t>
            </w:r>
            <w:r>
              <w:rPr>
                <w:bCs/>
                <w:kern w:val="0"/>
                <w:sz w:val="24"/>
              </w:rPr>
              <w:t>废气处理系统采用活性炭进行吸附脱除，定期会产生废弃的活性炭</w:t>
            </w:r>
            <w:r>
              <w:rPr>
                <w:rFonts w:hint="eastAsia"/>
                <w:bCs/>
                <w:kern w:val="0"/>
                <w:sz w:val="24"/>
              </w:rPr>
              <w:t>。</w:t>
            </w:r>
            <w:r>
              <w:rPr>
                <w:bCs/>
                <w:kern w:val="0"/>
                <w:sz w:val="24"/>
              </w:rPr>
              <w:t>活性碳产生量约为</w:t>
            </w:r>
            <w:r>
              <w:rPr>
                <w:bCs/>
                <w:kern w:val="0"/>
                <w:sz w:val="24"/>
              </w:rPr>
              <w:t>0.1t/a</w:t>
            </w:r>
            <w:r>
              <w:rPr>
                <w:rFonts w:hint="eastAsia"/>
                <w:bCs/>
                <w:kern w:val="0"/>
                <w:sz w:val="24"/>
              </w:rPr>
              <w:t>。</w:t>
            </w:r>
            <w:r>
              <w:rPr>
                <w:bCs/>
                <w:kern w:val="0"/>
                <w:sz w:val="24"/>
              </w:rPr>
              <w:t>对照《国家危险废物名录》（</w:t>
            </w:r>
            <w:r>
              <w:rPr>
                <w:bCs/>
                <w:kern w:val="0"/>
                <w:sz w:val="24"/>
              </w:rPr>
              <w:t>2021</w:t>
            </w:r>
            <w:r>
              <w:rPr>
                <w:bCs/>
                <w:kern w:val="0"/>
                <w:sz w:val="24"/>
              </w:rPr>
              <w:t>版），</w:t>
            </w:r>
            <w:r>
              <w:rPr>
                <w:rFonts w:hint="eastAsia"/>
                <w:bCs/>
                <w:kern w:val="0"/>
                <w:sz w:val="24"/>
              </w:rPr>
              <w:t>废活性炭属于危险废物，</w:t>
            </w:r>
            <w:r>
              <w:rPr>
                <w:bCs/>
                <w:kern w:val="0"/>
                <w:sz w:val="24"/>
              </w:rPr>
              <w:t>危险废物类别为</w:t>
            </w:r>
            <w:r>
              <w:rPr>
                <w:bCs/>
                <w:kern w:val="0"/>
                <w:sz w:val="24"/>
              </w:rPr>
              <w:t>HW49</w:t>
            </w:r>
            <w:r>
              <w:rPr>
                <w:rFonts w:hint="eastAsia"/>
                <w:bCs/>
                <w:kern w:val="0"/>
                <w:sz w:val="24"/>
              </w:rPr>
              <w:t>其他废物</w:t>
            </w:r>
            <w:r>
              <w:rPr>
                <w:bCs/>
                <w:kern w:val="0"/>
                <w:sz w:val="24"/>
              </w:rPr>
              <w:t>，</w:t>
            </w:r>
            <w:r>
              <w:rPr>
                <w:rFonts w:hint="eastAsia"/>
                <w:bCs/>
                <w:kern w:val="0"/>
                <w:sz w:val="24"/>
              </w:rPr>
              <w:t>危险废物</w:t>
            </w:r>
            <w:r>
              <w:rPr>
                <w:bCs/>
                <w:kern w:val="0"/>
                <w:sz w:val="24"/>
              </w:rPr>
              <w:t>代码为</w:t>
            </w:r>
            <w:r>
              <w:rPr>
                <w:bCs/>
                <w:kern w:val="0"/>
                <w:sz w:val="24"/>
              </w:rPr>
              <w:t>900-041-49</w:t>
            </w:r>
            <w:r>
              <w:rPr>
                <w:bCs/>
                <w:kern w:val="0"/>
                <w:sz w:val="24"/>
              </w:rPr>
              <w:t>，收集后交有资质单位处置，不外排。</w:t>
            </w:r>
          </w:p>
          <w:p w14:paraId="32150D1B" w14:textId="77777777" w:rsidR="00BF1E6F" w:rsidRDefault="00000000">
            <w:pPr>
              <w:adjustRightInd w:val="0"/>
              <w:spacing w:line="360" w:lineRule="auto"/>
              <w:ind w:firstLineChars="200" w:firstLine="480"/>
              <w:rPr>
                <w:bCs/>
                <w:kern w:val="0"/>
                <w:sz w:val="24"/>
              </w:rPr>
            </w:pPr>
            <w:r>
              <w:rPr>
                <w:rFonts w:hint="eastAsia"/>
                <w:sz w:val="24"/>
              </w:rPr>
              <w:t>2</w:t>
            </w:r>
            <w:r>
              <w:rPr>
                <w:rFonts w:hint="eastAsia"/>
                <w:sz w:val="24"/>
              </w:rPr>
              <w:t>）</w:t>
            </w:r>
            <w:r>
              <w:rPr>
                <w:rFonts w:hint="eastAsia"/>
                <w:bCs/>
                <w:kern w:val="0"/>
                <w:sz w:val="24"/>
              </w:rPr>
              <w:t>沾染危险化学品的废弃包装物</w:t>
            </w:r>
          </w:p>
          <w:p w14:paraId="6CA4907C" w14:textId="77777777" w:rsidR="00BF1E6F" w:rsidRDefault="00000000">
            <w:pPr>
              <w:spacing w:line="360" w:lineRule="auto"/>
              <w:ind w:firstLineChars="200" w:firstLine="480"/>
              <w:rPr>
                <w:color w:val="000000"/>
                <w:sz w:val="24"/>
              </w:rPr>
            </w:pPr>
            <w:r>
              <w:rPr>
                <w:color w:val="000000"/>
                <w:sz w:val="24"/>
              </w:rPr>
              <w:t>本项目部分原辅材料采用</w:t>
            </w:r>
            <w:r>
              <w:rPr>
                <w:rFonts w:hint="eastAsia"/>
                <w:color w:val="000000"/>
                <w:sz w:val="24"/>
              </w:rPr>
              <w:t>袋</w:t>
            </w:r>
            <w:r>
              <w:rPr>
                <w:color w:val="000000"/>
                <w:sz w:val="24"/>
              </w:rPr>
              <w:t>装</w:t>
            </w:r>
            <w:r>
              <w:rPr>
                <w:sz w:val="24"/>
              </w:rPr>
              <w:t>，如</w:t>
            </w:r>
            <w:r>
              <w:rPr>
                <w:rFonts w:hint="eastAsia"/>
                <w:sz w:val="24"/>
              </w:rPr>
              <w:t>P</w:t>
            </w:r>
            <w:r>
              <w:rPr>
                <w:sz w:val="24"/>
              </w:rPr>
              <w:t>VA</w:t>
            </w:r>
            <w:r>
              <w:rPr>
                <w:rFonts w:hint="eastAsia"/>
                <w:sz w:val="24"/>
              </w:rPr>
              <w:t>等</w:t>
            </w:r>
            <w:r>
              <w:rPr>
                <w:sz w:val="24"/>
              </w:rPr>
              <w:t>，</w:t>
            </w:r>
            <w:r>
              <w:rPr>
                <w:rFonts w:hint="eastAsia"/>
                <w:color w:val="000000"/>
                <w:sz w:val="24"/>
              </w:rPr>
              <w:t>中试过程中沾染危险化学品的废弃包装物</w:t>
            </w:r>
            <w:r>
              <w:rPr>
                <w:color w:val="000000"/>
                <w:sz w:val="24"/>
              </w:rPr>
              <w:t>产生量约为</w:t>
            </w:r>
            <w:r>
              <w:rPr>
                <w:color w:val="000000"/>
                <w:sz w:val="24"/>
              </w:rPr>
              <w:t>0.08t/a</w:t>
            </w:r>
            <w:r>
              <w:rPr>
                <w:rFonts w:hint="eastAsia"/>
                <w:color w:val="000000"/>
                <w:sz w:val="24"/>
              </w:rPr>
              <w:t>。</w:t>
            </w:r>
            <w:r>
              <w:rPr>
                <w:color w:val="000000"/>
                <w:sz w:val="24"/>
              </w:rPr>
              <w:t>对照《国家危险废物名录》（</w:t>
            </w:r>
            <w:r>
              <w:rPr>
                <w:color w:val="000000"/>
                <w:sz w:val="24"/>
              </w:rPr>
              <w:t>2021</w:t>
            </w:r>
            <w:r>
              <w:rPr>
                <w:color w:val="000000"/>
                <w:sz w:val="24"/>
              </w:rPr>
              <w:t>版），</w:t>
            </w:r>
            <w:r>
              <w:rPr>
                <w:rFonts w:hint="eastAsia"/>
                <w:color w:val="000000"/>
                <w:sz w:val="24"/>
              </w:rPr>
              <w:t>沾染危险化学品的废弃包装物属于危险废物，</w:t>
            </w:r>
            <w:r>
              <w:rPr>
                <w:color w:val="000000"/>
                <w:sz w:val="24"/>
              </w:rPr>
              <w:t>危险废物类别为</w:t>
            </w:r>
            <w:r>
              <w:rPr>
                <w:color w:val="000000"/>
                <w:sz w:val="24"/>
              </w:rPr>
              <w:t>HW49</w:t>
            </w:r>
            <w:r>
              <w:rPr>
                <w:rFonts w:hint="eastAsia"/>
                <w:color w:val="000000"/>
                <w:sz w:val="24"/>
              </w:rPr>
              <w:t>其他废物</w:t>
            </w:r>
            <w:r>
              <w:rPr>
                <w:color w:val="000000"/>
                <w:sz w:val="24"/>
              </w:rPr>
              <w:t>，</w:t>
            </w:r>
            <w:r>
              <w:rPr>
                <w:rFonts w:hint="eastAsia"/>
                <w:color w:val="000000"/>
                <w:sz w:val="24"/>
              </w:rPr>
              <w:t>危险废物</w:t>
            </w:r>
            <w:r>
              <w:rPr>
                <w:color w:val="000000"/>
                <w:sz w:val="24"/>
              </w:rPr>
              <w:t>代码为</w:t>
            </w:r>
            <w:r>
              <w:rPr>
                <w:color w:val="000000"/>
                <w:sz w:val="24"/>
              </w:rPr>
              <w:t>900-041-49</w:t>
            </w:r>
            <w:r>
              <w:rPr>
                <w:color w:val="000000"/>
                <w:sz w:val="24"/>
              </w:rPr>
              <w:t>，收集后交有资质单位处置，不外排。</w:t>
            </w:r>
          </w:p>
          <w:p w14:paraId="0047D06C" w14:textId="77777777" w:rsidR="00BF1E6F" w:rsidRDefault="00000000">
            <w:pPr>
              <w:adjustRightInd w:val="0"/>
              <w:spacing w:line="360" w:lineRule="auto"/>
              <w:ind w:firstLineChars="200" w:firstLine="480"/>
              <w:rPr>
                <w:sz w:val="24"/>
              </w:rPr>
            </w:pPr>
            <w:r>
              <w:rPr>
                <w:sz w:val="24"/>
              </w:rPr>
              <w:t>本项目在生产过程中会产生一定量的废油手套和擦拭机器的含油抹布，产生量约为</w:t>
            </w:r>
            <w:r>
              <w:rPr>
                <w:sz w:val="24"/>
              </w:rPr>
              <w:t>0.05t/a</w:t>
            </w:r>
            <w:r>
              <w:rPr>
                <w:sz w:val="24"/>
              </w:rPr>
              <w:t>，属于《国家危险废物名录（</w:t>
            </w:r>
            <w:r>
              <w:rPr>
                <w:sz w:val="24"/>
              </w:rPr>
              <w:t>2021</w:t>
            </w:r>
            <w:r>
              <w:rPr>
                <w:sz w:val="24"/>
              </w:rPr>
              <w:t>年版）》中</w:t>
            </w:r>
            <w:r>
              <w:rPr>
                <w:sz w:val="24"/>
              </w:rPr>
              <w:t>HW49</w:t>
            </w:r>
            <w:r>
              <w:rPr>
                <w:sz w:val="24"/>
              </w:rPr>
              <w:t>类：</w:t>
            </w:r>
            <w:r>
              <w:rPr>
                <w:sz w:val="24"/>
              </w:rPr>
              <w:t>900-041-49</w:t>
            </w:r>
            <w:r>
              <w:rPr>
                <w:sz w:val="24"/>
              </w:rPr>
              <w:t>，将其交有资质单位处置。</w:t>
            </w:r>
          </w:p>
          <w:p w14:paraId="5E137DF3" w14:textId="77777777" w:rsidR="00BF1E6F" w:rsidRDefault="00000000">
            <w:pPr>
              <w:adjustRightInd w:val="0"/>
              <w:spacing w:line="360" w:lineRule="auto"/>
              <w:ind w:firstLineChars="200" w:firstLine="480"/>
              <w:rPr>
                <w:sz w:val="24"/>
              </w:rPr>
            </w:pPr>
            <w:r>
              <w:rPr>
                <w:sz w:val="24"/>
              </w:rPr>
              <w:t>3</w:t>
            </w:r>
            <w:r>
              <w:rPr>
                <w:sz w:val="24"/>
              </w:rPr>
              <w:t>）</w:t>
            </w:r>
            <w:r>
              <w:rPr>
                <w:rFonts w:hint="eastAsia"/>
                <w:bCs/>
                <w:kern w:val="0"/>
                <w:sz w:val="24"/>
              </w:rPr>
              <w:t>废润滑油</w:t>
            </w:r>
          </w:p>
          <w:p w14:paraId="2CD3AE65" w14:textId="77777777" w:rsidR="00BF1E6F" w:rsidRDefault="00000000">
            <w:pPr>
              <w:spacing w:line="360" w:lineRule="auto"/>
              <w:ind w:firstLineChars="200" w:firstLine="480"/>
              <w:rPr>
                <w:color w:val="000000"/>
                <w:sz w:val="24"/>
              </w:rPr>
            </w:pPr>
            <w:r>
              <w:rPr>
                <w:color w:val="000000"/>
                <w:sz w:val="24"/>
              </w:rPr>
              <w:t>本项目设备等维修过程中会产生废润滑油，废润滑油产生量约为</w:t>
            </w:r>
            <w:r>
              <w:rPr>
                <w:color w:val="000000"/>
                <w:sz w:val="24"/>
              </w:rPr>
              <w:t>0.05t/a</w:t>
            </w:r>
            <w:r>
              <w:rPr>
                <w:color w:val="000000"/>
                <w:sz w:val="24"/>
              </w:rPr>
              <w:t>，对照《国家危险废物名录》（</w:t>
            </w:r>
            <w:r>
              <w:rPr>
                <w:color w:val="000000"/>
                <w:sz w:val="24"/>
              </w:rPr>
              <w:t>2021</w:t>
            </w:r>
            <w:r>
              <w:rPr>
                <w:color w:val="000000"/>
                <w:sz w:val="24"/>
              </w:rPr>
              <w:t>版），废润滑油属于危险废物，危险废物类别</w:t>
            </w:r>
            <w:r>
              <w:rPr>
                <w:color w:val="000000"/>
                <w:sz w:val="24"/>
              </w:rPr>
              <w:lastRenderedPageBreak/>
              <w:t>为</w:t>
            </w:r>
            <w:r>
              <w:rPr>
                <w:color w:val="000000"/>
                <w:sz w:val="24"/>
              </w:rPr>
              <w:t>HW08</w:t>
            </w:r>
            <w:r>
              <w:rPr>
                <w:color w:val="000000"/>
                <w:sz w:val="24"/>
              </w:rPr>
              <w:t>废矿物油与含矿物油废物，危险废物代码为</w:t>
            </w:r>
            <w:r>
              <w:rPr>
                <w:color w:val="000000"/>
                <w:sz w:val="24"/>
              </w:rPr>
              <w:t>900-219-08</w:t>
            </w:r>
            <w:r>
              <w:rPr>
                <w:color w:val="000000"/>
                <w:sz w:val="24"/>
              </w:rPr>
              <w:t>，收集后交有资质单位处置，不外排。</w:t>
            </w:r>
          </w:p>
          <w:p w14:paraId="4FD615C2" w14:textId="77777777" w:rsidR="00BF1E6F" w:rsidRDefault="00000000">
            <w:pPr>
              <w:adjustRightInd w:val="0"/>
              <w:spacing w:line="360" w:lineRule="auto"/>
              <w:ind w:firstLineChars="200" w:firstLine="480"/>
            </w:pPr>
            <w:r>
              <w:rPr>
                <w:sz w:val="24"/>
              </w:rPr>
              <w:t>危险废物经分类收集暂存至危险废物贮存库内，定期交由有资质单位处置。</w:t>
            </w:r>
          </w:p>
          <w:p w14:paraId="630D8EBD" w14:textId="77777777" w:rsidR="00BF1E6F" w:rsidRDefault="00000000">
            <w:pPr>
              <w:pStyle w:val="affb"/>
            </w:pPr>
            <w:r>
              <w:t>表</w:t>
            </w:r>
            <w:r>
              <w:t xml:space="preserve">4-13  </w:t>
            </w:r>
            <w:r>
              <w:t>固体废物核算统计表</w:t>
            </w:r>
          </w:p>
          <w:tbl>
            <w:tblPr>
              <w:tblW w:w="8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8"/>
              <w:gridCol w:w="750"/>
              <w:gridCol w:w="889"/>
              <w:gridCol w:w="873"/>
              <w:gridCol w:w="858"/>
              <w:gridCol w:w="1342"/>
              <w:gridCol w:w="986"/>
              <w:gridCol w:w="1390"/>
            </w:tblGrid>
            <w:tr w:rsidR="00BF1E6F" w14:paraId="50AEBB9C" w14:textId="77777777">
              <w:trPr>
                <w:trHeight w:val="20"/>
              </w:trPr>
              <w:tc>
                <w:tcPr>
                  <w:tcW w:w="1138" w:type="dxa"/>
                  <w:vAlign w:val="center"/>
                </w:tcPr>
                <w:p w14:paraId="1A29CBA5" w14:textId="77777777" w:rsidR="00BF1E6F" w:rsidRDefault="00000000">
                  <w:pPr>
                    <w:pStyle w:val="affc"/>
                  </w:pPr>
                  <w:r>
                    <w:t>名称</w:t>
                  </w:r>
                </w:p>
              </w:tc>
              <w:tc>
                <w:tcPr>
                  <w:tcW w:w="750" w:type="dxa"/>
                  <w:vAlign w:val="center"/>
                </w:tcPr>
                <w:p w14:paraId="50762A65" w14:textId="77777777" w:rsidR="00BF1E6F" w:rsidRDefault="00000000">
                  <w:pPr>
                    <w:pStyle w:val="affc"/>
                  </w:pPr>
                  <w:r>
                    <w:t>产生环节</w:t>
                  </w:r>
                </w:p>
              </w:tc>
              <w:tc>
                <w:tcPr>
                  <w:tcW w:w="889" w:type="dxa"/>
                  <w:vAlign w:val="center"/>
                </w:tcPr>
                <w:p w14:paraId="60453A08" w14:textId="77777777" w:rsidR="00BF1E6F" w:rsidRDefault="00000000">
                  <w:pPr>
                    <w:pStyle w:val="affc"/>
                  </w:pPr>
                  <w:r>
                    <w:t>产生量</w:t>
                  </w:r>
                  <w:r>
                    <w:t>t/a</w:t>
                  </w:r>
                </w:p>
              </w:tc>
              <w:tc>
                <w:tcPr>
                  <w:tcW w:w="873" w:type="dxa"/>
                  <w:vAlign w:val="center"/>
                </w:tcPr>
                <w:p w14:paraId="5AD040D6" w14:textId="77777777" w:rsidR="00BF1E6F" w:rsidRDefault="00000000">
                  <w:pPr>
                    <w:pStyle w:val="affc"/>
                  </w:pPr>
                  <w:r>
                    <w:t>属性</w:t>
                  </w:r>
                </w:p>
              </w:tc>
              <w:tc>
                <w:tcPr>
                  <w:tcW w:w="858" w:type="dxa"/>
                  <w:vAlign w:val="center"/>
                </w:tcPr>
                <w:p w14:paraId="02543C38" w14:textId="77777777" w:rsidR="00BF1E6F" w:rsidRDefault="00000000">
                  <w:pPr>
                    <w:pStyle w:val="affc"/>
                  </w:pPr>
                  <w:r>
                    <w:t>固废类别</w:t>
                  </w:r>
                </w:p>
              </w:tc>
              <w:tc>
                <w:tcPr>
                  <w:tcW w:w="1342" w:type="dxa"/>
                  <w:vAlign w:val="center"/>
                </w:tcPr>
                <w:p w14:paraId="7496E816" w14:textId="77777777" w:rsidR="00BF1E6F" w:rsidRDefault="00000000">
                  <w:pPr>
                    <w:pStyle w:val="affc"/>
                  </w:pPr>
                  <w:r>
                    <w:t>固废代码</w:t>
                  </w:r>
                </w:p>
              </w:tc>
              <w:tc>
                <w:tcPr>
                  <w:tcW w:w="986" w:type="dxa"/>
                  <w:vAlign w:val="center"/>
                </w:tcPr>
                <w:p w14:paraId="5C529997" w14:textId="77777777" w:rsidR="00BF1E6F" w:rsidRDefault="00000000">
                  <w:pPr>
                    <w:pStyle w:val="affc"/>
                  </w:pPr>
                  <w:r>
                    <w:t>储存</w:t>
                  </w:r>
                </w:p>
                <w:p w14:paraId="67DB2186" w14:textId="77777777" w:rsidR="00BF1E6F" w:rsidRDefault="00000000">
                  <w:pPr>
                    <w:pStyle w:val="affc"/>
                  </w:pPr>
                  <w:r>
                    <w:t>方式</w:t>
                  </w:r>
                </w:p>
              </w:tc>
              <w:tc>
                <w:tcPr>
                  <w:tcW w:w="1390" w:type="dxa"/>
                  <w:vAlign w:val="center"/>
                </w:tcPr>
                <w:p w14:paraId="5CA2128E" w14:textId="77777777" w:rsidR="00BF1E6F" w:rsidRDefault="00000000">
                  <w:pPr>
                    <w:pStyle w:val="affc"/>
                  </w:pPr>
                  <w:r>
                    <w:t>利用处置方式和去向</w:t>
                  </w:r>
                </w:p>
              </w:tc>
            </w:tr>
            <w:tr w:rsidR="00BF1E6F" w14:paraId="2F787DA3" w14:textId="77777777">
              <w:trPr>
                <w:trHeight w:val="20"/>
              </w:trPr>
              <w:tc>
                <w:tcPr>
                  <w:tcW w:w="1138" w:type="dxa"/>
                  <w:noWrap/>
                  <w:vAlign w:val="center"/>
                </w:tcPr>
                <w:p w14:paraId="5A602A55" w14:textId="77777777" w:rsidR="00BF1E6F" w:rsidRDefault="00000000">
                  <w:pPr>
                    <w:pStyle w:val="affc"/>
                  </w:pPr>
                  <w:r>
                    <w:rPr>
                      <w:rFonts w:hint="eastAsia"/>
                    </w:rPr>
                    <w:t>废生坯</w:t>
                  </w:r>
                </w:p>
              </w:tc>
              <w:tc>
                <w:tcPr>
                  <w:tcW w:w="750" w:type="dxa"/>
                  <w:noWrap/>
                  <w:vAlign w:val="center"/>
                </w:tcPr>
                <w:p w14:paraId="3644F6D7" w14:textId="77777777" w:rsidR="00BF1E6F" w:rsidRDefault="00000000">
                  <w:pPr>
                    <w:pStyle w:val="affc"/>
                  </w:pPr>
                  <w:r>
                    <w:rPr>
                      <w:rFonts w:hint="eastAsia"/>
                    </w:rPr>
                    <w:t>压片成型</w:t>
                  </w:r>
                </w:p>
              </w:tc>
              <w:tc>
                <w:tcPr>
                  <w:tcW w:w="889" w:type="dxa"/>
                  <w:vAlign w:val="center"/>
                </w:tcPr>
                <w:p w14:paraId="0EBE6888" w14:textId="77777777" w:rsidR="00BF1E6F" w:rsidRDefault="00000000">
                  <w:pPr>
                    <w:pStyle w:val="affc"/>
                  </w:pPr>
                  <w:r>
                    <w:t>0.</w:t>
                  </w:r>
                  <w:r>
                    <w:rPr>
                      <w:rFonts w:hint="eastAsia"/>
                    </w:rPr>
                    <w:t>88</w:t>
                  </w:r>
                </w:p>
              </w:tc>
              <w:tc>
                <w:tcPr>
                  <w:tcW w:w="873" w:type="dxa"/>
                  <w:vMerge w:val="restart"/>
                  <w:vAlign w:val="center"/>
                </w:tcPr>
                <w:p w14:paraId="39BCD564" w14:textId="77777777" w:rsidR="00BF1E6F" w:rsidRDefault="00000000">
                  <w:pPr>
                    <w:pStyle w:val="affc"/>
                  </w:pPr>
                  <w:r>
                    <w:rPr>
                      <w:rFonts w:hint="eastAsia"/>
                    </w:rPr>
                    <w:t>一般</w:t>
                  </w:r>
                </w:p>
                <w:p w14:paraId="1C5328B5" w14:textId="77777777" w:rsidR="00BF1E6F" w:rsidRDefault="00000000">
                  <w:pPr>
                    <w:pStyle w:val="affc"/>
                  </w:pPr>
                  <w:r>
                    <w:rPr>
                      <w:rFonts w:hint="eastAsia"/>
                    </w:rPr>
                    <w:t>固废</w:t>
                  </w:r>
                </w:p>
              </w:tc>
              <w:tc>
                <w:tcPr>
                  <w:tcW w:w="858" w:type="dxa"/>
                  <w:vAlign w:val="center"/>
                </w:tcPr>
                <w:p w14:paraId="3D4D7741" w14:textId="77777777" w:rsidR="00BF1E6F" w:rsidRDefault="00000000">
                  <w:pPr>
                    <w:pStyle w:val="affc"/>
                  </w:pPr>
                  <w:r>
                    <w:t>99</w:t>
                  </w:r>
                </w:p>
              </w:tc>
              <w:tc>
                <w:tcPr>
                  <w:tcW w:w="1342" w:type="dxa"/>
                  <w:vAlign w:val="center"/>
                </w:tcPr>
                <w:p w14:paraId="5FE4C7BC" w14:textId="77777777" w:rsidR="00BF1E6F" w:rsidRDefault="00000000">
                  <w:pPr>
                    <w:pStyle w:val="affc"/>
                  </w:pPr>
                  <w:r>
                    <w:t>900-999-99</w:t>
                  </w:r>
                </w:p>
              </w:tc>
              <w:tc>
                <w:tcPr>
                  <w:tcW w:w="986" w:type="dxa"/>
                  <w:vAlign w:val="center"/>
                </w:tcPr>
                <w:p w14:paraId="66CF704E" w14:textId="77777777" w:rsidR="00BF1E6F" w:rsidRDefault="00000000">
                  <w:pPr>
                    <w:pStyle w:val="affc"/>
                  </w:pPr>
                  <w:r>
                    <w:t>厂内</w:t>
                  </w:r>
                </w:p>
                <w:p w14:paraId="3F144796" w14:textId="77777777" w:rsidR="00BF1E6F" w:rsidRDefault="00000000">
                  <w:pPr>
                    <w:pStyle w:val="affc"/>
                  </w:pPr>
                  <w:r>
                    <w:t>暂存</w:t>
                  </w:r>
                </w:p>
              </w:tc>
              <w:tc>
                <w:tcPr>
                  <w:tcW w:w="1390" w:type="dxa"/>
                  <w:vMerge w:val="restart"/>
                  <w:vAlign w:val="center"/>
                </w:tcPr>
                <w:p w14:paraId="080B2AE0" w14:textId="77777777" w:rsidR="00BF1E6F" w:rsidRDefault="00000000">
                  <w:pPr>
                    <w:pStyle w:val="affc"/>
                  </w:pPr>
                  <w:r>
                    <w:t>分类存放，外售综合利用</w:t>
                  </w:r>
                </w:p>
              </w:tc>
            </w:tr>
            <w:tr w:rsidR="00BF1E6F" w14:paraId="72B2A18D" w14:textId="77777777">
              <w:trPr>
                <w:trHeight w:val="20"/>
              </w:trPr>
              <w:tc>
                <w:tcPr>
                  <w:tcW w:w="1138" w:type="dxa"/>
                  <w:noWrap/>
                  <w:vAlign w:val="center"/>
                </w:tcPr>
                <w:p w14:paraId="3C789AC6" w14:textId="77777777" w:rsidR="00BF1E6F" w:rsidRDefault="00000000">
                  <w:pPr>
                    <w:pStyle w:val="affc"/>
                  </w:pPr>
                  <w:r>
                    <w:rPr>
                      <w:rFonts w:hint="eastAsia"/>
                    </w:rPr>
                    <w:t>磨削废渣</w:t>
                  </w:r>
                </w:p>
              </w:tc>
              <w:tc>
                <w:tcPr>
                  <w:tcW w:w="750" w:type="dxa"/>
                  <w:noWrap/>
                  <w:vAlign w:val="center"/>
                </w:tcPr>
                <w:p w14:paraId="79D67F7C" w14:textId="77777777" w:rsidR="00BF1E6F" w:rsidRDefault="00000000">
                  <w:pPr>
                    <w:pStyle w:val="affc"/>
                  </w:pPr>
                  <w:r>
                    <w:rPr>
                      <w:rFonts w:hint="eastAsia"/>
                    </w:rPr>
                    <w:t>磨削</w:t>
                  </w:r>
                </w:p>
              </w:tc>
              <w:tc>
                <w:tcPr>
                  <w:tcW w:w="889" w:type="dxa"/>
                  <w:vAlign w:val="center"/>
                </w:tcPr>
                <w:p w14:paraId="34E5A4EB" w14:textId="77777777" w:rsidR="00BF1E6F" w:rsidRDefault="00000000">
                  <w:pPr>
                    <w:pStyle w:val="affc"/>
                  </w:pPr>
                  <w:r>
                    <w:t>0.</w:t>
                  </w:r>
                  <w:r>
                    <w:rPr>
                      <w:rFonts w:hint="eastAsia"/>
                    </w:rPr>
                    <w:t>854</w:t>
                  </w:r>
                </w:p>
              </w:tc>
              <w:tc>
                <w:tcPr>
                  <w:tcW w:w="873" w:type="dxa"/>
                  <w:vMerge/>
                  <w:vAlign w:val="center"/>
                </w:tcPr>
                <w:p w14:paraId="68F4A25C" w14:textId="77777777" w:rsidR="00BF1E6F" w:rsidRDefault="00BF1E6F">
                  <w:pPr>
                    <w:pStyle w:val="affc"/>
                  </w:pPr>
                </w:p>
              </w:tc>
              <w:tc>
                <w:tcPr>
                  <w:tcW w:w="858" w:type="dxa"/>
                  <w:vAlign w:val="center"/>
                </w:tcPr>
                <w:p w14:paraId="0C059F35" w14:textId="77777777" w:rsidR="00BF1E6F" w:rsidRDefault="00000000">
                  <w:pPr>
                    <w:pStyle w:val="affc"/>
                  </w:pPr>
                  <w:r>
                    <w:t>99</w:t>
                  </w:r>
                </w:p>
              </w:tc>
              <w:tc>
                <w:tcPr>
                  <w:tcW w:w="1342" w:type="dxa"/>
                  <w:vAlign w:val="center"/>
                </w:tcPr>
                <w:p w14:paraId="4EB96A6D" w14:textId="77777777" w:rsidR="00BF1E6F" w:rsidRDefault="00000000">
                  <w:pPr>
                    <w:pStyle w:val="affc"/>
                  </w:pPr>
                  <w:r>
                    <w:t>900-999-99</w:t>
                  </w:r>
                </w:p>
              </w:tc>
              <w:tc>
                <w:tcPr>
                  <w:tcW w:w="986" w:type="dxa"/>
                  <w:vAlign w:val="center"/>
                </w:tcPr>
                <w:p w14:paraId="3A34BDF3" w14:textId="77777777" w:rsidR="00BF1E6F" w:rsidRDefault="00000000">
                  <w:pPr>
                    <w:pStyle w:val="affc"/>
                  </w:pPr>
                  <w:r>
                    <w:t>/</w:t>
                  </w:r>
                </w:p>
              </w:tc>
              <w:tc>
                <w:tcPr>
                  <w:tcW w:w="1390" w:type="dxa"/>
                  <w:vMerge/>
                  <w:vAlign w:val="center"/>
                </w:tcPr>
                <w:p w14:paraId="1467F1C4" w14:textId="77777777" w:rsidR="00BF1E6F" w:rsidRDefault="00BF1E6F">
                  <w:pPr>
                    <w:pStyle w:val="affc"/>
                  </w:pPr>
                </w:p>
              </w:tc>
            </w:tr>
            <w:tr w:rsidR="00BF1E6F" w14:paraId="66A64171" w14:textId="77777777">
              <w:trPr>
                <w:trHeight w:val="20"/>
              </w:trPr>
              <w:tc>
                <w:tcPr>
                  <w:tcW w:w="1138" w:type="dxa"/>
                  <w:noWrap/>
                  <w:vAlign w:val="center"/>
                </w:tcPr>
                <w:p w14:paraId="49EC84A6" w14:textId="77777777" w:rsidR="00BF1E6F" w:rsidRDefault="00000000">
                  <w:pPr>
                    <w:pStyle w:val="affc"/>
                  </w:pPr>
                  <w:r>
                    <w:rPr>
                      <w:rFonts w:hint="eastAsia"/>
                    </w:rPr>
                    <w:t>清洗废渣</w:t>
                  </w:r>
                </w:p>
              </w:tc>
              <w:tc>
                <w:tcPr>
                  <w:tcW w:w="750" w:type="dxa"/>
                  <w:noWrap/>
                  <w:vAlign w:val="center"/>
                </w:tcPr>
                <w:p w14:paraId="11A9B9D6" w14:textId="77777777" w:rsidR="00BF1E6F" w:rsidRDefault="00000000">
                  <w:pPr>
                    <w:pStyle w:val="affc"/>
                  </w:pPr>
                  <w:r>
                    <w:rPr>
                      <w:rFonts w:hint="eastAsia"/>
                    </w:rPr>
                    <w:t>超声清洗</w:t>
                  </w:r>
                </w:p>
              </w:tc>
              <w:tc>
                <w:tcPr>
                  <w:tcW w:w="889" w:type="dxa"/>
                  <w:vAlign w:val="center"/>
                </w:tcPr>
                <w:p w14:paraId="374AFEF0" w14:textId="77777777" w:rsidR="00BF1E6F" w:rsidRDefault="00000000">
                  <w:pPr>
                    <w:pStyle w:val="affc"/>
                  </w:pPr>
                  <w:r>
                    <w:t>0.</w:t>
                  </w:r>
                  <w:r>
                    <w:rPr>
                      <w:rFonts w:hint="eastAsia"/>
                    </w:rPr>
                    <w:t>30</w:t>
                  </w:r>
                </w:p>
              </w:tc>
              <w:tc>
                <w:tcPr>
                  <w:tcW w:w="873" w:type="dxa"/>
                  <w:vMerge/>
                  <w:vAlign w:val="center"/>
                </w:tcPr>
                <w:p w14:paraId="53231FDE" w14:textId="77777777" w:rsidR="00BF1E6F" w:rsidRDefault="00BF1E6F">
                  <w:pPr>
                    <w:pStyle w:val="affc"/>
                  </w:pPr>
                </w:p>
              </w:tc>
              <w:tc>
                <w:tcPr>
                  <w:tcW w:w="858" w:type="dxa"/>
                  <w:vAlign w:val="center"/>
                </w:tcPr>
                <w:p w14:paraId="058A69F5" w14:textId="77777777" w:rsidR="00BF1E6F" w:rsidRDefault="00000000">
                  <w:pPr>
                    <w:pStyle w:val="affc"/>
                  </w:pPr>
                  <w:r>
                    <w:t>99</w:t>
                  </w:r>
                </w:p>
              </w:tc>
              <w:tc>
                <w:tcPr>
                  <w:tcW w:w="1342" w:type="dxa"/>
                  <w:vAlign w:val="center"/>
                </w:tcPr>
                <w:p w14:paraId="2A0F9B78" w14:textId="77777777" w:rsidR="00BF1E6F" w:rsidRDefault="00000000">
                  <w:pPr>
                    <w:pStyle w:val="affc"/>
                  </w:pPr>
                  <w:r>
                    <w:t>900-999-99</w:t>
                  </w:r>
                </w:p>
              </w:tc>
              <w:tc>
                <w:tcPr>
                  <w:tcW w:w="986" w:type="dxa"/>
                  <w:vAlign w:val="center"/>
                </w:tcPr>
                <w:p w14:paraId="33CC1EAA" w14:textId="77777777" w:rsidR="00BF1E6F" w:rsidRDefault="00000000">
                  <w:pPr>
                    <w:pStyle w:val="affc"/>
                  </w:pPr>
                  <w:r>
                    <w:t>/</w:t>
                  </w:r>
                </w:p>
              </w:tc>
              <w:tc>
                <w:tcPr>
                  <w:tcW w:w="1390" w:type="dxa"/>
                  <w:vMerge/>
                  <w:vAlign w:val="center"/>
                </w:tcPr>
                <w:p w14:paraId="38C131F4" w14:textId="77777777" w:rsidR="00BF1E6F" w:rsidRDefault="00BF1E6F">
                  <w:pPr>
                    <w:pStyle w:val="affc"/>
                  </w:pPr>
                </w:p>
              </w:tc>
            </w:tr>
            <w:tr w:rsidR="00BF1E6F" w14:paraId="043EFF2C" w14:textId="77777777">
              <w:trPr>
                <w:trHeight w:val="20"/>
              </w:trPr>
              <w:tc>
                <w:tcPr>
                  <w:tcW w:w="1138" w:type="dxa"/>
                  <w:noWrap/>
                  <w:vAlign w:val="center"/>
                </w:tcPr>
                <w:p w14:paraId="13298A28" w14:textId="77777777" w:rsidR="00BF1E6F" w:rsidRDefault="00000000">
                  <w:pPr>
                    <w:pStyle w:val="affc"/>
                  </w:pPr>
                  <w:r>
                    <w:rPr>
                      <w:rFonts w:hint="eastAsia"/>
                    </w:rPr>
                    <w:t>不合格产品</w:t>
                  </w:r>
                </w:p>
              </w:tc>
              <w:tc>
                <w:tcPr>
                  <w:tcW w:w="750" w:type="dxa"/>
                  <w:noWrap/>
                  <w:vAlign w:val="center"/>
                </w:tcPr>
                <w:p w14:paraId="3BA5EEE8" w14:textId="77777777" w:rsidR="00BF1E6F" w:rsidRDefault="00000000">
                  <w:pPr>
                    <w:pStyle w:val="affc"/>
                  </w:pPr>
                  <w:r>
                    <w:rPr>
                      <w:rFonts w:hint="eastAsia"/>
                    </w:rPr>
                    <w:t>检测</w:t>
                  </w:r>
                </w:p>
              </w:tc>
              <w:tc>
                <w:tcPr>
                  <w:tcW w:w="889" w:type="dxa"/>
                  <w:vAlign w:val="center"/>
                </w:tcPr>
                <w:p w14:paraId="67CB13F8" w14:textId="77777777" w:rsidR="00BF1E6F" w:rsidRDefault="00000000">
                  <w:pPr>
                    <w:pStyle w:val="affc"/>
                  </w:pPr>
                  <w:r>
                    <w:rPr>
                      <w:rFonts w:hint="eastAsia"/>
                    </w:rPr>
                    <w:t>1.6</w:t>
                  </w:r>
                </w:p>
              </w:tc>
              <w:tc>
                <w:tcPr>
                  <w:tcW w:w="873" w:type="dxa"/>
                  <w:vMerge/>
                  <w:vAlign w:val="center"/>
                </w:tcPr>
                <w:p w14:paraId="74C9FB30" w14:textId="77777777" w:rsidR="00BF1E6F" w:rsidRDefault="00BF1E6F">
                  <w:pPr>
                    <w:pStyle w:val="affc"/>
                  </w:pPr>
                </w:p>
              </w:tc>
              <w:tc>
                <w:tcPr>
                  <w:tcW w:w="858" w:type="dxa"/>
                  <w:vAlign w:val="center"/>
                </w:tcPr>
                <w:p w14:paraId="03B66870" w14:textId="77777777" w:rsidR="00BF1E6F" w:rsidRDefault="00000000">
                  <w:pPr>
                    <w:pStyle w:val="affc"/>
                  </w:pPr>
                  <w:r>
                    <w:t>99</w:t>
                  </w:r>
                </w:p>
              </w:tc>
              <w:tc>
                <w:tcPr>
                  <w:tcW w:w="1342" w:type="dxa"/>
                  <w:vAlign w:val="center"/>
                </w:tcPr>
                <w:p w14:paraId="07D137E1" w14:textId="77777777" w:rsidR="00BF1E6F" w:rsidRDefault="00000000">
                  <w:pPr>
                    <w:pStyle w:val="affc"/>
                  </w:pPr>
                  <w:r>
                    <w:t>900-999-99</w:t>
                  </w:r>
                </w:p>
              </w:tc>
              <w:tc>
                <w:tcPr>
                  <w:tcW w:w="986" w:type="dxa"/>
                  <w:vAlign w:val="center"/>
                </w:tcPr>
                <w:p w14:paraId="00596625" w14:textId="77777777" w:rsidR="00BF1E6F" w:rsidRDefault="00000000">
                  <w:pPr>
                    <w:pStyle w:val="affc"/>
                  </w:pPr>
                  <w:r>
                    <w:t>/</w:t>
                  </w:r>
                </w:p>
              </w:tc>
              <w:tc>
                <w:tcPr>
                  <w:tcW w:w="1390" w:type="dxa"/>
                  <w:vAlign w:val="center"/>
                </w:tcPr>
                <w:p w14:paraId="00B03DC9" w14:textId="77777777" w:rsidR="00BF1E6F" w:rsidRDefault="00000000">
                  <w:pPr>
                    <w:pStyle w:val="affc"/>
                  </w:pPr>
                  <w:r>
                    <w:t>回用于生产</w:t>
                  </w:r>
                </w:p>
              </w:tc>
            </w:tr>
            <w:tr w:rsidR="00BF1E6F" w14:paraId="04735048" w14:textId="77777777">
              <w:trPr>
                <w:trHeight w:val="20"/>
              </w:trPr>
              <w:tc>
                <w:tcPr>
                  <w:tcW w:w="1138" w:type="dxa"/>
                  <w:noWrap/>
                  <w:vAlign w:val="center"/>
                </w:tcPr>
                <w:p w14:paraId="7FCFF0D7" w14:textId="77777777" w:rsidR="00BF1E6F" w:rsidRDefault="00000000">
                  <w:pPr>
                    <w:pStyle w:val="affc"/>
                  </w:pPr>
                  <w:r>
                    <w:rPr>
                      <w:rFonts w:hint="eastAsia"/>
                    </w:rPr>
                    <w:t>钢球</w:t>
                  </w:r>
                </w:p>
              </w:tc>
              <w:tc>
                <w:tcPr>
                  <w:tcW w:w="750" w:type="dxa"/>
                  <w:noWrap/>
                  <w:vAlign w:val="center"/>
                </w:tcPr>
                <w:p w14:paraId="675773EB" w14:textId="77777777" w:rsidR="00BF1E6F" w:rsidRDefault="00000000">
                  <w:pPr>
                    <w:pStyle w:val="affc"/>
                  </w:pPr>
                  <w:r>
                    <w:rPr>
                      <w:rFonts w:hint="eastAsia"/>
                    </w:rPr>
                    <w:t>砂磨</w:t>
                  </w:r>
                </w:p>
              </w:tc>
              <w:tc>
                <w:tcPr>
                  <w:tcW w:w="889" w:type="dxa"/>
                  <w:vAlign w:val="center"/>
                </w:tcPr>
                <w:p w14:paraId="2106FC7A" w14:textId="77777777" w:rsidR="00BF1E6F" w:rsidRDefault="00000000">
                  <w:pPr>
                    <w:pStyle w:val="affc"/>
                  </w:pPr>
                  <w:r>
                    <w:t>0.4</w:t>
                  </w:r>
                </w:p>
              </w:tc>
              <w:tc>
                <w:tcPr>
                  <w:tcW w:w="873" w:type="dxa"/>
                  <w:vMerge/>
                  <w:vAlign w:val="center"/>
                </w:tcPr>
                <w:p w14:paraId="2410A2B3" w14:textId="77777777" w:rsidR="00BF1E6F" w:rsidRDefault="00BF1E6F">
                  <w:pPr>
                    <w:pStyle w:val="affc"/>
                  </w:pPr>
                </w:p>
              </w:tc>
              <w:tc>
                <w:tcPr>
                  <w:tcW w:w="858" w:type="dxa"/>
                  <w:vAlign w:val="center"/>
                </w:tcPr>
                <w:p w14:paraId="2D3E605B" w14:textId="77777777" w:rsidR="00BF1E6F" w:rsidRDefault="00000000">
                  <w:pPr>
                    <w:pStyle w:val="affc"/>
                  </w:pPr>
                  <w:r>
                    <w:t>99</w:t>
                  </w:r>
                </w:p>
              </w:tc>
              <w:tc>
                <w:tcPr>
                  <w:tcW w:w="1342" w:type="dxa"/>
                  <w:vAlign w:val="center"/>
                </w:tcPr>
                <w:p w14:paraId="4D0346CB" w14:textId="77777777" w:rsidR="00BF1E6F" w:rsidRDefault="00000000">
                  <w:pPr>
                    <w:pStyle w:val="affc"/>
                  </w:pPr>
                  <w:r>
                    <w:t>900-999-99</w:t>
                  </w:r>
                </w:p>
              </w:tc>
              <w:tc>
                <w:tcPr>
                  <w:tcW w:w="986" w:type="dxa"/>
                  <w:vAlign w:val="center"/>
                </w:tcPr>
                <w:p w14:paraId="11BFBB61" w14:textId="77777777" w:rsidR="00BF1E6F" w:rsidRDefault="00000000">
                  <w:pPr>
                    <w:pStyle w:val="affc"/>
                  </w:pPr>
                  <w:r>
                    <w:t>/</w:t>
                  </w:r>
                </w:p>
              </w:tc>
              <w:tc>
                <w:tcPr>
                  <w:tcW w:w="1390" w:type="dxa"/>
                  <w:vAlign w:val="center"/>
                </w:tcPr>
                <w:p w14:paraId="038445B8" w14:textId="77777777" w:rsidR="00BF1E6F" w:rsidRDefault="00000000">
                  <w:pPr>
                    <w:pStyle w:val="affc"/>
                  </w:pPr>
                  <w:r>
                    <w:t>外售综合利用</w:t>
                  </w:r>
                </w:p>
              </w:tc>
            </w:tr>
            <w:tr w:rsidR="00BF1E6F" w14:paraId="2B999307" w14:textId="77777777">
              <w:trPr>
                <w:trHeight w:val="20"/>
              </w:trPr>
              <w:tc>
                <w:tcPr>
                  <w:tcW w:w="1138" w:type="dxa"/>
                  <w:noWrap/>
                  <w:vAlign w:val="center"/>
                </w:tcPr>
                <w:p w14:paraId="56DB829E" w14:textId="77777777" w:rsidR="00BF1E6F" w:rsidRDefault="00000000">
                  <w:pPr>
                    <w:pStyle w:val="affc"/>
                  </w:pPr>
                  <w:r>
                    <w:rPr>
                      <w:rFonts w:hint="eastAsia"/>
                    </w:rPr>
                    <w:t>布袋除尘器收集的粉尘、中效过滤器收集的粉尘</w:t>
                  </w:r>
                </w:p>
              </w:tc>
              <w:tc>
                <w:tcPr>
                  <w:tcW w:w="750" w:type="dxa"/>
                  <w:vAlign w:val="center"/>
                </w:tcPr>
                <w:p w14:paraId="3E2EC489" w14:textId="77777777" w:rsidR="00BF1E6F" w:rsidRDefault="00000000">
                  <w:pPr>
                    <w:pStyle w:val="affc"/>
                  </w:pPr>
                  <w:r>
                    <w:rPr>
                      <w:rFonts w:hint="eastAsia"/>
                    </w:rPr>
                    <w:t>废气处理</w:t>
                  </w:r>
                </w:p>
              </w:tc>
              <w:tc>
                <w:tcPr>
                  <w:tcW w:w="889" w:type="dxa"/>
                  <w:vAlign w:val="center"/>
                </w:tcPr>
                <w:p w14:paraId="23368D25" w14:textId="77777777" w:rsidR="00BF1E6F" w:rsidRDefault="00000000">
                  <w:pPr>
                    <w:pStyle w:val="affc"/>
                  </w:pPr>
                  <w:r>
                    <w:t>0.1</w:t>
                  </w:r>
                  <w:r>
                    <w:rPr>
                      <w:rFonts w:hint="eastAsia"/>
                    </w:rPr>
                    <w:t>99</w:t>
                  </w:r>
                </w:p>
              </w:tc>
              <w:tc>
                <w:tcPr>
                  <w:tcW w:w="873" w:type="dxa"/>
                  <w:vMerge/>
                  <w:vAlign w:val="center"/>
                </w:tcPr>
                <w:p w14:paraId="7ED181F4" w14:textId="77777777" w:rsidR="00BF1E6F" w:rsidRDefault="00BF1E6F">
                  <w:pPr>
                    <w:pStyle w:val="affc"/>
                  </w:pPr>
                </w:p>
              </w:tc>
              <w:tc>
                <w:tcPr>
                  <w:tcW w:w="858" w:type="dxa"/>
                  <w:vAlign w:val="center"/>
                </w:tcPr>
                <w:p w14:paraId="467372B7" w14:textId="77777777" w:rsidR="00BF1E6F" w:rsidRDefault="00000000">
                  <w:pPr>
                    <w:pStyle w:val="affc"/>
                  </w:pPr>
                  <w:r>
                    <w:t>99</w:t>
                  </w:r>
                </w:p>
              </w:tc>
              <w:tc>
                <w:tcPr>
                  <w:tcW w:w="1342" w:type="dxa"/>
                  <w:vAlign w:val="center"/>
                </w:tcPr>
                <w:p w14:paraId="5604A0BC" w14:textId="77777777" w:rsidR="00BF1E6F" w:rsidRDefault="00000000">
                  <w:pPr>
                    <w:pStyle w:val="affc"/>
                  </w:pPr>
                  <w:r>
                    <w:t>900-999-99</w:t>
                  </w:r>
                </w:p>
              </w:tc>
              <w:tc>
                <w:tcPr>
                  <w:tcW w:w="986" w:type="dxa"/>
                  <w:vAlign w:val="center"/>
                </w:tcPr>
                <w:p w14:paraId="0A97265D" w14:textId="77777777" w:rsidR="00BF1E6F" w:rsidRDefault="00000000">
                  <w:pPr>
                    <w:pStyle w:val="affc"/>
                  </w:pPr>
                  <w:r>
                    <w:t>/</w:t>
                  </w:r>
                </w:p>
              </w:tc>
              <w:tc>
                <w:tcPr>
                  <w:tcW w:w="1390" w:type="dxa"/>
                  <w:vAlign w:val="center"/>
                </w:tcPr>
                <w:p w14:paraId="63A77DFF" w14:textId="77777777" w:rsidR="00BF1E6F" w:rsidRDefault="00000000">
                  <w:pPr>
                    <w:pStyle w:val="affc"/>
                  </w:pPr>
                  <w:r>
                    <w:t>综合利用</w:t>
                  </w:r>
                </w:p>
              </w:tc>
            </w:tr>
            <w:tr w:rsidR="00BF1E6F" w14:paraId="36414725" w14:textId="77777777">
              <w:trPr>
                <w:trHeight w:val="20"/>
              </w:trPr>
              <w:tc>
                <w:tcPr>
                  <w:tcW w:w="1138" w:type="dxa"/>
                  <w:noWrap/>
                  <w:vAlign w:val="center"/>
                </w:tcPr>
                <w:p w14:paraId="3DAA42E4" w14:textId="77777777" w:rsidR="00BF1E6F" w:rsidRDefault="00000000">
                  <w:pPr>
                    <w:pStyle w:val="affc"/>
                  </w:pPr>
                  <w:r>
                    <w:rPr>
                      <w:rFonts w:hint="eastAsia"/>
                    </w:rPr>
                    <w:t>未沾染危险化学品的废弃包装物</w:t>
                  </w:r>
                </w:p>
              </w:tc>
              <w:tc>
                <w:tcPr>
                  <w:tcW w:w="750" w:type="dxa"/>
                  <w:vAlign w:val="center"/>
                </w:tcPr>
                <w:p w14:paraId="47D50C61" w14:textId="77777777" w:rsidR="00BF1E6F" w:rsidRDefault="00000000">
                  <w:pPr>
                    <w:pStyle w:val="affc"/>
                  </w:pPr>
                  <w:r>
                    <w:rPr>
                      <w:rFonts w:hint="eastAsia"/>
                    </w:rPr>
                    <w:t>公辅工程</w:t>
                  </w:r>
                </w:p>
              </w:tc>
              <w:tc>
                <w:tcPr>
                  <w:tcW w:w="889" w:type="dxa"/>
                  <w:vAlign w:val="center"/>
                </w:tcPr>
                <w:p w14:paraId="5348C020" w14:textId="77777777" w:rsidR="00BF1E6F" w:rsidRDefault="00000000">
                  <w:pPr>
                    <w:pStyle w:val="affc"/>
                  </w:pPr>
                  <w:r>
                    <w:t>0.05</w:t>
                  </w:r>
                </w:p>
              </w:tc>
              <w:tc>
                <w:tcPr>
                  <w:tcW w:w="873" w:type="dxa"/>
                  <w:vMerge/>
                  <w:vAlign w:val="center"/>
                </w:tcPr>
                <w:p w14:paraId="28FF7221" w14:textId="77777777" w:rsidR="00BF1E6F" w:rsidRDefault="00BF1E6F">
                  <w:pPr>
                    <w:pStyle w:val="affc"/>
                  </w:pPr>
                </w:p>
              </w:tc>
              <w:tc>
                <w:tcPr>
                  <w:tcW w:w="858" w:type="dxa"/>
                  <w:vAlign w:val="center"/>
                </w:tcPr>
                <w:p w14:paraId="6ACA220B" w14:textId="77777777" w:rsidR="00BF1E6F" w:rsidRDefault="00000000">
                  <w:pPr>
                    <w:pStyle w:val="affc"/>
                  </w:pPr>
                  <w:r>
                    <w:t>99</w:t>
                  </w:r>
                </w:p>
              </w:tc>
              <w:tc>
                <w:tcPr>
                  <w:tcW w:w="1342" w:type="dxa"/>
                  <w:vAlign w:val="center"/>
                </w:tcPr>
                <w:p w14:paraId="6788F9D4" w14:textId="77777777" w:rsidR="00BF1E6F" w:rsidRDefault="00000000">
                  <w:pPr>
                    <w:pStyle w:val="affc"/>
                  </w:pPr>
                  <w:r>
                    <w:t>900-999-99</w:t>
                  </w:r>
                </w:p>
              </w:tc>
              <w:tc>
                <w:tcPr>
                  <w:tcW w:w="986" w:type="dxa"/>
                  <w:vAlign w:val="center"/>
                </w:tcPr>
                <w:p w14:paraId="0CE52158" w14:textId="77777777" w:rsidR="00BF1E6F" w:rsidRDefault="00000000">
                  <w:pPr>
                    <w:pStyle w:val="affc"/>
                  </w:pPr>
                  <w:r>
                    <w:rPr>
                      <w:rFonts w:hint="eastAsia"/>
                    </w:rPr>
                    <w:t>/</w:t>
                  </w:r>
                </w:p>
              </w:tc>
              <w:tc>
                <w:tcPr>
                  <w:tcW w:w="1390" w:type="dxa"/>
                  <w:vAlign w:val="center"/>
                </w:tcPr>
                <w:p w14:paraId="4D3CF2F4" w14:textId="77777777" w:rsidR="00BF1E6F" w:rsidRDefault="00000000">
                  <w:pPr>
                    <w:pStyle w:val="affc"/>
                  </w:pPr>
                  <w:r>
                    <w:t>外售综合利用，不外排</w:t>
                  </w:r>
                </w:p>
              </w:tc>
            </w:tr>
            <w:tr w:rsidR="00BF1E6F" w14:paraId="0CB115B8" w14:textId="77777777">
              <w:trPr>
                <w:trHeight w:val="811"/>
              </w:trPr>
              <w:tc>
                <w:tcPr>
                  <w:tcW w:w="1138" w:type="dxa"/>
                  <w:noWrap/>
                  <w:vAlign w:val="center"/>
                </w:tcPr>
                <w:p w14:paraId="01531B61" w14:textId="77777777" w:rsidR="00BF1E6F" w:rsidRDefault="00000000">
                  <w:pPr>
                    <w:pStyle w:val="affc"/>
                  </w:pPr>
                  <w:r>
                    <w:rPr>
                      <w:rFonts w:hint="eastAsia"/>
                    </w:rPr>
                    <w:t>废活性炭</w:t>
                  </w:r>
                </w:p>
              </w:tc>
              <w:tc>
                <w:tcPr>
                  <w:tcW w:w="750" w:type="dxa"/>
                  <w:vAlign w:val="center"/>
                </w:tcPr>
                <w:p w14:paraId="6C4E0FE8" w14:textId="77777777" w:rsidR="00BF1E6F" w:rsidRDefault="00000000">
                  <w:pPr>
                    <w:pStyle w:val="affc"/>
                  </w:pPr>
                  <w:r>
                    <w:rPr>
                      <w:rFonts w:hint="eastAsia"/>
                    </w:rPr>
                    <w:t>废气处理</w:t>
                  </w:r>
                </w:p>
              </w:tc>
              <w:tc>
                <w:tcPr>
                  <w:tcW w:w="889" w:type="dxa"/>
                  <w:vAlign w:val="center"/>
                </w:tcPr>
                <w:p w14:paraId="09C535EA" w14:textId="77777777" w:rsidR="00BF1E6F" w:rsidRDefault="00000000">
                  <w:pPr>
                    <w:pStyle w:val="affc"/>
                  </w:pPr>
                  <w:r>
                    <w:rPr>
                      <w:rFonts w:hint="eastAsia"/>
                    </w:rPr>
                    <w:t>0</w:t>
                  </w:r>
                  <w:r>
                    <w:t>.1</w:t>
                  </w:r>
                </w:p>
              </w:tc>
              <w:tc>
                <w:tcPr>
                  <w:tcW w:w="873" w:type="dxa"/>
                  <w:vMerge w:val="restart"/>
                  <w:vAlign w:val="center"/>
                </w:tcPr>
                <w:p w14:paraId="6DB20FF9" w14:textId="77777777" w:rsidR="00BF1E6F" w:rsidRDefault="00000000">
                  <w:pPr>
                    <w:pStyle w:val="affc"/>
                  </w:pPr>
                  <w:r>
                    <w:t>危险</w:t>
                  </w:r>
                </w:p>
                <w:p w14:paraId="631BA59C" w14:textId="77777777" w:rsidR="00BF1E6F" w:rsidRDefault="00000000">
                  <w:pPr>
                    <w:pStyle w:val="affc"/>
                  </w:pPr>
                  <w:r>
                    <w:t>废物</w:t>
                  </w:r>
                </w:p>
              </w:tc>
              <w:tc>
                <w:tcPr>
                  <w:tcW w:w="858" w:type="dxa"/>
                  <w:vAlign w:val="center"/>
                </w:tcPr>
                <w:p w14:paraId="36AD5014" w14:textId="77777777" w:rsidR="00BF1E6F" w:rsidRDefault="00000000">
                  <w:pPr>
                    <w:pStyle w:val="affc"/>
                  </w:pPr>
                  <w:r>
                    <w:t>HW49</w:t>
                  </w:r>
                </w:p>
              </w:tc>
              <w:tc>
                <w:tcPr>
                  <w:tcW w:w="1342" w:type="dxa"/>
                  <w:vAlign w:val="center"/>
                </w:tcPr>
                <w:p w14:paraId="31E5D327" w14:textId="77777777" w:rsidR="00BF1E6F" w:rsidRDefault="00000000">
                  <w:pPr>
                    <w:pStyle w:val="affc"/>
                  </w:pPr>
                  <w:r>
                    <w:t>900-041-49</w:t>
                  </w:r>
                </w:p>
              </w:tc>
              <w:tc>
                <w:tcPr>
                  <w:tcW w:w="986" w:type="dxa"/>
                  <w:vMerge w:val="restart"/>
                  <w:vAlign w:val="center"/>
                </w:tcPr>
                <w:p w14:paraId="58E2485F" w14:textId="77777777" w:rsidR="00BF1E6F" w:rsidRDefault="00000000">
                  <w:pPr>
                    <w:pStyle w:val="affc"/>
                  </w:pPr>
                  <w:r>
                    <w:t>危废间暂存</w:t>
                  </w:r>
                </w:p>
              </w:tc>
              <w:tc>
                <w:tcPr>
                  <w:tcW w:w="1390" w:type="dxa"/>
                  <w:vMerge w:val="restart"/>
                  <w:vAlign w:val="center"/>
                </w:tcPr>
                <w:p w14:paraId="7BFF501B" w14:textId="77777777" w:rsidR="00BF1E6F" w:rsidRDefault="00000000">
                  <w:pPr>
                    <w:pStyle w:val="affc"/>
                  </w:pPr>
                  <w:r>
                    <w:t>交由有资质单位处置</w:t>
                  </w:r>
                </w:p>
              </w:tc>
            </w:tr>
            <w:tr w:rsidR="00BF1E6F" w14:paraId="03F794B2" w14:textId="77777777">
              <w:trPr>
                <w:trHeight w:val="20"/>
              </w:trPr>
              <w:tc>
                <w:tcPr>
                  <w:tcW w:w="1138" w:type="dxa"/>
                  <w:vAlign w:val="center"/>
                </w:tcPr>
                <w:p w14:paraId="009AFBB4" w14:textId="77777777" w:rsidR="00BF1E6F" w:rsidRDefault="00000000">
                  <w:pPr>
                    <w:pStyle w:val="affc"/>
                  </w:pPr>
                  <w:r>
                    <w:rPr>
                      <w:rFonts w:hint="eastAsia"/>
                    </w:rPr>
                    <w:t>沾染危险化学品的废弃包装物</w:t>
                  </w:r>
                </w:p>
              </w:tc>
              <w:tc>
                <w:tcPr>
                  <w:tcW w:w="750" w:type="dxa"/>
                  <w:vAlign w:val="center"/>
                </w:tcPr>
                <w:p w14:paraId="54B6E349" w14:textId="77777777" w:rsidR="00BF1E6F" w:rsidRDefault="00000000">
                  <w:pPr>
                    <w:pStyle w:val="affc"/>
                  </w:pPr>
                  <w:r>
                    <w:rPr>
                      <w:rFonts w:hint="eastAsia"/>
                    </w:rPr>
                    <w:t>公辅工程</w:t>
                  </w:r>
                </w:p>
              </w:tc>
              <w:tc>
                <w:tcPr>
                  <w:tcW w:w="889" w:type="dxa"/>
                  <w:vAlign w:val="center"/>
                </w:tcPr>
                <w:p w14:paraId="073A3886" w14:textId="77777777" w:rsidR="00BF1E6F" w:rsidRDefault="00000000">
                  <w:pPr>
                    <w:pStyle w:val="affc"/>
                  </w:pPr>
                  <w:r>
                    <w:t>0.08</w:t>
                  </w:r>
                </w:p>
              </w:tc>
              <w:tc>
                <w:tcPr>
                  <w:tcW w:w="873" w:type="dxa"/>
                  <w:vMerge/>
                  <w:vAlign w:val="center"/>
                </w:tcPr>
                <w:p w14:paraId="5F9712D1" w14:textId="77777777" w:rsidR="00BF1E6F" w:rsidRDefault="00BF1E6F">
                  <w:pPr>
                    <w:pStyle w:val="affc"/>
                  </w:pPr>
                </w:p>
              </w:tc>
              <w:tc>
                <w:tcPr>
                  <w:tcW w:w="858" w:type="dxa"/>
                  <w:vAlign w:val="center"/>
                </w:tcPr>
                <w:p w14:paraId="41B9C739" w14:textId="77777777" w:rsidR="00BF1E6F" w:rsidRDefault="00000000">
                  <w:pPr>
                    <w:pStyle w:val="affc"/>
                  </w:pPr>
                  <w:r>
                    <w:t>HW49</w:t>
                  </w:r>
                </w:p>
              </w:tc>
              <w:tc>
                <w:tcPr>
                  <w:tcW w:w="1342" w:type="dxa"/>
                  <w:vAlign w:val="center"/>
                </w:tcPr>
                <w:p w14:paraId="0F1CB3BF" w14:textId="77777777" w:rsidR="00BF1E6F" w:rsidRDefault="00000000">
                  <w:pPr>
                    <w:pStyle w:val="affc"/>
                  </w:pPr>
                  <w:r>
                    <w:t>900-041-49</w:t>
                  </w:r>
                </w:p>
              </w:tc>
              <w:tc>
                <w:tcPr>
                  <w:tcW w:w="986" w:type="dxa"/>
                  <w:vMerge/>
                  <w:vAlign w:val="center"/>
                </w:tcPr>
                <w:p w14:paraId="5B28584A" w14:textId="77777777" w:rsidR="00BF1E6F" w:rsidRDefault="00BF1E6F">
                  <w:pPr>
                    <w:pStyle w:val="affc"/>
                  </w:pPr>
                </w:p>
              </w:tc>
              <w:tc>
                <w:tcPr>
                  <w:tcW w:w="1390" w:type="dxa"/>
                  <w:vMerge/>
                  <w:vAlign w:val="center"/>
                </w:tcPr>
                <w:p w14:paraId="35CFE7AC" w14:textId="77777777" w:rsidR="00BF1E6F" w:rsidRDefault="00BF1E6F">
                  <w:pPr>
                    <w:pStyle w:val="affc"/>
                  </w:pPr>
                </w:p>
              </w:tc>
            </w:tr>
            <w:tr w:rsidR="00BF1E6F" w14:paraId="6D674F69" w14:textId="77777777">
              <w:trPr>
                <w:trHeight w:val="20"/>
              </w:trPr>
              <w:tc>
                <w:tcPr>
                  <w:tcW w:w="1138" w:type="dxa"/>
                  <w:vAlign w:val="center"/>
                </w:tcPr>
                <w:p w14:paraId="4C1010A8" w14:textId="77777777" w:rsidR="00BF1E6F" w:rsidRDefault="00000000">
                  <w:pPr>
                    <w:pStyle w:val="affc"/>
                  </w:pPr>
                  <w:r>
                    <w:rPr>
                      <w:rFonts w:hint="eastAsia"/>
                    </w:rPr>
                    <w:t>废润滑油</w:t>
                  </w:r>
                </w:p>
              </w:tc>
              <w:tc>
                <w:tcPr>
                  <w:tcW w:w="750" w:type="dxa"/>
                  <w:vAlign w:val="center"/>
                </w:tcPr>
                <w:p w14:paraId="1F5BEC61" w14:textId="77777777" w:rsidR="00BF1E6F" w:rsidRDefault="00000000">
                  <w:pPr>
                    <w:pStyle w:val="affc"/>
                  </w:pPr>
                  <w:r>
                    <w:t>设备维护</w:t>
                  </w:r>
                </w:p>
              </w:tc>
              <w:tc>
                <w:tcPr>
                  <w:tcW w:w="889" w:type="dxa"/>
                  <w:vAlign w:val="center"/>
                </w:tcPr>
                <w:p w14:paraId="2487F592" w14:textId="77777777" w:rsidR="00BF1E6F" w:rsidRDefault="00000000">
                  <w:pPr>
                    <w:pStyle w:val="affc"/>
                  </w:pPr>
                  <w:r>
                    <w:t>0.05</w:t>
                  </w:r>
                </w:p>
              </w:tc>
              <w:tc>
                <w:tcPr>
                  <w:tcW w:w="873" w:type="dxa"/>
                  <w:vMerge/>
                  <w:vAlign w:val="center"/>
                </w:tcPr>
                <w:p w14:paraId="0EE49B96" w14:textId="77777777" w:rsidR="00BF1E6F" w:rsidRDefault="00BF1E6F">
                  <w:pPr>
                    <w:pStyle w:val="affc"/>
                  </w:pPr>
                </w:p>
              </w:tc>
              <w:tc>
                <w:tcPr>
                  <w:tcW w:w="858" w:type="dxa"/>
                  <w:vAlign w:val="center"/>
                </w:tcPr>
                <w:p w14:paraId="73319026" w14:textId="77777777" w:rsidR="00BF1E6F" w:rsidRDefault="00000000">
                  <w:pPr>
                    <w:pStyle w:val="affc"/>
                  </w:pPr>
                  <w:r>
                    <w:t>HW08</w:t>
                  </w:r>
                </w:p>
              </w:tc>
              <w:tc>
                <w:tcPr>
                  <w:tcW w:w="1342" w:type="dxa"/>
                  <w:vAlign w:val="center"/>
                </w:tcPr>
                <w:p w14:paraId="4F73E6A8" w14:textId="77777777" w:rsidR="00BF1E6F" w:rsidRDefault="00000000">
                  <w:pPr>
                    <w:pStyle w:val="affc"/>
                  </w:pPr>
                  <w:r>
                    <w:t>900-214-08</w:t>
                  </w:r>
                </w:p>
              </w:tc>
              <w:tc>
                <w:tcPr>
                  <w:tcW w:w="986" w:type="dxa"/>
                  <w:vMerge/>
                  <w:vAlign w:val="center"/>
                </w:tcPr>
                <w:p w14:paraId="2C64A7C1" w14:textId="77777777" w:rsidR="00BF1E6F" w:rsidRDefault="00BF1E6F">
                  <w:pPr>
                    <w:pStyle w:val="affc"/>
                  </w:pPr>
                </w:p>
              </w:tc>
              <w:tc>
                <w:tcPr>
                  <w:tcW w:w="1390" w:type="dxa"/>
                  <w:vMerge/>
                  <w:vAlign w:val="center"/>
                </w:tcPr>
                <w:p w14:paraId="2C846018" w14:textId="77777777" w:rsidR="00BF1E6F" w:rsidRDefault="00BF1E6F">
                  <w:pPr>
                    <w:pStyle w:val="affc"/>
                  </w:pPr>
                </w:p>
              </w:tc>
            </w:tr>
            <w:tr w:rsidR="00BF1E6F" w14:paraId="7B6A1E29" w14:textId="77777777">
              <w:trPr>
                <w:trHeight w:val="20"/>
              </w:trPr>
              <w:tc>
                <w:tcPr>
                  <w:tcW w:w="1138" w:type="dxa"/>
                  <w:vAlign w:val="center"/>
                </w:tcPr>
                <w:p w14:paraId="2F5E4F0E" w14:textId="77777777" w:rsidR="00BF1E6F" w:rsidRDefault="00000000">
                  <w:pPr>
                    <w:pStyle w:val="affc"/>
                  </w:pPr>
                  <w:r>
                    <w:rPr>
                      <w:rFonts w:hint="eastAsia"/>
                    </w:rPr>
                    <w:t>生活垃圾</w:t>
                  </w:r>
                </w:p>
              </w:tc>
              <w:tc>
                <w:tcPr>
                  <w:tcW w:w="750" w:type="dxa"/>
                  <w:vAlign w:val="center"/>
                </w:tcPr>
                <w:p w14:paraId="500B92BE" w14:textId="77777777" w:rsidR="00BF1E6F" w:rsidRDefault="00000000">
                  <w:pPr>
                    <w:pStyle w:val="affc"/>
                  </w:pPr>
                  <w:r>
                    <w:t>职工生活</w:t>
                  </w:r>
                </w:p>
              </w:tc>
              <w:tc>
                <w:tcPr>
                  <w:tcW w:w="889" w:type="dxa"/>
                  <w:vAlign w:val="center"/>
                </w:tcPr>
                <w:p w14:paraId="670967E0" w14:textId="77777777" w:rsidR="00BF1E6F" w:rsidRDefault="00000000">
                  <w:pPr>
                    <w:pStyle w:val="affc"/>
                  </w:pPr>
                  <w:r>
                    <w:t>2.4</w:t>
                  </w:r>
                </w:p>
              </w:tc>
              <w:tc>
                <w:tcPr>
                  <w:tcW w:w="873" w:type="dxa"/>
                  <w:vAlign w:val="center"/>
                </w:tcPr>
                <w:p w14:paraId="6EE2E8F2" w14:textId="77777777" w:rsidR="00BF1E6F" w:rsidRDefault="00000000">
                  <w:pPr>
                    <w:pStyle w:val="affc"/>
                  </w:pPr>
                  <w:r>
                    <w:t>生活</w:t>
                  </w:r>
                </w:p>
                <w:p w14:paraId="120F6D53" w14:textId="77777777" w:rsidR="00BF1E6F" w:rsidRDefault="00000000">
                  <w:pPr>
                    <w:pStyle w:val="affc"/>
                  </w:pPr>
                  <w:r>
                    <w:t>垃圾</w:t>
                  </w:r>
                </w:p>
              </w:tc>
              <w:tc>
                <w:tcPr>
                  <w:tcW w:w="858" w:type="dxa"/>
                  <w:vAlign w:val="center"/>
                </w:tcPr>
                <w:p w14:paraId="74E1C1B8" w14:textId="77777777" w:rsidR="00BF1E6F" w:rsidRDefault="00000000">
                  <w:pPr>
                    <w:pStyle w:val="affc"/>
                  </w:pPr>
                  <w:r>
                    <w:rPr>
                      <w:rFonts w:hint="eastAsia"/>
                    </w:rPr>
                    <w:t>/</w:t>
                  </w:r>
                </w:p>
              </w:tc>
              <w:tc>
                <w:tcPr>
                  <w:tcW w:w="1342" w:type="dxa"/>
                  <w:vAlign w:val="center"/>
                </w:tcPr>
                <w:p w14:paraId="13D1B55E" w14:textId="77777777" w:rsidR="00BF1E6F" w:rsidRDefault="00000000">
                  <w:pPr>
                    <w:pStyle w:val="affc"/>
                  </w:pPr>
                  <w:r>
                    <w:rPr>
                      <w:rFonts w:hint="eastAsia"/>
                    </w:rPr>
                    <w:t>/</w:t>
                  </w:r>
                </w:p>
              </w:tc>
              <w:tc>
                <w:tcPr>
                  <w:tcW w:w="986" w:type="dxa"/>
                  <w:vAlign w:val="center"/>
                </w:tcPr>
                <w:p w14:paraId="6F27A4FF" w14:textId="77777777" w:rsidR="00BF1E6F" w:rsidRDefault="00000000">
                  <w:pPr>
                    <w:pStyle w:val="affc"/>
                  </w:pPr>
                  <w:r>
                    <w:t>厂内垃圾桶收集</w:t>
                  </w:r>
                </w:p>
              </w:tc>
              <w:tc>
                <w:tcPr>
                  <w:tcW w:w="1390" w:type="dxa"/>
                  <w:vAlign w:val="center"/>
                </w:tcPr>
                <w:p w14:paraId="5EF1C046" w14:textId="77777777" w:rsidR="00BF1E6F" w:rsidRDefault="00000000">
                  <w:pPr>
                    <w:pStyle w:val="affc"/>
                  </w:pPr>
                  <w:r>
                    <w:t>分类收集后定期交由当地环卫部门处置</w:t>
                  </w:r>
                </w:p>
              </w:tc>
            </w:tr>
          </w:tbl>
          <w:p w14:paraId="3113F7D7" w14:textId="77777777" w:rsidR="00BF1E6F" w:rsidRDefault="00000000">
            <w:pPr>
              <w:spacing w:beforeLines="50" w:before="120" w:line="360" w:lineRule="auto"/>
              <w:ind w:firstLineChars="200" w:firstLine="480"/>
              <w:rPr>
                <w:sz w:val="24"/>
              </w:rPr>
            </w:pPr>
            <w:r>
              <w:rPr>
                <w:sz w:val="24"/>
              </w:rPr>
              <w:t>项目一般工业固体废物暂存场所满足《一般工业固体废物贮存和填埋污染控制标准》（</w:t>
            </w:r>
            <w:r>
              <w:rPr>
                <w:sz w:val="24"/>
              </w:rPr>
              <w:t>GB18599-2020</w:t>
            </w:r>
            <w:r>
              <w:rPr>
                <w:sz w:val="24"/>
              </w:rPr>
              <w:t>）的相关规定，贮存场所采取防风、防雨、防晒等</w:t>
            </w:r>
            <w:r>
              <w:rPr>
                <w:sz w:val="24"/>
              </w:rPr>
              <w:lastRenderedPageBreak/>
              <w:t>措施。生活垃圾分为可回收物、其他垃圾和有害垃圾，分类收集，不得混放，分类收集后定期交由当地环卫部门处置。</w:t>
            </w:r>
          </w:p>
          <w:p w14:paraId="6617D123" w14:textId="77777777" w:rsidR="00BF1E6F" w:rsidRDefault="00000000">
            <w:pPr>
              <w:spacing w:line="360" w:lineRule="auto"/>
              <w:ind w:firstLineChars="200" w:firstLine="480"/>
              <w:rPr>
                <w:color w:val="FF0000"/>
                <w:sz w:val="24"/>
              </w:rPr>
            </w:pPr>
            <w:r>
              <w:rPr>
                <w:sz w:val="24"/>
              </w:rPr>
              <w:t>危险废物贮存严格按照《危险废物贮存污染控制标准》（</w:t>
            </w:r>
            <w:r>
              <w:rPr>
                <w:sz w:val="24"/>
              </w:rPr>
              <w:t>GB18597-2023</w:t>
            </w:r>
            <w:r>
              <w:rPr>
                <w:sz w:val="24"/>
              </w:rPr>
              <w:t>）中相关规定执行，具体要求如下：</w:t>
            </w:r>
            <w:r>
              <w:rPr>
                <w:color w:val="FF0000"/>
                <w:sz w:val="24"/>
              </w:rPr>
              <w:t xml:space="preserve"> </w:t>
            </w:r>
          </w:p>
          <w:p w14:paraId="3ABF2A58" w14:textId="77777777" w:rsidR="00BF1E6F" w:rsidRDefault="00000000">
            <w:pPr>
              <w:spacing w:line="360" w:lineRule="auto"/>
              <w:ind w:firstLineChars="200" w:firstLine="480"/>
              <w:rPr>
                <w:sz w:val="24"/>
              </w:rPr>
            </w:pPr>
            <w:r>
              <w:rPr>
                <w:sz w:val="24"/>
              </w:rPr>
              <w:t>危险废物统一收集在贮存容器中，贮存容器的选择必须要做到防渗、防雨、防晒的要求：</w:t>
            </w:r>
          </w:p>
          <w:p w14:paraId="52C84AC2" w14:textId="77777777" w:rsidR="00BF1E6F" w:rsidRDefault="00000000">
            <w:pPr>
              <w:spacing w:line="360" w:lineRule="auto"/>
              <w:ind w:firstLineChars="200" w:firstLine="480"/>
              <w:rPr>
                <w:sz w:val="24"/>
              </w:rPr>
            </w:pPr>
            <w:r>
              <w:rPr>
                <w:sz w:val="24"/>
              </w:rPr>
              <w:t>①</w:t>
            </w:r>
            <w:r>
              <w:rPr>
                <w:sz w:val="24"/>
              </w:rPr>
              <w:t>应当使用符合标准的容器盛装危险废物。</w:t>
            </w:r>
          </w:p>
          <w:p w14:paraId="68E8D7AE" w14:textId="77777777" w:rsidR="00BF1E6F" w:rsidRDefault="00000000">
            <w:pPr>
              <w:spacing w:line="360" w:lineRule="auto"/>
              <w:ind w:firstLineChars="200" w:firstLine="480"/>
              <w:rPr>
                <w:sz w:val="24"/>
              </w:rPr>
            </w:pPr>
            <w:r>
              <w:rPr>
                <w:sz w:val="24"/>
              </w:rPr>
              <w:t>②</w:t>
            </w:r>
            <w:r>
              <w:rPr>
                <w:sz w:val="24"/>
              </w:rPr>
              <w:t>装载危险废物的容器及材质要满足相应的强度要求。</w:t>
            </w:r>
          </w:p>
          <w:p w14:paraId="47A71AEF" w14:textId="77777777" w:rsidR="00BF1E6F" w:rsidRDefault="00000000">
            <w:pPr>
              <w:spacing w:line="360" w:lineRule="auto"/>
              <w:ind w:firstLineChars="200" w:firstLine="480"/>
              <w:rPr>
                <w:sz w:val="24"/>
              </w:rPr>
            </w:pPr>
            <w:r>
              <w:rPr>
                <w:sz w:val="24"/>
              </w:rPr>
              <w:t>③</w:t>
            </w:r>
            <w:r>
              <w:rPr>
                <w:sz w:val="24"/>
              </w:rPr>
              <w:t>装载危险废物的容器必须完好无损。</w:t>
            </w:r>
          </w:p>
          <w:p w14:paraId="70C10BCD" w14:textId="77777777" w:rsidR="00BF1E6F" w:rsidRDefault="00000000">
            <w:pPr>
              <w:spacing w:line="360" w:lineRule="auto"/>
              <w:ind w:firstLineChars="200" w:firstLine="480"/>
              <w:rPr>
                <w:sz w:val="24"/>
              </w:rPr>
            </w:pPr>
            <w:r>
              <w:rPr>
                <w:sz w:val="24"/>
              </w:rPr>
              <w:t>④</w:t>
            </w:r>
            <w:r>
              <w:rPr>
                <w:sz w:val="24"/>
              </w:rPr>
              <w:t>盛装危险废物的容器材质和衬里要与危险废物相容（不相互反应）。</w:t>
            </w:r>
          </w:p>
          <w:p w14:paraId="38EEB487" w14:textId="77777777" w:rsidR="00BF1E6F" w:rsidRDefault="00000000">
            <w:pPr>
              <w:spacing w:line="360" w:lineRule="auto"/>
              <w:ind w:firstLineChars="200" w:firstLine="480"/>
              <w:rPr>
                <w:sz w:val="24"/>
              </w:rPr>
            </w:pPr>
            <w:r>
              <w:rPr>
                <w:sz w:val="24"/>
              </w:rPr>
              <w:t>危险废物贮存库具体要求：</w:t>
            </w:r>
          </w:p>
          <w:p w14:paraId="38907F07" w14:textId="77777777" w:rsidR="00BF1E6F" w:rsidRDefault="00000000">
            <w:pPr>
              <w:spacing w:line="360" w:lineRule="auto"/>
              <w:ind w:firstLineChars="200" w:firstLine="480"/>
              <w:rPr>
                <w:sz w:val="24"/>
              </w:rPr>
            </w:pPr>
            <w:r>
              <w:rPr>
                <w:sz w:val="24"/>
              </w:rPr>
              <w:t>①</w:t>
            </w:r>
            <w:r>
              <w:rPr>
                <w:sz w:val="24"/>
              </w:rPr>
              <w:t>不兼容的危险废物分别单独收集贮存，危险废物容器和包装袋上设立危险废物明显标志。</w:t>
            </w:r>
          </w:p>
          <w:p w14:paraId="1A65FD2C" w14:textId="77777777" w:rsidR="00BF1E6F" w:rsidRDefault="00000000">
            <w:pPr>
              <w:spacing w:line="360" w:lineRule="auto"/>
              <w:ind w:firstLineChars="200" w:firstLine="480"/>
              <w:rPr>
                <w:sz w:val="24"/>
              </w:rPr>
            </w:pPr>
            <w:r>
              <w:rPr>
                <w:sz w:val="24"/>
              </w:rPr>
              <w:t>②</w:t>
            </w:r>
            <w:r>
              <w:rPr>
                <w:sz w:val="24"/>
              </w:rPr>
              <w:t>危废</w:t>
            </w:r>
            <w:r>
              <w:rPr>
                <w:rFonts w:hint="eastAsia"/>
                <w:sz w:val="24"/>
              </w:rPr>
              <w:t>贮存点、贮存库</w:t>
            </w:r>
            <w:r>
              <w:rPr>
                <w:sz w:val="24"/>
              </w:rPr>
              <w:t>地面与裙脚应采取表面防渗措施；表面防渗材料应与所接触的物料或污染物相容，可采用抗渗混凝土、高密度聚乙烯膜、钠基膨润土防水毯或其他防渗性能等效的材料。基础必须防渗，防渗层要求至少</w:t>
            </w:r>
            <w:r>
              <w:rPr>
                <w:sz w:val="24"/>
              </w:rPr>
              <w:t>1m</w:t>
            </w:r>
            <w:r>
              <w:rPr>
                <w:sz w:val="24"/>
              </w:rPr>
              <w:t>厚黏土层（渗透系数</w:t>
            </w:r>
            <w:r>
              <w:rPr>
                <w:sz w:val="24"/>
              </w:rPr>
              <w:t>≤10</w:t>
            </w:r>
            <w:r>
              <w:rPr>
                <w:sz w:val="24"/>
                <w:vertAlign w:val="superscript"/>
              </w:rPr>
              <w:t>-7</w:t>
            </w:r>
            <w:r>
              <w:rPr>
                <w:sz w:val="24"/>
              </w:rPr>
              <w:t>cm/s</w:t>
            </w:r>
            <w:r>
              <w:rPr>
                <w:sz w:val="24"/>
              </w:rPr>
              <w:t>），或人工材料渗透系数</w:t>
            </w:r>
            <w:r>
              <w:rPr>
                <w:sz w:val="24"/>
              </w:rPr>
              <w:t>≤10</w:t>
            </w:r>
            <w:r>
              <w:rPr>
                <w:sz w:val="24"/>
                <w:vertAlign w:val="superscript"/>
              </w:rPr>
              <w:t>-10</w:t>
            </w:r>
            <w:r>
              <w:rPr>
                <w:sz w:val="24"/>
              </w:rPr>
              <w:t>cm/s</w:t>
            </w:r>
            <w:r>
              <w:rPr>
                <w:sz w:val="24"/>
              </w:rPr>
              <w:t>，或其他防渗性能等效的材料。</w:t>
            </w:r>
          </w:p>
          <w:p w14:paraId="55AE3B5A" w14:textId="77777777" w:rsidR="00BF1E6F" w:rsidRDefault="00000000">
            <w:pPr>
              <w:spacing w:line="360" w:lineRule="auto"/>
              <w:ind w:firstLineChars="200" w:firstLine="480"/>
              <w:rPr>
                <w:sz w:val="24"/>
              </w:rPr>
            </w:pPr>
            <w:r>
              <w:rPr>
                <w:sz w:val="24"/>
              </w:rPr>
              <w:t>③</w:t>
            </w:r>
            <w:r>
              <w:rPr>
                <w:sz w:val="24"/>
              </w:rPr>
              <w:t>危险废物贮存库必须有泄漏液体收集装置（比如托盘及防渗围堰等），必须有耐腐蚀的硬化地面，且表面无裂缝。</w:t>
            </w:r>
          </w:p>
          <w:p w14:paraId="1827D8A5" w14:textId="77777777" w:rsidR="00BF1E6F" w:rsidRDefault="00000000">
            <w:pPr>
              <w:spacing w:line="360" w:lineRule="auto"/>
              <w:ind w:firstLineChars="200" w:firstLine="480"/>
              <w:rPr>
                <w:sz w:val="24"/>
              </w:rPr>
            </w:pPr>
            <w:r>
              <w:rPr>
                <w:sz w:val="24"/>
              </w:rPr>
              <w:t>④</w:t>
            </w:r>
            <w:r>
              <w:rPr>
                <w:sz w:val="24"/>
              </w:rPr>
              <w:t>危险废物贮存库防风、防雨、防晒。要有安全照明设施和观察窗口，并张贴了标识牌及相关危险废物警示标志。</w:t>
            </w:r>
          </w:p>
          <w:p w14:paraId="4BAEE976" w14:textId="77777777" w:rsidR="00BF1E6F" w:rsidRDefault="00000000">
            <w:pPr>
              <w:spacing w:line="360" w:lineRule="auto"/>
              <w:ind w:firstLineChars="200" w:firstLine="480"/>
              <w:rPr>
                <w:sz w:val="24"/>
              </w:rPr>
            </w:pPr>
            <w:r>
              <w:rPr>
                <w:sz w:val="24"/>
              </w:rPr>
              <w:t>⑤</w:t>
            </w:r>
            <w:r>
              <w:rPr>
                <w:sz w:val="24"/>
              </w:rPr>
              <w:t>建立危险废物管理台账。如实记录危险废物贮存、利用、处置相关情况，指定危险废物管理计划并报生态环境管理部门备案，进行危险废物申报登记，如实申报危险废物种类、产生量、流向、贮存、处置等有关资料；</w:t>
            </w:r>
          </w:p>
          <w:p w14:paraId="103F4490" w14:textId="77777777" w:rsidR="00BF1E6F" w:rsidRDefault="00000000">
            <w:pPr>
              <w:spacing w:line="360" w:lineRule="auto"/>
              <w:ind w:firstLineChars="200" w:firstLine="480"/>
              <w:rPr>
                <w:sz w:val="24"/>
              </w:rPr>
            </w:pPr>
            <w:r>
              <w:rPr>
                <w:sz w:val="24"/>
              </w:rPr>
              <w:t>⑥</w:t>
            </w:r>
            <w:r>
              <w:rPr>
                <w:sz w:val="24"/>
              </w:rPr>
              <w:t>危险废物委托具有相应危险废物经营资质的单位利用处置，危险废物的转运应严格按照《危险废物转移管理办法》（部令第</w:t>
            </w:r>
            <w:r>
              <w:rPr>
                <w:sz w:val="24"/>
              </w:rPr>
              <w:t>23</w:t>
            </w:r>
            <w:r>
              <w:rPr>
                <w:sz w:val="24"/>
              </w:rPr>
              <w:t>号）和《陕西省危险废物转移电子联单管理办法（试行）》的有关规定执行，实行电子联单制度，保</w:t>
            </w:r>
            <w:r>
              <w:rPr>
                <w:sz w:val="24"/>
              </w:rPr>
              <w:lastRenderedPageBreak/>
              <w:t>证危险废物得到安全合理处置。经采取如上措施后，各类固废均可得到有效处置，不会产生二次污染，对周围环境影响较小。</w:t>
            </w:r>
          </w:p>
          <w:p w14:paraId="663602FB" w14:textId="77777777" w:rsidR="00BF1E6F" w:rsidRDefault="00000000">
            <w:pPr>
              <w:spacing w:line="360" w:lineRule="auto"/>
              <w:ind w:firstLineChars="200" w:firstLine="480"/>
              <w:rPr>
                <w:sz w:val="24"/>
              </w:rPr>
            </w:pPr>
            <w:r>
              <w:rPr>
                <w:sz w:val="24"/>
              </w:rPr>
              <w:t>本项目产生的危险废物为</w:t>
            </w:r>
            <w:r>
              <w:rPr>
                <w:rFonts w:hint="eastAsia"/>
                <w:sz w:val="24"/>
              </w:rPr>
              <w:t>废活性炭、沾染危险化学品的废弃包装物</w:t>
            </w:r>
            <w:r>
              <w:rPr>
                <w:sz w:val="24"/>
              </w:rPr>
              <w:t>、</w:t>
            </w:r>
            <w:r>
              <w:rPr>
                <w:rFonts w:hint="eastAsia"/>
                <w:sz w:val="24"/>
              </w:rPr>
              <w:t>废润滑油</w:t>
            </w:r>
            <w:r>
              <w:rPr>
                <w:sz w:val="24"/>
              </w:rPr>
              <w:t>。在存储过程中还应采取以下措施：</w:t>
            </w:r>
          </w:p>
          <w:p w14:paraId="411D39A4" w14:textId="77777777" w:rsidR="00BF1E6F" w:rsidRDefault="00000000">
            <w:pPr>
              <w:spacing w:line="360" w:lineRule="auto"/>
              <w:ind w:firstLineChars="200" w:firstLine="480"/>
              <w:rPr>
                <w:sz w:val="24"/>
              </w:rPr>
            </w:pPr>
            <w:r>
              <w:rPr>
                <w:sz w:val="24"/>
              </w:rPr>
              <w:t>①</w:t>
            </w:r>
            <w:r>
              <w:rPr>
                <w:sz w:val="24"/>
              </w:rPr>
              <w:t>危险废物贮存库根据不同类别的危险废物进行分区，建议按照危废代码进行分区；</w:t>
            </w:r>
          </w:p>
          <w:p w14:paraId="193915FB" w14:textId="77777777" w:rsidR="00BF1E6F" w:rsidRDefault="00000000">
            <w:pPr>
              <w:spacing w:line="360" w:lineRule="auto"/>
              <w:ind w:firstLineChars="200" w:firstLine="480"/>
              <w:rPr>
                <w:sz w:val="24"/>
              </w:rPr>
            </w:pPr>
            <w:r>
              <w:rPr>
                <w:sz w:val="24"/>
              </w:rPr>
              <w:t>②</w:t>
            </w:r>
            <w:r>
              <w:rPr>
                <w:sz w:val="24"/>
              </w:rPr>
              <w:t>废</w:t>
            </w:r>
            <w:r>
              <w:rPr>
                <w:rFonts w:hint="eastAsia"/>
                <w:sz w:val="24"/>
              </w:rPr>
              <w:t>润滑</w:t>
            </w:r>
            <w:r>
              <w:rPr>
                <w:sz w:val="24"/>
              </w:rPr>
              <w:t>油可以暂存于废油桶中，废油桶下部设置托盘；</w:t>
            </w:r>
          </w:p>
          <w:p w14:paraId="3E0D0A03" w14:textId="77777777" w:rsidR="00BF1E6F" w:rsidRDefault="00000000">
            <w:pPr>
              <w:spacing w:line="360" w:lineRule="auto"/>
              <w:ind w:firstLineChars="200" w:firstLine="480"/>
              <w:rPr>
                <w:sz w:val="24"/>
                <w:lang w:val="zh-CN"/>
              </w:rPr>
            </w:pPr>
            <w:r>
              <w:rPr>
                <w:sz w:val="24"/>
              </w:rPr>
              <w:t>③</w:t>
            </w:r>
            <w:r>
              <w:rPr>
                <w:sz w:val="24"/>
                <w:lang w:val="zh-CN"/>
              </w:rPr>
              <w:t>公司应建立危险废物台帐管理制度，</w:t>
            </w:r>
            <w:r>
              <w:rPr>
                <w:sz w:val="24"/>
              </w:rPr>
              <w:t>危险废物转移处置要委托有资质的单位进行，应采取危险废物转移</w:t>
            </w:r>
            <w:r>
              <w:rPr>
                <w:sz w:val="24"/>
              </w:rPr>
              <w:t>“</w:t>
            </w:r>
            <w:r>
              <w:rPr>
                <w:sz w:val="24"/>
              </w:rPr>
              <w:t>五联单</w:t>
            </w:r>
            <w:r>
              <w:rPr>
                <w:sz w:val="24"/>
              </w:rPr>
              <w:t>”</w:t>
            </w:r>
            <w:r>
              <w:rPr>
                <w:sz w:val="24"/>
              </w:rPr>
              <w:t>制度，保证运输安全，防止非法转移和非法处置，保证危险废物的安全监控，防止危险废物污染事故发生。</w:t>
            </w:r>
          </w:p>
          <w:p w14:paraId="1545E80A" w14:textId="77777777" w:rsidR="00BF1E6F" w:rsidRDefault="00000000">
            <w:pPr>
              <w:spacing w:line="360" w:lineRule="auto"/>
              <w:ind w:firstLineChars="200" w:firstLine="480"/>
              <w:rPr>
                <w:sz w:val="24"/>
              </w:rPr>
            </w:pPr>
            <w:r>
              <w:rPr>
                <w:sz w:val="24"/>
              </w:rPr>
              <w:t>④</w:t>
            </w:r>
            <w:r>
              <w:rPr>
                <w:sz w:val="24"/>
              </w:rPr>
              <w:t>危险废物贮存库、容器和包装物应按</w:t>
            </w:r>
            <w:r>
              <w:rPr>
                <w:sz w:val="24"/>
              </w:rPr>
              <w:t>HJ1276</w:t>
            </w:r>
            <w:r>
              <w:rPr>
                <w:sz w:val="24"/>
              </w:rPr>
              <w:t>要求设置危险废物贮存设施或场所标志、危险废物贮存分区标志和危险废物标签等危险废物识别标志。</w:t>
            </w:r>
          </w:p>
          <w:p w14:paraId="35E37E08" w14:textId="77777777" w:rsidR="00BF1E6F" w:rsidRDefault="00000000">
            <w:pPr>
              <w:spacing w:line="360" w:lineRule="auto"/>
              <w:ind w:firstLineChars="200" w:firstLine="480"/>
              <w:rPr>
                <w:sz w:val="24"/>
                <w:lang w:val="zh-CN"/>
              </w:rPr>
            </w:pPr>
            <w:r>
              <w:rPr>
                <w:sz w:val="24"/>
                <w:lang w:val="zh-CN"/>
              </w:rPr>
              <w:t>按照《建设项目危险废物环境影响评价指南》、《危险废物贮存污染控制标准》（</w:t>
            </w:r>
            <w:r>
              <w:rPr>
                <w:sz w:val="24"/>
                <w:lang w:val="zh-CN"/>
              </w:rPr>
              <w:t>GB18597-20</w:t>
            </w:r>
            <w:r>
              <w:rPr>
                <w:sz w:val="24"/>
              </w:rPr>
              <w:t>23</w:t>
            </w:r>
            <w:r>
              <w:rPr>
                <w:sz w:val="24"/>
                <w:lang w:val="zh-CN"/>
              </w:rPr>
              <w:t>）的要求等，对危险废物贮存的运行管理提出要求：建设单位需作好危险废物情况的记录，记录上须注明危险废物的名称、来源、数量、特性和包装容器的类别、入库日期、存放库位、废物出库日期及接收单位名称。危险废物的记录和货单在危险废物回取后应继续保留三年。必须定期对所贮存的危险废物包装容器及贮存设施进行检查，发现破损，应及时采取措施清理更换。</w:t>
            </w:r>
          </w:p>
          <w:p w14:paraId="7366CDCC" w14:textId="77777777" w:rsidR="00BF1E6F" w:rsidRDefault="00000000">
            <w:pPr>
              <w:spacing w:line="360" w:lineRule="auto"/>
              <w:ind w:firstLineChars="200" w:firstLine="480"/>
              <w:rPr>
                <w:color w:val="000000"/>
                <w:sz w:val="24"/>
              </w:rPr>
            </w:pPr>
            <w:r>
              <w:rPr>
                <w:color w:val="000000"/>
                <w:sz w:val="24"/>
              </w:rPr>
              <w:t>本项目</w:t>
            </w:r>
            <w:r>
              <w:rPr>
                <w:rFonts w:hint="eastAsia"/>
                <w:color w:val="000000"/>
                <w:sz w:val="24"/>
              </w:rPr>
              <w:t>沾染危险化学品的废弃包装物</w:t>
            </w:r>
            <w:r>
              <w:rPr>
                <w:color w:val="000000"/>
                <w:sz w:val="24"/>
              </w:rPr>
              <w:t>、废活性炭和废润滑油均依托泾河公司厂区危险废物暂存库暂存，然后定期交有资质单位处置，根据《陕煤研究院泾河新城新能源产业基地项目（一期）环境影响报告书》，泾河公司厂区设置</w:t>
            </w:r>
            <w:r>
              <w:rPr>
                <w:color w:val="000000"/>
                <w:sz w:val="24"/>
              </w:rPr>
              <w:t>1</w:t>
            </w:r>
            <w:r>
              <w:rPr>
                <w:color w:val="000000"/>
                <w:sz w:val="24"/>
              </w:rPr>
              <w:t>座</w:t>
            </w:r>
            <w:r>
              <w:rPr>
                <w:color w:val="000000"/>
                <w:sz w:val="24"/>
              </w:rPr>
              <w:t>150m</w:t>
            </w:r>
            <w:r>
              <w:rPr>
                <w:color w:val="000000"/>
                <w:sz w:val="24"/>
                <w:vertAlign w:val="superscript"/>
              </w:rPr>
              <w:t>3</w:t>
            </w:r>
            <w:r>
              <w:rPr>
                <w:color w:val="000000"/>
                <w:sz w:val="24"/>
              </w:rPr>
              <w:t>的危险废物暂存库，危险废物暂存库严格按照《危险废物贮存污染控制标准》（</w:t>
            </w:r>
            <w:r>
              <w:rPr>
                <w:color w:val="000000"/>
                <w:sz w:val="24"/>
              </w:rPr>
              <w:t>GB18597-2023</w:t>
            </w:r>
            <w:r>
              <w:rPr>
                <w:color w:val="000000"/>
                <w:sz w:val="24"/>
              </w:rPr>
              <w:t>）中相关要求进行建设，地面采取重点防渗措施，满足防风、防雨、防晒的要求，依托可行。</w:t>
            </w:r>
          </w:p>
          <w:p w14:paraId="49F20398" w14:textId="77777777" w:rsidR="00BF1E6F" w:rsidRDefault="00000000">
            <w:pPr>
              <w:spacing w:line="360" w:lineRule="auto"/>
              <w:ind w:firstLineChars="200" w:firstLine="480"/>
              <w:rPr>
                <w:color w:val="000000"/>
                <w:sz w:val="24"/>
              </w:rPr>
            </w:pPr>
            <w:r>
              <w:rPr>
                <w:color w:val="000000"/>
                <w:sz w:val="24"/>
              </w:rPr>
              <w:t>另外，评价要求危险废物的转移和运输应严格按照《中华人民共和国固体废物污染环境防治法》、《危险废物收集</w:t>
            </w:r>
            <w:r>
              <w:rPr>
                <w:rFonts w:hint="eastAsia"/>
                <w:color w:val="000000"/>
                <w:sz w:val="24"/>
              </w:rPr>
              <w:t xml:space="preserve"> </w:t>
            </w:r>
            <w:r>
              <w:rPr>
                <w:color w:val="000000"/>
                <w:sz w:val="24"/>
              </w:rPr>
              <w:t>贮存</w:t>
            </w:r>
            <w:r>
              <w:rPr>
                <w:rFonts w:hint="eastAsia"/>
                <w:color w:val="000000"/>
                <w:sz w:val="24"/>
              </w:rPr>
              <w:t xml:space="preserve"> </w:t>
            </w:r>
            <w:r>
              <w:rPr>
                <w:color w:val="000000"/>
                <w:sz w:val="24"/>
              </w:rPr>
              <w:t>运输技术规范》（</w:t>
            </w:r>
            <w:r>
              <w:rPr>
                <w:color w:val="000000"/>
                <w:sz w:val="24"/>
              </w:rPr>
              <w:t>HJ2025-2012</w:t>
            </w:r>
            <w:r>
              <w:rPr>
                <w:color w:val="000000"/>
                <w:sz w:val="24"/>
              </w:rPr>
              <w:t>）、《危险废物转移管理办法》（部令第</w:t>
            </w:r>
            <w:r>
              <w:rPr>
                <w:color w:val="000000"/>
                <w:sz w:val="24"/>
              </w:rPr>
              <w:t>23</w:t>
            </w:r>
            <w:r>
              <w:rPr>
                <w:color w:val="000000"/>
                <w:sz w:val="24"/>
              </w:rPr>
              <w:t>号）和《陕西省危险废物转移电子联单</w:t>
            </w:r>
            <w:r>
              <w:rPr>
                <w:color w:val="000000"/>
                <w:sz w:val="24"/>
              </w:rPr>
              <w:lastRenderedPageBreak/>
              <w:t>管理办法（试行）》（陕环函</w:t>
            </w:r>
            <w:r>
              <w:rPr>
                <w:color w:val="000000"/>
                <w:sz w:val="24"/>
              </w:rPr>
              <w:t>[2012]777</w:t>
            </w:r>
            <w:r>
              <w:rPr>
                <w:color w:val="000000"/>
                <w:sz w:val="24"/>
              </w:rPr>
              <w:t>号）等有关规定执行。</w:t>
            </w:r>
          </w:p>
          <w:p w14:paraId="6480BB0E" w14:textId="77777777" w:rsidR="00BF1E6F" w:rsidRDefault="00000000">
            <w:pPr>
              <w:spacing w:line="360" w:lineRule="auto"/>
              <w:ind w:firstLineChars="200" w:firstLine="480"/>
              <w:rPr>
                <w:color w:val="000000"/>
                <w:sz w:val="24"/>
              </w:rPr>
            </w:pPr>
            <w:r>
              <w:rPr>
                <w:color w:val="000000"/>
                <w:sz w:val="24"/>
              </w:rPr>
              <w:t>采取以上措施，本项目运营期产生的固体废物均可以得到妥善处置，不外排，对外环境的影响可以接受。</w:t>
            </w:r>
          </w:p>
          <w:p w14:paraId="3994E3F3" w14:textId="77777777" w:rsidR="00BF1E6F" w:rsidRDefault="00000000">
            <w:pPr>
              <w:spacing w:line="360" w:lineRule="auto"/>
              <w:ind w:firstLineChars="200" w:firstLine="482"/>
              <w:rPr>
                <w:b/>
                <w:bCs/>
                <w:sz w:val="24"/>
                <w:lang w:val="zh-CN"/>
              </w:rPr>
            </w:pPr>
            <w:r>
              <w:rPr>
                <w:rFonts w:hint="eastAsia"/>
                <w:b/>
                <w:bCs/>
                <w:sz w:val="24"/>
              </w:rPr>
              <w:t>五</w:t>
            </w:r>
            <w:r>
              <w:rPr>
                <w:b/>
                <w:bCs/>
                <w:sz w:val="24"/>
                <w:lang w:val="zh-CN"/>
              </w:rPr>
              <w:t>、地下水、土壤环境影响评价内容</w:t>
            </w:r>
          </w:p>
          <w:p w14:paraId="1FF9AF48" w14:textId="77777777" w:rsidR="00BF1E6F" w:rsidRDefault="00000000">
            <w:pPr>
              <w:spacing w:line="360" w:lineRule="auto"/>
              <w:ind w:firstLineChars="200" w:firstLine="480"/>
              <w:rPr>
                <w:sz w:val="24"/>
                <w:lang w:val="zh-CN"/>
              </w:rPr>
            </w:pPr>
            <w:r>
              <w:rPr>
                <w:sz w:val="24"/>
                <w:lang w:val="zh-CN"/>
              </w:rPr>
              <w:t>本项目厂房地面均已做硬化处理，废</w:t>
            </w:r>
            <w:r>
              <w:rPr>
                <w:rFonts w:hint="eastAsia"/>
                <w:sz w:val="24"/>
              </w:rPr>
              <w:t>润滑油</w:t>
            </w:r>
            <w:r>
              <w:rPr>
                <w:sz w:val="24"/>
                <w:lang w:val="zh-CN"/>
              </w:rPr>
              <w:t>放置在耐腐蚀、耐压、密封性好的容器内，避免有毒有害物质渗漏或泄漏。危险废物贮存库设有泄漏液体收集装置（比如托盘及防渗围堰等）。在采取保护措施后影响可以接受。企业运营过程中定期对危险废物贮存库、原料间进行检查和维护，一旦发生物料等泄漏事故，企业应及时采取必要的安全措施，减少事故损失，防止事故蔓延、扩大；企业建立严格的规章制度，随时检查设备的运转情况，一旦有非正常情况发生，立即停产。综上所述，采取以上措施后本项目建设对地下水和土壤产生影响较小。</w:t>
            </w:r>
          </w:p>
          <w:p w14:paraId="48C61401" w14:textId="77777777" w:rsidR="00BF1E6F" w:rsidRDefault="00000000">
            <w:pPr>
              <w:spacing w:line="360" w:lineRule="auto"/>
              <w:ind w:firstLineChars="200" w:firstLine="482"/>
              <w:rPr>
                <w:b/>
                <w:sz w:val="24"/>
              </w:rPr>
            </w:pPr>
            <w:r>
              <w:rPr>
                <w:rFonts w:hint="eastAsia"/>
                <w:b/>
                <w:sz w:val="24"/>
              </w:rPr>
              <w:t>六</w:t>
            </w:r>
            <w:r>
              <w:rPr>
                <w:b/>
                <w:sz w:val="24"/>
              </w:rPr>
              <w:t>、环境风险分析</w:t>
            </w:r>
          </w:p>
          <w:p w14:paraId="71FA42B3" w14:textId="77777777" w:rsidR="00BF1E6F" w:rsidRDefault="00000000">
            <w:pPr>
              <w:adjustRightInd w:val="0"/>
              <w:snapToGrid w:val="0"/>
              <w:spacing w:line="360" w:lineRule="auto"/>
              <w:ind w:firstLineChars="200" w:firstLine="480"/>
              <w:jc w:val="left"/>
              <w:rPr>
                <w:kern w:val="0"/>
                <w:sz w:val="24"/>
                <w:szCs w:val="22"/>
              </w:rPr>
            </w:pPr>
            <w:r>
              <w:rPr>
                <w:rFonts w:hint="eastAsia"/>
                <w:kern w:val="0"/>
                <w:sz w:val="24"/>
                <w:szCs w:val="22"/>
              </w:rPr>
              <w:t>1</w:t>
            </w:r>
            <w:r>
              <w:rPr>
                <w:rFonts w:hint="eastAsia"/>
                <w:kern w:val="0"/>
                <w:sz w:val="24"/>
                <w:szCs w:val="22"/>
              </w:rPr>
              <w:t>、建设项目风险源调查</w:t>
            </w:r>
          </w:p>
          <w:p w14:paraId="28DDD327"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根据建设项目危险物质数量和分布情况、生产工艺特点，本项目运行过程中投入、产出及生产过程中涉及的物料（物质）主要包括：</w:t>
            </w:r>
            <w:r>
              <w:rPr>
                <w:rFonts w:ascii="宋体" w:hAnsi="宋体" w:cs="宋体" w:hint="eastAsia"/>
                <w:kern w:val="0"/>
                <w:sz w:val="24"/>
                <w:szCs w:val="22"/>
              </w:rPr>
              <w:t>①</w:t>
            </w:r>
            <w:r>
              <w:rPr>
                <w:kern w:val="0"/>
                <w:sz w:val="24"/>
                <w:szCs w:val="22"/>
              </w:rPr>
              <w:t>原辅料：</w:t>
            </w:r>
            <w:r>
              <w:rPr>
                <w:rFonts w:cs="Arial"/>
                <w:kern w:val="0"/>
                <w:sz w:val="24"/>
                <w:szCs w:val="22"/>
              </w:rPr>
              <w:t>Fe</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kern w:val="0"/>
                <w:sz w:val="24"/>
                <w:szCs w:val="22"/>
              </w:rPr>
              <w:t>、</w:t>
            </w:r>
            <w:r>
              <w:rPr>
                <w:rFonts w:cs="Arial"/>
                <w:kern w:val="0"/>
                <w:sz w:val="24"/>
                <w:szCs w:val="22"/>
              </w:rPr>
              <w:t>Mn</w:t>
            </w:r>
            <w:r>
              <w:rPr>
                <w:rFonts w:cs="Arial"/>
                <w:kern w:val="0"/>
                <w:sz w:val="24"/>
                <w:szCs w:val="22"/>
                <w:vertAlign w:val="subscript"/>
              </w:rPr>
              <w:t>3</w:t>
            </w:r>
            <w:r>
              <w:rPr>
                <w:rFonts w:cs="Arial"/>
                <w:kern w:val="0"/>
                <w:sz w:val="24"/>
                <w:szCs w:val="22"/>
              </w:rPr>
              <w:t>O</w:t>
            </w:r>
            <w:r>
              <w:rPr>
                <w:rFonts w:cs="Arial"/>
                <w:kern w:val="0"/>
                <w:sz w:val="24"/>
                <w:szCs w:val="22"/>
                <w:vertAlign w:val="subscript"/>
              </w:rPr>
              <w:t>4</w:t>
            </w:r>
            <w:r>
              <w:rPr>
                <w:kern w:val="0"/>
                <w:sz w:val="24"/>
                <w:szCs w:val="22"/>
              </w:rPr>
              <w:t>、</w:t>
            </w:r>
            <w:r>
              <w:rPr>
                <w:rFonts w:cs="Arial"/>
                <w:kern w:val="0"/>
                <w:sz w:val="24"/>
                <w:szCs w:val="22"/>
              </w:rPr>
              <w:t>ZnO</w:t>
            </w:r>
            <w:r>
              <w:rPr>
                <w:kern w:val="0"/>
                <w:sz w:val="24"/>
                <w:szCs w:val="22"/>
              </w:rPr>
              <w:t>、</w:t>
            </w:r>
            <w:r>
              <w:rPr>
                <w:rFonts w:cs="Arial"/>
                <w:kern w:val="0"/>
                <w:sz w:val="24"/>
                <w:szCs w:val="22"/>
              </w:rPr>
              <w:t>CaCO</w:t>
            </w:r>
            <w:r>
              <w:rPr>
                <w:rFonts w:cs="Arial"/>
                <w:kern w:val="0"/>
                <w:sz w:val="24"/>
                <w:szCs w:val="22"/>
                <w:vertAlign w:val="subscript"/>
              </w:rPr>
              <w:t>3</w:t>
            </w:r>
            <w:r>
              <w:rPr>
                <w:kern w:val="0"/>
                <w:sz w:val="24"/>
                <w:szCs w:val="22"/>
              </w:rPr>
              <w:t>、</w:t>
            </w:r>
            <w:r>
              <w:rPr>
                <w:rFonts w:cs="Arial"/>
                <w:kern w:val="0"/>
                <w:sz w:val="24"/>
                <w:szCs w:val="22"/>
              </w:rPr>
              <w:t>V</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Nb</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ZrO</w:t>
            </w:r>
            <w:r>
              <w:rPr>
                <w:rFonts w:cs="Arial"/>
                <w:kern w:val="0"/>
                <w:sz w:val="24"/>
                <w:szCs w:val="22"/>
                <w:vertAlign w:val="subscript"/>
              </w:rPr>
              <w:t>2</w:t>
            </w:r>
            <w:r>
              <w:rPr>
                <w:kern w:val="0"/>
                <w:sz w:val="24"/>
                <w:szCs w:val="22"/>
              </w:rPr>
              <w:t>、</w:t>
            </w:r>
            <w:r>
              <w:rPr>
                <w:rFonts w:cs="Arial"/>
                <w:kern w:val="0"/>
                <w:sz w:val="24"/>
                <w:szCs w:val="22"/>
              </w:rPr>
              <w:t>SiO</w:t>
            </w:r>
            <w:r>
              <w:rPr>
                <w:rFonts w:cs="Arial"/>
                <w:kern w:val="0"/>
                <w:sz w:val="24"/>
                <w:szCs w:val="22"/>
                <w:vertAlign w:val="subscript"/>
              </w:rPr>
              <w:t>2</w:t>
            </w:r>
            <w:r>
              <w:rPr>
                <w:rFonts w:hint="eastAsia"/>
                <w:kern w:val="0"/>
                <w:sz w:val="24"/>
                <w:szCs w:val="22"/>
              </w:rPr>
              <w:t>、</w:t>
            </w:r>
            <w:r>
              <w:rPr>
                <w:rFonts w:cs="Arial"/>
                <w:kern w:val="0"/>
                <w:sz w:val="24"/>
                <w:szCs w:val="22"/>
              </w:rPr>
              <w:t>Co</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rFonts w:hint="eastAsia"/>
                <w:kern w:val="0"/>
                <w:sz w:val="24"/>
                <w:szCs w:val="22"/>
              </w:rPr>
              <w:t>、</w:t>
            </w:r>
            <w:r>
              <w:rPr>
                <w:rFonts w:cs="Arial"/>
                <w:kern w:val="0"/>
                <w:sz w:val="24"/>
                <w:szCs w:val="22"/>
              </w:rPr>
              <w:t>PVA</w:t>
            </w:r>
            <w:r>
              <w:rPr>
                <w:kern w:val="0"/>
                <w:sz w:val="24"/>
                <w:szCs w:val="22"/>
              </w:rPr>
              <w:t>等；</w:t>
            </w:r>
            <w:r>
              <w:rPr>
                <w:rFonts w:ascii="宋体" w:hAnsi="宋体" w:cs="宋体" w:hint="eastAsia"/>
                <w:kern w:val="0"/>
                <w:sz w:val="24"/>
                <w:szCs w:val="22"/>
              </w:rPr>
              <w:t>②</w:t>
            </w:r>
            <w:r>
              <w:rPr>
                <w:kern w:val="0"/>
                <w:sz w:val="24"/>
                <w:szCs w:val="22"/>
              </w:rPr>
              <w:t>产品：高频低损耗锰锌功率铁氧体磁心。</w:t>
            </w:r>
          </w:p>
          <w:p w14:paraId="60FA3809"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w:t>
            </w:r>
            <w:r>
              <w:rPr>
                <w:kern w:val="0"/>
                <w:sz w:val="24"/>
                <w:szCs w:val="22"/>
              </w:rPr>
              <w:t>三废</w:t>
            </w:r>
            <w:r>
              <w:rPr>
                <w:kern w:val="0"/>
                <w:sz w:val="24"/>
                <w:szCs w:val="22"/>
              </w:rPr>
              <w:t>”</w:t>
            </w:r>
            <w:r>
              <w:rPr>
                <w:kern w:val="0"/>
                <w:sz w:val="24"/>
                <w:szCs w:val="22"/>
              </w:rPr>
              <w:t>涉及的物质主要包括：</w:t>
            </w:r>
            <w:r>
              <w:rPr>
                <w:rFonts w:ascii="宋体" w:hAnsi="宋体" w:cs="宋体" w:hint="eastAsia"/>
                <w:kern w:val="0"/>
                <w:sz w:val="24"/>
                <w:szCs w:val="22"/>
              </w:rPr>
              <w:t>①</w:t>
            </w:r>
            <w:r>
              <w:rPr>
                <w:kern w:val="0"/>
                <w:sz w:val="24"/>
                <w:szCs w:val="22"/>
              </w:rPr>
              <w:t>废气：投料废气（颗粒物）、</w:t>
            </w:r>
            <w:r>
              <w:rPr>
                <w:rFonts w:hint="eastAsia"/>
                <w:kern w:val="0"/>
                <w:sz w:val="24"/>
                <w:szCs w:val="22"/>
              </w:rPr>
              <w:t>喷雾干燥废气</w:t>
            </w:r>
            <w:r>
              <w:rPr>
                <w:kern w:val="0"/>
                <w:sz w:val="24"/>
                <w:szCs w:val="22"/>
              </w:rPr>
              <w:t>（颗粒物）、</w:t>
            </w:r>
            <w:r>
              <w:rPr>
                <w:rFonts w:hint="eastAsia"/>
                <w:kern w:val="0"/>
                <w:sz w:val="24"/>
                <w:szCs w:val="22"/>
              </w:rPr>
              <w:t>预烧废气</w:t>
            </w:r>
            <w:r>
              <w:rPr>
                <w:kern w:val="0"/>
                <w:sz w:val="24"/>
                <w:szCs w:val="22"/>
              </w:rPr>
              <w:t>（颗粒物）、</w:t>
            </w:r>
            <w:r>
              <w:rPr>
                <w:rFonts w:hint="eastAsia"/>
                <w:kern w:val="0"/>
                <w:sz w:val="24"/>
                <w:szCs w:val="22"/>
              </w:rPr>
              <w:t>造粒废气</w:t>
            </w:r>
            <w:r>
              <w:rPr>
                <w:kern w:val="0"/>
                <w:sz w:val="24"/>
                <w:szCs w:val="22"/>
              </w:rPr>
              <w:t>（颗粒物）、烧结废气（颗粒物</w:t>
            </w:r>
            <w:r>
              <w:rPr>
                <w:rFonts w:hint="eastAsia"/>
                <w:kern w:val="0"/>
                <w:sz w:val="24"/>
                <w:szCs w:val="22"/>
              </w:rPr>
              <w:t>、非甲烷总烃</w:t>
            </w:r>
            <w:r>
              <w:rPr>
                <w:kern w:val="0"/>
                <w:sz w:val="24"/>
                <w:szCs w:val="22"/>
              </w:rPr>
              <w:t>）；</w:t>
            </w:r>
            <w:r>
              <w:rPr>
                <w:rFonts w:ascii="宋体" w:hAnsi="宋体" w:cs="宋体" w:hint="eastAsia"/>
                <w:kern w:val="0"/>
                <w:sz w:val="24"/>
                <w:szCs w:val="22"/>
              </w:rPr>
              <w:t>②</w:t>
            </w:r>
            <w:r>
              <w:rPr>
                <w:kern w:val="0"/>
                <w:sz w:val="24"/>
                <w:szCs w:val="22"/>
              </w:rPr>
              <w:t>废水：生活污水；</w:t>
            </w:r>
            <w:r>
              <w:rPr>
                <w:rFonts w:ascii="宋体" w:hAnsi="宋体" w:cs="宋体" w:hint="eastAsia"/>
                <w:kern w:val="0"/>
                <w:sz w:val="24"/>
                <w:szCs w:val="22"/>
              </w:rPr>
              <w:t>③</w:t>
            </w:r>
            <w:r>
              <w:rPr>
                <w:kern w:val="0"/>
                <w:sz w:val="24"/>
                <w:szCs w:val="22"/>
              </w:rPr>
              <w:t>固体废物：</w:t>
            </w:r>
            <w:r>
              <w:rPr>
                <w:rFonts w:hint="eastAsia"/>
                <w:bCs/>
                <w:kern w:val="0"/>
                <w:sz w:val="24"/>
                <w:szCs w:val="22"/>
              </w:rPr>
              <w:t>废生坯</w:t>
            </w:r>
            <w:r>
              <w:rPr>
                <w:bCs/>
                <w:kern w:val="0"/>
                <w:sz w:val="24"/>
                <w:szCs w:val="22"/>
              </w:rPr>
              <w:t>、</w:t>
            </w:r>
            <w:r>
              <w:rPr>
                <w:rFonts w:hint="eastAsia"/>
                <w:bCs/>
                <w:kern w:val="0"/>
                <w:sz w:val="24"/>
                <w:szCs w:val="22"/>
              </w:rPr>
              <w:t>磨削废渣</w:t>
            </w:r>
            <w:r>
              <w:rPr>
                <w:bCs/>
                <w:kern w:val="0"/>
                <w:sz w:val="24"/>
                <w:szCs w:val="22"/>
              </w:rPr>
              <w:t>、</w:t>
            </w:r>
            <w:r>
              <w:rPr>
                <w:rFonts w:hint="eastAsia"/>
                <w:bCs/>
                <w:kern w:val="0"/>
                <w:sz w:val="24"/>
                <w:szCs w:val="22"/>
              </w:rPr>
              <w:t>清洗废渣、不合格产品、钢球、未沾染危险化学品的废弃包装物、</w:t>
            </w:r>
            <w:r>
              <w:rPr>
                <w:bCs/>
                <w:kern w:val="0"/>
                <w:sz w:val="24"/>
                <w:szCs w:val="22"/>
              </w:rPr>
              <w:t>袋式除尘器收尘</w:t>
            </w:r>
            <w:r>
              <w:rPr>
                <w:rFonts w:hint="eastAsia"/>
                <w:bCs/>
                <w:kern w:val="0"/>
                <w:sz w:val="24"/>
                <w:szCs w:val="22"/>
              </w:rPr>
              <w:t>等一般固体废物，废活性炭、沾染危险化学品的废弃包装物、废润滑油</w:t>
            </w:r>
            <w:r>
              <w:rPr>
                <w:bCs/>
                <w:kern w:val="0"/>
                <w:sz w:val="24"/>
                <w:szCs w:val="22"/>
              </w:rPr>
              <w:t>等危险废物，以及生活垃圾</w:t>
            </w:r>
            <w:r>
              <w:rPr>
                <w:kern w:val="0"/>
                <w:sz w:val="24"/>
                <w:szCs w:val="22"/>
              </w:rPr>
              <w:t>等。</w:t>
            </w:r>
          </w:p>
          <w:p w14:paraId="7A44AC4C"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根据上述调查，结合《建设项目环境风险评价技术导则》（</w:t>
            </w:r>
            <w:r>
              <w:rPr>
                <w:kern w:val="0"/>
                <w:sz w:val="24"/>
                <w:szCs w:val="22"/>
              </w:rPr>
              <w:t>HJ169-2018</w:t>
            </w:r>
            <w:r>
              <w:rPr>
                <w:kern w:val="0"/>
                <w:sz w:val="24"/>
                <w:szCs w:val="22"/>
              </w:rPr>
              <w:t>）附录</w:t>
            </w:r>
            <w:r>
              <w:rPr>
                <w:kern w:val="0"/>
                <w:sz w:val="24"/>
                <w:szCs w:val="22"/>
              </w:rPr>
              <w:t>B</w:t>
            </w:r>
            <w:r>
              <w:rPr>
                <w:kern w:val="0"/>
                <w:sz w:val="24"/>
                <w:szCs w:val="22"/>
              </w:rPr>
              <w:t>、</w:t>
            </w:r>
            <w:r>
              <w:rPr>
                <w:kern w:val="0"/>
                <w:sz w:val="24"/>
                <w:szCs w:val="22"/>
              </w:rPr>
              <w:t>GB3000.18</w:t>
            </w:r>
            <w:r>
              <w:rPr>
                <w:kern w:val="0"/>
                <w:sz w:val="24"/>
                <w:szCs w:val="22"/>
              </w:rPr>
              <w:t>、</w:t>
            </w:r>
            <w:r>
              <w:rPr>
                <w:kern w:val="0"/>
                <w:sz w:val="24"/>
                <w:szCs w:val="22"/>
              </w:rPr>
              <w:t>GB30000.28</w:t>
            </w:r>
            <w:r>
              <w:rPr>
                <w:kern w:val="0"/>
                <w:sz w:val="24"/>
                <w:szCs w:val="22"/>
              </w:rPr>
              <w:t>，本项目涉及的危险物质主要是</w:t>
            </w:r>
            <w:r>
              <w:rPr>
                <w:rFonts w:cs="Arial"/>
                <w:kern w:val="0"/>
                <w:sz w:val="24"/>
                <w:szCs w:val="22"/>
              </w:rPr>
              <w:t>Mn</w:t>
            </w:r>
            <w:r>
              <w:rPr>
                <w:rFonts w:cs="Arial"/>
                <w:kern w:val="0"/>
                <w:sz w:val="24"/>
                <w:szCs w:val="22"/>
                <w:vertAlign w:val="subscript"/>
              </w:rPr>
              <w:t>3</w:t>
            </w:r>
            <w:r>
              <w:rPr>
                <w:rFonts w:cs="Arial"/>
                <w:kern w:val="0"/>
                <w:sz w:val="24"/>
                <w:szCs w:val="22"/>
              </w:rPr>
              <w:t>O</w:t>
            </w:r>
            <w:r>
              <w:rPr>
                <w:rFonts w:cs="Arial"/>
                <w:kern w:val="0"/>
                <w:sz w:val="24"/>
                <w:szCs w:val="22"/>
                <w:vertAlign w:val="subscript"/>
              </w:rPr>
              <w:t>4</w:t>
            </w:r>
            <w:r>
              <w:rPr>
                <w:kern w:val="0"/>
                <w:sz w:val="24"/>
                <w:szCs w:val="22"/>
              </w:rPr>
              <w:t>、</w:t>
            </w:r>
            <w:r>
              <w:rPr>
                <w:rFonts w:cs="Arial"/>
                <w:kern w:val="0"/>
                <w:sz w:val="24"/>
                <w:szCs w:val="22"/>
              </w:rPr>
              <w:t>V</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Co</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kern w:val="0"/>
                <w:sz w:val="24"/>
                <w:szCs w:val="22"/>
              </w:rPr>
              <w:t>、废润滑油。</w:t>
            </w:r>
          </w:p>
          <w:p w14:paraId="3792E98E" w14:textId="77777777" w:rsidR="00BF1E6F" w:rsidRDefault="00000000">
            <w:pPr>
              <w:adjustRightInd w:val="0"/>
              <w:snapToGrid w:val="0"/>
              <w:spacing w:line="360" w:lineRule="auto"/>
              <w:ind w:firstLineChars="200" w:firstLine="480"/>
              <w:jc w:val="left"/>
              <w:rPr>
                <w:kern w:val="0"/>
                <w:sz w:val="24"/>
                <w:szCs w:val="22"/>
              </w:rPr>
            </w:pPr>
            <w:r>
              <w:rPr>
                <w:rFonts w:hint="eastAsia"/>
                <w:kern w:val="0"/>
                <w:sz w:val="24"/>
                <w:szCs w:val="22"/>
              </w:rPr>
              <w:t>2</w:t>
            </w:r>
            <w:r>
              <w:rPr>
                <w:rFonts w:hint="eastAsia"/>
                <w:kern w:val="0"/>
                <w:sz w:val="24"/>
                <w:szCs w:val="22"/>
              </w:rPr>
              <w:t>、危险物质数量与临界量比值</w:t>
            </w:r>
          </w:p>
          <w:p w14:paraId="1A16AF80"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lastRenderedPageBreak/>
              <w:t>根据《建设项目环境风险评价技术导则》（</w:t>
            </w:r>
            <w:r>
              <w:rPr>
                <w:kern w:val="0"/>
                <w:sz w:val="24"/>
                <w:szCs w:val="22"/>
              </w:rPr>
              <w:t>HJ169-2018</w:t>
            </w:r>
            <w:r>
              <w:rPr>
                <w:kern w:val="0"/>
                <w:sz w:val="24"/>
                <w:szCs w:val="22"/>
              </w:rPr>
              <w:t>），计算所涉及的每种危险物质在厂界内的最大存在总量与其在附录</w:t>
            </w:r>
            <w:r>
              <w:rPr>
                <w:kern w:val="0"/>
                <w:sz w:val="24"/>
                <w:szCs w:val="22"/>
              </w:rPr>
              <w:t>B</w:t>
            </w:r>
            <w:r>
              <w:rPr>
                <w:kern w:val="0"/>
                <w:sz w:val="24"/>
                <w:szCs w:val="22"/>
              </w:rPr>
              <w:t>中对应临界量的比值</w:t>
            </w:r>
            <w:r>
              <w:rPr>
                <w:kern w:val="0"/>
                <w:sz w:val="24"/>
                <w:szCs w:val="22"/>
              </w:rPr>
              <w:t>Q</w:t>
            </w:r>
            <w:r>
              <w:rPr>
                <w:kern w:val="0"/>
                <w:sz w:val="24"/>
                <w:szCs w:val="22"/>
              </w:rPr>
              <w:t>。</w:t>
            </w:r>
          </w:p>
          <w:p w14:paraId="73577CD7"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当只涉及一种危险物质时，计算该物质的总量与其临界量比值即为</w:t>
            </w:r>
            <w:r>
              <w:rPr>
                <w:kern w:val="0"/>
                <w:sz w:val="24"/>
                <w:szCs w:val="22"/>
              </w:rPr>
              <w:t>Q</w:t>
            </w:r>
            <w:r>
              <w:rPr>
                <w:kern w:val="0"/>
                <w:sz w:val="24"/>
                <w:szCs w:val="22"/>
              </w:rPr>
              <w:t>；</w:t>
            </w:r>
          </w:p>
          <w:p w14:paraId="7E5D3EE9"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当存在多种危险物质时，则按下式计算物质总量与其临界量比值：</w:t>
            </w:r>
          </w:p>
          <w:p w14:paraId="5A4365C2" w14:textId="77777777" w:rsidR="00BF1E6F" w:rsidRDefault="00000000">
            <w:pPr>
              <w:adjustRightInd w:val="0"/>
              <w:snapToGrid w:val="0"/>
              <w:spacing w:line="360" w:lineRule="auto"/>
              <w:ind w:firstLineChars="1400" w:firstLine="3360"/>
              <w:jc w:val="left"/>
              <w:rPr>
                <w:kern w:val="0"/>
                <w:sz w:val="24"/>
                <w:szCs w:val="22"/>
              </w:rPr>
            </w:pPr>
            <w:r>
              <w:rPr>
                <w:kern w:val="0"/>
                <w:sz w:val="24"/>
                <w:szCs w:val="22"/>
              </w:rPr>
              <w:object w:dxaOrig="2040" w:dyaOrig="675" w14:anchorId="32E80491">
                <v:shape id="_x0000_i1030" type="#_x0000_t75" style="width:101.75pt;height:33.9pt" o:ole="">
                  <v:imagedata r:id="rId65" o:title=""/>
                </v:shape>
                <o:OLEObject Type="Embed" ProgID="Equation.3" ShapeID="_x0000_i1030" DrawAspect="Content" ObjectID="_1778935112" r:id="rId66"/>
              </w:object>
            </w:r>
          </w:p>
          <w:p w14:paraId="66A399B8"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式中：</w:t>
            </w:r>
            <w:r>
              <w:rPr>
                <w:kern w:val="0"/>
                <w:sz w:val="24"/>
                <w:szCs w:val="22"/>
              </w:rPr>
              <w:t>q</w:t>
            </w:r>
            <w:r>
              <w:rPr>
                <w:kern w:val="0"/>
                <w:sz w:val="24"/>
                <w:szCs w:val="22"/>
                <w:vertAlign w:val="subscript"/>
              </w:rPr>
              <w:t>1</w:t>
            </w:r>
            <w:r>
              <w:rPr>
                <w:kern w:val="0"/>
                <w:sz w:val="24"/>
                <w:szCs w:val="22"/>
              </w:rPr>
              <w:t>、</w:t>
            </w:r>
            <w:r>
              <w:rPr>
                <w:kern w:val="0"/>
                <w:sz w:val="24"/>
                <w:szCs w:val="22"/>
              </w:rPr>
              <w:t>q</w:t>
            </w:r>
            <w:r>
              <w:rPr>
                <w:kern w:val="0"/>
                <w:sz w:val="24"/>
                <w:szCs w:val="22"/>
                <w:vertAlign w:val="subscript"/>
              </w:rPr>
              <w:t>2</w:t>
            </w:r>
            <w:r>
              <w:rPr>
                <w:kern w:val="0"/>
                <w:sz w:val="24"/>
                <w:szCs w:val="22"/>
              </w:rPr>
              <w:t>……q</w:t>
            </w:r>
            <w:r>
              <w:rPr>
                <w:kern w:val="0"/>
                <w:sz w:val="24"/>
                <w:szCs w:val="22"/>
                <w:vertAlign w:val="subscript"/>
              </w:rPr>
              <w:t>n</w:t>
            </w:r>
            <w:r>
              <w:rPr>
                <w:kern w:val="0"/>
                <w:sz w:val="24"/>
                <w:szCs w:val="22"/>
              </w:rPr>
              <w:t>——</w:t>
            </w:r>
            <w:r>
              <w:rPr>
                <w:kern w:val="0"/>
                <w:sz w:val="24"/>
                <w:szCs w:val="22"/>
              </w:rPr>
              <w:t>每种危险物质的最大存在总量，</w:t>
            </w:r>
            <w:r>
              <w:rPr>
                <w:kern w:val="0"/>
                <w:sz w:val="24"/>
                <w:szCs w:val="22"/>
              </w:rPr>
              <w:t>t</w:t>
            </w:r>
            <w:r>
              <w:rPr>
                <w:kern w:val="0"/>
                <w:sz w:val="24"/>
                <w:szCs w:val="22"/>
              </w:rPr>
              <w:t>；</w:t>
            </w:r>
            <w:r>
              <w:rPr>
                <w:kern w:val="0"/>
                <w:sz w:val="24"/>
                <w:szCs w:val="22"/>
              </w:rPr>
              <w:t xml:space="preserve"> </w:t>
            </w:r>
          </w:p>
          <w:p w14:paraId="2D4D044F" w14:textId="77777777" w:rsidR="00BF1E6F" w:rsidRDefault="00000000">
            <w:pPr>
              <w:adjustRightInd w:val="0"/>
              <w:snapToGrid w:val="0"/>
              <w:spacing w:line="360" w:lineRule="auto"/>
              <w:jc w:val="left"/>
              <w:rPr>
                <w:kern w:val="0"/>
                <w:sz w:val="24"/>
                <w:szCs w:val="22"/>
              </w:rPr>
            </w:pPr>
            <w:r>
              <w:rPr>
                <w:kern w:val="0"/>
                <w:sz w:val="24"/>
                <w:szCs w:val="22"/>
              </w:rPr>
              <w:t>Q</w:t>
            </w:r>
            <w:r>
              <w:rPr>
                <w:kern w:val="0"/>
                <w:sz w:val="24"/>
                <w:szCs w:val="22"/>
                <w:vertAlign w:val="subscript"/>
              </w:rPr>
              <w:t>1</w:t>
            </w:r>
            <w:r>
              <w:rPr>
                <w:kern w:val="0"/>
                <w:sz w:val="24"/>
                <w:szCs w:val="22"/>
              </w:rPr>
              <w:t>、</w:t>
            </w:r>
            <w:r>
              <w:rPr>
                <w:kern w:val="0"/>
                <w:sz w:val="24"/>
                <w:szCs w:val="22"/>
              </w:rPr>
              <w:t>Q</w:t>
            </w:r>
            <w:r>
              <w:rPr>
                <w:kern w:val="0"/>
                <w:sz w:val="24"/>
                <w:szCs w:val="22"/>
                <w:vertAlign w:val="subscript"/>
              </w:rPr>
              <w:t>2</w:t>
            </w:r>
            <w:r>
              <w:rPr>
                <w:kern w:val="0"/>
                <w:sz w:val="24"/>
                <w:szCs w:val="22"/>
              </w:rPr>
              <w:t>……Q</w:t>
            </w:r>
            <w:r>
              <w:rPr>
                <w:kern w:val="0"/>
                <w:sz w:val="24"/>
                <w:szCs w:val="22"/>
                <w:vertAlign w:val="subscript"/>
              </w:rPr>
              <w:t>n</w:t>
            </w:r>
            <w:r>
              <w:rPr>
                <w:kern w:val="0"/>
                <w:sz w:val="24"/>
                <w:szCs w:val="22"/>
              </w:rPr>
              <w:t>——</w:t>
            </w:r>
            <w:r>
              <w:rPr>
                <w:kern w:val="0"/>
                <w:sz w:val="24"/>
                <w:szCs w:val="22"/>
              </w:rPr>
              <w:t>每种危险物质的临界量，</w:t>
            </w:r>
            <w:r>
              <w:rPr>
                <w:kern w:val="0"/>
                <w:sz w:val="24"/>
                <w:szCs w:val="22"/>
              </w:rPr>
              <w:t>t</w:t>
            </w:r>
            <w:r>
              <w:rPr>
                <w:kern w:val="0"/>
                <w:sz w:val="24"/>
                <w:szCs w:val="22"/>
              </w:rPr>
              <w:t>。</w:t>
            </w:r>
          </w:p>
          <w:p w14:paraId="7EAB03B7"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当</w:t>
            </w:r>
            <w:r>
              <w:rPr>
                <w:kern w:val="0"/>
                <w:sz w:val="24"/>
                <w:szCs w:val="22"/>
              </w:rPr>
              <w:t>Q&lt;1</w:t>
            </w:r>
            <w:r>
              <w:rPr>
                <w:kern w:val="0"/>
                <w:sz w:val="24"/>
                <w:szCs w:val="22"/>
              </w:rPr>
              <w:t>时，该项目环境风险潜势为</w:t>
            </w:r>
            <w:r>
              <w:rPr>
                <w:kern w:val="0"/>
                <w:sz w:val="24"/>
                <w:szCs w:val="22"/>
              </w:rPr>
              <w:fldChar w:fldCharType="begin"/>
            </w:r>
            <w:r>
              <w:rPr>
                <w:kern w:val="0"/>
                <w:sz w:val="24"/>
                <w:szCs w:val="22"/>
              </w:rPr>
              <w:instrText xml:space="preserve"> = 1 \* ROMAN \* MERGEFORMAT </w:instrText>
            </w:r>
            <w:r>
              <w:rPr>
                <w:kern w:val="0"/>
                <w:sz w:val="24"/>
                <w:szCs w:val="22"/>
              </w:rPr>
              <w:fldChar w:fldCharType="separate"/>
            </w:r>
            <w:r>
              <w:rPr>
                <w:kern w:val="0"/>
                <w:sz w:val="24"/>
                <w:szCs w:val="22"/>
              </w:rPr>
              <w:t>I</w:t>
            </w:r>
            <w:r>
              <w:rPr>
                <w:kern w:val="0"/>
                <w:sz w:val="24"/>
                <w:szCs w:val="22"/>
              </w:rPr>
              <w:fldChar w:fldCharType="end"/>
            </w:r>
            <w:r>
              <w:rPr>
                <w:kern w:val="0"/>
                <w:sz w:val="24"/>
                <w:szCs w:val="22"/>
              </w:rPr>
              <w:t>。</w:t>
            </w:r>
          </w:p>
          <w:p w14:paraId="01BA8C74"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当</w:t>
            </w:r>
            <w:r>
              <w:rPr>
                <w:kern w:val="0"/>
                <w:sz w:val="24"/>
                <w:szCs w:val="22"/>
              </w:rPr>
              <w:t>Q≥1</w:t>
            </w:r>
            <w:r>
              <w:rPr>
                <w:kern w:val="0"/>
                <w:sz w:val="24"/>
                <w:szCs w:val="22"/>
              </w:rPr>
              <w:t>时，将</w:t>
            </w:r>
            <w:r>
              <w:rPr>
                <w:kern w:val="0"/>
                <w:sz w:val="24"/>
                <w:szCs w:val="22"/>
              </w:rPr>
              <w:t>Q</w:t>
            </w:r>
            <w:r>
              <w:rPr>
                <w:kern w:val="0"/>
                <w:sz w:val="24"/>
                <w:szCs w:val="22"/>
              </w:rPr>
              <w:t>值划分为：</w:t>
            </w:r>
            <w:r>
              <w:rPr>
                <w:kern w:val="0"/>
                <w:sz w:val="24"/>
                <w:szCs w:val="22"/>
              </w:rPr>
              <w:t>1≤Q&lt;10</w:t>
            </w:r>
            <w:r>
              <w:rPr>
                <w:kern w:val="0"/>
                <w:sz w:val="24"/>
                <w:szCs w:val="22"/>
              </w:rPr>
              <w:t>；</w:t>
            </w:r>
            <w:r>
              <w:rPr>
                <w:kern w:val="0"/>
                <w:sz w:val="24"/>
                <w:szCs w:val="22"/>
              </w:rPr>
              <w:t>10≤Q&lt;100</w:t>
            </w:r>
            <w:r>
              <w:rPr>
                <w:kern w:val="0"/>
                <w:sz w:val="24"/>
                <w:szCs w:val="22"/>
              </w:rPr>
              <w:t>；</w:t>
            </w:r>
            <w:r>
              <w:rPr>
                <w:kern w:val="0"/>
                <w:sz w:val="24"/>
                <w:szCs w:val="22"/>
              </w:rPr>
              <w:t>Q≥100</w:t>
            </w:r>
            <w:r>
              <w:rPr>
                <w:kern w:val="0"/>
                <w:sz w:val="24"/>
                <w:szCs w:val="22"/>
              </w:rPr>
              <w:t>。</w:t>
            </w:r>
          </w:p>
          <w:p w14:paraId="6CAAF31D" w14:textId="77777777" w:rsidR="00BF1E6F" w:rsidRDefault="00000000">
            <w:pPr>
              <w:adjustRightInd w:val="0"/>
              <w:snapToGrid w:val="0"/>
              <w:spacing w:line="360" w:lineRule="auto"/>
              <w:ind w:firstLineChars="200" w:firstLine="480"/>
              <w:jc w:val="left"/>
              <w:rPr>
                <w:kern w:val="0"/>
                <w:sz w:val="24"/>
                <w:szCs w:val="22"/>
              </w:rPr>
            </w:pPr>
            <w:r>
              <w:rPr>
                <w:kern w:val="0"/>
                <w:sz w:val="24"/>
                <w:szCs w:val="22"/>
              </w:rPr>
              <w:t>本项目涉及危险物质</w:t>
            </w:r>
            <w:r>
              <w:rPr>
                <w:kern w:val="0"/>
                <w:sz w:val="24"/>
                <w:szCs w:val="22"/>
              </w:rPr>
              <w:t>Q</w:t>
            </w:r>
            <w:r>
              <w:rPr>
                <w:kern w:val="0"/>
                <w:sz w:val="24"/>
                <w:szCs w:val="22"/>
              </w:rPr>
              <w:t>值确定见表</w:t>
            </w:r>
            <w:r>
              <w:rPr>
                <w:rFonts w:hint="eastAsia"/>
                <w:kern w:val="0"/>
                <w:sz w:val="24"/>
                <w:szCs w:val="22"/>
              </w:rPr>
              <w:t>6</w:t>
            </w:r>
            <w:r>
              <w:rPr>
                <w:kern w:val="0"/>
                <w:sz w:val="24"/>
                <w:szCs w:val="22"/>
              </w:rPr>
              <w:t>-1</w:t>
            </w:r>
            <w:r>
              <w:rPr>
                <w:kern w:val="0"/>
                <w:sz w:val="24"/>
                <w:szCs w:val="22"/>
              </w:rPr>
              <w:t>。</w:t>
            </w:r>
          </w:p>
          <w:p w14:paraId="753D897C" w14:textId="77777777" w:rsidR="00BF1E6F" w:rsidRDefault="00000000">
            <w:pPr>
              <w:adjustRightInd w:val="0"/>
              <w:snapToGrid w:val="0"/>
              <w:spacing w:line="360" w:lineRule="auto"/>
              <w:ind w:firstLineChars="1300" w:firstLine="3120"/>
              <w:jc w:val="left"/>
              <w:rPr>
                <w:kern w:val="0"/>
                <w:sz w:val="24"/>
                <w:szCs w:val="22"/>
              </w:rPr>
            </w:pPr>
            <w:r>
              <w:rPr>
                <w:kern w:val="0"/>
                <w:sz w:val="24"/>
                <w:szCs w:val="22"/>
              </w:rPr>
              <w:t>表</w:t>
            </w:r>
            <w:r>
              <w:rPr>
                <w:rFonts w:hint="eastAsia"/>
                <w:kern w:val="0"/>
                <w:sz w:val="24"/>
                <w:szCs w:val="22"/>
              </w:rPr>
              <w:t>6</w:t>
            </w:r>
            <w:r>
              <w:rPr>
                <w:kern w:val="0"/>
                <w:sz w:val="24"/>
                <w:szCs w:val="22"/>
              </w:rPr>
              <w:t xml:space="preserve">-1  </w:t>
            </w:r>
            <w:r>
              <w:rPr>
                <w:kern w:val="0"/>
                <w:sz w:val="24"/>
                <w:szCs w:val="22"/>
              </w:rPr>
              <w:t>项目</w:t>
            </w:r>
            <w:r>
              <w:rPr>
                <w:kern w:val="0"/>
                <w:sz w:val="24"/>
                <w:szCs w:val="22"/>
              </w:rPr>
              <w:t>Q</w:t>
            </w:r>
            <w:r>
              <w:rPr>
                <w:kern w:val="0"/>
                <w:sz w:val="24"/>
                <w:szCs w:val="22"/>
              </w:rPr>
              <w:t>值确定表</w:t>
            </w:r>
          </w:p>
          <w:tbl>
            <w:tblPr>
              <w:tblW w:w="5000"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
              <w:gridCol w:w="1512"/>
              <w:gridCol w:w="9"/>
              <w:gridCol w:w="1219"/>
              <w:gridCol w:w="1860"/>
              <w:gridCol w:w="1410"/>
              <w:gridCol w:w="9"/>
              <w:gridCol w:w="1188"/>
              <w:gridCol w:w="9"/>
            </w:tblGrid>
            <w:tr w:rsidR="00BF1E6F" w14:paraId="67F76F3A" w14:textId="77777777">
              <w:trPr>
                <w:trHeight w:val="285"/>
              </w:trPr>
              <w:tc>
                <w:tcPr>
                  <w:tcW w:w="1046" w:type="dxa"/>
                  <w:vAlign w:val="center"/>
                </w:tcPr>
                <w:p w14:paraId="54D044D2" w14:textId="77777777" w:rsidR="00BF1E6F" w:rsidRDefault="00000000">
                  <w:pPr>
                    <w:adjustRightInd w:val="0"/>
                    <w:snapToGrid w:val="0"/>
                    <w:jc w:val="center"/>
                    <w:rPr>
                      <w:snapToGrid w:val="0"/>
                      <w:szCs w:val="21"/>
                    </w:rPr>
                  </w:pPr>
                  <w:r>
                    <w:rPr>
                      <w:snapToGrid w:val="0"/>
                      <w:szCs w:val="21"/>
                    </w:rPr>
                    <w:t>序号</w:t>
                  </w:r>
                </w:p>
              </w:tc>
              <w:tc>
                <w:tcPr>
                  <w:tcW w:w="1621" w:type="dxa"/>
                  <w:gridSpan w:val="2"/>
                  <w:vAlign w:val="center"/>
                </w:tcPr>
                <w:p w14:paraId="54ECFFFC" w14:textId="77777777" w:rsidR="00BF1E6F" w:rsidRDefault="00000000">
                  <w:pPr>
                    <w:adjustRightInd w:val="0"/>
                    <w:snapToGrid w:val="0"/>
                    <w:jc w:val="center"/>
                    <w:rPr>
                      <w:snapToGrid w:val="0"/>
                      <w:szCs w:val="21"/>
                    </w:rPr>
                  </w:pPr>
                  <w:r>
                    <w:rPr>
                      <w:snapToGrid w:val="0"/>
                      <w:szCs w:val="21"/>
                    </w:rPr>
                    <w:t>危险</w:t>
                  </w:r>
                  <w:r>
                    <w:rPr>
                      <w:rFonts w:hint="eastAsia"/>
                      <w:snapToGrid w:val="0"/>
                      <w:szCs w:val="21"/>
                    </w:rPr>
                    <w:t>物质种类</w:t>
                  </w:r>
                </w:p>
              </w:tc>
              <w:tc>
                <w:tcPr>
                  <w:tcW w:w="1296" w:type="dxa"/>
                  <w:vAlign w:val="center"/>
                </w:tcPr>
                <w:p w14:paraId="23253C44" w14:textId="77777777" w:rsidR="00BF1E6F" w:rsidRDefault="00000000">
                  <w:pPr>
                    <w:adjustRightInd w:val="0"/>
                    <w:snapToGrid w:val="0"/>
                    <w:jc w:val="center"/>
                    <w:rPr>
                      <w:snapToGrid w:val="0"/>
                      <w:szCs w:val="21"/>
                    </w:rPr>
                  </w:pPr>
                  <w:r>
                    <w:rPr>
                      <w:snapToGrid w:val="0"/>
                      <w:szCs w:val="21"/>
                    </w:rPr>
                    <w:t>CAS</w:t>
                  </w:r>
                  <w:r>
                    <w:rPr>
                      <w:snapToGrid w:val="0"/>
                      <w:szCs w:val="21"/>
                    </w:rPr>
                    <w:t>号</w:t>
                  </w:r>
                </w:p>
              </w:tc>
              <w:tc>
                <w:tcPr>
                  <w:tcW w:w="1986" w:type="dxa"/>
                  <w:vAlign w:val="center"/>
                </w:tcPr>
                <w:p w14:paraId="6685CEBF" w14:textId="77777777" w:rsidR="00BF1E6F" w:rsidRDefault="00000000">
                  <w:pPr>
                    <w:adjustRightInd w:val="0"/>
                    <w:snapToGrid w:val="0"/>
                    <w:jc w:val="center"/>
                    <w:rPr>
                      <w:snapToGrid w:val="0"/>
                      <w:szCs w:val="21"/>
                    </w:rPr>
                  </w:pPr>
                  <w:r>
                    <w:rPr>
                      <w:snapToGrid w:val="0"/>
                      <w:szCs w:val="21"/>
                    </w:rPr>
                    <w:t>最大存在量</w:t>
                  </w:r>
                  <w:r>
                    <w:rPr>
                      <w:snapToGrid w:val="0"/>
                      <w:szCs w:val="21"/>
                    </w:rPr>
                    <w:t>/t</w:t>
                  </w:r>
                </w:p>
              </w:tc>
              <w:tc>
                <w:tcPr>
                  <w:tcW w:w="1511" w:type="dxa"/>
                  <w:gridSpan w:val="2"/>
                  <w:vAlign w:val="center"/>
                </w:tcPr>
                <w:p w14:paraId="3659719E" w14:textId="77777777" w:rsidR="00BF1E6F" w:rsidRDefault="00000000">
                  <w:pPr>
                    <w:adjustRightInd w:val="0"/>
                    <w:snapToGrid w:val="0"/>
                    <w:jc w:val="center"/>
                    <w:rPr>
                      <w:snapToGrid w:val="0"/>
                      <w:szCs w:val="21"/>
                    </w:rPr>
                  </w:pPr>
                  <w:r>
                    <w:rPr>
                      <w:snapToGrid w:val="0"/>
                      <w:szCs w:val="21"/>
                    </w:rPr>
                    <w:t>临界量</w:t>
                  </w:r>
                  <w:r>
                    <w:rPr>
                      <w:snapToGrid w:val="0"/>
                      <w:szCs w:val="21"/>
                    </w:rPr>
                    <w:t>/t</w:t>
                  </w:r>
                </w:p>
              </w:tc>
              <w:tc>
                <w:tcPr>
                  <w:tcW w:w="1272" w:type="dxa"/>
                  <w:gridSpan w:val="2"/>
                  <w:vAlign w:val="center"/>
                </w:tcPr>
                <w:p w14:paraId="20689A62" w14:textId="77777777" w:rsidR="00BF1E6F" w:rsidRDefault="00000000">
                  <w:pPr>
                    <w:adjustRightInd w:val="0"/>
                    <w:snapToGrid w:val="0"/>
                    <w:jc w:val="center"/>
                    <w:rPr>
                      <w:snapToGrid w:val="0"/>
                      <w:szCs w:val="21"/>
                    </w:rPr>
                  </w:pPr>
                  <w:r>
                    <w:rPr>
                      <w:snapToGrid w:val="0"/>
                      <w:szCs w:val="21"/>
                    </w:rPr>
                    <w:t>Q</w:t>
                  </w:r>
                  <w:r>
                    <w:rPr>
                      <w:snapToGrid w:val="0"/>
                      <w:szCs w:val="21"/>
                    </w:rPr>
                    <w:t>值</w:t>
                  </w:r>
                </w:p>
              </w:tc>
            </w:tr>
            <w:tr w:rsidR="00BF1E6F" w14:paraId="46DA1236" w14:textId="77777777">
              <w:trPr>
                <w:trHeight w:val="285"/>
              </w:trPr>
              <w:tc>
                <w:tcPr>
                  <w:tcW w:w="1046" w:type="dxa"/>
                  <w:vAlign w:val="center"/>
                </w:tcPr>
                <w:p w14:paraId="1A72E4CE" w14:textId="77777777" w:rsidR="00BF1E6F" w:rsidRDefault="00000000">
                  <w:pPr>
                    <w:adjustRightInd w:val="0"/>
                    <w:snapToGrid w:val="0"/>
                    <w:jc w:val="center"/>
                    <w:rPr>
                      <w:snapToGrid w:val="0"/>
                      <w:szCs w:val="21"/>
                    </w:rPr>
                  </w:pPr>
                  <w:r>
                    <w:rPr>
                      <w:snapToGrid w:val="0"/>
                      <w:szCs w:val="21"/>
                    </w:rPr>
                    <w:t>1</w:t>
                  </w:r>
                </w:p>
              </w:tc>
              <w:tc>
                <w:tcPr>
                  <w:tcW w:w="1621" w:type="dxa"/>
                  <w:gridSpan w:val="2"/>
                  <w:vAlign w:val="center"/>
                </w:tcPr>
                <w:p w14:paraId="44C0796B" w14:textId="77777777" w:rsidR="00BF1E6F" w:rsidRDefault="00000000">
                  <w:pPr>
                    <w:adjustRightInd w:val="0"/>
                    <w:snapToGrid w:val="0"/>
                    <w:jc w:val="center"/>
                    <w:rPr>
                      <w:snapToGrid w:val="0"/>
                      <w:szCs w:val="21"/>
                    </w:rPr>
                  </w:pPr>
                  <w:r>
                    <w:rPr>
                      <w:snapToGrid w:val="0"/>
                      <w:szCs w:val="21"/>
                    </w:rPr>
                    <w:t>Mn</w:t>
                  </w:r>
                  <w:r>
                    <w:rPr>
                      <w:snapToGrid w:val="0"/>
                      <w:szCs w:val="21"/>
                      <w:vertAlign w:val="subscript"/>
                    </w:rPr>
                    <w:t>3</w:t>
                  </w:r>
                  <w:r>
                    <w:rPr>
                      <w:snapToGrid w:val="0"/>
                      <w:szCs w:val="21"/>
                    </w:rPr>
                    <w:t>O</w:t>
                  </w:r>
                  <w:r>
                    <w:rPr>
                      <w:snapToGrid w:val="0"/>
                      <w:szCs w:val="21"/>
                      <w:vertAlign w:val="subscript"/>
                    </w:rPr>
                    <w:t>4</w:t>
                  </w:r>
                </w:p>
              </w:tc>
              <w:tc>
                <w:tcPr>
                  <w:tcW w:w="1296" w:type="dxa"/>
                  <w:vAlign w:val="center"/>
                </w:tcPr>
                <w:p w14:paraId="26FEDBC2" w14:textId="77777777" w:rsidR="00BF1E6F" w:rsidRDefault="00000000">
                  <w:pPr>
                    <w:adjustRightInd w:val="0"/>
                    <w:snapToGrid w:val="0"/>
                    <w:jc w:val="center"/>
                    <w:rPr>
                      <w:snapToGrid w:val="0"/>
                      <w:szCs w:val="21"/>
                    </w:rPr>
                  </w:pPr>
                  <w:r>
                    <w:rPr>
                      <w:snapToGrid w:val="0"/>
                      <w:szCs w:val="21"/>
                    </w:rPr>
                    <w:t>/</w:t>
                  </w:r>
                </w:p>
              </w:tc>
              <w:tc>
                <w:tcPr>
                  <w:tcW w:w="1986" w:type="dxa"/>
                </w:tcPr>
                <w:p w14:paraId="1A416BCF" w14:textId="77777777" w:rsidR="00BF1E6F" w:rsidRDefault="00000000">
                  <w:pPr>
                    <w:adjustRightInd w:val="0"/>
                    <w:snapToGrid w:val="0"/>
                    <w:jc w:val="center"/>
                    <w:rPr>
                      <w:snapToGrid w:val="0"/>
                      <w:color w:val="FF0000"/>
                      <w:szCs w:val="21"/>
                    </w:rPr>
                  </w:pPr>
                  <w:r>
                    <w:rPr>
                      <w:rFonts w:hint="eastAsia"/>
                      <w:snapToGrid w:val="0"/>
                      <w:szCs w:val="21"/>
                    </w:rPr>
                    <w:t>0.200</w:t>
                  </w:r>
                  <w:r>
                    <w:rPr>
                      <w:rFonts w:hint="eastAsia"/>
                      <w:snapToGrid w:val="0"/>
                      <w:szCs w:val="21"/>
                    </w:rPr>
                    <w:t>（以锰计）</w:t>
                  </w:r>
                </w:p>
              </w:tc>
              <w:tc>
                <w:tcPr>
                  <w:tcW w:w="1511" w:type="dxa"/>
                  <w:gridSpan w:val="2"/>
                </w:tcPr>
                <w:p w14:paraId="5AD19EDE" w14:textId="77777777" w:rsidR="00BF1E6F" w:rsidRDefault="00000000">
                  <w:pPr>
                    <w:adjustRightInd w:val="0"/>
                    <w:snapToGrid w:val="0"/>
                    <w:jc w:val="center"/>
                    <w:rPr>
                      <w:snapToGrid w:val="0"/>
                      <w:szCs w:val="21"/>
                    </w:rPr>
                  </w:pPr>
                  <w:r>
                    <w:rPr>
                      <w:rFonts w:hint="eastAsia"/>
                      <w:snapToGrid w:val="0"/>
                      <w:szCs w:val="21"/>
                    </w:rPr>
                    <w:t>0.25</w:t>
                  </w:r>
                </w:p>
              </w:tc>
              <w:tc>
                <w:tcPr>
                  <w:tcW w:w="1272" w:type="dxa"/>
                  <w:gridSpan w:val="2"/>
                </w:tcPr>
                <w:p w14:paraId="36C88D1B" w14:textId="77777777" w:rsidR="00BF1E6F" w:rsidRDefault="00000000">
                  <w:pPr>
                    <w:adjustRightInd w:val="0"/>
                    <w:snapToGrid w:val="0"/>
                    <w:jc w:val="center"/>
                    <w:rPr>
                      <w:snapToGrid w:val="0"/>
                      <w:szCs w:val="21"/>
                    </w:rPr>
                  </w:pPr>
                  <w:r>
                    <w:rPr>
                      <w:rFonts w:hint="eastAsia"/>
                      <w:snapToGrid w:val="0"/>
                      <w:szCs w:val="21"/>
                    </w:rPr>
                    <w:t>0.8</w:t>
                  </w:r>
                </w:p>
              </w:tc>
            </w:tr>
            <w:tr w:rsidR="00BF1E6F" w14:paraId="361FC9CA" w14:textId="77777777">
              <w:trPr>
                <w:trHeight w:val="285"/>
              </w:trPr>
              <w:tc>
                <w:tcPr>
                  <w:tcW w:w="1046" w:type="dxa"/>
                  <w:vAlign w:val="center"/>
                </w:tcPr>
                <w:p w14:paraId="36F96D72" w14:textId="77777777" w:rsidR="00BF1E6F" w:rsidRDefault="00000000">
                  <w:pPr>
                    <w:adjustRightInd w:val="0"/>
                    <w:snapToGrid w:val="0"/>
                    <w:jc w:val="center"/>
                    <w:rPr>
                      <w:snapToGrid w:val="0"/>
                      <w:szCs w:val="21"/>
                    </w:rPr>
                  </w:pPr>
                  <w:r>
                    <w:rPr>
                      <w:rFonts w:hint="eastAsia"/>
                      <w:snapToGrid w:val="0"/>
                      <w:szCs w:val="21"/>
                    </w:rPr>
                    <w:t>2</w:t>
                  </w:r>
                </w:p>
              </w:tc>
              <w:tc>
                <w:tcPr>
                  <w:tcW w:w="1621" w:type="dxa"/>
                  <w:gridSpan w:val="2"/>
                  <w:vAlign w:val="center"/>
                </w:tcPr>
                <w:p w14:paraId="19E8815D" w14:textId="77777777" w:rsidR="00BF1E6F" w:rsidRDefault="00000000">
                  <w:pPr>
                    <w:adjustRightInd w:val="0"/>
                    <w:snapToGrid w:val="0"/>
                    <w:jc w:val="center"/>
                    <w:rPr>
                      <w:snapToGrid w:val="0"/>
                      <w:szCs w:val="21"/>
                    </w:rPr>
                  </w:pPr>
                  <w:r>
                    <w:rPr>
                      <w:snapToGrid w:val="0"/>
                      <w:szCs w:val="21"/>
                    </w:rPr>
                    <w:t>V</w:t>
                  </w:r>
                  <w:r>
                    <w:rPr>
                      <w:snapToGrid w:val="0"/>
                      <w:szCs w:val="21"/>
                      <w:vertAlign w:val="subscript"/>
                    </w:rPr>
                    <w:t>2</w:t>
                  </w:r>
                  <w:r>
                    <w:rPr>
                      <w:snapToGrid w:val="0"/>
                      <w:szCs w:val="21"/>
                    </w:rPr>
                    <w:t>O</w:t>
                  </w:r>
                  <w:r>
                    <w:rPr>
                      <w:snapToGrid w:val="0"/>
                      <w:szCs w:val="21"/>
                      <w:vertAlign w:val="subscript"/>
                    </w:rPr>
                    <w:t>5</w:t>
                  </w:r>
                </w:p>
              </w:tc>
              <w:tc>
                <w:tcPr>
                  <w:tcW w:w="1296" w:type="dxa"/>
                </w:tcPr>
                <w:p w14:paraId="07B78330" w14:textId="77777777" w:rsidR="00BF1E6F" w:rsidRDefault="00000000">
                  <w:pPr>
                    <w:adjustRightInd w:val="0"/>
                    <w:snapToGrid w:val="0"/>
                    <w:jc w:val="center"/>
                    <w:rPr>
                      <w:snapToGrid w:val="0"/>
                      <w:szCs w:val="21"/>
                    </w:rPr>
                  </w:pPr>
                  <w:r>
                    <w:rPr>
                      <w:snapToGrid w:val="0"/>
                      <w:szCs w:val="21"/>
                    </w:rPr>
                    <w:t>/</w:t>
                  </w:r>
                </w:p>
              </w:tc>
              <w:tc>
                <w:tcPr>
                  <w:tcW w:w="1986" w:type="dxa"/>
                </w:tcPr>
                <w:p w14:paraId="263076F8" w14:textId="77777777" w:rsidR="00BF1E6F" w:rsidRDefault="00000000">
                  <w:pPr>
                    <w:adjustRightInd w:val="0"/>
                    <w:snapToGrid w:val="0"/>
                    <w:jc w:val="center"/>
                    <w:rPr>
                      <w:snapToGrid w:val="0"/>
                      <w:szCs w:val="21"/>
                    </w:rPr>
                  </w:pPr>
                  <w:r>
                    <w:rPr>
                      <w:rFonts w:hint="eastAsia"/>
                      <w:snapToGrid w:val="0"/>
                      <w:szCs w:val="21"/>
                    </w:rPr>
                    <w:t>0.001</w:t>
                  </w:r>
                  <w:r>
                    <w:rPr>
                      <w:rFonts w:hint="eastAsia"/>
                      <w:snapToGrid w:val="0"/>
                      <w:szCs w:val="21"/>
                    </w:rPr>
                    <w:t>（以钒计）</w:t>
                  </w:r>
                </w:p>
              </w:tc>
              <w:tc>
                <w:tcPr>
                  <w:tcW w:w="1511" w:type="dxa"/>
                  <w:gridSpan w:val="2"/>
                </w:tcPr>
                <w:p w14:paraId="2C50DA37" w14:textId="77777777" w:rsidR="00BF1E6F" w:rsidRDefault="00000000">
                  <w:pPr>
                    <w:adjustRightInd w:val="0"/>
                    <w:snapToGrid w:val="0"/>
                    <w:jc w:val="center"/>
                    <w:rPr>
                      <w:snapToGrid w:val="0"/>
                      <w:szCs w:val="21"/>
                    </w:rPr>
                  </w:pPr>
                  <w:r>
                    <w:rPr>
                      <w:rFonts w:hint="eastAsia"/>
                      <w:snapToGrid w:val="0"/>
                      <w:szCs w:val="21"/>
                    </w:rPr>
                    <w:t>0.25</w:t>
                  </w:r>
                </w:p>
              </w:tc>
              <w:tc>
                <w:tcPr>
                  <w:tcW w:w="1272" w:type="dxa"/>
                  <w:gridSpan w:val="2"/>
                </w:tcPr>
                <w:p w14:paraId="34D04CD1" w14:textId="77777777" w:rsidR="00BF1E6F" w:rsidRDefault="00000000">
                  <w:pPr>
                    <w:adjustRightInd w:val="0"/>
                    <w:snapToGrid w:val="0"/>
                    <w:jc w:val="center"/>
                    <w:rPr>
                      <w:snapToGrid w:val="0"/>
                      <w:szCs w:val="21"/>
                    </w:rPr>
                  </w:pPr>
                  <w:r>
                    <w:rPr>
                      <w:rFonts w:hint="eastAsia"/>
                      <w:snapToGrid w:val="0"/>
                      <w:szCs w:val="21"/>
                    </w:rPr>
                    <w:t>0.004</w:t>
                  </w:r>
                </w:p>
              </w:tc>
            </w:tr>
            <w:tr w:rsidR="00BF1E6F" w14:paraId="49D84968" w14:textId="77777777">
              <w:trPr>
                <w:trHeight w:val="285"/>
              </w:trPr>
              <w:tc>
                <w:tcPr>
                  <w:tcW w:w="1046" w:type="dxa"/>
                  <w:vAlign w:val="center"/>
                </w:tcPr>
                <w:p w14:paraId="7C8D1861" w14:textId="77777777" w:rsidR="00BF1E6F" w:rsidRDefault="00000000">
                  <w:pPr>
                    <w:adjustRightInd w:val="0"/>
                    <w:snapToGrid w:val="0"/>
                    <w:jc w:val="center"/>
                    <w:rPr>
                      <w:snapToGrid w:val="0"/>
                      <w:szCs w:val="21"/>
                    </w:rPr>
                  </w:pPr>
                  <w:r>
                    <w:rPr>
                      <w:rFonts w:hint="eastAsia"/>
                      <w:snapToGrid w:val="0"/>
                      <w:szCs w:val="21"/>
                    </w:rPr>
                    <w:t>3</w:t>
                  </w:r>
                </w:p>
              </w:tc>
              <w:tc>
                <w:tcPr>
                  <w:tcW w:w="1621" w:type="dxa"/>
                  <w:gridSpan w:val="2"/>
                  <w:vAlign w:val="center"/>
                </w:tcPr>
                <w:p w14:paraId="4BED44D0" w14:textId="77777777" w:rsidR="00BF1E6F" w:rsidRDefault="00000000">
                  <w:pPr>
                    <w:adjustRightInd w:val="0"/>
                    <w:snapToGrid w:val="0"/>
                    <w:jc w:val="center"/>
                    <w:rPr>
                      <w:snapToGrid w:val="0"/>
                      <w:szCs w:val="21"/>
                    </w:rPr>
                  </w:pPr>
                  <w:r>
                    <w:rPr>
                      <w:snapToGrid w:val="0"/>
                      <w:szCs w:val="21"/>
                    </w:rPr>
                    <w:t>Co</w:t>
                  </w:r>
                  <w:r>
                    <w:rPr>
                      <w:snapToGrid w:val="0"/>
                      <w:szCs w:val="21"/>
                      <w:vertAlign w:val="subscript"/>
                    </w:rPr>
                    <w:t>2</w:t>
                  </w:r>
                  <w:r>
                    <w:rPr>
                      <w:snapToGrid w:val="0"/>
                      <w:szCs w:val="21"/>
                    </w:rPr>
                    <w:t>O</w:t>
                  </w:r>
                  <w:r>
                    <w:rPr>
                      <w:snapToGrid w:val="0"/>
                      <w:szCs w:val="21"/>
                      <w:vertAlign w:val="subscript"/>
                    </w:rPr>
                    <w:t>3</w:t>
                  </w:r>
                </w:p>
              </w:tc>
              <w:tc>
                <w:tcPr>
                  <w:tcW w:w="1296" w:type="dxa"/>
                </w:tcPr>
                <w:p w14:paraId="6875B7E7" w14:textId="77777777" w:rsidR="00BF1E6F" w:rsidRDefault="00000000">
                  <w:pPr>
                    <w:adjustRightInd w:val="0"/>
                    <w:snapToGrid w:val="0"/>
                    <w:jc w:val="center"/>
                    <w:rPr>
                      <w:snapToGrid w:val="0"/>
                      <w:szCs w:val="21"/>
                    </w:rPr>
                  </w:pPr>
                  <w:r>
                    <w:rPr>
                      <w:snapToGrid w:val="0"/>
                      <w:szCs w:val="21"/>
                    </w:rPr>
                    <w:t>/</w:t>
                  </w:r>
                </w:p>
              </w:tc>
              <w:tc>
                <w:tcPr>
                  <w:tcW w:w="1986" w:type="dxa"/>
                </w:tcPr>
                <w:p w14:paraId="071CF8AE" w14:textId="77777777" w:rsidR="00BF1E6F" w:rsidRDefault="00000000">
                  <w:pPr>
                    <w:adjustRightInd w:val="0"/>
                    <w:snapToGrid w:val="0"/>
                    <w:jc w:val="center"/>
                    <w:rPr>
                      <w:snapToGrid w:val="0"/>
                      <w:szCs w:val="21"/>
                    </w:rPr>
                  </w:pPr>
                  <w:r>
                    <w:rPr>
                      <w:rFonts w:hint="eastAsia"/>
                      <w:snapToGrid w:val="0"/>
                      <w:szCs w:val="21"/>
                    </w:rPr>
                    <w:t>0.003</w:t>
                  </w:r>
                  <w:r>
                    <w:rPr>
                      <w:rFonts w:hint="eastAsia"/>
                      <w:snapToGrid w:val="0"/>
                      <w:szCs w:val="21"/>
                    </w:rPr>
                    <w:t>（以钴计）</w:t>
                  </w:r>
                </w:p>
              </w:tc>
              <w:tc>
                <w:tcPr>
                  <w:tcW w:w="1511" w:type="dxa"/>
                  <w:gridSpan w:val="2"/>
                </w:tcPr>
                <w:p w14:paraId="7D7CE3EE" w14:textId="77777777" w:rsidR="00BF1E6F" w:rsidRDefault="00000000">
                  <w:pPr>
                    <w:adjustRightInd w:val="0"/>
                    <w:snapToGrid w:val="0"/>
                    <w:jc w:val="center"/>
                    <w:rPr>
                      <w:snapToGrid w:val="0"/>
                      <w:szCs w:val="21"/>
                    </w:rPr>
                  </w:pPr>
                  <w:r>
                    <w:rPr>
                      <w:rFonts w:hint="eastAsia"/>
                      <w:snapToGrid w:val="0"/>
                      <w:szCs w:val="21"/>
                    </w:rPr>
                    <w:t>0.25</w:t>
                  </w:r>
                </w:p>
              </w:tc>
              <w:tc>
                <w:tcPr>
                  <w:tcW w:w="1272" w:type="dxa"/>
                  <w:gridSpan w:val="2"/>
                </w:tcPr>
                <w:p w14:paraId="3B410E8F" w14:textId="77777777" w:rsidR="00BF1E6F" w:rsidRDefault="00000000">
                  <w:pPr>
                    <w:adjustRightInd w:val="0"/>
                    <w:snapToGrid w:val="0"/>
                    <w:jc w:val="center"/>
                    <w:rPr>
                      <w:snapToGrid w:val="0"/>
                      <w:szCs w:val="21"/>
                    </w:rPr>
                  </w:pPr>
                  <w:r>
                    <w:rPr>
                      <w:rFonts w:hint="eastAsia"/>
                      <w:snapToGrid w:val="0"/>
                      <w:szCs w:val="21"/>
                    </w:rPr>
                    <w:t>0.012</w:t>
                  </w:r>
                </w:p>
              </w:tc>
            </w:tr>
            <w:tr w:rsidR="00BF1E6F" w14:paraId="2BFF39A3" w14:textId="77777777">
              <w:trPr>
                <w:trHeight w:val="285"/>
              </w:trPr>
              <w:tc>
                <w:tcPr>
                  <w:tcW w:w="1046" w:type="dxa"/>
                  <w:vAlign w:val="center"/>
                </w:tcPr>
                <w:p w14:paraId="0985033C" w14:textId="77777777" w:rsidR="00BF1E6F" w:rsidRDefault="00000000">
                  <w:pPr>
                    <w:adjustRightInd w:val="0"/>
                    <w:snapToGrid w:val="0"/>
                    <w:jc w:val="center"/>
                    <w:rPr>
                      <w:snapToGrid w:val="0"/>
                      <w:szCs w:val="21"/>
                    </w:rPr>
                  </w:pPr>
                  <w:r>
                    <w:rPr>
                      <w:snapToGrid w:val="0"/>
                      <w:szCs w:val="21"/>
                    </w:rPr>
                    <w:t>4</w:t>
                  </w:r>
                </w:p>
              </w:tc>
              <w:tc>
                <w:tcPr>
                  <w:tcW w:w="1621" w:type="dxa"/>
                  <w:gridSpan w:val="2"/>
                  <w:vAlign w:val="center"/>
                </w:tcPr>
                <w:p w14:paraId="4ED9D037" w14:textId="77777777" w:rsidR="00BF1E6F" w:rsidRDefault="00000000">
                  <w:pPr>
                    <w:adjustRightInd w:val="0"/>
                    <w:snapToGrid w:val="0"/>
                    <w:jc w:val="center"/>
                    <w:rPr>
                      <w:snapToGrid w:val="0"/>
                      <w:szCs w:val="21"/>
                    </w:rPr>
                  </w:pPr>
                  <w:r>
                    <w:rPr>
                      <w:snapToGrid w:val="0"/>
                      <w:szCs w:val="21"/>
                    </w:rPr>
                    <w:t>废</w:t>
                  </w:r>
                  <w:r>
                    <w:rPr>
                      <w:rFonts w:hint="eastAsia"/>
                      <w:snapToGrid w:val="0"/>
                      <w:szCs w:val="21"/>
                    </w:rPr>
                    <w:t>润滑</w:t>
                  </w:r>
                  <w:r>
                    <w:rPr>
                      <w:snapToGrid w:val="0"/>
                      <w:szCs w:val="21"/>
                    </w:rPr>
                    <w:t>油</w:t>
                  </w:r>
                </w:p>
              </w:tc>
              <w:tc>
                <w:tcPr>
                  <w:tcW w:w="1296" w:type="dxa"/>
                  <w:vAlign w:val="center"/>
                </w:tcPr>
                <w:p w14:paraId="1515A965" w14:textId="77777777" w:rsidR="00BF1E6F" w:rsidRDefault="00000000">
                  <w:pPr>
                    <w:adjustRightInd w:val="0"/>
                    <w:snapToGrid w:val="0"/>
                    <w:jc w:val="center"/>
                    <w:rPr>
                      <w:snapToGrid w:val="0"/>
                      <w:szCs w:val="21"/>
                    </w:rPr>
                  </w:pPr>
                  <w:r>
                    <w:rPr>
                      <w:snapToGrid w:val="0"/>
                      <w:szCs w:val="21"/>
                    </w:rPr>
                    <w:t>/</w:t>
                  </w:r>
                </w:p>
              </w:tc>
              <w:tc>
                <w:tcPr>
                  <w:tcW w:w="1986" w:type="dxa"/>
                </w:tcPr>
                <w:p w14:paraId="7B10523E" w14:textId="77777777" w:rsidR="00BF1E6F" w:rsidRDefault="00000000">
                  <w:pPr>
                    <w:adjustRightInd w:val="0"/>
                    <w:snapToGrid w:val="0"/>
                    <w:jc w:val="center"/>
                    <w:rPr>
                      <w:snapToGrid w:val="0"/>
                      <w:szCs w:val="21"/>
                    </w:rPr>
                  </w:pPr>
                  <w:r>
                    <w:rPr>
                      <w:snapToGrid w:val="0"/>
                      <w:szCs w:val="21"/>
                    </w:rPr>
                    <w:t>0.1</w:t>
                  </w:r>
                </w:p>
              </w:tc>
              <w:tc>
                <w:tcPr>
                  <w:tcW w:w="1511" w:type="dxa"/>
                  <w:gridSpan w:val="2"/>
                </w:tcPr>
                <w:p w14:paraId="3C300A76" w14:textId="77777777" w:rsidR="00BF1E6F" w:rsidRDefault="00000000">
                  <w:pPr>
                    <w:adjustRightInd w:val="0"/>
                    <w:snapToGrid w:val="0"/>
                    <w:jc w:val="center"/>
                    <w:rPr>
                      <w:snapToGrid w:val="0"/>
                      <w:szCs w:val="21"/>
                    </w:rPr>
                  </w:pPr>
                  <w:r>
                    <w:rPr>
                      <w:snapToGrid w:val="0"/>
                      <w:szCs w:val="21"/>
                    </w:rPr>
                    <w:t>2500</w:t>
                  </w:r>
                </w:p>
              </w:tc>
              <w:tc>
                <w:tcPr>
                  <w:tcW w:w="1272" w:type="dxa"/>
                  <w:gridSpan w:val="2"/>
                </w:tcPr>
                <w:p w14:paraId="1A0E271D" w14:textId="77777777" w:rsidR="00BF1E6F" w:rsidRDefault="00000000">
                  <w:pPr>
                    <w:adjustRightInd w:val="0"/>
                    <w:snapToGrid w:val="0"/>
                    <w:jc w:val="center"/>
                    <w:rPr>
                      <w:snapToGrid w:val="0"/>
                      <w:szCs w:val="21"/>
                    </w:rPr>
                  </w:pPr>
                  <w:r>
                    <w:rPr>
                      <w:snapToGrid w:val="0"/>
                      <w:szCs w:val="21"/>
                    </w:rPr>
                    <w:t>0.00004</w:t>
                  </w:r>
                </w:p>
              </w:tc>
            </w:tr>
            <w:tr w:rsidR="00BF1E6F" w14:paraId="4CAFDF23" w14:textId="77777777">
              <w:trPr>
                <w:gridAfter w:val="1"/>
                <w:wAfter w:w="9" w:type="dxa"/>
                <w:trHeight w:val="284"/>
              </w:trPr>
              <w:tc>
                <w:tcPr>
                  <w:tcW w:w="2658" w:type="dxa"/>
                  <w:gridSpan w:val="2"/>
                  <w:vAlign w:val="center"/>
                </w:tcPr>
                <w:p w14:paraId="7952DB3B" w14:textId="77777777" w:rsidR="00BF1E6F" w:rsidRDefault="00BF1E6F">
                  <w:pPr>
                    <w:adjustRightInd w:val="0"/>
                    <w:snapToGrid w:val="0"/>
                    <w:jc w:val="center"/>
                    <w:rPr>
                      <w:snapToGrid w:val="0"/>
                      <w:szCs w:val="21"/>
                    </w:rPr>
                  </w:pPr>
                </w:p>
              </w:tc>
              <w:tc>
                <w:tcPr>
                  <w:tcW w:w="4793" w:type="dxa"/>
                  <w:gridSpan w:val="4"/>
                  <w:vAlign w:val="center"/>
                </w:tcPr>
                <w:p w14:paraId="7AB16F66" w14:textId="77777777" w:rsidR="00BF1E6F" w:rsidRDefault="00000000">
                  <w:pPr>
                    <w:adjustRightInd w:val="0"/>
                    <w:snapToGrid w:val="0"/>
                    <w:jc w:val="center"/>
                    <w:rPr>
                      <w:snapToGrid w:val="0"/>
                      <w:szCs w:val="21"/>
                    </w:rPr>
                  </w:pPr>
                  <w:r>
                    <w:rPr>
                      <w:snapToGrid w:val="0"/>
                      <w:szCs w:val="21"/>
                    </w:rPr>
                    <w:t>项目</w:t>
                  </w:r>
                  <w:r>
                    <w:rPr>
                      <w:snapToGrid w:val="0"/>
                      <w:szCs w:val="21"/>
                    </w:rPr>
                    <w:t>Q</w:t>
                  </w:r>
                  <w:r>
                    <w:rPr>
                      <w:snapToGrid w:val="0"/>
                      <w:szCs w:val="21"/>
                    </w:rPr>
                    <w:t>值</w:t>
                  </w:r>
                  <w:r>
                    <w:rPr>
                      <w:snapToGrid w:val="0"/>
                      <w:szCs w:val="21"/>
                    </w:rPr>
                    <w:t>∑</w:t>
                  </w:r>
                </w:p>
              </w:tc>
              <w:tc>
                <w:tcPr>
                  <w:tcW w:w="1272" w:type="dxa"/>
                  <w:gridSpan w:val="2"/>
                  <w:vAlign w:val="center"/>
                </w:tcPr>
                <w:p w14:paraId="040B9DC2" w14:textId="77777777" w:rsidR="00BF1E6F" w:rsidRDefault="00000000">
                  <w:pPr>
                    <w:adjustRightInd w:val="0"/>
                    <w:snapToGrid w:val="0"/>
                    <w:spacing w:line="360" w:lineRule="auto"/>
                    <w:jc w:val="center"/>
                    <w:rPr>
                      <w:snapToGrid w:val="0"/>
                      <w:szCs w:val="21"/>
                    </w:rPr>
                  </w:pPr>
                  <w:r>
                    <w:rPr>
                      <w:rFonts w:hint="eastAsia"/>
                      <w:snapToGrid w:val="0"/>
                      <w:szCs w:val="21"/>
                    </w:rPr>
                    <w:t>0</w:t>
                  </w:r>
                  <w:r>
                    <w:rPr>
                      <w:snapToGrid w:val="0"/>
                      <w:szCs w:val="21"/>
                    </w:rPr>
                    <w:t>.</w:t>
                  </w:r>
                  <w:r>
                    <w:rPr>
                      <w:rFonts w:hint="eastAsia"/>
                      <w:snapToGrid w:val="0"/>
                      <w:szCs w:val="21"/>
                    </w:rPr>
                    <w:t>816</w:t>
                  </w:r>
                  <w:r>
                    <w:rPr>
                      <w:snapToGrid w:val="0"/>
                      <w:szCs w:val="21"/>
                    </w:rPr>
                    <w:t>04</w:t>
                  </w:r>
                </w:p>
              </w:tc>
            </w:tr>
          </w:tbl>
          <w:p w14:paraId="12101C62" w14:textId="77777777" w:rsidR="00BF1E6F" w:rsidRDefault="00000000">
            <w:pPr>
              <w:pStyle w:val="2"/>
              <w:spacing w:before="0" w:after="0" w:line="360" w:lineRule="auto"/>
              <w:ind w:firstLineChars="200" w:firstLine="48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由上表计算可知，</w:t>
            </w:r>
            <w:r>
              <w:rPr>
                <w:rFonts w:ascii="Times New Roman" w:eastAsia="宋体" w:hAnsi="Times New Roman" w:cs="Times New Roman" w:hint="eastAsia"/>
                <w:b w:val="0"/>
                <w:bCs w:val="0"/>
                <w:sz w:val="24"/>
                <w:szCs w:val="24"/>
              </w:rPr>
              <w:t>Q=0.81604</w:t>
            </w:r>
            <w:r>
              <w:rPr>
                <w:rFonts w:ascii="Times New Roman" w:eastAsia="宋体" w:hAnsi="Times New Roman" w:cs="Times New Roman" w:hint="eastAsia"/>
                <w:b w:val="0"/>
                <w:bCs w:val="0"/>
                <w:sz w:val="24"/>
                <w:szCs w:val="24"/>
              </w:rPr>
              <w:t>＜</w:t>
            </w:r>
            <w:r>
              <w:rPr>
                <w:rFonts w:ascii="Times New Roman" w:eastAsia="宋体" w:hAnsi="Times New Roman" w:cs="Times New Roman" w:hint="eastAsia"/>
                <w:b w:val="0"/>
                <w:bCs w:val="0"/>
                <w:sz w:val="24"/>
                <w:szCs w:val="24"/>
              </w:rPr>
              <w:t>1</w:t>
            </w:r>
            <w:r>
              <w:rPr>
                <w:rFonts w:ascii="Times New Roman" w:eastAsia="宋体" w:hAnsi="Times New Roman" w:cs="Times New Roman" w:hint="eastAsia"/>
                <w:b w:val="0"/>
                <w:bCs w:val="0"/>
                <w:sz w:val="24"/>
                <w:szCs w:val="24"/>
              </w:rPr>
              <w:t>，说明本项目有毒有害和易燃易爆危险物质存储量未超过临界量，因此不需要设置环境风险专项评价。</w:t>
            </w:r>
          </w:p>
          <w:p w14:paraId="0F1D86D7" w14:textId="77777777" w:rsidR="00BF1E6F" w:rsidRDefault="00000000">
            <w:pPr>
              <w:spacing w:line="360" w:lineRule="auto"/>
              <w:ind w:firstLineChars="200" w:firstLine="480"/>
              <w:rPr>
                <w:sz w:val="24"/>
              </w:rPr>
            </w:pPr>
            <w:r>
              <w:rPr>
                <w:rFonts w:hint="eastAsia"/>
                <w:sz w:val="24"/>
              </w:rPr>
              <w:t>3</w:t>
            </w:r>
            <w:r>
              <w:rPr>
                <w:rFonts w:hint="eastAsia"/>
                <w:sz w:val="24"/>
              </w:rPr>
              <w:t>、危险物质和风险源分布情况及可能影响途径</w:t>
            </w:r>
          </w:p>
          <w:p w14:paraId="7ACA9229" w14:textId="77777777" w:rsidR="00BF1E6F" w:rsidRDefault="00000000">
            <w:pPr>
              <w:spacing w:line="360" w:lineRule="auto"/>
              <w:ind w:firstLineChars="200" w:firstLine="480"/>
              <w:rPr>
                <w:sz w:val="24"/>
              </w:rPr>
            </w:pPr>
            <w:r>
              <w:rPr>
                <w:rFonts w:hint="eastAsia"/>
                <w:sz w:val="24"/>
              </w:rPr>
              <w:t>根据上述分析可知，本项目涉及的危险物质主要是</w:t>
            </w:r>
            <w:r>
              <w:rPr>
                <w:rFonts w:cs="Arial"/>
                <w:kern w:val="0"/>
                <w:sz w:val="24"/>
                <w:szCs w:val="22"/>
              </w:rPr>
              <w:t>Mn</w:t>
            </w:r>
            <w:r>
              <w:rPr>
                <w:rFonts w:cs="Arial"/>
                <w:kern w:val="0"/>
                <w:sz w:val="24"/>
                <w:szCs w:val="22"/>
                <w:vertAlign w:val="subscript"/>
              </w:rPr>
              <w:t>3</w:t>
            </w:r>
            <w:r>
              <w:rPr>
                <w:rFonts w:cs="Arial"/>
                <w:kern w:val="0"/>
                <w:sz w:val="24"/>
                <w:szCs w:val="22"/>
              </w:rPr>
              <w:t>O</w:t>
            </w:r>
            <w:r>
              <w:rPr>
                <w:rFonts w:cs="Arial"/>
                <w:kern w:val="0"/>
                <w:sz w:val="24"/>
                <w:szCs w:val="22"/>
                <w:vertAlign w:val="subscript"/>
              </w:rPr>
              <w:t>4</w:t>
            </w:r>
            <w:r>
              <w:rPr>
                <w:kern w:val="0"/>
                <w:sz w:val="24"/>
                <w:szCs w:val="22"/>
              </w:rPr>
              <w:t>、</w:t>
            </w:r>
            <w:r>
              <w:rPr>
                <w:rFonts w:cs="Arial"/>
                <w:kern w:val="0"/>
                <w:sz w:val="24"/>
                <w:szCs w:val="22"/>
              </w:rPr>
              <w:t>V</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Co</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kern w:val="0"/>
                <w:sz w:val="24"/>
                <w:szCs w:val="22"/>
              </w:rPr>
              <w:t>、废润滑油</w:t>
            </w:r>
            <w:r>
              <w:rPr>
                <w:rFonts w:hint="eastAsia"/>
                <w:kern w:val="0"/>
                <w:sz w:val="24"/>
                <w:szCs w:val="22"/>
              </w:rPr>
              <w:t>，</w:t>
            </w:r>
            <w:r>
              <w:rPr>
                <w:rFonts w:cs="Arial"/>
                <w:kern w:val="0"/>
                <w:sz w:val="24"/>
                <w:szCs w:val="22"/>
              </w:rPr>
              <w:t>Mn</w:t>
            </w:r>
            <w:r>
              <w:rPr>
                <w:rFonts w:cs="Arial"/>
                <w:kern w:val="0"/>
                <w:sz w:val="24"/>
                <w:szCs w:val="22"/>
                <w:vertAlign w:val="subscript"/>
              </w:rPr>
              <w:t>3</w:t>
            </w:r>
            <w:r>
              <w:rPr>
                <w:rFonts w:cs="Arial"/>
                <w:kern w:val="0"/>
                <w:sz w:val="24"/>
                <w:szCs w:val="22"/>
              </w:rPr>
              <w:t>O</w:t>
            </w:r>
            <w:r>
              <w:rPr>
                <w:rFonts w:cs="Arial"/>
                <w:kern w:val="0"/>
                <w:sz w:val="24"/>
                <w:szCs w:val="22"/>
                <w:vertAlign w:val="subscript"/>
              </w:rPr>
              <w:t>4</w:t>
            </w:r>
            <w:r>
              <w:rPr>
                <w:kern w:val="0"/>
                <w:sz w:val="24"/>
                <w:szCs w:val="22"/>
              </w:rPr>
              <w:t>、</w:t>
            </w:r>
            <w:r>
              <w:rPr>
                <w:rFonts w:cs="Arial"/>
                <w:kern w:val="0"/>
                <w:sz w:val="24"/>
                <w:szCs w:val="22"/>
              </w:rPr>
              <w:t>V</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Co</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rFonts w:hint="eastAsia"/>
                <w:sz w:val="24"/>
              </w:rPr>
              <w:t>主要存在于中试车间内的原料暂存区，废润滑油主要存在于危险废物暂存库内。其中</w:t>
            </w:r>
            <w:r>
              <w:rPr>
                <w:rFonts w:cs="Arial"/>
                <w:kern w:val="0"/>
                <w:sz w:val="24"/>
                <w:szCs w:val="22"/>
              </w:rPr>
              <w:t>Mn</w:t>
            </w:r>
            <w:r>
              <w:rPr>
                <w:rFonts w:cs="Arial"/>
                <w:kern w:val="0"/>
                <w:sz w:val="24"/>
                <w:szCs w:val="22"/>
                <w:vertAlign w:val="subscript"/>
              </w:rPr>
              <w:t>3</w:t>
            </w:r>
            <w:r>
              <w:rPr>
                <w:rFonts w:cs="Arial"/>
                <w:kern w:val="0"/>
                <w:sz w:val="24"/>
                <w:szCs w:val="22"/>
              </w:rPr>
              <w:t>O</w:t>
            </w:r>
            <w:r>
              <w:rPr>
                <w:rFonts w:cs="Arial"/>
                <w:kern w:val="0"/>
                <w:sz w:val="24"/>
                <w:szCs w:val="22"/>
                <w:vertAlign w:val="subscript"/>
              </w:rPr>
              <w:t>4</w:t>
            </w:r>
            <w:r>
              <w:rPr>
                <w:kern w:val="0"/>
                <w:sz w:val="24"/>
                <w:szCs w:val="22"/>
              </w:rPr>
              <w:t>、</w:t>
            </w:r>
            <w:r>
              <w:rPr>
                <w:rFonts w:cs="Arial"/>
                <w:kern w:val="0"/>
                <w:sz w:val="24"/>
                <w:szCs w:val="22"/>
              </w:rPr>
              <w:t>V</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Co</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rFonts w:hint="eastAsia"/>
                <w:sz w:val="24"/>
              </w:rPr>
              <w:t>为固体物料，当包装容器发生泄漏，能够及时发现，基本不会进入大气、地表水和地下水中。废润滑油底部托盘发生破损，造成润滑油泄漏，泄漏的物料挥发进入大气环境中，会对区域环境空气质量和周围人员健康造成不良影响，同时泄漏的危险物质进入土壤环境和地下水环境中，也会对土壤环境和地下水环境造成污染影响。</w:t>
            </w:r>
          </w:p>
          <w:p w14:paraId="4856279B" w14:textId="77777777" w:rsidR="00BF1E6F" w:rsidRDefault="00000000">
            <w:pPr>
              <w:spacing w:line="360" w:lineRule="auto"/>
              <w:ind w:firstLineChars="200" w:firstLine="480"/>
              <w:rPr>
                <w:sz w:val="24"/>
              </w:rPr>
            </w:pPr>
            <w:r>
              <w:rPr>
                <w:rFonts w:hint="eastAsia"/>
                <w:sz w:val="24"/>
              </w:rPr>
              <w:t>4</w:t>
            </w:r>
            <w:r>
              <w:rPr>
                <w:rFonts w:hint="eastAsia"/>
                <w:sz w:val="24"/>
              </w:rPr>
              <w:t>、环境风险防范措施</w:t>
            </w:r>
          </w:p>
          <w:p w14:paraId="2C3A30C3" w14:textId="77777777" w:rsidR="00BF1E6F" w:rsidRDefault="00000000">
            <w:pPr>
              <w:spacing w:line="360" w:lineRule="auto"/>
              <w:ind w:firstLineChars="200" w:firstLine="480"/>
              <w:rPr>
                <w:sz w:val="24"/>
              </w:rPr>
            </w:pPr>
            <w:r>
              <w:rPr>
                <w:rFonts w:hint="eastAsia"/>
                <w:sz w:val="24"/>
              </w:rPr>
              <w:lastRenderedPageBreak/>
              <w:t>针对本项目可能存在的环境风险事故类型，评价提出如下环境风险防范措施：</w:t>
            </w:r>
          </w:p>
          <w:p w14:paraId="4F6D7F4E" w14:textId="77777777" w:rsidR="00BF1E6F" w:rsidRDefault="00000000">
            <w:pPr>
              <w:spacing w:line="360" w:lineRule="auto"/>
              <w:ind w:firstLineChars="200" w:firstLine="480"/>
              <w:rPr>
                <w:sz w:val="24"/>
              </w:rPr>
            </w:pPr>
            <w:r>
              <w:rPr>
                <w:rFonts w:hint="eastAsia"/>
                <w:sz w:val="24"/>
              </w:rPr>
              <w:t>（</w:t>
            </w:r>
            <w:r>
              <w:rPr>
                <w:rFonts w:hint="eastAsia"/>
                <w:sz w:val="24"/>
              </w:rPr>
              <w:t>1</w:t>
            </w:r>
            <w:r>
              <w:rPr>
                <w:rFonts w:hint="eastAsia"/>
                <w:sz w:val="24"/>
              </w:rPr>
              <w:t>）产品放置间风险防范措施</w:t>
            </w:r>
          </w:p>
          <w:p w14:paraId="36B9C4B4" w14:textId="77777777" w:rsidR="00BF1E6F" w:rsidRDefault="00000000">
            <w:pPr>
              <w:spacing w:line="360" w:lineRule="auto"/>
              <w:ind w:firstLineChars="200" w:firstLine="480"/>
              <w:rPr>
                <w:sz w:val="24"/>
              </w:rPr>
            </w:pPr>
            <w:r>
              <w:rPr>
                <w:rFonts w:hint="eastAsia"/>
                <w:sz w:val="24"/>
              </w:rPr>
              <w:t>①</w:t>
            </w:r>
            <w:r>
              <w:rPr>
                <w:rFonts w:cs="Arial"/>
                <w:kern w:val="0"/>
                <w:sz w:val="24"/>
                <w:szCs w:val="22"/>
              </w:rPr>
              <w:t>Mn</w:t>
            </w:r>
            <w:r>
              <w:rPr>
                <w:rFonts w:cs="Arial"/>
                <w:kern w:val="0"/>
                <w:sz w:val="24"/>
                <w:szCs w:val="22"/>
                <w:vertAlign w:val="subscript"/>
              </w:rPr>
              <w:t>3</w:t>
            </w:r>
            <w:r>
              <w:rPr>
                <w:rFonts w:cs="Arial"/>
                <w:kern w:val="0"/>
                <w:sz w:val="24"/>
                <w:szCs w:val="22"/>
              </w:rPr>
              <w:t>O</w:t>
            </w:r>
            <w:r>
              <w:rPr>
                <w:rFonts w:cs="Arial"/>
                <w:kern w:val="0"/>
                <w:sz w:val="24"/>
                <w:szCs w:val="22"/>
                <w:vertAlign w:val="subscript"/>
              </w:rPr>
              <w:t>4</w:t>
            </w:r>
            <w:r>
              <w:rPr>
                <w:kern w:val="0"/>
                <w:sz w:val="24"/>
                <w:szCs w:val="22"/>
              </w:rPr>
              <w:t>、</w:t>
            </w:r>
            <w:r>
              <w:rPr>
                <w:rFonts w:cs="Arial"/>
                <w:kern w:val="0"/>
                <w:sz w:val="24"/>
                <w:szCs w:val="22"/>
              </w:rPr>
              <w:t>V</w:t>
            </w:r>
            <w:r>
              <w:rPr>
                <w:rFonts w:cs="Arial"/>
                <w:kern w:val="0"/>
                <w:sz w:val="24"/>
                <w:szCs w:val="22"/>
                <w:vertAlign w:val="subscript"/>
              </w:rPr>
              <w:t>2</w:t>
            </w:r>
            <w:r>
              <w:rPr>
                <w:rFonts w:cs="Arial"/>
                <w:kern w:val="0"/>
                <w:sz w:val="24"/>
                <w:szCs w:val="22"/>
              </w:rPr>
              <w:t>O</w:t>
            </w:r>
            <w:r>
              <w:rPr>
                <w:rFonts w:cs="Arial"/>
                <w:kern w:val="0"/>
                <w:sz w:val="24"/>
                <w:szCs w:val="22"/>
                <w:vertAlign w:val="subscript"/>
              </w:rPr>
              <w:t>5</w:t>
            </w:r>
            <w:r>
              <w:rPr>
                <w:kern w:val="0"/>
                <w:sz w:val="24"/>
                <w:szCs w:val="22"/>
              </w:rPr>
              <w:t>、</w:t>
            </w:r>
            <w:r>
              <w:rPr>
                <w:rFonts w:cs="Arial"/>
                <w:kern w:val="0"/>
                <w:sz w:val="24"/>
                <w:szCs w:val="22"/>
              </w:rPr>
              <w:t>Co</w:t>
            </w:r>
            <w:r>
              <w:rPr>
                <w:rFonts w:cs="Arial"/>
                <w:kern w:val="0"/>
                <w:sz w:val="24"/>
                <w:szCs w:val="22"/>
                <w:vertAlign w:val="subscript"/>
              </w:rPr>
              <w:t>2</w:t>
            </w:r>
            <w:r>
              <w:rPr>
                <w:rFonts w:cs="Arial"/>
                <w:kern w:val="0"/>
                <w:sz w:val="24"/>
                <w:szCs w:val="22"/>
              </w:rPr>
              <w:t>O</w:t>
            </w:r>
            <w:r>
              <w:rPr>
                <w:rFonts w:cs="Arial"/>
                <w:kern w:val="0"/>
                <w:sz w:val="24"/>
                <w:szCs w:val="22"/>
                <w:vertAlign w:val="subscript"/>
              </w:rPr>
              <w:t>3</w:t>
            </w:r>
            <w:r>
              <w:rPr>
                <w:rFonts w:hint="eastAsia"/>
                <w:sz w:val="24"/>
              </w:rPr>
              <w:t>储存在原料暂存区，保持阴凉、通风、干燥的储存环境，密封保存，防雨淋和日光爆晒。</w:t>
            </w:r>
          </w:p>
          <w:p w14:paraId="0FBC006A" w14:textId="77777777" w:rsidR="00BF1E6F" w:rsidRDefault="00000000">
            <w:pPr>
              <w:spacing w:line="360" w:lineRule="auto"/>
              <w:ind w:firstLineChars="200" w:firstLine="480"/>
              <w:rPr>
                <w:sz w:val="24"/>
              </w:rPr>
            </w:pPr>
            <w:r>
              <w:rPr>
                <w:rFonts w:hint="eastAsia"/>
                <w:sz w:val="24"/>
              </w:rPr>
              <w:t>②严格按照中试方案进行中试试验，杜绝因工作失误或操作不规范造成的事故排放。。</w:t>
            </w:r>
          </w:p>
          <w:p w14:paraId="3A689FE0" w14:textId="77777777" w:rsidR="00BF1E6F" w:rsidRDefault="00000000">
            <w:pPr>
              <w:spacing w:line="360" w:lineRule="auto"/>
              <w:ind w:firstLineChars="200" w:firstLine="480"/>
              <w:rPr>
                <w:sz w:val="24"/>
              </w:rPr>
            </w:pPr>
            <w:r>
              <w:rPr>
                <w:rFonts w:hint="eastAsia"/>
                <w:sz w:val="24"/>
              </w:rPr>
              <w:t>③中试期加强车间废气处理设施运行管理和维护，避免废气的事故排放。</w:t>
            </w:r>
          </w:p>
          <w:p w14:paraId="5ACA2525" w14:textId="77777777" w:rsidR="00BF1E6F" w:rsidRDefault="00000000">
            <w:pPr>
              <w:spacing w:line="360" w:lineRule="auto"/>
              <w:ind w:firstLineChars="200" w:firstLine="480"/>
              <w:rPr>
                <w:sz w:val="24"/>
              </w:rPr>
            </w:pPr>
            <w:r>
              <w:rPr>
                <w:rFonts w:hint="eastAsia"/>
                <w:sz w:val="24"/>
              </w:rPr>
              <w:t>④为有效预防火灾，及早发现火情，保障安全生产，中试车间内设置火灾报警系统并配套相应的消防器材。</w:t>
            </w:r>
          </w:p>
          <w:p w14:paraId="17FFF54E" w14:textId="77777777" w:rsidR="00BF1E6F" w:rsidRDefault="00000000">
            <w:pPr>
              <w:spacing w:line="360" w:lineRule="auto"/>
              <w:ind w:firstLineChars="200" w:firstLine="480"/>
              <w:rPr>
                <w:sz w:val="24"/>
              </w:rPr>
            </w:pPr>
            <w:r>
              <w:rPr>
                <w:rFonts w:hint="eastAsia"/>
                <w:sz w:val="24"/>
              </w:rPr>
              <w:t>（</w:t>
            </w:r>
            <w:r>
              <w:rPr>
                <w:rFonts w:hint="eastAsia"/>
                <w:sz w:val="24"/>
              </w:rPr>
              <w:t>2</w:t>
            </w:r>
            <w:r>
              <w:rPr>
                <w:rFonts w:hint="eastAsia"/>
                <w:sz w:val="24"/>
              </w:rPr>
              <w:t>）危险废物暂存和运输风险防范措施</w:t>
            </w:r>
          </w:p>
          <w:p w14:paraId="51726449" w14:textId="77777777" w:rsidR="00BF1E6F" w:rsidRDefault="00000000">
            <w:pPr>
              <w:spacing w:line="360" w:lineRule="auto"/>
              <w:ind w:firstLineChars="200" w:firstLine="480"/>
              <w:rPr>
                <w:sz w:val="24"/>
              </w:rPr>
            </w:pPr>
            <w:r>
              <w:rPr>
                <w:rFonts w:hint="eastAsia"/>
                <w:sz w:val="24"/>
              </w:rPr>
              <w:t>①危险废物暂存库严格按照《危险废物贮存污染控制标准》（</w:t>
            </w:r>
            <w:r>
              <w:rPr>
                <w:rFonts w:hint="eastAsia"/>
                <w:sz w:val="24"/>
              </w:rPr>
              <w:t>GB18597-2023</w:t>
            </w:r>
            <w:r>
              <w:rPr>
                <w:rFonts w:hint="eastAsia"/>
                <w:sz w:val="24"/>
              </w:rPr>
              <w:t>）中相关要求建设，做好防风、防雨、防晒和防渗等，基础采取重点防渗措施，防渗层为至少</w:t>
            </w:r>
            <w:r>
              <w:rPr>
                <w:rFonts w:hint="eastAsia"/>
                <w:sz w:val="24"/>
              </w:rPr>
              <w:t xml:space="preserve"> 1m </w:t>
            </w:r>
            <w:r>
              <w:rPr>
                <w:rFonts w:hint="eastAsia"/>
                <w:sz w:val="24"/>
              </w:rPr>
              <w:t>厚黏土层（渗透系数≤</w:t>
            </w:r>
            <w:r>
              <w:rPr>
                <w:rFonts w:hint="eastAsia"/>
                <w:sz w:val="24"/>
              </w:rPr>
              <w:t>10 -7 cm/s</w:t>
            </w:r>
            <w:r>
              <w:rPr>
                <w:rFonts w:hint="eastAsia"/>
                <w:sz w:val="24"/>
              </w:rPr>
              <w:t>）或</w:t>
            </w:r>
            <w:r>
              <w:rPr>
                <w:rFonts w:hint="eastAsia"/>
                <w:sz w:val="24"/>
              </w:rPr>
              <w:t xml:space="preserve"> 2mm </w:t>
            </w:r>
            <w:r>
              <w:rPr>
                <w:rFonts w:hint="eastAsia"/>
                <w:sz w:val="24"/>
              </w:rPr>
              <w:t>厚高密度聚乙烯，或至少</w:t>
            </w:r>
            <w:r>
              <w:rPr>
                <w:rFonts w:hint="eastAsia"/>
                <w:sz w:val="24"/>
              </w:rPr>
              <w:t xml:space="preserve"> 2mm </w:t>
            </w:r>
            <w:r>
              <w:rPr>
                <w:rFonts w:hint="eastAsia"/>
                <w:sz w:val="24"/>
              </w:rPr>
              <w:t>厚的其它人工材料，渗透系数≤</w:t>
            </w:r>
            <w:r>
              <w:rPr>
                <w:rFonts w:hint="eastAsia"/>
                <w:sz w:val="24"/>
              </w:rPr>
              <w:t>10 -10 cm/s</w:t>
            </w:r>
            <w:r>
              <w:rPr>
                <w:rFonts w:hint="eastAsia"/>
                <w:sz w:val="24"/>
              </w:rPr>
              <w:t>。</w:t>
            </w:r>
          </w:p>
          <w:p w14:paraId="2C7E3224" w14:textId="77777777" w:rsidR="00BF1E6F" w:rsidRDefault="00000000">
            <w:pPr>
              <w:spacing w:line="360" w:lineRule="auto"/>
              <w:ind w:firstLineChars="200" w:firstLine="480"/>
              <w:rPr>
                <w:sz w:val="24"/>
              </w:rPr>
            </w:pPr>
            <w:r>
              <w:rPr>
                <w:rFonts w:hint="eastAsia"/>
                <w:sz w:val="24"/>
              </w:rPr>
              <w:t>②危险废物采用专用容器进行包装，然后分类贮存，不相容的危险废物分别进行存放，危废暂存库内设计堵截泄漏的裙角，满足地面与裙角所围建筑的容积不低于堵截最大容器的最大储量或总储量的五分之一的要求。</w:t>
            </w:r>
          </w:p>
          <w:p w14:paraId="00565EF5" w14:textId="77777777" w:rsidR="00BF1E6F" w:rsidRDefault="00000000">
            <w:pPr>
              <w:spacing w:line="360" w:lineRule="auto"/>
              <w:ind w:firstLineChars="200" w:firstLine="480"/>
              <w:rPr>
                <w:sz w:val="24"/>
              </w:rPr>
            </w:pPr>
            <w:r>
              <w:rPr>
                <w:rFonts w:hint="eastAsia"/>
                <w:sz w:val="24"/>
              </w:rPr>
              <w:t>③采用危险废物专用运输工具进行运输，运输废物的车辆应采用具有专业资质单位设计制造的专门车辆，确保符合要求后方可投入使用。</w:t>
            </w:r>
          </w:p>
          <w:p w14:paraId="0C85823F" w14:textId="77777777" w:rsidR="00BF1E6F" w:rsidRDefault="00000000">
            <w:pPr>
              <w:spacing w:line="360" w:lineRule="auto"/>
              <w:ind w:firstLineChars="200" w:firstLine="480"/>
              <w:rPr>
                <w:sz w:val="24"/>
              </w:rPr>
            </w:pPr>
            <w:r>
              <w:rPr>
                <w:rFonts w:hint="eastAsia"/>
                <w:sz w:val="24"/>
              </w:rPr>
              <w:t>④应制定事故应急和防止运输过程中泄漏、丢失、扬散的保障措施和配备必要的设备，在危险废液发生泄漏时可以及时将废液收集，减少散失。</w:t>
            </w:r>
          </w:p>
          <w:p w14:paraId="78E268ED" w14:textId="77777777" w:rsidR="00BF1E6F" w:rsidRDefault="00000000">
            <w:pPr>
              <w:spacing w:line="360" w:lineRule="auto"/>
              <w:ind w:firstLineChars="200" w:firstLine="480"/>
              <w:rPr>
                <w:sz w:val="24"/>
              </w:rPr>
            </w:pPr>
            <w:r>
              <w:rPr>
                <w:rFonts w:hint="eastAsia"/>
                <w:sz w:val="24"/>
              </w:rPr>
              <w:t>⑤严格按照《危险废物收集、贮存、运输技术规范》（</w:t>
            </w:r>
            <w:r>
              <w:rPr>
                <w:rFonts w:hint="eastAsia"/>
                <w:sz w:val="24"/>
              </w:rPr>
              <w:t>HJ2025-2012</w:t>
            </w:r>
            <w:r>
              <w:rPr>
                <w:rFonts w:hint="eastAsia"/>
                <w:sz w:val="24"/>
              </w:rPr>
              <w:t>）的要求进行包装，包装介质（吨袋）需密封，在明显的位置粘贴危险废物包装标签。包装好的危险废物放置于危险废物运输车辆货厢内，避免堆叠及不稳定停靠，禁止超载运输。</w:t>
            </w:r>
          </w:p>
          <w:p w14:paraId="20E0439A" w14:textId="77777777" w:rsidR="00BF1E6F" w:rsidRDefault="00000000">
            <w:pPr>
              <w:spacing w:line="360" w:lineRule="auto"/>
              <w:ind w:firstLineChars="200" w:firstLine="480"/>
              <w:rPr>
                <w:sz w:val="24"/>
              </w:rPr>
            </w:pPr>
            <w:r>
              <w:rPr>
                <w:rFonts w:hint="eastAsia"/>
                <w:sz w:val="24"/>
              </w:rPr>
              <w:t>危险废物运输车辆在装载完货物后检查货物堆放的稳定性，货厢在关闭时应确认锁好，防止行驶过程厢门因振动打开。</w:t>
            </w:r>
          </w:p>
          <w:p w14:paraId="568E2AB5" w14:textId="77777777" w:rsidR="00BF1E6F" w:rsidRDefault="00000000">
            <w:pPr>
              <w:spacing w:line="360" w:lineRule="auto"/>
              <w:ind w:firstLineChars="200" w:firstLine="480"/>
              <w:rPr>
                <w:sz w:val="24"/>
              </w:rPr>
            </w:pPr>
            <w:r>
              <w:rPr>
                <w:rFonts w:hint="eastAsia"/>
                <w:sz w:val="24"/>
              </w:rPr>
              <w:lastRenderedPageBreak/>
              <w:t>另外，建设单位应按照《企业事业单位突发环境事件应急预案备案管理办法（试行）》（环发</w:t>
            </w:r>
            <w:r>
              <w:rPr>
                <w:rFonts w:hint="eastAsia"/>
                <w:sz w:val="24"/>
              </w:rPr>
              <w:t xml:space="preserve">[2015]4 </w:t>
            </w:r>
            <w:r>
              <w:rPr>
                <w:rFonts w:hint="eastAsia"/>
                <w:sz w:val="24"/>
              </w:rPr>
              <w:t>号）、《企业突发环境事件风险分级方法》（</w:t>
            </w:r>
            <w:r>
              <w:rPr>
                <w:rFonts w:hint="eastAsia"/>
                <w:sz w:val="24"/>
              </w:rPr>
              <w:t>HJ941-2018</w:t>
            </w:r>
            <w:r>
              <w:rPr>
                <w:rFonts w:hint="eastAsia"/>
                <w:sz w:val="24"/>
              </w:rPr>
              <w:t>）、《企业事业单位突发环境事件应急预案评审工作指南（试行）》（环办应急</w:t>
            </w:r>
            <w:r>
              <w:rPr>
                <w:rFonts w:hint="eastAsia"/>
                <w:sz w:val="24"/>
              </w:rPr>
              <w:t>[2018]8</w:t>
            </w:r>
            <w:r>
              <w:rPr>
                <w:rFonts w:hint="eastAsia"/>
                <w:sz w:val="24"/>
              </w:rPr>
              <w:t>号）等要求，编制企业突发环境事件应急预案，经过专家评审通过后报生态环境主管部门备案，以便在发生风险事故时，能以最快的速度发挥最大效能，有序的实施救援，尽快控制事态的发展，降低事故造成的危害，减少事故造成的损失。</w:t>
            </w:r>
          </w:p>
          <w:p w14:paraId="270951B3" w14:textId="77777777" w:rsidR="00BF1E6F" w:rsidRDefault="00000000">
            <w:pPr>
              <w:spacing w:line="360" w:lineRule="auto"/>
              <w:ind w:firstLineChars="200" w:firstLine="480"/>
              <w:rPr>
                <w:sz w:val="24"/>
              </w:rPr>
            </w:pPr>
            <w:r>
              <w:rPr>
                <w:rFonts w:hint="eastAsia"/>
                <w:sz w:val="24"/>
              </w:rPr>
              <w:t>5</w:t>
            </w:r>
            <w:r>
              <w:rPr>
                <w:rFonts w:hint="eastAsia"/>
                <w:sz w:val="24"/>
              </w:rPr>
              <w:t>、小节</w:t>
            </w:r>
          </w:p>
          <w:p w14:paraId="2B9001BE" w14:textId="77777777" w:rsidR="00BF1E6F" w:rsidRDefault="00000000">
            <w:pPr>
              <w:spacing w:line="360" w:lineRule="auto"/>
              <w:ind w:firstLineChars="200" w:firstLine="480"/>
              <w:rPr>
                <w:sz w:val="24"/>
              </w:rPr>
            </w:pPr>
            <w:r>
              <w:rPr>
                <w:rFonts w:hint="eastAsia"/>
                <w:sz w:val="24"/>
              </w:rPr>
              <w:t>综合环境风险评价内容，建设单位在落实各项环境风险防范措施、有效的应急预案，并加强风险管理条件下，项目的环境风险可防可控，环境风险水平可以接受。</w:t>
            </w:r>
          </w:p>
          <w:p w14:paraId="4E9F94F6" w14:textId="77777777" w:rsidR="00BF1E6F" w:rsidRDefault="00000000">
            <w:pPr>
              <w:pStyle w:val="2"/>
              <w:spacing w:before="0" w:after="0" w:line="360" w:lineRule="auto"/>
              <w:ind w:firstLineChars="200" w:firstLine="48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本项目运行过程存在一定的概率会发生环境风险事故。为了防范事故和减少危害，本项目企业应加强管理，制定切实可行的风险事故应急预案，配备相应的应急物质，定期对应急预案进行演练和修编，并落实应急预案中的环境风险防范措施等。一旦发生环境风险事故，应及时启动环境风险应急预案，防止和减缓事故对周围环境的影响以及对环境风险影响范围内居民的危害。总体上项目建成后，在确保环境风险防范措施落实的基础上，本项目环境风险是可防控的。</w:t>
            </w:r>
          </w:p>
          <w:p w14:paraId="5B229162" w14:textId="77777777" w:rsidR="00BF1E6F" w:rsidRDefault="00000000">
            <w:pPr>
              <w:widowControl/>
              <w:spacing w:line="360" w:lineRule="auto"/>
              <w:ind w:firstLineChars="200" w:firstLine="482"/>
              <w:rPr>
                <w:b/>
                <w:bCs/>
                <w:sz w:val="24"/>
              </w:rPr>
            </w:pPr>
            <w:r>
              <w:rPr>
                <w:rFonts w:hint="eastAsia"/>
                <w:b/>
                <w:bCs/>
                <w:sz w:val="24"/>
              </w:rPr>
              <w:t>七、环保投资</w:t>
            </w:r>
          </w:p>
          <w:p w14:paraId="58304BA5" w14:textId="77777777" w:rsidR="00BF1E6F" w:rsidRDefault="00000000">
            <w:pPr>
              <w:widowControl/>
              <w:spacing w:line="360" w:lineRule="auto"/>
              <w:ind w:firstLineChars="200" w:firstLine="480"/>
              <w:rPr>
                <w:sz w:val="24"/>
              </w:rPr>
            </w:pPr>
            <w:r>
              <w:rPr>
                <w:sz w:val="24"/>
              </w:rPr>
              <w:t>本项目总投资</w:t>
            </w:r>
            <w:r>
              <w:rPr>
                <w:rFonts w:hint="eastAsia"/>
                <w:sz w:val="24"/>
              </w:rPr>
              <w:t>1477.06</w:t>
            </w:r>
            <w:r>
              <w:rPr>
                <w:sz w:val="24"/>
              </w:rPr>
              <w:t>万元，其中环保投资</w:t>
            </w:r>
            <w:r>
              <w:rPr>
                <w:sz w:val="24"/>
              </w:rPr>
              <w:t>48</w:t>
            </w:r>
            <w:r>
              <w:rPr>
                <w:sz w:val="24"/>
              </w:rPr>
              <w:t>万元，占总投资的</w:t>
            </w:r>
            <w:r>
              <w:rPr>
                <w:rFonts w:hint="eastAsia"/>
                <w:sz w:val="24"/>
              </w:rPr>
              <w:t>3.2</w:t>
            </w:r>
            <w:r>
              <w:rPr>
                <w:sz w:val="24"/>
              </w:rPr>
              <w:t>%</w:t>
            </w:r>
            <w:r>
              <w:rPr>
                <w:sz w:val="24"/>
              </w:rPr>
              <w:t>。</w:t>
            </w:r>
          </w:p>
          <w:p w14:paraId="4FD2DA1F" w14:textId="77777777" w:rsidR="00BF1E6F" w:rsidRDefault="00000000">
            <w:pPr>
              <w:pStyle w:val="affb"/>
            </w:pPr>
            <w:r>
              <w:t>表</w:t>
            </w:r>
            <w:r>
              <w:t xml:space="preserve">4-14  </w:t>
            </w:r>
            <w:r>
              <w:t>环保总投资一览表</w:t>
            </w:r>
          </w:p>
          <w:tbl>
            <w:tblPr>
              <w:tblW w:w="8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2"/>
              <w:gridCol w:w="1123"/>
              <w:gridCol w:w="781"/>
              <w:gridCol w:w="4204"/>
              <w:gridCol w:w="1294"/>
            </w:tblGrid>
            <w:tr w:rsidR="00BF1E6F" w14:paraId="59699511" w14:textId="77777777">
              <w:trPr>
                <w:trHeight w:val="340"/>
                <w:jc w:val="center"/>
              </w:trPr>
              <w:tc>
                <w:tcPr>
                  <w:tcW w:w="832" w:type="dxa"/>
                  <w:vAlign w:val="center"/>
                </w:tcPr>
                <w:p w14:paraId="6706C7A7" w14:textId="77777777" w:rsidR="00BF1E6F" w:rsidRDefault="00000000">
                  <w:pPr>
                    <w:pStyle w:val="affc"/>
                  </w:pPr>
                  <w:r>
                    <w:t>序号</w:t>
                  </w:r>
                </w:p>
              </w:tc>
              <w:tc>
                <w:tcPr>
                  <w:tcW w:w="1123" w:type="dxa"/>
                  <w:vAlign w:val="center"/>
                </w:tcPr>
                <w:p w14:paraId="0A263D32" w14:textId="77777777" w:rsidR="00BF1E6F" w:rsidRDefault="00000000">
                  <w:pPr>
                    <w:pStyle w:val="affc"/>
                  </w:pPr>
                  <w:r>
                    <w:t>工程名称</w:t>
                  </w:r>
                </w:p>
              </w:tc>
              <w:tc>
                <w:tcPr>
                  <w:tcW w:w="4985" w:type="dxa"/>
                  <w:gridSpan w:val="2"/>
                  <w:vAlign w:val="center"/>
                </w:tcPr>
                <w:p w14:paraId="78064D60" w14:textId="77777777" w:rsidR="00BF1E6F" w:rsidRDefault="00000000">
                  <w:pPr>
                    <w:pStyle w:val="affc"/>
                  </w:pPr>
                  <w:r>
                    <w:t>环保措施</w:t>
                  </w:r>
                </w:p>
              </w:tc>
              <w:tc>
                <w:tcPr>
                  <w:tcW w:w="1294" w:type="dxa"/>
                  <w:vAlign w:val="center"/>
                </w:tcPr>
                <w:p w14:paraId="24D34E25" w14:textId="77777777" w:rsidR="00BF1E6F" w:rsidRDefault="00000000">
                  <w:pPr>
                    <w:pStyle w:val="affc"/>
                  </w:pPr>
                  <w:r>
                    <w:t>费用（万元）</w:t>
                  </w:r>
                </w:p>
              </w:tc>
            </w:tr>
            <w:tr w:rsidR="00BF1E6F" w14:paraId="20FDEC61" w14:textId="77777777">
              <w:trPr>
                <w:trHeight w:val="367"/>
                <w:jc w:val="center"/>
              </w:trPr>
              <w:tc>
                <w:tcPr>
                  <w:tcW w:w="832" w:type="dxa"/>
                  <w:vAlign w:val="center"/>
                </w:tcPr>
                <w:p w14:paraId="42888CC9" w14:textId="77777777" w:rsidR="00BF1E6F" w:rsidRDefault="00000000">
                  <w:pPr>
                    <w:pStyle w:val="affc"/>
                  </w:pPr>
                  <w:r>
                    <w:t>1</w:t>
                  </w:r>
                </w:p>
              </w:tc>
              <w:tc>
                <w:tcPr>
                  <w:tcW w:w="1123" w:type="dxa"/>
                  <w:vMerge w:val="restart"/>
                  <w:vAlign w:val="center"/>
                </w:tcPr>
                <w:p w14:paraId="0B8DCC2C" w14:textId="77777777" w:rsidR="00BF1E6F" w:rsidRDefault="00000000">
                  <w:pPr>
                    <w:pStyle w:val="affc"/>
                  </w:pPr>
                  <w:r>
                    <w:t>废气</w:t>
                  </w:r>
                </w:p>
              </w:tc>
              <w:tc>
                <w:tcPr>
                  <w:tcW w:w="4985" w:type="dxa"/>
                  <w:gridSpan w:val="2"/>
                  <w:vAlign w:val="center"/>
                </w:tcPr>
                <w:p w14:paraId="59DE5C98" w14:textId="77777777" w:rsidR="00BF1E6F" w:rsidRDefault="00000000">
                  <w:pPr>
                    <w:pStyle w:val="affc"/>
                  </w:pPr>
                  <w:r>
                    <w:t>投料废气：</w:t>
                  </w:r>
                  <w:r>
                    <w:rPr>
                      <w:rFonts w:hint="eastAsia"/>
                    </w:rPr>
                    <w:t>集气罩</w:t>
                  </w:r>
                  <w:r>
                    <w:t>，</w:t>
                  </w:r>
                  <w:r>
                    <w:t>1</w:t>
                  </w:r>
                  <w:r>
                    <w:rPr>
                      <w:rFonts w:hint="eastAsia"/>
                    </w:rPr>
                    <w:t>个</w:t>
                  </w:r>
                </w:p>
              </w:tc>
              <w:tc>
                <w:tcPr>
                  <w:tcW w:w="1294" w:type="dxa"/>
                  <w:vAlign w:val="center"/>
                </w:tcPr>
                <w:p w14:paraId="42931E4B" w14:textId="77777777" w:rsidR="00BF1E6F" w:rsidRDefault="00000000">
                  <w:pPr>
                    <w:pStyle w:val="affc"/>
                  </w:pPr>
                  <w:r>
                    <w:t>1</w:t>
                  </w:r>
                </w:p>
              </w:tc>
            </w:tr>
            <w:tr w:rsidR="00BF1E6F" w14:paraId="783E021A" w14:textId="77777777">
              <w:trPr>
                <w:trHeight w:val="340"/>
                <w:jc w:val="center"/>
              </w:trPr>
              <w:tc>
                <w:tcPr>
                  <w:tcW w:w="832" w:type="dxa"/>
                  <w:vAlign w:val="center"/>
                </w:tcPr>
                <w:p w14:paraId="48620381" w14:textId="77777777" w:rsidR="00BF1E6F" w:rsidRDefault="00000000">
                  <w:pPr>
                    <w:pStyle w:val="affc"/>
                  </w:pPr>
                  <w:r>
                    <w:t>2</w:t>
                  </w:r>
                </w:p>
              </w:tc>
              <w:tc>
                <w:tcPr>
                  <w:tcW w:w="1123" w:type="dxa"/>
                  <w:vMerge/>
                  <w:vAlign w:val="center"/>
                </w:tcPr>
                <w:p w14:paraId="732D4387" w14:textId="77777777" w:rsidR="00BF1E6F" w:rsidRDefault="00BF1E6F">
                  <w:pPr>
                    <w:pStyle w:val="affc"/>
                  </w:pPr>
                </w:p>
              </w:tc>
              <w:tc>
                <w:tcPr>
                  <w:tcW w:w="4985" w:type="dxa"/>
                  <w:gridSpan w:val="2"/>
                  <w:vAlign w:val="center"/>
                </w:tcPr>
                <w:p w14:paraId="2A847FD1" w14:textId="77777777" w:rsidR="00BF1E6F" w:rsidRDefault="00000000">
                  <w:pPr>
                    <w:pStyle w:val="affc"/>
                  </w:pPr>
                  <w:r>
                    <w:t>投料废气、</w:t>
                  </w:r>
                  <w:r>
                    <w:rPr>
                      <w:rFonts w:hint="eastAsia"/>
                    </w:rPr>
                    <w:t>喷雾干燥废气</w:t>
                  </w:r>
                  <w:r>
                    <w:t>、</w:t>
                  </w:r>
                  <w:r>
                    <w:rPr>
                      <w:rFonts w:hint="eastAsia"/>
                    </w:rPr>
                    <w:t>预烧废气</w:t>
                  </w:r>
                  <w:r>
                    <w:t>：</w:t>
                  </w:r>
                  <w:r>
                    <w:rPr>
                      <w:color w:val="000000"/>
                    </w:rPr>
                    <w:t>管道收集</w:t>
                  </w:r>
                  <w:r>
                    <w:rPr>
                      <w:color w:val="000000"/>
                    </w:rPr>
                    <w:t>+1</w:t>
                  </w:r>
                  <w:r>
                    <w:rPr>
                      <w:color w:val="000000"/>
                    </w:rPr>
                    <w:t>套布袋除尘器</w:t>
                  </w:r>
                </w:p>
              </w:tc>
              <w:tc>
                <w:tcPr>
                  <w:tcW w:w="1294" w:type="dxa"/>
                  <w:vAlign w:val="center"/>
                </w:tcPr>
                <w:p w14:paraId="38282C73" w14:textId="77777777" w:rsidR="00BF1E6F" w:rsidRDefault="00000000">
                  <w:pPr>
                    <w:pStyle w:val="affc"/>
                  </w:pPr>
                  <w:r>
                    <w:t>10</w:t>
                  </w:r>
                </w:p>
              </w:tc>
            </w:tr>
            <w:tr w:rsidR="00BF1E6F" w14:paraId="4208ECE3" w14:textId="77777777">
              <w:trPr>
                <w:trHeight w:val="340"/>
                <w:jc w:val="center"/>
              </w:trPr>
              <w:tc>
                <w:tcPr>
                  <w:tcW w:w="832" w:type="dxa"/>
                  <w:vAlign w:val="center"/>
                </w:tcPr>
                <w:p w14:paraId="7DE3A6D6" w14:textId="77777777" w:rsidR="00BF1E6F" w:rsidRDefault="00000000">
                  <w:pPr>
                    <w:pStyle w:val="affc"/>
                  </w:pPr>
                  <w:r>
                    <w:t>3</w:t>
                  </w:r>
                </w:p>
              </w:tc>
              <w:tc>
                <w:tcPr>
                  <w:tcW w:w="1123" w:type="dxa"/>
                  <w:vMerge/>
                  <w:vAlign w:val="center"/>
                </w:tcPr>
                <w:p w14:paraId="218468A3" w14:textId="77777777" w:rsidR="00BF1E6F" w:rsidRDefault="00BF1E6F">
                  <w:pPr>
                    <w:pStyle w:val="affc"/>
                  </w:pPr>
                </w:p>
              </w:tc>
              <w:tc>
                <w:tcPr>
                  <w:tcW w:w="4985" w:type="dxa"/>
                  <w:gridSpan w:val="2"/>
                  <w:vAlign w:val="center"/>
                </w:tcPr>
                <w:p w14:paraId="6FAF09A8" w14:textId="77777777" w:rsidR="00BF1E6F" w:rsidRDefault="00000000">
                  <w:pPr>
                    <w:pStyle w:val="affc"/>
                  </w:pPr>
                  <w:r>
                    <w:rPr>
                      <w:rFonts w:hint="eastAsia"/>
                    </w:rPr>
                    <w:t>造粒废气、</w:t>
                  </w:r>
                  <w:r>
                    <w:t>烧结废气：</w:t>
                  </w:r>
                  <w:r>
                    <w:rPr>
                      <w:rFonts w:hint="eastAsia"/>
                    </w:rPr>
                    <w:t>中效过滤器</w:t>
                  </w:r>
                  <w:r>
                    <w:t>+</w:t>
                  </w:r>
                  <w:r>
                    <w:rPr>
                      <w:rFonts w:hint="eastAsia"/>
                    </w:rPr>
                    <w:t>活性碳吸附装置</w:t>
                  </w:r>
                </w:p>
              </w:tc>
              <w:tc>
                <w:tcPr>
                  <w:tcW w:w="1294" w:type="dxa"/>
                  <w:vAlign w:val="center"/>
                </w:tcPr>
                <w:p w14:paraId="29126712" w14:textId="77777777" w:rsidR="00BF1E6F" w:rsidRDefault="00000000">
                  <w:pPr>
                    <w:pStyle w:val="affc"/>
                  </w:pPr>
                  <w:r>
                    <w:t>20</w:t>
                  </w:r>
                </w:p>
              </w:tc>
            </w:tr>
            <w:tr w:rsidR="00BF1E6F" w14:paraId="309EE8AB" w14:textId="77777777">
              <w:trPr>
                <w:trHeight w:val="340"/>
                <w:jc w:val="center"/>
              </w:trPr>
              <w:tc>
                <w:tcPr>
                  <w:tcW w:w="832" w:type="dxa"/>
                  <w:vAlign w:val="center"/>
                </w:tcPr>
                <w:p w14:paraId="6B74A803" w14:textId="77777777" w:rsidR="00BF1E6F" w:rsidRDefault="00000000">
                  <w:pPr>
                    <w:pStyle w:val="affc"/>
                  </w:pPr>
                  <w:r>
                    <w:t>4</w:t>
                  </w:r>
                </w:p>
              </w:tc>
              <w:tc>
                <w:tcPr>
                  <w:tcW w:w="1123" w:type="dxa"/>
                  <w:vMerge/>
                  <w:vAlign w:val="center"/>
                </w:tcPr>
                <w:p w14:paraId="755E7C57" w14:textId="77777777" w:rsidR="00BF1E6F" w:rsidRDefault="00BF1E6F">
                  <w:pPr>
                    <w:pStyle w:val="affc"/>
                  </w:pPr>
                </w:p>
              </w:tc>
              <w:tc>
                <w:tcPr>
                  <w:tcW w:w="4985" w:type="dxa"/>
                  <w:gridSpan w:val="2"/>
                  <w:vAlign w:val="center"/>
                </w:tcPr>
                <w:p w14:paraId="44D4FC2F" w14:textId="77777777" w:rsidR="00BF1E6F" w:rsidRDefault="00000000">
                  <w:pPr>
                    <w:pStyle w:val="affc"/>
                  </w:pPr>
                  <w:r>
                    <w:rPr>
                      <w:rFonts w:hint="eastAsia"/>
                    </w:rPr>
                    <w:t>排气筒</w:t>
                  </w:r>
                  <w:r>
                    <w:t>：</w:t>
                  </w:r>
                  <w:r>
                    <w:t>1</w:t>
                  </w:r>
                  <w:r>
                    <w:t>根</w:t>
                  </w:r>
                  <w:r>
                    <w:t>15m</w:t>
                  </w:r>
                  <w:r>
                    <w:t>排气筒</w:t>
                  </w:r>
                  <w:r>
                    <w:rPr>
                      <w:rFonts w:hint="eastAsia"/>
                    </w:rPr>
                    <w:t>（</w:t>
                  </w:r>
                  <w:r>
                    <w:rPr>
                      <w:rFonts w:hint="eastAsia"/>
                    </w:rPr>
                    <w:t>D</w:t>
                  </w:r>
                  <w:r>
                    <w:t>A001</w:t>
                  </w:r>
                  <w:r>
                    <w:rPr>
                      <w:rFonts w:hint="eastAsia"/>
                    </w:rPr>
                    <w:t>）</w:t>
                  </w:r>
                </w:p>
              </w:tc>
              <w:tc>
                <w:tcPr>
                  <w:tcW w:w="1294" w:type="dxa"/>
                  <w:vAlign w:val="center"/>
                </w:tcPr>
                <w:p w14:paraId="39DB642D" w14:textId="77777777" w:rsidR="00BF1E6F" w:rsidRDefault="00000000">
                  <w:pPr>
                    <w:pStyle w:val="affc"/>
                  </w:pPr>
                  <w:r>
                    <w:rPr>
                      <w:rFonts w:hint="eastAsia"/>
                    </w:rPr>
                    <w:t>5</w:t>
                  </w:r>
                </w:p>
              </w:tc>
            </w:tr>
            <w:tr w:rsidR="00BF1E6F" w14:paraId="03C994D8" w14:textId="77777777">
              <w:trPr>
                <w:trHeight w:val="340"/>
                <w:jc w:val="center"/>
              </w:trPr>
              <w:tc>
                <w:tcPr>
                  <w:tcW w:w="832" w:type="dxa"/>
                  <w:vAlign w:val="center"/>
                </w:tcPr>
                <w:p w14:paraId="5B50A530" w14:textId="77777777" w:rsidR="00BF1E6F" w:rsidRDefault="00000000">
                  <w:pPr>
                    <w:pStyle w:val="affc"/>
                  </w:pPr>
                  <w:r>
                    <w:t>6</w:t>
                  </w:r>
                </w:p>
              </w:tc>
              <w:tc>
                <w:tcPr>
                  <w:tcW w:w="1123" w:type="dxa"/>
                  <w:vAlign w:val="center"/>
                </w:tcPr>
                <w:p w14:paraId="3FDDFDB3" w14:textId="77777777" w:rsidR="00BF1E6F" w:rsidRDefault="00000000">
                  <w:pPr>
                    <w:pStyle w:val="affc"/>
                  </w:pPr>
                  <w:r>
                    <w:t>废水</w:t>
                  </w:r>
                </w:p>
              </w:tc>
              <w:tc>
                <w:tcPr>
                  <w:tcW w:w="4985" w:type="dxa"/>
                  <w:gridSpan w:val="2"/>
                  <w:vAlign w:val="center"/>
                </w:tcPr>
                <w:p w14:paraId="425A9F02" w14:textId="77777777" w:rsidR="00BF1E6F" w:rsidRDefault="00000000">
                  <w:pPr>
                    <w:pStyle w:val="affc"/>
                  </w:pPr>
                  <w:r>
                    <w:t>生活污水：</w:t>
                  </w:r>
                  <w:r>
                    <w:rPr>
                      <w:color w:val="000000"/>
                    </w:rPr>
                    <w:t>泾河公司污水处理站</w:t>
                  </w:r>
                  <w:r>
                    <w:t>（</w:t>
                  </w:r>
                  <w:r>
                    <w:t>100m</w:t>
                  </w:r>
                  <w:r>
                    <w:rPr>
                      <w:vertAlign w:val="superscript"/>
                    </w:rPr>
                    <w:t>3</w:t>
                  </w:r>
                  <w:r>
                    <w:t>/</w:t>
                  </w:r>
                  <w:r>
                    <w:rPr>
                      <w:rFonts w:hint="eastAsia"/>
                    </w:rPr>
                    <w:t>d</w:t>
                  </w:r>
                  <w:r>
                    <w:t>，依托）</w:t>
                  </w:r>
                </w:p>
              </w:tc>
              <w:tc>
                <w:tcPr>
                  <w:tcW w:w="1294" w:type="dxa"/>
                  <w:vAlign w:val="center"/>
                </w:tcPr>
                <w:p w14:paraId="2992E78B" w14:textId="77777777" w:rsidR="00BF1E6F" w:rsidRDefault="00000000">
                  <w:pPr>
                    <w:pStyle w:val="affc"/>
                  </w:pPr>
                  <w:r>
                    <w:t>0</w:t>
                  </w:r>
                </w:p>
              </w:tc>
            </w:tr>
            <w:tr w:rsidR="00BF1E6F" w14:paraId="0216633D" w14:textId="77777777">
              <w:trPr>
                <w:trHeight w:val="340"/>
                <w:jc w:val="center"/>
              </w:trPr>
              <w:tc>
                <w:tcPr>
                  <w:tcW w:w="832" w:type="dxa"/>
                  <w:vAlign w:val="center"/>
                </w:tcPr>
                <w:p w14:paraId="675FD1AC" w14:textId="77777777" w:rsidR="00BF1E6F" w:rsidRDefault="00000000">
                  <w:pPr>
                    <w:pStyle w:val="affc"/>
                  </w:pPr>
                  <w:r>
                    <w:t>8</w:t>
                  </w:r>
                </w:p>
              </w:tc>
              <w:tc>
                <w:tcPr>
                  <w:tcW w:w="1123" w:type="dxa"/>
                  <w:vAlign w:val="center"/>
                </w:tcPr>
                <w:p w14:paraId="61FB9DF5" w14:textId="77777777" w:rsidR="00BF1E6F" w:rsidRDefault="00000000">
                  <w:pPr>
                    <w:pStyle w:val="affc"/>
                  </w:pPr>
                  <w:r>
                    <w:t>噪声</w:t>
                  </w:r>
                </w:p>
              </w:tc>
              <w:tc>
                <w:tcPr>
                  <w:tcW w:w="4985" w:type="dxa"/>
                  <w:gridSpan w:val="2"/>
                  <w:vAlign w:val="center"/>
                </w:tcPr>
                <w:p w14:paraId="0CE79E1E" w14:textId="77777777" w:rsidR="00BF1E6F" w:rsidRDefault="00000000">
                  <w:pPr>
                    <w:pStyle w:val="affc"/>
                  </w:pPr>
                  <w:r>
                    <w:t>隔声</w:t>
                  </w:r>
                  <w:r>
                    <w:t>+</w:t>
                  </w:r>
                  <w:r>
                    <w:t>低噪声设备</w:t>
                  </w:r>
                  <w:r>
                    <w:t>+</w:t>
                  </w:r>
                  <w:r>
                    <w:t>减震</w:t>
                  </w:r>
                </w:p>
              </w:tc>
              <w:tc>
                <w:tcPr>
                  <w:tcW w:w="1294" w:type="dxa"/>
                  <w:vAlign w:val="center"/>
                </w:tcPr>
                <w:p w14:paraId="2CA99DC5" w14:textId="77777777" w:rsidR="00BF1E6F" w:rsidRDefault="00000000">
                  <w:pPr>
                    <w:pStyle w:val="affc"/>
                  </w:pPr>
                  <w:r>
                    <w:t>10</w:t>
                  </w:r>
                </w:p>
              </w:tc>
            </w:tr>
            <w:tr w:rsidR="00BF1E6F" w14:paraId="5A57F140" w14:textId="77777777">
              <w:trPr>
                <w:trHeight w:val="340"/>
                <w:jc w:val="center"/>
              </w:trPr>
              <w:tc>
                <w:tcPr>
                  <w:tcW w:w="832" w:type="dxa"/>
                  <w:vAlign w:val="center"/>
                </w:tcPr>
                <w:p w14:paraId="2FE9D861" w14:textId="77777777" w:rsidR="00BF1E6F" w:rsidRDefault="00000000">
                  <w:pPr>
                    <w:pStyle w:val="affc"/>
                  </w:pPr>
                  <w:r>
                    <w:lastRenderedPageBreak/>
                    <w:t>9</w:t>
                  </w:r>
                </w:p>
              </w:tc>
              <w:tc>
                <w:tcPr>
                  <w:tcW w:w="1123" w:type="dxa"/>
                  <w:vMerge w:val="restart"/>
                  <w:vAlign w:val="center"/>
                </w:tcPr>
                <w:p w14:paraId="391EC414" w14:textId="77777777" w:rsidR="00BF1E6F" w:rsidRDefault="00000000">
                  <w:pPr>
                    <w:pStyle w:val="affc"/>
                  </w:pPr>
                  <w:r>
                    <w:t>固废</w:t>
                  </w:r>
                </w:p>
              </w:tc>
              <w:tc>
                <w:tcPr>
                  <w:tcW w:w="4985" w:type="dxa"/>
                  <w:gridSpan w:val="2"/>
                  <w:vAlign w:val="center"/>
                </w:tcPr>
                <w:p w14:paraId="6C54FEA4" w14:textId="77777777" w:rsidR="00BF1E6F" w:rsidRDefault="00000000">
                  <w:pPr>
                    <w:pStyle w:val="affc"/>
                  </w:pPr>
                  <w:r>
                    <w:t>生活垃圾：分类垃圾桶</w:t>
                  </w:r>
                  <w:r>
                    <w:rPr>
                      <w:rFonts w:hint="eastAsia"/>
                    </w:rPr>
                    <w:t>（依托）</w:t>
                  </w:r>
                </w:p>
              </w:tc>
              <w:tc>
                <w:tcPr>
                  <w:tcW w:w="1294" w:type="dxa"/>
                  <w:vAlign w:val="center"/>
                </w:tcPr>
                <w:p w14:paraId="13B9CF72" w14:textId="77777777" w:rsidR="00BF1E6F" w:rsidRDefault="00000000">
                  <w:pPr>
                    <w:pStyle w:val="affc"/>
                  </w:pPr>
                  <w:r>
                    <w:t>0</w:t>
                  </w:r>
                </w:p>
              </w:tc>
            </w:tr>
            <w:tr w:rsidR="00BF1E6F" w14:paraId="7C53C420" w14:textId="77777777">
              <w:trPr>
                <w:trHeight w:val="340"/>
                <w:jc w:val="center"/>
              </w:trPr>
              <w:tc>
                <w:tcPr>
                  <w:tcW w:w="832" w:type="dxa"/>
                  <w:vAlign w:val="center"/>
                </w:tcPr>
                <w:p w14:paraId="7ACEFDDC" w14:textId="77777777" w:rsidR="00BF1E6F" w:rsidRDefault="00000000">
                  <w:pPr>
                    <w:pStyle w:val="affc"/>
                  </w:pPr>
                  <w:r>
                    <w:t>10</w:t>
                  </w:r>
                </w:p>
              </w:tc>
              <w:tc>
                <w:tcPr>
                  <w:tcW w:w="1123" w:type="dxa"/>
                  <w:vMerge/>
                  <w:vAlign w:val="center"/>
                </w:tcPr>
                <w:p w14:paraId="71EDEA6A" w14:textId="77777777" w:rsidR="00BF1E6F" w:rsidRDefault="00BF1E6F">
                  <w:pPr>
                    <w:pStyle w:val="affc"/>
                  </w:pPr>
                </w:p>
              </w:tc>
              <w:tc>
                <w:tcPr>
                  <w:tcW w:w="4985" w:type="dxa"/>
                  <w:gridSpan w:val="2"/>
                  <w:vAlign w:val="center"/>
                </w:tcPr>
                <w:p w14:paraId="4F46CA56" w14:textId="77777777" w:rsidR="00BF1E6F" w:rsidRDefault="00000000">
                  <w:pPr>
                    <w:pStyle w:val="affc"/>
                  </w:pPr>
                  <w:r>
                    <w:t>一般固废：一般固废暂存间</w:t>
                  </w:r>
                  <w:r>
                    <w:rPr>
                      <w:rFonts w:hint="eastAsia"/>
                    </w:rPr>
                    <w:t>（依托）</w:t>
                  </w:r>
                </w:p>
              </w:tc>
              <w:tc>
                <w:tcPr>
                  <w:tcW w:w="1294" w:type="dxa"/>
                  <w:vAlign w:val="center"/>
                </w:tcPr>
                <w:p w14:paraId="69CD1962" w14:textId="77777777" w:rsidR="00BF1E6F" w:rsidRDefault="00000000">
                  <w:pPr>
                    <w:pStyle w:val="affc"/>
                  </w:pPr>
                  <w:r>
                    <w:t>0</w:t>
                  </w:r>
                </w:p>
              </w:tc>
            </w:tr>
            <w:tr w:rsidR="00BF1E6F" w14:paraId="79D79636" w14:textId="77777777">
              <w:trPr>
                <w:trHeight w:val="340"/>
                <w:jc w:val="center"/>
              </w:trPr>
              <w:tc>
                <w:tcPr>
                  <w:tcW w:w="832" w:type="dxa"/>
                  <w:vMerge w:val="restart"/>
                  <w:vAlign w:val="center"/>
                </w:tcPr>
                <w:p w14:paraId="349805AC" w14:textId="77777777" w:rsidR="00BF1E6F" w:rsidRDefault="00000000">
                  <w:pPr>
                    <w:pStyle w:val="affc"/>
                  </w:pPr>
                  <w:r>
                    <w:t>11</w:t>
                  </w:r>
                </w:p>
              </w:tc>
              <w:tc>
                <w:tcPr>
                  <w:tcW w:w="1123" w:type="dxa"/>
                  <w:vMerge/>
                  <w:vAlign w:val="center"/>
                </w:tcPr>
                <w:p w14:paraId="471E6FAD" w14:textId="77777777" w:rsidR="00BF1E6F" w:rsidRDefault="00BF1E6F">
                  <w:pPr>
                    <w:pStyle w:val="affc"/>
                  </w:pPr>
                </w:p>
              </w:tc>
              <w:tc>
                <w:tcPr>
                  <w:tcW w:w="781" w:type="dxa"/>
                  <w:vMerge w:val="restart"/>
                  <w:tcBorders>
                    <w:right w:val="single" w:sz="4" w:space="0" w:color="auto"/>
                  </w:tcBorders>
                  <w:vAlign w:val="center"/>
                </w:tcPr>
                <w:p w14:paraId="75AF11AB" w14:textId="77777777" w:rsidR="00BF1E6F" w:rsidRDefault="00000000">
                  <w:pPr>
                    <w:pStyle w:val="affc"/>
                  </w:pPr>
                  <w:r>
                    <w:t>危险废物</w:t>
                  </w:r>
                </w:p>
              </w:tc>
              <w:tc>
                <w:tcPr>
                  <w:tcW w:w="4204" w:type="dxa"/>
                  <w:tcBorders>
                    <w:left w:val="single" w:sz="4" w:space="0" w:color="auto"/>
                  </w:tcBorders>
                  <w:vAlign w:val="center"/>
                </w:tcPr>
                <w:p w14:paraId="5845B472" w14:textId="77777777" w:rsidR="00BF1E6F" w:rsidRDefault="00000000">
                  <w:pPr>
                    <w:pStyle w:val="affc"/>
                  </w:pPr>
                  <w:r>
                    <w:rPr>
                      <w:rFonts w:hint="eastAsia"/>
                    </w:rPr>
                    <w:t>危废暂存点（</w:t>
                  </w:r>
                  <w:r>
                    <w:rPr>
                      <w:rFonts w:hint="eastAsia"/>
                    </w:rPr>
                    <w:t>1m</w:t>
                  </w:r>
                  <w:r>
                    <w:rPr>
                      <w:vertAlign w:val="superscript"/>
                    </w:rPr>
                    <w:t>3</w:t>
                  </w:r>
                  <w:r>
                    <w:rPr>
                      <w:rFonts w:hint="eastAsia"/>
                    </w:rPr>
                    <w:t>）</w:t>
                  </w:r>
                </w:p>
              </w:tc>
              <w:tc>
                <w:tcPr>
                  <w:tcW w:w="1294" w:type="dxa"/>
                  <w:vAlign w:val="center"/>
                </w:tcPr>
                <w:p w14:paraId="052865D7" w14:textId="77777777" w:rsidR="00BF1E6F" w:rsidRDefault="00000000">
                  <w:pPr>
                    <w:pStyle w:val="affc"/>
                  </w:pPr>
                  <w:r>
                    <w:t>2</w:t>
                  </w:r>
                </w:p>
              </w:tc>
            </w:tr>
            <w:tr w:rsidR="00BF1E6F" w14:paraId="7F406D08" w14:textId="77777777">
              <w:trPr>
                <w:trHeight w:val="340"/>
                <w:jc w:val="center"/>
              </w:trPr>
              <w:tc>
                <w:tcPr>
                  <w:tcW w:w="832" w:type="dxa"/>
                  <w:vMerge/>
                  <w:vAlign w:val="center"/>
                </w:tcPr>
                <w:p w14:paraId="5EAA7CCB" w14:textId="77777777" w:rsidR="00BF1E6F" w:rsidRDefault="00BF1E6F">
                  <w:pPr>
                    <w:pStyle w:val="affc"/>
                  </w:pPr>
                </w:p>
              </w:tc>
              <w:tc>
                <w:tcPr>
                  <w:tcW w:w="1123" w:type="dxa"/>
                  <w:vMerge/>
                  <w:vAlign w:val="center"/>
                </w:tcPr>
                <w:p w14:paraId="4D82563B" w14:textId="77777777" w:rsidR="00BF1E6F" w:rsidRDefault="00BF1E6F">
                  <w:pPr>
                    <w:pStyle w:val="affc"/>
                  </w:pPr>
                </w:p>
              </w:tc>
              <w:tc>
                <w:tcPr>
                  <w:tcW w:w="781" w:type="dxa"/>
                  <w:vMerge/>
                  <w:tcBorders>
                    <w:right w:val="single" w:sz="4" w:space="0" w:color="auto"/>
                  </w:tcBorders>
                  <w:vAlign w:val="center"/>
                </w:tcPr>
                <w:p w14:paraId="1C32F126" w14:textId="77777777" w:rsidR="00BF1E6F" w:rsidRDefault="00BF1E6F">
                  <w:pPr>
                    <w:pStyle w:val="affc"/>
                  </w:pPr>
                </w:p>
              </w:tc>
              <w:tc>
                <w:tcPr>
                  <w:tcW w:w="4204" w:type="dxa"/>
                  <w:tcBorders>
                    <w:left w:val="single" w:sz="4" w:space="0" w:color="auto"/>
                  </w:tcBorders>
                  <w:vAlign w:val="center"/>
                </w:tcPr>
                <w:p w14:paraId="6959FEDE" w14:textId="77777777" w:rsidR="00BF1E6F" w:rsidRDefault="00000000">
                  <w:pPr>
                    <w:pStyle w:val="affc"/>
                  </w:pPr>
                  <w:r>
                    <w:t>危险废物贮存库</w:t>
                  </w:r>
                  <w:r>
                    <w:rPr>
                      <w:rFonts w:hint="eastAsia"/>
                    </w:rPr>
                    <w:t>（</w:t>
                  </w:r>
                  <w:r>
                    <w:rPr>
                      <w:rFonts w:hint="eastAsia"/>
                    </w:rPr>
                    <w:t>1</w:t>
                  </w:r>
                  <w:r>
                    <w:t>50m</w:t>
                  </w:r>
                  <w:r>
                    <w:rPr>
                      <w:vertAlign w:val="superscript"/>
                    </w:rPr>
                    <w:t>3</w:t>
                  </w:r>
                  <w:r>
                    <w:rPr>
                      <w:rFonts w:hint="eastAsia"/>
                    </w:rPr>
                    <w:t>，依托）</w:t>
                  </w:r>
                </w:p>
              </w:tc>
              <w:tc>
                <w:tcPr>
                  <w:tcW w:w="1294" w:type="dxa"/>
                  <w:vAlign w:val="center"/>
                </w:tcPr>
                <w:p w14:paraId="3C93701A" w14:textId="77777777" w:rsidR="00BF1E6F" w:rsidRDefault="00000000">
                  <w:pPr>
                    <w:pStyle w:val="affc"/>
                  </w:pPr>
                  <w:r>
                    <w:rPr>
                      <w:rFonts w:hint="eastAsia"/>
                    </w:rPr>
                    <w:t>0</w:t>
                  </w:r>
                </w:p>
              </w:tc>
            </w:tr>
            <w:tr w:rsidR="00BF1E6F" w14:paraId="0F7C4B3B" w14:textId="77777777">
              <w:trPr>
                <w:trHeight w:val="340"/>
                <w:jc w:val="center"/>
              </w:trPr>
              <w:tc>
                <w:tcPr>
                  <w:tcW w:w="1955" w:type="dxa"/>
                  <w:gridSpan w:val="2"/>
                  <w:vAlign w:val="center"/>
                </w:tcPr>
                <w:p w14:paraId="65A3D912" w14:textId="77777777" w:rsidR="00BF1E6F" w:rsidRDefault="00000000">
                  <w:pPr>
                    <w:pStyle w:val="affc"/>
                  </w:pPr>
                  <w:r>
                    <w:t>合计</w:t>
                  </w:r>
                </w:p>
              </w:tc>
              <w:tc>
                <w:tcPr>
                  <w:tcW w:w="4985" w:type="dxa"/>
                  <w:gridSpan w:val="2"/>
                  <w:vAlign w:val="center"/>
                </w:tcPr>
                <w:p w14:paraId="59CB6978" w14:textId="77777777" w:rsidR="00BF1E6F" w:rsidRDefault="00000000">
                  <w:pPr>
                    <w:pStyle w:val="affc"/>
                  </w:pPr>
                  <w:r>
                    <w:t>/</w:t>
                  </w:r>
                </w:p>
              </w:tc>
              <w:tc>
                <w:tcPr>
                  <w:tcW w:w="1294" w:type="dxa"/>
                  <w:vAlign w:val="center"/>
                </w:tcPr>
                <w:p w14:paraId="6B9A09F1" w14:textId="77777777" w:rsidR="00BF1E6F" w:rsidRDefault="00000000">
                  <w:pPr>
                    <w:pStyle w:val="affc"/>
                  </w:pPr>
                  <w:r>
                    <w:t>48</w:t>
                  </w:r>
                </w:p>
              </w:tc>
            </w:tr>
          </w:tbl>
          <w:p w14:paraId="2E5EC078" w14:textId="77777777" w:rsidR="00BF1E6F" w:rsidRDefault="00BF1E6F">
            <w:pPr>
              <w:keepNext/>
              <w:spacing w:line="520" w:lineRule="exact"/>
              <w:outlineLvl w:val="1"/>
              <w:rPr>
                <w:color w:val="0000FF"/>
                <w:szCs w:val="21"/>
              </w:rPr>
            </w:pPr>
          </w:p>
        </w:tc>
      </w:tr>
      <w:bookmarkEnd w:id="23"/>
    </w:tbl>
    <w:p w14:paraId="2480FB98" w14:textId="77777777" w:rsidR="00BF1E6F" w:rsidRDefault="00BF1E6F">
      <w:pPr>
        <w:adjustRightInd w:val="0"/>
        <w:snapToGrid w:val="0"/>
        <w:spacing w:line="360" w:lineRule="auto"/>
        <w:rPr>
          <w:rFonts w:ascii="宋体" w:cs="宋体"/>
          <w:b/>
          <w:color w:val="0000FF"/>
          <w:kern w:val="0"/>
          <w:sz w:val="28"/>
          <w:szCs w:val="28"/>
        </w:rPr>
        <w:sectPr w:rsidR="00BF1E6F">
          <w:pgSz w:w="11907" w:h="16840"/>
          <w:pgMar w:top="1701" w:right="1531" w:bottom="2127" w:left="1531" w:header="851" w:footer="851" w:gutter="0"/>
          <w:cols w:space="720"/>
          <w:docGrid w:linePitch="312"/>
        </w:sectPr>
      </w:pPr>
    </w:p>
    <w:p w14:paraId="0340BB9B" w14:textId="77777777" w:rsidR="00BF1E6F" w:rsidRDefault="00000000">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28" w:name="_Hlk54167917"/>
      <w:r>
        <w:rPr>
          <w:rFonts w:ascii="黑体" w:eastAsia="黑体" w:hAnsi="黑体" w:hint="eastAsia"/>
          <w:snapToGrid w:val="0"/>
          <w:sz w:val="30"/>
          <w:szCs w:val="30"/>
        </w:rPr>
        <w:t>环境保护措施监督检查清单</w:t>
      </w:r>
      <w:bookmarkEnd w:id="28"/>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3"/>
        <w:gridCol w:w="1841"/>
        <w:gridCol w:w="1276"/>
        <w:gridCol w:w="1701"/>
        <w:gridCol w:w="2289"/>
      </w:tblGrid>
      <w:tr w:rsidR="00BF1E6F" w14:paraId="27227354" w14:textId="77777777">
        <w:trPr>
          <w:trHeight w:val="425"/>
          <w:jc w:val="center"/>
        </w:trPr>
        <w:tc>
          <w:tcPr>
            <w:tcW w:w="1693" w:type="dxa"/>
            <w:tcBorders>
              <w:tl2br w:val="single" w:sz="4" w:space="0" w:color="auto"/>
            </w:tcBorders>
          </w:tcPr>
          <w:p w14:paraId="6569E46D" w14:textId="77777777" w:rsidR="00BF1E6F" w:rsidRDefault="00000000">
            <w:pPr>
              <w:adjustRightInd w:val="0"/>
              <w:snapToGrid w:val="0"/>
              <w:ind w:firstLine="840"/>
              <w:rPr>
                <w:b/>
                <w:sz w:val="24"/>
              </w:rPr>
            </w:pPr>
            <w:r>
              <w:rPr>
                <w:b/>
                <w:sz w:val="24"/>
              </w:rPr>
              <w:t>内容</w:t>
            </w:r>
          </w:p>
          <w:p w14:paraId="2A6D0F81" w14:textId="77777777" w:rsidR="00BF1E6F" w:rsidRDefault="00000000">
            <w:pPr>
              <w:adjustRightInd w:val="0"/>
              <w:snapToGrid w:val="0"/>
              <w:rPr>
                <w:b/>
                <w:sz w:val="24"/>
              </w:rPr>
            </w:pPr>
            <w:r>
              <w:rPr>
                <w:b/>
                <w:sz w:val="24"/>
              </w:rPr>
              <w:t>要素</w:t>
            </w:r>
          </w:p>
        </w:tc>
        <w:tc>
          <w:tcPr>
            <w:tcW w:w="1841" w:type="dxa"/>
            <w:vAlign w:val="center"/>
          </w:tcPr>
          <w:p w14:paraId="34F8938B" w14:textId="77777777" w:rsidR="00BF1E6F" w:rsidRDefault="00000000">
            <w:pPr>
              <w:adjustRightInd w:val="0"/>
              <w:snapToGrid w:val="0"/>
              <w:jc w:val="center"/>
              <w:rPr>
                <w:b/>
                <w:sz w:val="24"/>
              </w:rPr>
            </w:pPr>
            <w:r>
              <w:rPr>
                <w:b/>
                <w:sz w:val="24"/>
              </w:rPr>
              <w:t>排放口</w:t>
            </w:r>
            <w:r>
              <w:rPr>
                <w:b/>
                <w:sz w:val="24"/>
              </w:rPr>
              <w:t>(</w:t>
            </w:r>
            <w:r>
              <w:rPr>
                <w:b/>
                <w:sz w:val="24"/>
              </w:rPr>
              <w:t>编号、</w:t>
            </w:r>
          </w:p>
          <w:p w14:paraId="3F410081" w14:textId="77777777" w:rsidR="00BF1E6F" w:rsidRDefault="00000000">
            <w:pPr>
              <w:adjustRightInd w:val="0"/>
              <w:snapToGrid w:val="0"/>
              <w:jc w:val="center"/>
              <w:rPr>
                <w:b/>
                <w:sz w:val="24"/>
              </w:rPr>
            </w:pPr>
            <w:r>
              <w:rPr>
                <w:b/>
                <w:sz w:val="24"/>
              </w:rPr>
              <w:t>名称</w:t>
            </w:r>
            <w:r>
              <w:rPr>
                <w:b/>
                <w:sz w:val="24"/>
              </w:rPr>
              <w:t>)/</w:t>
            </w:r>
            <w:r>
              <w:rPr>
                <w:b/>
                <w:sz w:val="24"/>
              </w:rPr>
              <w:t>污染源</w:t>
            </w:r>
          </w:p>
        </w:tc>
        <w:tc>
          <w:tcPr>
            <w:tcW w:w="1276" w:type="dxa"/>
            <w:vAlign w:val="center"/>
          </w:tcPr>
          <w:p w14:paraId="3BBD39DE" w14:textId="77777777" w:rsidR="00BF1E6F" w:rsidRDefault="00000000">
            <w:pPr>
              <w:adjustRightInd w:val="0"/>
              <w:snapToGrid w:val="0"/>
              <w:jc w:val="center"/>
              <w:rPr>
                <w:b/>
                <w:sz w:val="24"/>
              </w:rPr>
            </w:pPr>
            <w:r>
              <w:rPr>
                <w:b/>
                <w:sz w:val="24"/>
              </w:rPr>
              <w:t>污染物项目</w:t>
            </w:r>
          </w:p>
        </w:tc>
        <w:tc>
          <w:tcPr>
            <w:tcW w:w="1701" w:type="dxa"/>
            <w:vAlign w:val="center"/>
          </w:tcPr>
          <w:p w14:paraId="6561CDCA" w14:textId="77777777" w:rsidR="00BF1E6F" w:rsidRDefault="00000000">
            <w:pPr>
              <w:adjustRightInd w:val="0"/>
              <w:snapToGrid w:val="0"/>
              <w:jc w:val="center"/>
              <w:rPr>
                <w:b/>
                <w:sz w:val="24"/>
              </w:rPr>
            </w:pPr>
            <w:r>
              <w:rPr>
                <w:b/>
                <w:sz w:val="24"/>
              </w:rPr>
              <w:t>环境保护措施</w:t>
            </w:r>
          </w:p>
        </w:tc>
        <w:tc>
          <w:tcPr>
            <w:tcW w:w="2289" w:type="dxa"/>
            <w:vAlign w:val="center"/>
          </w:tcPr>
          <w:p w14:paraId="7420BDE8" w14:textId="77777777" w:rsidR="00BF1E6F" w:rsidRDefault="00000000">
            <w:pPr>
              <w:adjustRightInd w:val="0"/>
              <w:snapToGrid w:val="0"/>
              <w:jc w:val="center"/>
              <w:rPr>
                <w:b/>
                <w:sz w:val="24"/>
              </w:rPr>
            </w:pPr>
            <w:r>
              <w:rPr>
                <w:b/>
                <w:sz w:val="24"/>
              </w:rPr>
              <w:t>执行标准</w:t>
            </w:r>
          </w:p>
        </w:tc>
      </w:tr>
      <w:tr w:rsidR="00BF1E6F" w14:paraId="714F080D" w14:textId="77777777">
        <w:trPr>
          <w:trHeight w:val="425"/>
          <w:jc w:val="center"/>
        </w:trPr>
        <w:tc>
          <w:tcPr>
            <w:tcW w:w="1693" w:type="dxa"/>
            <w:vMerge w:val="restart"/>
            <w:vAlign w:val="center"/>
          </w:tcPr>
          <w:p w14:paraId="6FAF35B4" w14:textId="77777777" w:rsidR="00BF1E6F" w:rsidRDefault="00000000">
            <w:pPr>
              <w:adjustRightInd w:val="0"/>
              <w:snapToGrid w:val="0"/>
              <w:jc w:val="center"/>
              <w:rPr>
                <w:sz w:val="24"/>
              </w:rPr>
            </w:pPr>
            <w:r>
              <w:rPr>
                <w:sz w:val="24"/>
              </w:rPr>
              <w:t>大气环境</w:t>
            </w:r>
          </w:p>
        </w:tc>
        <w:tc>
          <w:tcPr>
            <w:tcW w:w="1841" w:type="dxa"/>
            <w:vMerge w:val="restart"/>
            <w:vAlign w:val="center"/>
          </w:tcPr>
          <w:p w14:paraId="2FAC3294" w14:textId="77777777" w:rsidR="00BF1E6F" w:rsidRDefault="00000000">
            <w:pPr>
              <w:adjustRightInd w:val="0"/>
              <w:snapToGrid w:val="0"/>
              <w:jc w:val="center"/>
              <w:rPr>
                <w:sz w:val="24"/>
              </w:rPr>
            </w:pPr>
            <w:r>
              <w:rPr>
                <w:rFonts w:hint="eastAsia"/>
                <w:sz w:val="24"/>
              </w:rPr>
              <w:t>DA001</w:t>
            </w:r>
            <w:r>
              <w:rPr>
                <w:sz w:val="24"/>
              </w:rPr>
              <w:t xml:space="preserve"> </w:t>
            </w:r>
          </w:p>
        </w:tc>
        <w:tc>
          <w:tcPr>
            <w:tcW w:w="1276" w:type="dxa"/>
            <w:vAlign w:val="center"/>
          </w:tcPr>
          <w:p w14:paraId="7C1D18BA" w14:textId="77777777" w:rsidR="00BF1E6F" w:rsidRDefault="00000000">
            <w:pPr>
              <w:adjustRightInd w:val="0"/>
              <w:snapToGrid w:val="0"/>
              <w:jc w:val="center"/>
              <w:rPr>
                <w:sz w:val="24"/>
              </w:rPr>
            </w:pPr>
            <w:r>
              <w:rPr>
                <w:rFonts w:hint="eastAsia"/>
                <w:sz w:val="24"/>
              </w:rPr>
              <w:t>颗粒物</w:t>
            </w:r>
          </w:p>
        </w:tc>
        <w:tc>
          <w:tcPr>
            <w:tcW w:w="1701" w:type="dxa"/>
            <w:vAlign w:val="center"/>
          </w:tcPr>
          <w:p w14:paraId="034A83EC" w14:textId="77777777" w:rsidR="00BF1E6F" w:rsidRDefault="00000000">
            <w:pPr>
              <w:adjustRightInd w:val="0"/>
              <w:snapToGrid w:val="0"/>
              <w:jc w:val="center"/>
              <w:rPr>
                <w:sz w:val="24"/>
              </w:rPr>
            </w:pPr>
            <w:r>
              <w:rPr>
                <w:rFonts w:hint="eastAsia"/>
                <w:sz w:val="24"/>
              </w:rPr>
              <w:t>集气管</w:t>
            </w:r>
            <w:r>
              <w:rPr>
                <w:rFonts w:hint="eastAsia"/>
                <w:sz w:val="24"/>
              </w:rPr>
              <w:t>+</w:t>
            </w:r>
            <w:r>
              <w:rPr>
                <w:rFonts w:hint="eastAsia"/>
                <w:sz w:val="24"/>
              </w:rPr>
              <w:t>袋式除尘器</w:t>
            </w:r>
            <w:r>
              <w:rPr>
                <w:rFonts w:hint="eastAsia"/>
                <w:sz w:val="24"/>
              </w:rPr>
              <w:t>/</w:t>
            </w:r>
            <w:r>
              <w:rPr>
                <w:rFonts w:hint="eastAsia"/>
                <w:sz w:val="24"/>
              </w:rPr>
              <w:t>中效过滤器</w:t>
            </w:r>
            <w:r>
              <w:rPr>
                <w:rFonts w:hint="eastAsia"/>
                <w:sz w:val="24"/>
              </w:rPr>
              <w:t>+15m</w:t>
            </w:r>
            <w:r>
              <w:rPr>
                <w:rFonts w:hint="eastAsia"/>
                <w:sz w:val="24"/>
              </w:rPr>
              <w:t>高排气筒</w:t>
            </w:r>
          </w:p>
        </w:tc>
        <w:tc>
          <w:tcPr>
            <w:tcW w:w="2289" w:type="dxa"/>
            <w:tcMar>
              <w:left w:w="0" w:type="dxa"/>
              <w:right w:w="0" w:type="dxa"/>
            </w:tcMar>
            <w:vAlign w:val="center"/>
          </w:tcPr>
          <w:p w14:paraId="5CB39B05" w14:textId="77777777" w:rsidR="00BF1E6F" w:rsidRDefault="00000000">
            <w:pPr>
              <w:adjustRightInd w:val="0"/>
              <w:snapToGrid w:val="0"/>
              <w:jc w:val="center"/>
              <w:rPr>
                <w:sz w:val="24"/>
              </w:rPr>
            </w:pPr>
            <w:r>
              <w:rPr>
                <w:color w:val="000000"/>
                <w:sz w:val="24"/>
              </w:rPr>
              <w:t>《关于印发工业炉窑大气污染综合治理方案的通知》（环大气</w:t>
            </w:r>
            <w:r>
              <w:rPr>
                <w:color w:val="000000"/>
                <w:sz w:val="24"/>
              </w:rPr>
              <w:t>[2019]56</w:t>
            </w:r>
            <w:r>
              <w:rPr>
                <w:color w:val="000000"/>
                <w:sz w:val="24"/>
              </w:rPr>
              <w:t>号）中重点区域排放限值</w:t>
            </w:r>
          </w:p>
        </w:tc>
      </w:tr>
      <w:tr w:rsidR="00BF1E6F" w14:paraId="5006979C" w14:textId="77777777">
        <w:trPr>
          <w:trHeight w:val="425"/>
          <w:jc w:val="center"/>
        </w:trPr>
        <w:tc>
          <w:tcPr>
            <w:tcW w:w="1693" w:type="dxa"/>
            <w:vMerge/>
            <w:vAlign w:val="center"/>
          </w:tcPr>
          <w:p w14:paraId="7FF4C784" w14:textId="77777777" w:rsidR="00BF1E6F" w:rsidRDefault="00BF1E6F">
            <w:pPr>
              <w:adjustRightInd w:val="0"/>
              <w:snapToGrid w:val="0"/>
              <w:jc w:val="center"/>
              <w:rPr>
                <w:sz w:val="24"/>
              </w:rPr>
            </w:pPr>
          </w:p>
        </w:tc>
        <w:tc>
          <w:tcPr>
            <w:tcW w:w="1841" w:type="dxa"/>
            <w:vMerge/>
            <w:vAlign w:val="center"/>
          </w:tcPr>
          <w:p w14:paraId="6C970943" w14:textId="77777777" w:rsidR="00BF1E6F" w:rsidRDefault="00BF1E6F">
            <w:pPr>
              <w:adjustRightInd w:val="0"/>
              <w:snapToGrid w:val="0"/>
              <w:jc w:val="center"/>
              <w:rPr>
                <w:sz w:val="24"/>
              </w:rPr>
            </w:pPr>
          </w:p>
        </w:tc>
        <w:tc>
          <w:tcPr>
            <w:tcW w:w="1276" w:type="dxa"/>
            <w:vAlign w:val="center"/>
          </w:tcPr>
          <w:p w14:paraId="794B4859" w14:textId="77777777" w:rsidR="00BF1E6F" w:rsidRDefault="00000000">
            <w:pPr>
              <w:adjustRightInd w:val="0"/>
              <w:snapToGrid w:val="0"/>
              <w:jc w:val="center"/>
              <w:rPr>
                <w:sz w:val="24"/>
              </w:rPr>
            </w:pPr>
            <w:r>
              <w:rPr>
                <w:rFonts w:hint="eastAsia"/>
                <w:sz w:val="24"/>
              </w:rPr>
              <w:t>非甲烷总烃</w:t>
            </w:r>
          </w:p>
        </w:tc>
        <w:tc>
          <w:tcPr>
            <w:tcW w:w="1701" w:type="dxa"/>
            <w:vAlign w:val="center"/>
          </w:tcPr>
          <w:p w14:paraId="582365A8" w14:textId="77777777" w:rsidR="00BF1E6F" w:rsidRDefault="00000000">
            <w:pPr>
              <w:adjustRightInd w:val="0"/>
              <w:snapToGrid w:val="0"/>
              <w:jc w:val="center"/>
              <w:rPr>
                <w:sz w:val="24"/>
              </w:rPr>
            </w:pPr>
            <w:r>
              <w:rPr>
                <w:rFonts w:hint="eastAsia"/>
                <w:sz w:val="24"/>
              </w:rPr>
              <w:t>活性炭</w:t>
            </w:r>
            <w:r>
              <w:rPr>
                <w:rFonts w:hint="eastAsia"/>
                <w:sz w:val="24"/>
              </w:rPr>
              <w:t>+15m</w:t>
            </w:r>
            <w:r>
              <w:rPr>
                <w:rFonts w:hint="eastAsia"/>
                <w:sz w:val="24"/>
              </w:rPr>
              <w:t>高排气筒</w:t>
            </w:r>
          </w:p>
        </w:tc>
        <w:tc>
          <w:tcPr>
            <w:tcW w:w="2289" w:type="dxa"/>
            <w:tcMar>
              <w:left w:w="0" w:type="dxa"/>
              <w:right w:w="0" w:type="dxa"/>
            </w:tcMar>
            <w:vAlign w:val="center"/>
          </w:tcPr>
          <w:p w14:paraId="60FFCA73" w14:textId="77777777" w:rsidR="00BF1E6F" w:rsidRDefault="00000000">
            <w:pPr>
              <w:adjustRightInd w:val="0"/>
              <w:snapToGrid w:val="0"/>
              <w:jc w:val="center"/>
              <w:rPr>
                <w:rFonts w:eastAsia="Times New Roman"/>
                <w:sz w:val="24"/>
              </w:rPr>
            </w:pPr>
            <w:r>
              <w:rPr>
                <w:color w:val="000000"/>
                <w:sz w:val="24"/>
              </w:rPr>
              <w:t>《大气污染物综合排放标准》（</w:t>
            </w:r>
            <w:r>
              <w:rPr>
                <w:color w:val="000000"/>
                <w:sz w:val="24"/>
              </w:rPr>
              <w:t>GB16297-1996</w:t>
            </w:r>
            <w:r>
              <w:rPr>
                <w:color w:val="000000"/>
                <w:sz w:val="24"/>
              </w:rPr>
              <w:t>）表</w:t>
            </w:r>
            <w:r>
              <w:rPr>
                <w:color w:val="000000"/>
                <w:sz w:val="24"/>
              </w:rPr>
              <w:t>2</w:t>
            </w:r>
            <w:r>
              <w:rPr>
                <w:color w:val="000000"/>
                <w:sz w:val="24"/>
              </w:rPr>
              <w:t>二级标准</w:t>
            </w:r>
          </w:p>
        </w:tc>
      </w:tr>
      <w:tr w:rsidR="00BF1E6F" w14:paraId="165D585F" w14:textId="77777777">
        <w:trPr>
          <w:trHeight w:val="425"/>
          <w:jc w:val="center"/>
        </w:trPr>
        <w:tc>
          <w:tcPr>
            <w:tcW w:w="1693" w:type="dxa"/>
            <w:vMerge/>
            <w:vAlign w:val="center"/>
          </w:tcPr>
          <w:p w14:paraId="27F322DA" w14:textId="77777777" w:rsidR="00BF1E6F" w:rsidRDefault="00BF1E6F">
            <w:pPr>
              <w:adjustRightInd w:val="0"/>
              <w:snapToGrid w:val="0"/>
              <w:jc w:val="center"/>
              <w:rPr>
                <w:sz w:val="24"/>
              </w:rPr>
            </w:pPr>
          </w:p>
        </w:tc>
        <w:tc>
          <w:tcPr>
            <w:tcW w:w="1841" w:type="dxa"/>
            <w:vAlign w:val="center"/>
          </w:tcPr>
          <w:p w14:paraId="358CBD3E" w14:textId="77777777" w:rsidR="00BF1E6F" w:rsidRDefault="00000000">
            <w:pPr>
              <w:adjustRightInd w:val="0"/>
              <w:snapToGrid w:val="0"/>
              <w:jc w:val="center"/>
              <w:rPr>
                <w:sz w:val="24"/>
              </w:rPr>
            </w:pPr>
            <w:r>
              <w:rPr>
                <w:rFonts w:hint="eastAsia"/>
                <w:sz w:val="24"/>
              </w:rPr>
              <w:t>无组织</w:t>
            </w:r>
          </w:p>
        </w:tc>
        <w:tc>
          <w:tcPr>
            <w:tcW w:w="1276" w:type="dxa"/>
            <w:vAlign w:val="center"/>
          </w:tcPr>
          <w:p w14:paraId="7344C844" w14:textId="77777777" w:rsidR="00BF1E6F" w:rsidRDefault="00000000">
            <w:pPr>
              <w:adjustRightInd w:val="0"/>
              <w:snapToGrid w:val="0"/>
              <w:jc w:val="center"/>
              <w:rPr>
                <w:sz w:val="24"/>
              </w:rPr>
            </w:pPr>
            <w:r>
              <w:rPr>
                <w:rFonts w:hint="eastAsia"/>
                <w:sz w:val="24"/>
              </w:rPr>
              <w:t>颗粒物</w:t>
            </w:r>
          </w:p>
        </w:tc>
        <w:tc>
          <w:tcPr>
            <w:tcW w:w="1701" w:type="dxa"/>
            <w:vAlign w:val="center"/>
          </w:tcPr>
          <w:p w14:paraId="30C3C341" w14:textId="77777777" w:rsidR="00BF1E6F" w:rsidRDefault="00000000">
            <w:pPr>
              <w:adjustRightInd w:val="0"/>
              <w:snapToGrid w:val="0"/>
              <w:jc w:val="center"/>
              <w:rPr>
                <w:sz w:val="24"/>
              </w:rPr>
            </w:pPr>
            <w:r>
              <w:rPr>
                <w:rFonts w:hint="eastAsia"/>
                <w:sz w:val="24"/>
              </w:rPr>
              <w:t>加强车间通风</w:t>
            </w:r>
          </w:p>
        </w:tc>
        <w:tc>
          <w:tcPr>
            <w:tcW w:w="2289" w:type="dxa"/>
            <w:tcMar>
              <w:left w:w="0" w:type="dxa"/>
              <w:right w:w="0" w:type="dxa"/>
            </w:tcMar>
            <w:vAlign w:val="center"/>
          </w:tcPr>
          <w:p w14:paraId="6126537A" w14:textId="77777777" w:rsidR="00BF1E6F" w:rsidRDefault="00000000">
            <w:pPr>
              <w:adjustRightInd w:val="0"/>
              <w:snapToGrid w:val="0"/>
              <w:jc w:val="center"/>
              <w:rPr>
                <w:sz w:val="24"/>
              </w:rPr>
            </w:pPr>
            <w:r>
              <w:rPr>
                <w:color w:val="000000"/>
                <w:sz w:val="24"/>
              </w:rPr>
              <w:t>《大气污染物综合排放标准》（</w:t>
            </w:r>
            <w:r>
              <w:rPr>
                <w:color w:val="000000"/>
                <w:sz w:val="24"/>
              </w:rPr>
              <w:t>GB16297-1996</w:t>
            </w:r>
            <w:r>
              <w:rPr>
                <w:color w:val="000000"/>
                <w:sz w:val="24"/>
              </w:rPr>
              <w:t>）表</w:t>
            </w:r>
            <w:r>
              <w:rPr>
                <w:color w:val="000000"/>
                <w:sz w:val="24"/>
              </w:rPr>
              <w:t>2</w:t>
            </w:r>
            <w:r>
              <w:rPr>
                <w:color w:val="000000"/>
                <w:sz w:val="24"/>
              </w:rPr>
              <w:t>二级标准</w:t>
            </w:r>
          </w:p>
        </w:tc>
      </w:tr>
      <w:tr w:rsidR="00BF1E6F" w14:paraId="1E2E18D1" w14:textId="77777777">
        <w:trPr>
          <w:trHeight w:val="1646"/>
          <w:jc w:val="center"/>
        </w:trPr>
        <w:tc>
          <w:tcPr>
            <w:tcW w:w="1693" w:type="dxa"/>
            <w:vAlign w:val="center"/>
          </w:tcPr>
          <w:p w14:paraId="16140151" w14:textId="77777777" w:rsidR="00BF1E6F" w:rsidRDefault="00000000">
            <w:pPr>
              <w:adjustRightInd w:val="0"/>
              <w:snapToGrid w:val="0"/>
              <w:jc w:val="center"/>
              <w:rPr>
                <w:sz w:val="24"/>
              </w:rPr>
            </w:pPr>
            <w:r>
              <w:rPr>
                <w:sz w:val="24"/>
              </w:rPr>
              <w:t>地表水环境</w:t>
            </w:r>
          </w:p>
        </w:tc>
        <w:tc>
          <w:tcPr>
            <w:tcW w:w="1841" w:type="dxa"/>
            <w:tcBorders>
              <w:top w:val="single" w:sz="4" w:space="0" w:color="auto"/>
            </w:tcBorders>
            <w:vAlign w:val="center"/>
          </w:tcPr>
          <w:p w14:paraId="18833ADF" w14:textId="77777777" w:rsidR="00BF1E6F" w:rsidRDefault="00000000">
            <w:pPr>
              <w:adjustRightInd w:val="0"/>
              <w:snapToGrid w:val="0"/>
              <w:jc w:val="center"/>
              <w:rPr>
                <w:sz w:val="24"/>
              </w:rPr>
            </w:pPr>
            <w:r>
              <w:rPr>
                <w:rFonts w:hint="eastAsia"/>
                <w:sz w:val="24"/>
              </w:rPr>
              <w:t>生活污水</w:t>
            </w:r>
          </w:p>
        </w:tc>
        <w:tc>
          <w:tcPr>
            <w:tcW w:w="1276" w:type="dxa"/>
            <w:vAlign w:val="center"/>
          </w:tcPr>
          <w:p w14:paraId="7D764A8F" w14:textId="77777777" w:rsidR="00BF1E6F" w:rsidRDefault="00000000">
            <w:pPr>
              <w:snapToGrid w:val="0"/>
              <w:jc w:val="center"/>
              <w:rPr>
                <w:sz w:val="24"/>
              </w:rPr>
            </w:pPr>
            <w:r>
              <w:rPr>
                <w:sz w:val="24"/>
              </w:rPr>
              <w:t>COD</w:t>
            </w:r>
          </w:p>
          <w:p w14:paraId="3E175014" w14:textId="77777777" w:rsidR="00BF1E6F" w:rsidRDefault="00000000">
            <w:pPr>
              <w:snapToGrid w:val="0"/>
              <w:jc w:val="center"/>
              <w:rPr>
                <w:sz w:val="24"/>
              </w:rPr>
            </w:pPr>
            <w:r>
              <w:rPr>
                <w:sz w:val="24"/>
              </w:rPr>
              <w:t>BOD</w:t>
            </w:r>
            <w:r>
              <w:rPr>
                <w:sz w:val="24"/>
                <w:vertAlign w:val="subscript"/>
              </w:rPr>
              <w:t>5</w:t>
            </w:r>
          </w:p>
          <w:p w14:paraId="1F67DA1F" w14:textId="77777777" w:rsidR="00BF1E6F" w:rsidRDefault="00000000">
            <w:pPr>
              <w:snapToGrid w:val="0"/>
              <w:jc w:val="center"/>
              <w:rPr>
                <w:sz w:val="24"/>
              </w:rPr>
            </w:pPr>
            <w:r>
              <w:rPr>
                <w:sz w:val="24"/>
              </w:rPr>
              <w:t>SS</w:t>
            </w:r>
          </w:p>
          <w:p w14:paraId="6E279C58" w14:textId="77777777" w:rsidR="00BF1E6F" w:rsidRDefault="00000000">
            <w:pPr>
              <w:snapToGrid w:val="0"/>
              <w:jc w:val="center"/>
              <w:rPr>
                <w:sz w:val="24"/>
              </w:rPr>
            </w:pPr>
            <w:r>
              <w:rPr>
                <w:sz w:val="24"/>
              </w:rPr>
              <w:t>NH</w:t>
            </w:r>
            <w:r>
              <w:rPr>
                <w:sz w:val="24"/>
                <w:vertAlign w:val="subscript"/>
              </w:rPr>
              <w:t>3</w:t>
            </w:r>
            <w:r>
              <w:rPr>
                <w:sz w:val="24"/>
              </w:rPr>
              <w:t>-N</w:t>
            </w:r>
          </w:p>
        </w:tc>
        <w:tc>
          <w:tcPr>
            <w:tcW w:w="1701" w:type="dxa"/>
            <w:vAlign w:val="center"/>
          </w:tcPr>
          <w:p w14:paraId="00A5C7F2" w14:textId="77777777" w:rsidR="00BF1E6F" w:rsidRDefault="00000000">
            <w:pPr>
              <w:adjustRightInd w:val="0"/>
              <w:snapToGrid w:val="0"/>
              <w:jc w:val="center"/>
              <w:rPr>
                <w:sz w:val="24"/>
              </w:rPr>
            </w:pPr>
            <w:r>
              <w:rPr>
                <w:rFonts w:hint="eastAsia"/>
                <w:sz w:val="24"/>
              </w:rPr>
              <w:t>经泾河公司厂区污水处理站处理后排入市政管网</w:t>
            </w:r>
          </w:p>
        </w:tc>
        <w:tc>
          <w:tcPr>
            <w:tcW w:w="2289" w:type="dxa"/>
            <w:tcMar>
              <w:left w:w="28" w:type="dxa"/>
              <w:right w:w="28" w:type="dxa"/>
            </w:tcMar>
            <w:vAlign w:val="center"/>
          </w:tcPr>
          <w:p w14:paraId="72F438A5" w14:textId="77777777" w:rsidR="00BF1E6F" w:rsidRDefault="00000000">
            <w:pPr>
              <w:adjustRightInd w:val="0"/>
              <w:snapToGrid w:val="0"/>
              <w:rPr>
                <w:sz w:val="24"/>
              </w:rPr>
            </w:pPr>
            <w:r>
              <w:rPr>
                <w:rFonts w:hint="eastAsia"/>
                <w:sz w:val="24"/>
              </w:rPr>
              <w:t>《污水综合排放标准》（</w:t>
            </w:r>
            <w:r>
              <w:rPr>
                <w:rFonts w:hint="eastAsia"/>
                <w:sz w:val="24"/>
              </w:rPr>
              <w:t>GB8978-1996</w:t>
            </w:r>
            <w:r>
              <w:rPr>
                <w:rFonts w:hint="eastAsia"/>
                <w:sz w:val="24"/>
              </w:rPr>
              <w:t>）三级标准和《污水排入城镇下水道水质标准》（</w:t>
            </w:r>
            <w:r>
              <w:rPr>
                <w:rFonts w:hint="eastAsia"/>
                <w:sz w:val="24"/>
              </w:rPr>
              <w:t>GB/T31962-2015</w:t>
            </w:r>
            <w:r>
              <w:rPr>
                <w:rFonts w:hint="eastAsia"/>
                <w:sz w:val="24"/>
              </w:rPr>
              <w:t>）中的</w:t>
            </w:r>
            <w:r>
              <w:rPr>
                <w:rFonts w:hint="eastAsia"/>
                <w:sz w:val="24"/>
              </w:rPr>
              <w:t>B</w:t>
            </w:r>
            <w:r>
              <w:rPr>
                <w:rFonts w:hint="eastAsia"/>
                <w:sz w:val="24"/>
              </w:rPr>
              <w:t>级标准的要求</w:t>
            </w:r>
          </w:p>
        </w:tc>
      </w:tr>
      <w:tr w:rsidR="00BF1E6F" w14:paraId="4E04EB32" w14:textId="77777777">
        <w:trPr>
          <w:trHeight w:val="425"/>
          <w:jc w:val="center"/>
        </w:trPr>
        <w:tc>
          <w:tcPr>
            <w:tcW w:w="1693" w:type="dxa"/>
            <w:vAlign w:val="center"/>
          </w:tcPr>
          <w:p w14:paraId="697AC724" w14:textId="77777777" w:rsidR="00BF1E6F" w:rsidRDefault="00000000">
            <w:pPr>
              <w:adjustRightInd w:val="0"/>
              <w:snapToGrid w:val="0"/>
              <w:jc w:val="center"/>
              <w:rPr>
                <w:sz w:val="24"/>
              </w:rPr>
            </w:pPr>
            <w:r>
              <w:rPr>
                <w:sz w:val="24"/>
              </w:rPr>
              <w:t>声环境</w:t>
            </w:r>
          </w:p>
        </w:tc>
        <w:tc>
          <w:tcPr>
            <w:tcW w:w="1841" w:type="dxa"/>
            <w:vAlign w:val="center"/>
          </w:tcPr>
          <w:p w14:paraId="26369948" w14:textId="77777777" w:rsidR="00BF1E6F" w:rsidRDefault="00000000">
            <w:pPr>
              <w:adjustRightInd w:val="0"/>
              <w:snapToGrid w:val="0"/>
              <w:jc w:val="center"/>
              <w:rPr>
                <w:sz w:val="24"/>
              </w:rPr>
            </w:pPr>
            <w:r>
              <w:rPr>
                <w:rFonts w:hint="eastAsia"/>
                <w:sz w:val="24"/>
              </w:rPr>
              <w:t>生产设备</w:t>
            </w:r>
          </w:p>
        </w:tc>
        <w:tc>
          <w:tcPr>
            <w:tcW w:w="1276" w:type="dxa"/>
            <w:vAlign w:val="center"/>
          </w:tcPr>
          <w:p w14:paraId="17A31389" w14:textId="77777777" w:rsidR="00BF1E6F" w:rsidRDefault="00000000">
            <w:pPr>
              <w:adjustRightInd w:val="0"/>
              <w:snapToGrid w:val="0"/>
              <w:jc w:val="center"/>
              <w:rPr>
                <w:sz w:val="24"/>
              </w:rPr>
            </w:pPr>
            <w:r>
              <w:rPr>
                <w:color w:val="000000"/>
                <w:szCs w:val="21"/>
              </w:rPr>
              <w:t>等效</w:t>
            </w:r>
            <w:r>
              <w:rPr>
                <w:color w:val="000000"/>
                <w:szCs w:val="21"/>
              </w:rPr>
              <w:t>A</w:t>
            </w:r>
            <w:r>
              <w:rPr>
                <w:color w:val="000000"/>
                <w:szCs w:val="21"/>
              </w:rPr>
              <w:t>声级</w:t>
            </w:r>
          </w:p>
        </w:tc>
        <w:tc>
          <w:tcPr>
            <w:tcW w:w="1701" w:type="dxa"/>
            <w:tcMar>
              <w:left w:w="0" w:type="dxa"/>
              <w:right w:w="0" w:type="dxa"/>
            </w:tcMar>
            <w:vAlign w:val="center"/>
          </w:tcPr>
          <w:p w14:paraId="663120F8" w14:textId="77777777" w:rsidR="00BF1E6F" w:rsidRDefault="00000000">
            <w:pPr>
              <w:adjustRightInd w:val="0"/>
              <w:snapToGrid w:val="0"/>
              <w:jc w:val="center"/>
              <w:rPr>
                <w:sz w:val="24"/>
              </w:rPr>
            </w:pPr>
            <w:r>
              <w:rPr>
                <w:bCs/>
                <w:sz w:val="24"/>
              </w:rPr>
              <w:t>选用低噪声设备，</w:t>
            </w:r>
            <w:r>
              <w:rPr>
                <w:rFonts w:hint="eastAsia"/>
                <w:bCs/>
                <w:sz w:val="24"/>
              </w:rPr>
              <w:t>采取</w:t>
            </w:r>
            <w:r>
              <w:rPr>
                <w:rFonts w:hint="eastAsia"/>
                <w:sz w:val="24"/>
              </w:rPr>
              <w:t>基础减振、合理布置、厂房隔声等措施</w:t>
            </w:r>
          </w:p>
        </w:tc>
        <w:tc>
          <w:tcPr>
            <w:tcW w:w="2289" w:type="dxa"/>
            <w:tcMar>
              <w:left w:w="0" w:type="dxa"/>
              <w:right w:w="0" w:type="dxa"/>
            </w:tcMar>
            <w:vAlign w:val="center"/>
          </w:tcPr>
          <w:p w14:paraId="05CABEC3" w14:textId="77777777" w:rsidR="00BF1E6F" w:rsidRDefault="00000000">
            <w:pPr>
              <w:adjustRightInd w:val="0"/>
              <w:snapToGrid w:val="0"/>
              <w:jc w:val="center"/>
              <w:rPr>
                <w:sz w:val="24"/>
              </w:rPr>
            </w:pPr>
            <w:r>
              <w:rPr>
                <w:bCs/>
                <w:sz w:val="24"/>
              </w:rPr>
              <w:t>《工业企业厂界环境噪声排放标准》</w:t>
            </w:r>
            <w:r>
              <w:rPr>
                <w:bCs/>
                <w:sz w:val="24"/>
              </w:rPr>
              <w:t>(GB12348-2008)</w:t>
            </w:r>
            <w:r>
              <w:rPr>
                <w:bCs/>
                <w:sz w:val="24"/>
              </w:rPr>
              <w:t>中</w:t>
            </w:r>
            <w:r>
              <w:rPr>
                <w:bCs/>
                <w:sz w:val="24"/>
              </w:rPr>
              <w:t>2</w:t>
            </w:r>
            <w:r>
              <w:rPr>
                <w:bCs/>
                <w:sz w:val="24"/>
              </w:rPr>
              <w:t>类区标准</w:t>
            </w:r>
            <w:r>
              <w:rPr>
                <w:rFonts w:hint="eastAsia"/>
                <w:bCs/>
                <w:sz w:val="24"/>
              </w:rPr>
              <w:t>和</w:t>
            </w:r>
            <w:r>
              <w:rPr>
                <w:rFonts w:hint="eastAsia"/>
                <w:bCs/>
                <w:sz w:val="24"/>
              </w:rPr>
              <w:t>4</w:t>
            </w:r>
            <w:r>
              <w:rPr>
                <w:bCs/>
                <w:sz w:val="24"/>
              </w:rPr>
              <w:t>类区标准</w:t>
            </w:r>
          </w:p>
        </w:tc>
      </w:tr>
      <w:tr w:rsidR="00BF1E6F" w14:paraId="1292337C" w14:textId="77777777">
        <w:trPr>
          <w:trHeight w:val="425"/>
          <w:jc w:val="center"/>
        </w:trPr>
        <w:tc>
          <w:tcPr>
            <w:tcW w:w="1693" w:type="dxa"/>
            <w:vAlign w:val="center"/>
          </w:tcPr>
          <w:p w14:paraId="2DBFCB63" w14:textId="77777777" w:rsidR="00BF1E6F" w:rsidRDefault="00000000">
            <w:pPr>
              <w:adjustRightInd w:val="0"/>
              <w:snapToGrid w:val="0"/>
              <w:jc w:val="center"/>
              <w:rPr>
                <w:sz w:val="24"/>
              </w:rPr>
            </w:pPr>
            <w:r>
              <w:rPr>
                <w:sz w:val="24"/>
              </w:rPr>
              <w:t>电磁辐射</w:t>
            </w:r>
          </w:p>
        </w:tc>
        <w:tc>
          <w:tcPr>
            <w:tcW w:w="1841" w:type="dxa"/>
            <w:vAlign w:val="center"/>
          </w:tcPr>
          <w:p w14:paraId="31EA4FDC" w14:textId="77777777" w:rsidR="00BF1E6F" w:rsidRDefault="00000000">
            <w:pPr>
              <w:adjustRightInd w:val="0"/>
              <w:snapToGrid w:val="0"/>
              <w:jc w:val="center"/>
              <w:rPr>
                <w:sz w:val="24"/>
              </w:rPr>
            </w:pPr>
            <w:r>
              <w:rPr>
                <w:rFonts w:hint="eastAsia"/>
                <w:sz w:val="24"/>
              </w:rPr>
              <w:t>/</w:t>
            </w:r>
          </w:p>
        </w:tc>
        <w:tc>
          <w:tcPr>
            <w:tcW w:w="1276" w:type="dxa"/>
            <w:vAlign w:val="center"/>
          </w:tcPr>
          <w:p w14:paraId="05067BEC" w14:textId="77777777" w:rsidR="00BF1E6F" w:rsidRDefault="00000000">
            <w:pPr>
              <w:adjustRightInd w:val="0"/>
              <w:snapToGrid w:val="0"/>
              <w:jc w:val="center"/>
              <w:rPr>
                <w:sz w:val="24"/>
              </w:rPr>
            </w:pPr>
            <w:r>
              <w:rPr>
                <w:rFonts w:hint="eastAsia"/>
                <w:sz w:val="24"/>
              </w:rPr>
              <w:t>/</w:t>
            </w:r>
          </w:p>
        </w:tc>
        <w:tc>
          <w:tcPr>
            <w:tcW w:w="1701" w:type="dxa"/>
            <w:vAlign w:val="center"/>
          </w:tcPr>
          <w:p w14:paraId="64CCCDC5" w14:textId="77777777" w:rsidR="00BF1E6F" w:rsidRDefault="00000000">
            <w:pPr>
              <w:adjustRightInd w:val="0"/>
              <w:snapToGrid w:val="0"/>
              <w:jc w:val="center"/>
              <w:rPr>
                <w:sz w:val="24"/>
              </w:rPr>
            </w:pPr>
            <w:r>
              <w:rPr>
                <w:rFonts w:hint="eastAsia"/>
                <w:sz w:val="24"/>
              </w:rPr>
              <w:t>/</w:t>
            </w:r>
          </w:p>
        </w:tc>
        <w:tc>
          <w:tcPr>
            <w:tcW w:w="2289" w:type="dxa"/>
            <w:vAlign w:val="center"/>
          </w:tcPr>
          <w:p w14:paraId="1FFEF1E2" w14:textId="77777777" w:rsidR="00BF1E6F" w:rsidRDefault="00000000">
            <w:pPr>
              <w:adjustRightInd w:val="0"/>
              <w:snapToGrid w:val="0"/>
              <w:jc w:val="center"/>
              <w:rPr>
                <w:sz w:val="24"/>
              </w:rPr>
            </w:pPr>
            <w:r>
              <w:rPr>
                <w:rFonts w:hint="eastAsia"/>
                <w:sz w:val="24"/>
              </w:rPr>
              <w:t>/</w:t>
            </w:r>
          </w:p>
        </w:tc>
      </w:tr>
      <w:tr w:rsidR="00BF1E6F" w14:paraId="2121DEEB" w14:textId="77777777">
        <w:trPr>
          <w:trHeight w:val="1276"/>
          <w:jc w:val="center"/>
        </w:trPr>
        <w:tc>
          <w:tcPr>
            <w:tcW w:w="1693" w:type="dxa"/>
            <w:vAlign w:val="center"/>
          </w:tcPr>
          <w:p w14:paraId="0DCDE15C" w14:textId="77777777" w:rsidR="00BF1E6F" w:rsidRDefault="00000000">
            <w:pPr>
              <w:adjustRightInd w:val="0"/>
              <w:snapToGrid w:val="0"/>
              <w:jc w:val="center"/>
              <w:rPr>
                <w:sz w:val="24"/>
              </w:rPr>
            </w:pPr>
            <w:r>
              <w:rPr>
                <w:sz w:val="24"/>
              </w:rPr>
              <w:t>固体废物</w:t>
            </w:r>
          </w:p>
        </w:tc>
        <w:tc>
          <w:tcPr>
            <w:tcW w:w="7107" w:type="dxa"/>
            <w:gridSpan w:val="4"/>
            <w:vAlign w:val="center"/>
          </w:tcPr>
          <w:p w14:paraId="2E4B3A93" w14:textId="77777777" w:rsidR="00BF1E6F" w:rsidRDefault="00000000">
            <w:pPr>
              <w:pStyle w:val="affc"/>
              <w:ind w:firstLineChars="200" w:firstLine="480"/>
              <w:rPr>
                <w:snapToGrid/>
                <w:sz w:val="24"/>
                <w:szCs w:val="24"/>
              </w:rPr>
            </w:pPr>
            <w:r>
              <w:rPr>
                <w:rFonts w:hint="eastAsia"/>
                <w:snapToGrid/>
                <w:sz w:val="24"/>
                <w:szCs w:val="24"/>
              </w:rPr>
              <w:t>废生坯、磨削废渣、清洗废渣、钢球、未沾染危险化学品的废弃包装物、袋式除尘器收尘等定点存放，外售综合利用，不合格产品回用于生产；一般固废范围暂存需满足“防渗漏、防雨淋和防扬尘”的要求；</w:t>
            </w:r>
          </w:p>
          <w:p w14:paraId="1712DD11" w14:textId="77777777" w:rsidR="00BF1E6F" w:rsidRDefault="00000000">
            <w:pPr>
              <w:pStyle w:val="affc"/>
              <w:ind w:firstLineChars="200" w:firstLine="480"/>
              <w:rPr>
                <w:snapToGrid/>
                <w:sz w:val="24"/>
                <w:szCs w:val="24"/>
              </w:rPr>
            </w:pPr>
            <w:r>
              <w:rPr>
                <w:rFonts w:hint="eastAsia"/>
                <w:snapToGrid/>
                <w:sz w:val="24"/>
                <w:szCs w:val="24"/>
              </w:rPr>
              <w:t>废活性炭、沾染危险化学品的废弃包装物、废润滑油暂存危废贮存间，定期交有资质单位处置；</w:t>
            </w:r>
          </w:p>
          <w:p w14:paraId="49B7897A" w14:textId="77777777" w:rsidR="00BF1E6F" w:rsidRDefault="00000000">
            <w:pPr>
              <w:adjustRightInd w:val="0"/>
              <w:snapToGrid w:val="0"/>
              <w:ind w:firstLineChars="200" w:firstLine="480"/>
              <w:jc w:val="left"/>
              <w:rPr>
                <w:b/>
                <w:bCs/>
                <w:kern w:val="0"/>
                <w:sz w:val="24"/>
              </w:rPr>
            </w:pPr>
            <w:r>
              <w:rPr>
                <w:sz w:val="24"/>
              </w:rPr>
              <w:t>生活垃圾定期交由当地环卫部门处置</w:t>
            </w:r>
            <w:r>
              <w:rPr>
                <w:rFonts w:hint="eastAsia"/>
                <w:sz w:val="24"/>
              </w:rPr>
              <w:t>。</w:t>
            </w:r>
          </w:p>
        </w:tc>
      </w:tr>
      <w:tr w:rsidR="00BF1E6F" w14:paraId="4986FB95" w14:textId="77777777">
        <w:trPr>
          <w:trHeight w:val="1534"/>
          <w:jc w:val="center"/>
        </w:trPr>
        <w:tc>
          <w:tcPr>
            <w:tcW w:w="1693" w:type="dxa"/>
            <w:vAlign w:val="center"/>
          </w:tcPr>
          <w:p w14:paraId="2B71AFCB" w14:textId="77777777" w:rsidR="00BF1E6F" w:rsidRDefault="00000000">
            <w:pPr>
              <w:adjustRightInd w:val="0"/>
              <w:snapToGrid w:val="0"/>
              <w:jc w:val="center"/>
              <w:rPr>
                <w:sz w:val="24"/>
              </w:rPr>
            </w:pPr>
            <w:r>
              <w:rPr>
                <w:sz w:val="24"/>
              </w:rPr>
              <w:t>土壤及地下水</w:t>
            </w:r>
          </w:p>
          <w:p w14:paraId="4371D118" w14:textId="77777777" w:rsidR="00BF1E6F" w:rsidRDefault="00000000">
            <w:pPr>
              <w:adjustRightInd w:val="0"/>
              <w:snapToGrid w:val="0"/>
              <w:jc w:val="center"/>
              <w:rPr>
                <w:sz w:val="24"/>
              </w:rPr>
            </w:pPr>
            <w:r>
              <w:rPr>
                <w:sz w:val="24"/>
              </w:rPr>
              <w:t>污染防治措施</w:t>
            </w:r>
          </w:p>
        </w:tc>
        <w:tc>
          <w:tcPr>
            <w:tcW w:w="7107" w:type="dxa"/>
            <w:gridSpan w:val="4"/>
            <w:vAlign w:val="center"/>
          </w:tcPr>
          <w:p w14:paraId="006F511A" w14:textId="77777777" w:rsidR="00BF1E6F" w:rsidRDefault="00000000">
            <w:pPr>
              <w:pStyle w:val="affc"/>
              <w:ind w:firstLineChars="200" w:firstLine="480"/>
              <w:rPr>
                <w:sz w:val="24"/>
              </w:rPr>
            </w:pPr>
            <w:r>
              <w:rPr>
                <w:snapToGrid/>
                <w:sz w:val="24"/>
                <w:szCs w:val="24"/>
              </w:rPr>
              <w:t>项目</w:t>
            </w:r>
            <w:r>
              <w:rPr>
                <w:rFonts w:hint="eastAsia"/>
                <w:snapToGrid/>
                <w:sz w:val="24"/>
                <w:szCs w:val="24"/>
              </w:rPr>
              <w:t>厂区</w:t>
            </w:r>
            <w:r>
              <w:rPr>
                <w:snapToGrid/>
                <w:sz w:val="24"/>
                <w:szCs w:val="24"/>
              </w:rPr>
              <w:t>厂房地面均已做硬化处理，</w:t>
            </w:r>
            <w:r>
              <w:rPr>
                <w:rFonts w:hint="eastAsia"/>
                <w:snapToGrid/>
                <w:sz w:val="24"/>
                <w:szCs w:val="24"/>
              </w:rPr>
              <w:t>废润滑油</w:t>
            </w:r>
            <w:r>
              <w:rPr>
                <w:snapToGrid/>
                <w:sz w:val="24"/>
                <w:szCs w:val="24"/>
              </w:rPr>
              <w:t>放置在耐腐蚀、耐压、密封性好的容器内，危险废物贮存库采取防渗措施，并设有泄漏液体收集装置（比如托盘及防渗围堰等），满足《危险废物贮存污染控制标准》（</w:t>
            </w:r>
            <w:r>
              <w:rPr>
                <w:snapToGrid/>
                <w:sz w:val="24"/>
                <w:szCs w:val="24"/>
              </w:rPr>
              <w:t>GB18597-2023</w:t>
            </w:r>
            <w:r>
              <w:rPr>
                <w:snapToGrid/>
                <w:sz w:val="24"/>
                <w:szCs w:val="24"/>
              </w:rPr>
              <w:t>）中相关规定。</w:t>
            </w:r>
          </w:p>
        </w:tc>
      </w:tr>
      <w:tr w:rsidR="00BF1E6F" w14:paraId="6E894970" w14:textId="77777777">
        <w:trPr>
          <w:trHeight w:val="485"/>
          <w:jc w:val="center"/>
        </w:trPr>
        <w:tc>
          <w:tcPr>
            <w:tcW w:w="1693" w:type="dxa"/>
            <w:vAlign w:val="center"/>
          </w:tcPr>
          <w:p w14:paraId="5A6E5241" w14:textId="77777777" w:rsidR="00BF1E6F" w:rsidRDefault="00000000">
            <w:pPr>
              <w:adjustRightInd w:val="0"/>
              <w:snapToGrid w:val="0"/>
              <w:jc w:val="center"/>
              <w:rPr>
                <w:sz w:val="24"/>
              </w:rPr>
            </w:pPr>
            <w:r>
              <w:rPr>
                <w:sz w:val="24"/>
              </w:rPr>
              <w:lastRenderedPageBreak/>
              <w:t>生态保护措施</w:t>
            </w:r>
          </w:p>
        </w:tc>
        <w:tc>
          <w:tcPr>
            <w:tcW w:w="7107" w:type="dxa"/>
            <w:gridSpan w:val="4"/>
            <w:vAlign w:val="center"/>
          </w:tcPr>
          <w:p w14:paraId="555665B9" w14:textId="77777777" w:rsidR="00BF1E6F" w:rsidRDefault="00000000">
            <w:pPr>
              <w:adjustRightInd w:val="0"/>
              <w:snapToGrid w:val="0"/>
              <w:jc w:val="center"/>
              <w:rPr>
                <w:sz w:val="24"/>
              </w:rPr>
            </w:pPr>
            <w:r>
              <w:rPr>
                <w:rFonts w:hint="eastAsia"/>
                <w:sz w:val="24"/>
              </w:rPr>
              <w:t>/</w:t>
            </w:r>
          </w:p>
        </w:tc>
      </w:tr>
      <w:tr w:rsidR="00BF1E6F" w14:paraId="7A0F16FE" w14:textId="77777777">
        <w:trPr>
          <w:trHeight w:val="805"/>
          <w:jc w:val="center"/>
        </w:trPr>
        <w:tc>
          <w:tcPr>
            <w:tcW w:w="1693" w:type="dxa"/>
            <w:vAlign w:val="center"/>
          </w:tcPr>
          <w:p w14:paraId="23D348B9" w14:textId="77777777" w:rsidR="00BF1E6F" w:rsidRDefault="00000000">
            <w:pPr>
              <w:adjustRightInd w:val="0"/>
              <w:snapToGrid w:val="0"/>
              <w:jc w:val="center"/>
              <w:rPr>
                <w:spacing w:val="-8"/>
                <w:sz w:val="24"/>
              </w:rPr>
            </w:pPr>
            <w:r>
              <w:rPr>
                <w:spacing w:val="-8"/>
                <w:sz w:val="24"/>
              </w:rPr>
              <w:t>环境风险</w:t>
            </w:r>
          </w:p>
          <w:p w14:paraId="7B999E92" w14:textId="77777777" w:rsidR="00BF1E6F" w:rsidRDefault="00000000">
            <w:pPr>
              <w:adjustRightInd w:val="0"/>
              <w:snapToGrid w:val="0"/>
              <w:jc w:val="center"/>
              <w:rPr>
                <w:spacing w:val="-8"/>
                <w:sz w:val="24"/>
              </w:rPr>
            </w:pPr>
            <w:r>
              <w:rPr>
                <w:spacing w:val="-8"/>
                <w:sz w:val="24"/>
              </w:rPr>
              <w:t>防范措施</w:t>
            </w:r>
          </w:p>
        </w:tc>
        <w:tc>
          <w:tcPr>
            <w:tcW w:w="7107" w:type="dxa"/>
            <w:gridSpan w:val="4"/>
            <w:vAlign w:val="center"/>
          </w:tcPr>
          <w:p w14:paraId="4F653E2D" w14:textId="77777777" w:rsidR="00BF1E6F" w:rsidRDefault="00000000">
            <w:pPr>
              <w:adjustRightInd w:val="0"/>
              <w:snapToGrid w:val="0"/>
              <w:jc w:val="center"/>
              <w:rPr>
                <w:sz w:val="24"/>
              </w:rPr>
            </w:pPr>
            <w:r>
              <w:rPr>
                <w:sz w:val="24"/>
              </w:rPr>
              <w:t>各存放间采取相应的</w:t>
            </w:r>
            <w:r>
              <w:rPr>
                <w:rFonts w:hint="eastAsia"/>
                <w:sz w:val="24"/>
              </w:rPr>
              <w:t>风险防范</w:t>
            </w:r>
            <w:r>
              <w:rPr>
                <w:sz w:val="24"/>
              </w:rPr>
              <w:t>措施，加强管理、维护等</w:t>
            </w:r>
          </w:p>
        </w:tc>
      </w:tr>
      <w:tr w:rsidR="00BF1E6F" w14:paraId="343AC22D" w14:textId="77777777">
        <w:trPr>
          <w:trHeight w:val="1002"/>
          <w:jc w:val="center"/>
        </w:trPr>
        <w:tc>
          <w:tcPr>
            <w:tcW w:w="1693" w:type="dxa"/>
            <w:vAlign w:val="center"/>
          </w:tcPr>
          <w:p w14:paraId="2FF1F587" w14:textId="77777777" w:rsidR="00BF1E6F" w:rsidRDefault="00000000">
            <w:pPr>
              <w:adjustRightInd w:val="0"/>
              <w:snapToGrid w:val="0"/>
              <w:jc w:val="center"/>
              <w:rPr>
                <w:spacing w:val="-8"/>
                <w:sz w:val="24"/>
              </w:rPr>
            </w:pPr>
            <w:r>
              <w:rPr>
                <w:spacing w:val="-8"/>
                <w:sz w:val="24"/>
              </w:rPr>
              <w:t>其他环境</w:t>
            </w:r>
          </w:p>
          <w:p w14:paraId="7064FB34" w14:textId="77777777" w:rsidR="00BF1E6F" w:rsidRDefault="00000000">
            <w:pPr>
              <w:adjustRightInd w:val="0"/>
              <w:snapToGrid w:val="0"/>
              <w:jc w:val="center"/>
              <w:rPr>
                <w:spacing w:val="-8"/>
                <w:sz w:val="24"/>
              </w:rPr>
            </w:pPr>
            <w:r>
              <w:rPr>
                <w:spacing w:val="-8"/>
                <w:sz w:val="24"/>
              </w:rPr>
              <w:t>管理要求</w:t>
            </w:r>
          </w:p>
        </w:tc>
        <w:tc>
          <w:tcPr>
            <w:tcW w:w="7107" w:type="dxa"/>
            <w:gridSpan w:val="4"/>
            <w:vAlign w:val="center"/>
          </w:tcPr>
          <w:p w14:paraId="6D05FED0" w14:textId="77777777" w:rsidR="00BF1E6F" w:rsidRDefault="00000000">
            <w:pPr>
              <w:adjustRightInd w:val="0"/>
              <w:snapToGrid w:val="0"/>
              <w:spacing w:line="360" w:lineRule="exact"/>
              <w:ind w:firstLineChars="200" w:firstLine="480"/>
              <w:rPr>
                <w:sz w:val="24"/>
              </w:rPr>
            </w:pPr>
            <w:r>
              <w:rPr>
                <w:rFonts w:hint="eastAsia"/>
                <w:sz w:val="24"/>
              </w:rPr>
              <w:t>1</w:t>
            </w:r>
            <w:r>
              <w:rPr>
                <w:rFonts w:hint="eastAsia"/>
                <w:sz w:val="24"/>
              </w:rPr>
              <w:t>、建设项目“三同时”制度</w:t>
            </w:r>
          </w:p>
          <w:p w14:paraId="1A0D5465" w14:textId="77777777" w:rsidR="00BF1E6F" w:rsidRDefault="00000000">
            <w:pPr>
              <w:adjustRightInd w:val="0"/>
              <w:snapToGrid w:val="0"/>
              <w:spacing w:line="360" w:lineRule="exact"/>
              <w:ind w:firstLineChars="200" w:firstLine="480"/>
              <w:rPr>
                <w:sz w:val="24"/>
              </w:rPr>
            </w:pPr>
            <w:r>
              <w:rPr>
                <w:rFonts w:hint="eastAsia"/>
                <w:sz w:val="24"/>
              </w:rPr>
              <w:t>建设单位严格落实《中华人民共和国环境保护法》中第四十一条“建设项目中防治污染的设施，应当与主体工程同时设计、同时施工、同时投产使用”的“三同时”制度要求。</w:t>
            </w:r>
          </w:p>
          <w:p w14:paraId="0C6B70A6" w14:textId="77777777" w:rsidR="00BF1E6F" w:rsidRDefault="00000000">
            <w:pPr>
              <w:adjustRightInd w:val="0"/>
              <w:snapToGrid w:val="0"/>
              <w:spacing w:line="360" w:lineRule="exact"/>
              <w:ind w:firstLineChars="200" w:firstLine="480"/>
              <w:rPr>
                <w:sz w:val="24"/>
              </w:rPr>
            </w:pPr>
            <w:r>
              <w:rPr>
                <w:rFonts w:hint="eastAsia"/>
                <w:sz w:val="24"/>
              </w:rPr>
              <w:t>2</w:t>
            </w:r>
            <w:r>
              <w:rPr>
                <w:rFonts w:hint="eastAsia"/>
                <w:sz w:val="24"/>
              </w:rPr>
              <w:t>、建设项目环境管理制度</w:t>
            </w:r>
          </w:p>
          <w:p w14:paraId="10CD4E80" w14:textId="77777777" w:rsidR="00BF1E6F" w:rsidRDefault="00000000">
            <w:pPr>
              <w:adjustRightInd w:val="0"/>
              <w:snapToGrid w:val="0"/>
              <w:spacing w:line="360" w:lineRule="exact"/>
              <w:ind w:firstLineChars="200" w:firstLine="480"/>
              <w:rPr>
                <w:sz w:val="24"/>
              </w:rPr>
            </w:pPr>
            <w:r>
              <w:rPr>
                <w:rFonts w:hint="eastAsia"/>
                <w:sz w:val="24"/>
              </w:rPr>
              <w:t>本项目中试期的环境管理由泾河公司统筹安排，泾河公司设置有专职的环境管理机构，本项目施工期和中试期应严格落实相关环境保护法律法规和标准中要求的环境管理制度。</w:t>
            </w:r>
          </w:p>
          <w:p w14:paraId="2F492ED6" w14:textId="77777777" w:rsidR="00BF1E6F" w:rsidRDefault="00000000">
            <w:pPr>
              <w:adjustRightInd w:val="0"/>
              <w:snapToGrid w:val="0"/>
              <w:spacing w:line="360" w:lineRule="exact"/>
              <w:ind w:firstLineChars="200" w:firstLine="480"/>
              <w:rPr>
                <w:sz w:val="24"/>
              </w:rPr>
            </w:pPr>
            <w:r>
              <w:rPr>
                <w:rFonts w:hint="eastAsia"/>
                <w:sz w:val="24"/>
              </w:rPr>
              <w:t>3</w:t>
            </w:r>
            <w:r>
              <w:rPr>
                <w:rFonts w:hint="eastAsia"/>
                <w:sz w:val="24"/>
              </w:rPr>
              <w:t>、排污许可制度</w:t>
            </w:r>
          </w:p>
          <w:p w14:paraId="25969346" w14:textId="77777777" w:rsidR="00BF1E6F" w:rsidRDefault="00000000">
            <w:pPr>
              <w:adjustRightInd w:val="0"/>
              <w:snapToGrid w:val="0"/>
              <w:spacing w:line="360" w:lineRule="exact"/>
              <w:ind w:firstLineChars="200" w:firstLine="480"/>
              <w:rPr>
                <w:sz w:val="24"/>
              </w:rPr>
            </w:pPr>
            <w:r>
              <w:rPr>
                <w:rFonts w:hint="eastAsia"/>
                <w:sz w:val="24"/>
              </w:rPr>
              <w:t>根据《国民经济行业分类》（</w:t>
            </w:r>
            <w:r>
              <w:rPr>
                <w:rFonts w:hint="eastAsia"/>
                <w:sz w:val="24"/>
              </w:rPr>
              <w:t>GB/T4754-2017</w:t>
            </w:r>
            <w:r>
              <w:rPr>
                <w:rFonts w:hint="eastAsia"/>
                <w:sz w:val="24"/>
              </w:rPr>
              <w:t>），本项目国民经济行业分类属于“</w:t>
            </w:r>
            <w:r>
              <w:rPr>
                <w:rFonts w:hint="eastAsia"/>
                <w:sz w:val="24"/>
              </w:rPr>
              <w:t>C3985</w:t>
            </w:r>
          </w:p>
          <w:p w14:paraId="1C9C9B81" w14:textId="77777777" w:rsidR="00BF1E6F" w:rsidRDefault="00000000">
            <w:pPr>
              <w:adjustRightInd w:val="0"/>
              <w:snapToGrid w:val="0"/>
              <w:spacing w:line="360" w:lineRule="exact"/>
              <w:ind w:firstLineChars="200" w:firstLine="480"/>
              <w:rPr>
                <w:sz w:val="24"/>
              </w:rPr>
            </w:pPr>
            <w:r>
              <w:rPr>
                <w:rFonts w:hint="eastAsia"/>
                <w:sz w:val="24"/>
              </w:rPr>
              <w:t>电子专用材料制造”。对照《固定污染源排污许可分类管理名录（</w:t>
            </w:r>
            <w:r>
              <w:rPr>
                <w:rFonts w:hint="eastAsia"/>
                <w:sz w:val="24"/>
              </w:rPr>
              <w:t xml:space="preserve">2019 </w:t>
            </w:r>
            <w:r>
              <w:rPr>
                <w:rFonts w:hint="eastAsia"/>
                <w:sz w:val="24"/>
              </w:rPr>
              <w:t>年版），本项目</w:t>
            </w:r>
          </w:p>
          <w:p w14:paraId="3F066ABF" w14:textId="77777777" w:rsidR="00BF1E6F" w:rsidRDefault="00000000">
            <w:pPr>
              <w:adjustRightInd w:val="0"/>
              <w:snapToGrid w:val="0"/>
              <w:spacing w:line="360" w:lineRule="exact"/>
              <w:ind w:firstLineChars="200" w:firstLine="480"/>
              <w:rPr>
                <w:sz w:val="24"/>
              </w:rPr>
            </w:pPr>
            <w:r>
              <w:rPr>
                <w:rFonts w:hint="eastAsia"/>
                <w:sz w:val="24"/>
              </w:rPr>
              <w:t>属于其中的“三十四、计算机、通信和其他电子设备制造业</w:t>
            </w:r>
            <w:r>
              <w:rPr>
                <w:rFonts w:hint="eastAsia"/>
                <w:sz w:val="24"/>
              </w:rPr>
              <w:t xml:space="preserve"> 39</w:t>
            </w:r>
            <w:r>
              <w:rPr>
                <w:rFonts w:hint="eastAsia"/>
                <w:sz w:val="24"/>
              </w:rPr>
              <w:t>”中的“电子元件及电子专用材料制造</w:t>
            </w:r>
            <w:r>
              <w:rPr>
                <w:rFonts w:hint="eastAsia"/>
                <w:sz w:val="24"/>
              </w:rPr>
              <w:t xml:space="preserve"> 398</w:t>
            </w:r>
            <w:r>
              <w:rPr>
                <w:rFonts w:hint="eastAsia"/>
                <w:sz w:val="24"/>
              </w:rPr>
              <w:t>”中的“其他”，排污许可分类管理类别属于登记管理，建设单位应在产生实际排污前，在全国排污许可管理信息平台进行登记，中试期严格按证排污。</w:t>
            </w:r>
          </w:p>
          <w:p w14:paraId="7439F4C7" w14:textId="77777777" w:rsidR="00BF1E6F" w:rsidRDefault="00000000">
            <w:pPr>
              <w:adjustRightInd w:val="0"/>
              <w:snapToGrid w:val="0"/>
              <w:spacing w:line="360" w:lineRule="exact"/>
              <w:ind w:firstLineChars="200" w:firstLine="480"/>
              <w:rPr>
                <w:sz w:val="24"/>
              </w:rPr>
            </w:pPr>
            <w:r>
              <w:rPr>
                <w:rFonts w:hint="eastAsia"/>
                <w:sz w:val="24"/>
              </w:rPr>
              <w:t>4</w:t>
            </w:r>
            <w:r>
              <w:rPr>
                <w:rFonts w:hint="eastAsia"/>
                <w:sz w:val="24"/>
              </w:rPr>
              <w:t>、突发环境事件应急预案制度</w:t>
            </w:r>
          </w:p>
          <w:p w14:paraId="6E707CDD" w14:textId="77777777" w:rsidR="00BF1E6F" w:rsidRDefault="00000000">
            <w:pPr>
              <w:adjustRightInd w:val="0"/>
              <w:snapToGrid w:val="0"/>
              <w:spacing w:line="360" w:lineRule="exact"/>
              <w:ind w:firstLineChars="200" w:firstLine="480"/>
              <w:rPr>
                <w:sz w:val="24"/>
              </w:rPr>
            </w:pPr>
            <w:r>
              <w:rPr>
                <w:rFonts w:hint="eastAsia"/>
                <w:sz w:val="24"/>
              </w:rPr>
              <w:t>建设单位应按照《企业事业单位突发环境事件应急预案备案管理办法（试行）》（环发</w:t>
            </w:r>
            <w:r>
              <w:rPr>
                <w:rFonts w:hint="eastAsia"/>
                <w:sz w:val="24"/>
              </w:rPr>
              <w:t xml:space="preserve">[2015]4 </w:t>
            </w:r>
            <w:r>
              <w:rPr>
                <w:rFonts w:hint="eastAsia"/>
                <w:sz w:val="24"/>
              </w:rPr>
              <w:t>号）、《企业突发环境事件风险分级方法》（</w:t>
            </w:r>
            <w:r>
              <w:rPr>
                <w:rFonts w:hint="eastAsia"/>
                <w:sz w:val="24"/>
              </w:rPr>
              <w:t>HJ941-2018</w:t>
            </w:r>
            <w:r>
              <w:rPr>
                <w:rFonts w:hint="eastAsia"/>
                <w:sz w:val="24"/>
              </w:rPr>
              <w:t>）、《企业事业单位突发环境事件应急预案评审工作指南（试行）》（环办应急</w:t>
            </w:r>
            <w:r>
              <w:rPr>
                <w:rFonts w:hint="eastAsia"/>
                <w:sz w:val="24"/>
              </w:rPr>
              <w:t xml:space="preserve">[2018]8 </w:t>
            </w:r>
            <w:r>
              <w:rPr>
                <w:rFonts w:hint="eastAsia"/>
                <w:sz w:val="24"/>
              </w:rPr>
              <w:t>号）等要求，编制企业突发环境事件应急预案，经过专家评审通过后报生态环境主管部门备案，以便在发生风险事故时，能以最快的速度发挥最大效能，有序的实施救援，尽快控制事态的发展，降低事故造成的危害，减少事故造成的损失。</w:t>
            </w:r>
          </w:p>
          <w:p w14:paraId="6C730CD0" w14:textId="77777777" w:rsidR="00BF1E6F" w:rsidRDefault="00000000">
            <w:pPr>
              <w:adjustRightInd w:val="0"/>
              <w:snapToGrid w:val="0"/>
              <w:spacing w:line="360" w:lineRule="exact"/>
              <w:ind w:firstLineChars="200" w:firstLine="480"/>
              <w:rPr>
                <w:sz w:val="24"/>
              </w:rPr>
            </w:pPr>
            <w:r>
              <w:rPr>
                <w:rFonts w:hint="eastAsia"/>
                <w:sz w:val="24"/>
              </w:rPr>
              <w:t>5</w:t>
            </w:r>
            <w:r>
              <w:rPr>
                <w:rFonts w:hint="eastAsia"/>
                <w:sz w:val="24"/>
              </w:rPr>
              <w:t>、排污口规范化制度</w:t>
            </w:r>
          </w:p>
          <w:p w14:paraId="14BF825F" w14:textId="77777777" w:rsidR="00BF1E6F" w:rsidRDefault="00000000">
            <w:pPr>
              <w:adjustRightInd w:val="0"/>
              <w:snapToGrid w:val="0"/>
              <w:spacing w:line="360" w:lineRule="exact"/>
              <w:ind w:firstLineChars="200" w:firstLine="480"/>
              <w:rPr>
                <w:sz w:val="24"/>
              </w:rPr>
            </w:pPr>
            <w:r>
              <w:rPr>
                <w:rFonts w:hint="eastAsia"/>
                <w:sz w:val="24"/>
              </w:rPr>
              <w:t>建设单位应按照《排污口规范化整治技术要求》（环监</w:t>
            </w:r>
            <w:r>
              <w:rPr>
                <w:rFonts w:hint="eastAsia"/>
                <w:sz w:val="24"/>
              </w:rPr>
              <w:t xml:space="preserve">[1996]470 </w:t>
            </w:r>
            <w:r>
              <w:rPr>
                <w:rFonts w:hint="eastAsia"/>
                <w:sz w:val="24"/>
              </w:rPr>
              <w:t>号）中的要求规范设置排污口，同时应按照《环境保护图形标志——排放口（源）》（</w:t>
            </w:r>
            <w:r>
              <w:rPr>
                <w:rFonts w:hint="eastAsia"/>
                <w:sz w:val="24"/>
              </w:rPr>
              <w:t>GB15562.1-1995</w:t>
            </w:r>
            <w:r>
              <w:rPr>
                <w:rFonts w:hint="eastAsia"/>
                <w:sz w:val="24"/>
              </w:rPr>
              <w:t>）和《环境保护图形标志—固体废物贮存（处置）场》（</w:t>
            </w:r>
            <w:r>
              <w:rPr>
                <w:rFonts w:hint="eastAsia"/>
                <w:sz w:val="24"/>
              </w:rPr>
              <w:t>GB 15562.2-1995</w:t>
            </w:r>
            <w:r>
              <w:rPr>
                <w:rFonts w:hint="eastAsia"/>
                <w:sz w:val="24"/>
              </w:rPr>
              <w:t>）及其修改单中相关规定，设置环保图形标志牌。</w:t>
            </w:r>
          </w:p>
          <w:p w14:paraId="11F94544" w14:textId="77777777" w:rsidR="00BF1E6F" w:rsidRDefault="00000000">
            <w:pPr>
              <w:adjustRightInd w:val="0"/>
              <w:snapToGrid w:val="0"/>
              <w:spacing w:line="360" w:lineRule="exact"/>
              <w:ind w:firstLineChars="200" w:firstLine="480"/>
              <w:rPr>
                <w:sz w:val="24"/>
              </w:rPr>
            </w:pPr>
            <w:r>
              <w:rPr>
                <w:rFonts w:hint="eastAsia"/>
                <w:sz w:val="24"/>
              </w:rPr>
              <w:lastRenderedPageBreak/>
              <w:t>6</w:t>
            </w:r>
            <w:r>
              <w:rPr>
                <w:rFonts w:hint="eastAsia"/>
                <w:sz w:val="24"/>
              </w:rPr>
              <w:t>、建设项目竣工环境保护验收制度</w:t>
            </w:r>
          </w:p>
          <w:p w14:paraId="22E2F182" w14:textId="77777777" w:rsidR="00BF1E6F" w:rsidRDefault="00000000">
            <w:pPr>
              <w:adjustRightInd w:val="0"/>
              <w:snapToGrid w:val="0"/>
              <w:spacing w:line="360" w:lineRule="exact"/>
              <w:ind w:firstLineChars="200" w:firstLine="480"/>
              <w:rPr>
                <w:sz w:val="24"/>
              </w:rPr>
            </w:pPr>
            <w:r>
              <w:rPr>
                <w:rFonts w:hint="eastAsia"/>
                <w:sz w:val="24"/>
              </w:rPr>
              <w:t>本项目建成后，建设单位应按照《建设项目竣工环境保护验收暂行办法》（国环规环评</w:t>
            </w:r>
            <w:r>
              <w:rPr>
                <w:rFonts w:hint="eastAsia"/>
                <w:sz w:val="24"/>
              </w:rPr>
              <w:t xml:space="preserve">[2017]4 </w:t>
            </w:r>
            <w:r>
              <w:rPr>
                <w:rFonts w:hint="eastAsia"/>
                <w:sz w:val="24"/>
              </w:rPr>
              <w:t>号）和《建设项目竣工环境保护验收技术指南污染影响类》（公告</w:t>
            </w:r>
            <w:r>
              <w:rPr>
                <w:rFonts w:hint="eastAsia"/>
                <w:sz w:val="24"/>
              </w:rPr>
              <w:t xml:space="preserve"> 2018 </w:t>
            </w:r>
            <w:r>
              <w:rPr>
                <w:rFonts w:hint="eastAsia"/>
                <w:sz w:val="24"/>
              </w:rPr>
              <w:t>年第</w:t>
            </w:r>
            <w:r>
              <w:rPr>
                <w:rFonts w:hint="eastAsia"/>
                <w:sz w:val="24"/>
              </w:rPr>
              <w:t xml:space="preserve"> 9 </w:t>
            </w:r>
            <w:r>
              <w:rPr>
                <w:rFonts w:hint="eastAsia"/>
                <w:sz w:val="24"/>
              </w:rPr>
              <w:t>号）中的有关要求，自行组织竣工环境保护验收，并在全国建设项目竣工环境保护验收信息系统上完成公示和备案。</w:t>
            </w:r>
          </w:p>
          <w:p w14:paraId="7757DDB7" w14:textId="77777777" w:rsidR="00BF1E6F" w:rsidRDefault="00000000">
            <w:pPr>
              <w:adjustRightInd w:val="0"/>
              <w:snapToGrid w:val="0"/>
              <w:spacing w:line="360" w:lineRule="exact"/>
              <w:ind w:firstLineChars="200" w:firstLine="480"/>
              <w:rPr>
                <w:sz w:val="24"/>
              </w:rPr>
            </w:pPr>
            <w:r>
              <w:rPr>
                <w:rFonts w:hint="eastAsia"/>
                <w:sz w:val="24"/>
              </w:rPr>
              <w:t>8</w:t>
            </w:r>
            <w:r>
              <w:rPr>
                <w:rFonts w:hint="eastAsia"/>
                <w:sz w:val="24"/>
              </w:rPr>
              <w:t>、信息公开制度</w:t>
            </w:r>
          </w:p>
          <w:p w14:paraId="00E1BF5A" w14:textId="77777777" w:rsidR="00BF1E6F" w:rsidRDefault="00000000">
            <w:pPr>
              <w:adjustRightInd w:val="0"/>
              <w:snapToGrid w:val="0"/>
              <w:spacing w:line="360" w:lineRule="exact"/>
              <w:ind w:firstLineChars="200" w:firstLine="480"/>
              <w:rPr>
                <w:sz w:val="24"/>
              </w:rPr>
            </w:pPr>
            <w:r>
              <w:rPr>
                <w:rFonts w:hint="eastAsia"/>
                <w:sz w:val="24"/>
              </w:rPr>
              <w:t>根据《关于</w:t>
            </w:r>
            <w:r>
              <w:rPr>
                <w:rFonts w:hint="eastAsia"/>
                <w:sz w:val="24"/>
              </w:rPr>
              <w:t>&lt;</w:t>
            </w:r>
            <w:r>
              <w:rPr>
                <w:rFonts w:hint="eastAsia"/>
                <w:sz w:val="24"/>
              </w:rPr>
              <w:t>建设项目环境影响评价信息公开机制方案</w:t>
            </w:r>
            <w:r>
              <w:rPr>
                <w:rFonts w:hint="eastAsia"/>
                <w:sz w:val="24"/>
              </w:rPr>
              <w:t>&gt;</w:t>
            </w:r>
            <w:r>
              <w:rPr>
                <w:rFonts w:hint="eastAsia"/>
                <w:sz w:val="24"/>
              </w:rPr>
              <w:t>的通知》（环发</w:t>
            </w:r>
            <w:r>
              <w:rPr>
                <w:rFonts w:hint="eastAsia"/>
                <w:sz w:val="24"/>
              </w:rPr>
              <w:t>[2015]162</w:t>
            </w:r>
            <w:r>
              <w:rPr>
                <w:rFonts w:hint="eastAsia"/>
                <w:sz w:val="24"/>
              </w:rPr>
              <w:t>号），建设单位应建立信息公开机制，建设项目建成后，建设单位应当向社会公开建设项目环评提出的各项环境保护设施和措施执行情况、竣工环境保护验收监测结果。项目投入生产或使用后，应当定期向社会特别是周边社区公开主要污染物排放情况。</w:t>
            </w:r>
          </w:p>
          <w:p w14:paraId="6F769B8F" w14:textId="77777777" w:rsidR="00BF1E6F" w:rsidRDefault="00BF1E6F"/>
        </w:tc>
      </w:tr>
    </w:tbl>
    <w:p w14:paraId="4D37F5B7" w14:textId="77777777" w:rsidR="00BF1E6F" w:rsidRDefault="00000000">
      <w:pPr>
        <w:pStyle w:val="af6"/>
        <w:jc w:val="center"/>
        <w:outlineLvl w:val="0"/>
        <w:rPr>
          <w:rFonts w:ascii="黑体" w:eastAsia="黑体" w:hAnsi="黑体"/>
          <w:snapToGrid w:val="0"/>
          <w:color w:val="0000FF"/>
          <w:sz w:val="30"/>
          <w:szCs w:val="30"/>
        </w:rPr>
      </w:pPr>
      <w:r>
        <w:rPr>
          <w:snapToGrid w:val="0"/>
          <w:color w:val="0000FF"/>
        </w:rPr>
        <w:br w:type="page"/>
      </w:r>
      <w:r>
        <w:rPr>
          <w:rFonts w:ascii="黑体" w:eastAsia="黑体" w:hAnsi="黑体" w:hint="eastAsia"/>
          <w:snapToGrid w:val="0"/>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BF1E6F" w14:paraId="7EC4098F" w14:textId="77777777">
        <w:trPr>
          <w:trHeight w:val="12227"/>
          <w:jc w:val="center"/>
        </w:trPr>
        <w:tc>
          <w:tcPr>
            <w:tcW w:w="8865" w:type="dxa"/>
            <w:vAlign w:val="center"/>
          </w:tcPr>
          <w:p w14:paraId="76DA3E40" w14:textId="77777777" w:rsidR="00BF1E6F" w:rsidRDefault="00000000">
            <w:pPr>
              <w:spacing w:line="360" w:lineRule="auto"/>
              <w:ind w:firstLineChars="200" w:firstLine="480"/>
              <w:rPr>
                <w:rFonts w:ascii="宋体" w:cs="宋体"/>
                <w:color w:val="0000FF"/>
                <w:sz w:val="24"/>
              </w:rPr>
            </w:pPr>
            <w:r>
              <w:rPr>
                <w:sz w:val="24"/>
              </w:rPr>
              <w:t>本项目符合国家产业政策，根据项目污染源强分析及污染防治措施相关论证，项目实施对所在区域的环境影响较小，在全面落实本报告表提出的各项环境保护措施的基础上，污染物能够做到达标排放，从环境保护角度分析，本项目建设环境影响可行。</w:t>
            </w:r>
          </w:p>
          <w:p w14:paraId="2D93161C" w14:textId="77777777" w:rsidR="00BF1E6F" w:rsidRDefault="00BF1E6F">
            <w:pPr>
              <w:spacing w:line="360" w:lineRule="auto"/>
              <w:rPr>
                <w:rFonts w:ascii="宋体" w:cs="宋体"/>
                <w:color w:val="0000FF"/>
                <w:sz w:val="24"/>
              </w:rPr>
            </w:pPr>
          </w:p>
        </w:tc>
      </w:tr>
    </w:tbl>
    <w:p w14:paraId="41AFA78A" w14:textId="77777777" w:rsidR="00BF1E6F" w:rsidRDefault="00BF1E6F">
      <w:pPr>
        <w:rPr>
          <w:rFonts w:ascii="宋体"/>
          <w:color w:val="0000FF"/>
        </w:rPr>
        <w:sectPr w:rsidR="00BF1E6F">
          <w:pgSz w:w="11906" w:h="16838"/>
          <w:pgMar w:top="1701" w:right="1531" w:bottom="1701" w:left="1531" w:header="851" w:footer="851" w:gutter="0"/>
          <w:cols w:space="720"/>
          <w:docGrid w:linePitch="312"/>
        </w:sectPr>
      </w:pPr>
    </w:p>
    <w:p w14:paraId="0ABB24E4" w14:textId="77777777" w:rsidR="00BF1E6F" w:rsidRDefault="00000000">
      <w:pPr>
        <w:pStyle w:val="af6"/>
        <w:adjustRightInd w:val="0"/>
        <w:snapToGrid w:val="0"/>
        <w:spacing w:before="0" w:beforeAutospacing="0" w:after="0" w:afterAutospacing="0"/>
        <w:outlineLvl w:val="0"/>
        <w:rPr>
          <w:rFonts w:ascii="Times New Roman" w:eastAsia="黑体" w:hAnsi="Times New Roman"/>
          <w:snapToGrid w:val="0"/>
          <w:sz w:val="28"/>
          <w:szCs w:val="28"/>
        </w:rPr>
      </w:pPr>
      <w:r>
        <w:rPr>
          <w:rFonts w:ascii="Times New Roman" w:eastAsia="黑体" w:hAnsi="Times New Roman"/>
          <w:snapToGrid w:val="0"/>
          <w:sz w:val="28"/>
          <w:szCs w:val="28"/>
        </w:rPr>
        <w:lastRenderedPageBreak/>
        <w:t>附表</w:t>
      </w:r>
    </w:p>
    <w:p w14:paraId="4882E471" w14:textId="77777777" w:rsidR="00BF1E6F" w:rsidRDefault="00000000">
      <w:pPr>
        <w:pStyle w:val="af6"/>
        <w:adjustRightInd w:val="0"/>
        <w:snapToGrid w:val="0"/>
        <w:spacing w:before="0" w:beforeAutospacing="0" w:after="0" w:afterAutospacing="0"/>
        <w:jc w:val="center"/>
        <w:outlineLvl w:val="0"/>
        <w:rPr>
          <w:rFonts w:ascii="Times New Roman" w:eastAsia="方正小标宋_GBK" w:hAnsi="Times New Roman"/>
          <w:snapToGrid w:val="0"/>
          <w:sz w:val="32"/>
          <w:szCs w:val="32"/>
        </w:rPr>
      </w:pPr>
      <w:r>
        <w:rPr>
          <w:rFonts w:ascii="Times New Roman" w:eastAsia="方正小标宋_GBK" w:hAnsi="Times New Roman" w:hint="eastAsia"/>
          <w:snapToGrid w:val="0"/>
          <w:sz w:val="32"/>
          <w:szCs w:val="32"/>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939"/>
        <w:gridCol w:w="1706"/>
        <w:gridCol w:w="1276"/>
        <w:gridCol w:w="1701"/>
        <w:gridCol w:w="1559"/>
        <w:gridCol w:w="1761"/>
        <w:gridCol w:w="1635"/>
        <w:gridCol w:w="1150"/>
      </w:tblGrid>
      <w:tr w:rsidR="00BF1E6F" w14:paraId="06D291A5" w14:textId="77777777">
        <w:trPr>
          <w:trHeight w:val="369"/>
        </w:trPr>
        <w:tc>
          <w:tcPr>
            <w:tcW w:w="1061" w:type="dxa"/>
            <w:tcBorders>
              <w:tl2br w:val="single" w:sz="4" w:space="0" w:color="auto"/>
            </w:tcBorders>
            <w:tcMar>
              <w:left w:w="28" w:type="dxa"/>
              <w:right w:w="28" w:type="dxa"/>
            </w:tcMar>
            <w:vAlign w:val="center"/>
          </w:tcPr>
          <w:p w14:paraId="6082A3EE"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项目</w:t>
            </w:r>
          </w:p>
          <w:p w14:paraId="0ED7DC59"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分类</w:t>
            </w:r>
          </w:p>
        </w:tc>
        <w:tc>
          <w:tcPr>
            <w:tcW w:w="1939" w:type="dxa"/>
            <w:tcMar>
              <w:left w:w="28" w:type="dxa"/>
              <w:right w:w="28" w:type="dxa"/>
            </w:tcMar>
            <w:vAlign w:val="center"/>
          </w:tcPr>
          <w:p w14:paraId="0A2CF19E"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污染物名称</w:t>
            </w:r>
          </w:p>
        </w:tc>
        <w:tc>
          <w:tcPr>
            <w:tcW w:w="1706" w:type="dxa"/>
            <w:tcMar>
              <w:left w:w="28" w:type="dxa"/>
              <w:right w:w="28" w:type="dxa"/>
            </w:tcMar>
            <w:vAlign w:val="center"/>
          </w:tcPr>
          <w:p w14:paraId="793DDF1C"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现有工程</w:t>
            </w:r>
          </w:p>
          <w:p w14:paraId="55A53586"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排放量（固体废物产生量）</w:t>
            </w: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1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①</w:t>
            </w:r>
            <w:r>
              <w:rPr>
                <w:rFonts w:ascii="Times New Roman" w:eastAsia="黑体"/>
                <w:snapToGrid w:val="0"/>
                <w:spacing w:val="-6"/>
                <w:kern w:val="21"/>
                <w:sz w:val="24"/>
                <w:szCs w:val="24"/>
              </w:rPr>
              <w:fldChar w:fldCharType="end"/>
            </w:r>
          </w:p>
        </w:tc>
        <w:tc>
          <w:tcPr>
            <w:tcW w:w="1276" w:type="dxa"/>
            <w:tcMar>
              <w:left w:w="28" w:type="dxa"/>
              <w:right w:w="28" w:type="dxa"/>
            </w:tcMar>
            <w:vAlign w:val="center"/>
          </w:tcPr>
          <w:p w14:paraId="3E03355D"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现有工程</w:t>
            </w:r>
          </w:p>
          <w:p w14:paraId="1C2308E7"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许可排放量</w:t>
            </w:r>
          </w:p>
          <w:p w14:paraId="071950C6" w14:textId="77777777" w:rsidR="00BF1E6F" w:rsidRDefault="00000000">
            <w:pPr>
              <w:pStyle w:val="aff1"/>
              <w:spacing w:beforeLines="0" w:afterLines="0"/>
              <w:rPr>
                <w:rFonts w:ascii="Times New Roman" w:eastAsia="黑体"/>
                <w:snapToGrid w:val="0"/>
                <w:spacing w:val="-6"/>
                <w:kern w:val="21"/>
                <w:sz w:val="24"/>
                <w:szCs w:val="24"/>
              </w:rPr>
            </w:pP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2 \* GB3 \* MERGEFORMAT </w:instrText>
            </w:r>
            <w:r>
              <w:rPr>
                <w:rFonts w:ascii="Times New Roman" w:eastAsia="黑体"/>
                <w:snapToGrid w:val="0"/>
                <w:spacing w:val="-6"/>
                <w:kern w:val="21"/>
                <w:sz w:val="24"/>
                <w:szCs w:val="24"/>
              </w:rPr>
              <w:fldChar w:fldCharType="separate"/>
            </w:r>
            <w:r>
              <w:rPr>
                <w:rFonts w:ascii="Times New Roman" w:eastAsia="黑体"/>
                <w:snapToGrid w:val="0"/>
                <w:spacing w:val="-6"/>
                <w:kern w:val="21"/>
                <w:sz w:val="24"/>
                <w:szCs w:val="24"/>
              </w:rPr>
              <w:t>②</w:t>
            </w:r>
            <w:r>
              <w:rPr>
                <w:rFonts w:ascii="Times New Roman" w:eastAsia="黑体"/>
                <w:snapToGrid w:val="0"/>
                <w:spacing w:val="-6"/>
                <w:kern w:val="21"/>
                <w:sz w:val="24"/>
                <w:szCs w:val="24"/>
              </w:rPr>
              <w:fldChar w:fldCharType="end"/>
            </w:r>
          </w:p>
        </w:tc>
        <w:tc>
          <w:tcPr>
            <w:tcW w:w="1701" w:type="dxa"/>
            <w:tcMar>
              <w:left w:w="28" w:type="dxa"/>
              <w:right w:w="28" w:type="dxa"/>
            </w:tcMar>
            <w:vAlign w:val="center"/>
          </w:tcPr>
          <w:p w14:paraId="713C8103"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在建工程</w:t>
            </w:r>
          </w:p>
          <w:p w14:paraId="392E3C10"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排放量（固体废物产生量）</w:t>
            </w: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3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③</w:t>
            </w:r>
            <w:r>
              <w:rPr>
                <w:rFonts w:ascii="Times New Roman" w:eastAsia="黑体"/>
                <w:snapToGrid w:val="0"/>
                <w:spacing w:val="-6"/>
                <w:kern w:val="21"/>
                <w:sz w:val="24"/>
                <w:szCs w:val="24"/>
              </w:rPr>
              <w:fldChar w:fldCharType="end"/>
            </w:r>
          </w:p>
        </w:tc>
        <w:tc>
          <w:tcPr>
            <w:tcW w:w="1559" w:type="dxa"/>
            <w:tcMar>
              <w:left w:w="28" w:type="dxa"/>
              <w:right w:w="28" w:type="dxa"/>
            </w:tcMar>
            <w:vAlign w:val="center"/>
          </w:tcPr>
          <w:p w14:paraId="3DC301E9"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本项目</w:t>
            </w:r>
          </w:p>
          <w:p w14:paraId="7D2D2826"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排放量（固体废物产生量）</w:t>
            </w: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4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④</w:t>
            </w:r>
            <w:r>
              <w:rPr>
                <w:rFonts w:ascii="Times New Roman" w:eastAsia="黑体"/>
                <w:snapToGrid w:val="0"/>
                <w:spacing w:val="-6"/>
                <w:kern w:val="21"/>
                <w:sz w:val="24"/>
                <w:szCs w:val="24"/>
              </w:rPr>
              <w:fldChar w:fldCharType="end"/>
            </w:r>
          </w:p>
        </w:tc>
        <w:tc>
          <w:tcPr>
            <w:tcW w:w="1761" w:type="dxa"/>
            <w:tcMar>
              <w:left w:w="28" w:type="dxa"/>
              <w:right w:w="28" w:type="dxa"/>
            </w:tcMar>
            <w:vAlign w:val="center"/>
          </w:tcPr>
          <w:p w14:paraId="486A3835" w14:textId="77777777" w:rsidR="00BF1E6F" w:rsidRDefault="00000000">
            <w:pPr>
              <w:pStyle w:val="aff1"/>
              <w:spacing w:beforeLines="0" w:afterLines="0" w:line="240" w:lineRule="auto"/>
              <w:rPr>
                <w:rFonts w:ascii="Times New Roman" w:eastAsia="黑体"/>
                <w:snapToGrid w:val="0"/>
                <w:spacing w:val="-16"/>
                <w:kern w:val="21"/>
                <w:sz w:val="24"/>
                <w:szCs w:val="24"/>
              </w:rPr>
            </w:pPr>
            <w:r>
              <w:rPr>
                <w:rFonts w:ascii="Times New Roman" w:eastAsia="黑体"/>
                <w:snapToGrid w:val="0"/>
                <w:spacing w:val="-16"/>
                <w:kern w:val="21"/>
                <w:sz w:val="24"/>
                <w:szCs w:val="24"/>
              </w:rPr>
              <w:t>以新带老削减量</w:t>
            </w:r>
          </w:p>
          <w:p w14:paraId="2DFB3394" w14:textId="77777777" w:rsidR="00BF1E6F" w:rsidRDefault="00000000">
            <w:pPr>
              <w:pStyle w:val="aff1"/>
              <w:spacing w:beforeLines="0" w:afterLines="0" w:line="240" w:lineRule="auto"/>
              <w:rPr>
                <w:rFonts w:ascii="Times New Roman" w:eastAsia="黑体"/>
                <w:snapToGrid w:val="0"/>
                <w:spacing w:val="-16"/>
                <w:kern w:val="21"/>
                <w:sz w:val="24"/>
                <w:szCs w:val="24"/>
              </w:rPr>
            </w:pPr>
            <w:r>
              <w:rPr>
                <w:rFonts w:ascii="Times New Roman" w:eastAsia="黑体"/>
                <w:snapToGrid w:val="0"/>
                <w:spacing w:val="-16"/>
                <w:kern w:val="21"/>
                <w:sz w:val="24"/>
                <w:szCs w:val="24"/>
              </w:rPr>
              <w:t>（新建项目不填）</w:t>
            </w:r>
            <w:r>
              <w:rPr>
                <w:rFonts w:ascii="Times New Roman" w:eastAsia="黑体"/>
                <w:snapToGrid w:val="0"/>
                <w:spacing w:val="-16"/>
                <w:kern w:val="21"/>
                <w:sz w:val="24"/>
                <w:szCs w:val="24"/>
              </w:rPr>
              <w:fldChar w:fldCharType="begin"/>
            </w:r>
            <w:r>
              <w:rPr>
                <w:rFonts w:ascii="Times New Roman" w:eastAsia="黑体"/>
                <w:snapToGrid w:val="0"/>
                <w:spacing w:val="-16"/>
                <w:kern w:val="21"/>
                <w:sz w:val="24"/>
                <w:szCs w:val="24"/>
              </w:rPr>
              <w:instrText xml:space="preserve"> = 5 \* GB3 \* MERGEFORMAT </w:instrText>
            </w:r>
            <w:r>
              <w:rPr>
                <w:rFonts w:ascii="Times New Roman" w:eastAsia="黑体"/>
                <w:snapToGrid w:val="0"/>
                <w:spacing w:val="-16"/>
                <w:kern w:val="21"/>
                <w:sz w:val="24"/>
                <w:szCs w:val="24"/>
              </w:rPr>
              <w:fldChar w:fldCharType="separate"/>
            </w:r>
            <w:r>
              <w:rPr>
                <w:rFonts w:ascii="Times New Roman" w:eastAsia="黑体"/>
                <w:kern w:val="2"/>
                <w:sz w:val="24"/>
                <w:szCs w:val="24"/>
              </w:rPr>
              <w:t>⑤</w:t>
            </w:r>
            <w:r>
              <w:rPr>
                <w:rFonts w:ascii="Times New Roman" w:eastAsia="黑体"/>
                <w:snapToGrid w:val="0"/>
                <w:spacing w:val="-16"/>
                <w:kern w:val="21"/>
                <w:sz w:val="24"/>
                <w:szCs w:val="24"/>
              </w:rPr>
              <w:fldChar w:fldCharType="end"/>
            </w:r>
          </w:p>
        </w:tc>
        <w:tc>
          <w:tcPr>
            <w:tcW w:w="1635" w:type="dxa"/>
            <w:tcMar>
              <w:left w:w="28" w:type="dxa"/>
              <w:right w:w="28" w:type="dxa"/>
            </w:tcMar>
            <w:vAlign w:val="center"/>
          </w:tcPr>
          <w:p w14:paraId="18F684F1" w14:textId="77777777" w:rsidR="00BF1E6F" w:rsidRDefault="00000000">
            <w:pPr>
              <w:pStyle w:val="aff1"/>
              <w:spacing w:beforeLines="0" w:afterLines="0" w:line="240" w:lineRule="auto"/>
              <w:rPr>
                <w:rFonts w:ascii="Times New Roman" w:eastAsia="黑体"/>
                <w:snapToGrid w:val="0"/>
                <w:spacing w:val="-16"/>
                <w:kern w:val="21"/>
                <w:sz w:val="24"/>
                <w:szCs w:val="24"/>
              </w:rPr>
            </w:pPr>
            <w:r>
              <w:rPr>
                <w:rFonts w:ascii="Times New Roman" w:eastAsia="黑体"/>
                <w:snapToGrid w:val="0"/>
                <w:spacing w:val="-16"/>
                <w:kern w:val="21"/>
                <w:sz w:val="24"/>
                <w:szCs w:val="24"/>
              </w:rPr>
              <w:t>本项目建成后</w:t>
            </w:r>
          </w:p>
          <w:p w14:paraId="4456D2AA" w14:textId="77777777" w:rsidR="00BF1E6F" w:rsidRDefault="00000000">
            <w:pPr>
              <w:pStyle w:val="aff1"/>
              <w:spacing w:beforeLines="0" w:afterLines="0" w:line="240" w:lineRule="auto"/>
              <w:rPr>
                <w:rFonts w:ascii="Times New Roman" w:eastAsia="黑体"/>
                <w:snapToGrid w:val="0"/>
                <w:spacing w:val="-16"/>
                <w:kern w:val="21"/>
                <w:sz w:val="24"/>
                <w:szCs w:val="24"/>
              </w:rPr>
            </w:pPr>
            <w:r>
              <w:rPr>
                <w:rFonts w:ascii="Times New Roman" w:eastAsia="黑体"/>
                <w:snapToGrid w:val="0"/>
                <w:spacing w:val="-16"/>
                <w:kern w:val="21"/>
                <w:sz w:val="24"/>
                <w:szCs w:val="24"/>
              </w:rPr>
              <w:t>全厂排放量（固体废物产生量）</w:t>
            </w:r>
            <w:r>
              <w:rPr>
                <w:rFonts w:ascii="Times New Roman" w:eastAsia="黑体"/>
                <w:snapToGrid w:val="0"/>
                <w:spacing w:val="-16"/>
                <w:kern w:val="21"/>
                <w:sz w:val="24"/>
                <w:szCs w:val="24"/>
              </w:rPr>
              <w:fldChar w:fldCharType="begin"/>
            </w:r>
            <w:r>
              <w:rPr>
                <w:rFonts w:ascii="Times New Roman" w:eastAsia="黑体"/>
                <w:snapToGrid w:val="0"/>
                <w:spacing w:val="-16"/>
                <w:kern w:val="21"/>
                <w:sz w:val="24"/>
                <w:szCs w:val="24"/>
              </w:rPr>
              <w:instrText xml:space="preserve"> = 6 \* GB3 \* MERGEFORMAT </w:instrText>
            </w:r>
            <w:r>
              <w:rPr>
                <w:rFonts w:ascii="Times New Roman" w:eastAsia="黑体"/>
                <w:snapToGrid w:val="0"/>
                <w:spacing w:val="-16"/>
                <w:kern w:val="21"/>
                <w:sz w:val="24"/>
                <w:szCs w:val="24"/>
              </w:rPr>
              <w:fldChar w:fldCharType="separate"/>
            </w:r>
            <w:r>
              <w:rPr>
                <w:rFonts w:ascii="Times New Roman" w:eastAsia="黑体"/>
                <w:kern w:val="2"/>
                <w:sz w:val="24"/>
                <w:szCs w:val="24"/>
              </w:rPr>
              <w:t>⑥</w:t>
            </w:r>
            <w:r>
              <w:rPr>
                <w:rFonts w:ascii="Times New Roman" w:eastAsia="黑体"/>
                <w:snapToGrid w:val="0"/>
                <w:spacing w:val="-16"/>
                <w:kern w:val="21"/>
                <w:sz w:val="24"/>
                <w:szCs w:val="24"/>
              </w:rPr>
              <w:fldChar w:fldCharType="end"/>
            </w:r>
          </w:p>
        </w:tc>
        <w:tc>
          <w:tcPr>
            <w:tcW w:w="1150" w:type="dxa"/>
            <w:tcMar>
              <w:left w:w="28" w:type="dxa"/>
              <w:right w:w="28" w:type="dxa"/>
            </w:tcMar>
            <w:vAlign w:val="center"/>
          </w:tcPr>
          <w:p w14:paraId="51DC97AD"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t>变化量</w:t>
            </w:r>
          </w:p>
          <w:p w14:paraId="16B3B279" w14:textId="77777777" w:rsidR="00BF1E6F" w:rsidRDefault="00000000">
            <w:pPr>
              <w:pStyle w:val="aff1"/>
              <w:spacing w:beforeLines="0" w:afterLines="0" w:line="240" w:lineRule="auto"/>
              <w:rPr>
                <w:rFonts w:ascii="Times New Roman" w:eastAsia="黑体"/>
                <w:snapToGrid w:val="0"/>
                <w:spacing w:val="-6"/>
                <w:kern w:val="21"/>
                <w:sz w:val="24"/>
                <w:szCs w:val="24"/>
              </w:rPr>
            </w:pPr>
            <w:r>
              <w:rPr>
                <w:rFonts w:ascii="Times New Roman" w:eastAsia="黑体"/>
                <w:snapToGrid w:val="0"/>
                <w:spacing w:val="-6"/>
                <w:kern w:val="21"/>
                <w:sz w:val="24"/>
                <w:szCs w:val="24"/>
              </w:rPr>
              <w:fldChar w:fldCharType="begin"/>
            </w:r>
            <w:r>
              <w:rPr>
                <w:rFonts w:ascii="Times New Roman" w:eastAsia="黑体"/>
                <w:snapToGrid w:val="0"/>
                <w:spacing w:val="-6"/>
                <w:kern w:val="21"/>
                <w:sz w:val="24"/>
                <w:szCs w:val="24"/>
              </w:rPr>
              <w:instrText xml:space="preserve"> = 7 \* GB3 \* MERGEFORMAT </w:instrText>
            </w:r>
            <w:r>
              <w:rPr>
                <w:rFonts w:ascii="Times New Roman" w:eastAsia="黑体"/>
                <w:snapToGrid w:val="0"/>
                <w:spacing w:val="-6"/>
                <w:kern w:val="21"/>
                <w:sz w:val="24"/>
                <w:szCs w:val="24"/>
              </w:rPr>
              <w:fldChar w:fldCharType="separate"/>
            </w:r>
            <w:r>
              <w:rPr>
                <w:rFonts w:ascii="Times New Roman" w:eastAsia="黑体"/>
                <w:kern w:val="2"/>
                <w:sz w:val="24"/>
                <w:szCs w:val="24"/>
              </w:rPr>
              <w:t>⑦</w:t>
            </w:r>
            <w:r>
              <w:rPr>
                <w:rFonts w:ascii="Times New Roman" w:eastAsia="黑体"/>
                <w:snapToGrid w:val="0"/>
                <w:spacing w:val="-6"/>
                <w:kern w:val="21"/>
                <w:sz w:val="24"/>
                <w:szCs w:val="24"/>
              </w:rPr>
              <w:fldChar w:fldCharType="end"/>
            </w:r>
          </w:p>
        </w:tc>
      </w:tr>
      <w:tr w:rsidR="00BF1E6F" w14:paraId="309568DC" w14:textId="77777777">
        <w:trPr>
          <w:trHeight w:val="369"/>
        </w:trPr>
        <w:tc>
          <w:tcPr>
            <w:tcW w:w="1061" w:type="dxa"/>
            <w:vMerge w:val="restart"/>
            <w:vAlign w:val="center"/>
          </w:tcPr>
          <w:p w14:paraId="572A1792"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废气</w:t>
            </w:r>
          </w:p>
        </w:tc>
        <w:tc>
          <w:tcPr>
            <w:tcW w:w="1939" w:type="dxa"/>
            <w:vAlign w:val="center"/>
          </w:tcPr>
          <w:p w14:paraId="04D71176" w14:textId="77777777" w:rsidR="00BF1E6F" w:rsidRDefault="00000000">
            <w:pPr>
              <w:pStyle w:val="aff1"/>
              <w:spacing w:beforeLines="0" w:afterLines="0" w:line="240" w:lineRule="auto"/>
              <w:rPr>
                <w:rFonts w:ascii="Times New Roman"/>
                <w:snapToGrid w:val="0"/>
                <w:kern w:val="21"/>
                <w:sz w:val="24"/>
                <w:szCs w:val="24"/>
                <w:vertAlign w:val="subscript"/>
              </w:rPr>
            </w:pPr>
            <w:r>
              <w:rPr>
                <w:rFonts w:hint="eastAsia"/>
                <w:sz w:val="24"/>
                <w:szCs w:val="24"/>
              </w:rPr>
              <w:t>颗粒物</w:t>
            </w:r>
          </w:p>
        </w:tc>
        <w:tc>
          <w:tcPr>
            <w:tcW w:w="1706" w:type="dxa"/>
            <w:vAlign w:val="center"/>
          </w:tcPr>
          <w:p w14:paraId="49C5920A"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3B806FFC"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4954F508"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5B490F9E"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w:t>
            </w:r>
            <w:r>
              <w:rPr>
                <w:rFonts w:ascii="Times New Roman" w:hint="eastAsia"/>
                <w:snapToGrid w:val="0"/>
                <w:kern w:val="21"/>
                <w:sz w:val="24"/>
                <w:szCs w:val="24"/>
              </w:rPr>
              <w:t>126</w:t>
            </w:r>
            <w:r>
              <w:rPr>
                <w:rFonts w:ascii="Times New Roman"/>
                <w:snapToGrid w:val="0"/>
                <w:kern w:val="21"/>
                <w:sz w:val="24"/>
                <w:szCs w:val="24"/>
              </w:rPr>
              <w:t>t/a</w:t>
            </w:r>
          </w:p>
        </w:tc>
        <w:tc>
          <w:tcPr>
            <w:tcW w:w="1761" w:type="dxa"/>
            <w:vAlign w:val="center"/>
          </w:tcPr>
          <w:p w14:paraId="1CE906D4"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32B7B21B"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w:t>
            </w:r>
            <w:r>
              <w:rPr>
                <w:rFonts w:ascii="Times New Roman" w:hint="eastAsia"/>
                <w:snapToGrid w:val="0"/>
                <w:kern w:val="21"/>
                <w:sz w:val="24"/>
                <w:szCs w:val="24"/>
              </w:rPr>
              <w:t>126</w:t>
            </w:r>
            <w:r>
              <w:rPr>
                <w:rFonts w:ascii="Times New Roman"/>
                <w:snapToGrid w:val="0"/>
                <w:kern w:val="21"/>
                <w:sz w:val="24"/>
                <w:szCs w:val="24"/>
              </w:rPr>
              <w:t>t/a</w:t>
            </w:r>
          </w:p>
        </w:tc>
        <w:tc>
          <w:tcPr>
            <w:tcW w:w="1150" w:type="dxa"/>
            <w:vAlign w:val="center"/>
          </w:tcPr>
          <w:p w14:paraId="4C388D66" w14:textId="77777777" w:rsidR="00BF1E6F" w:rsidRDefault="00BF1E6F">
            <w:pPr>
              <w:pStyle w:val="aff1"/>
              <w:spacing w:beforeLines="0" w:afterLines="0" w:line="240" w:lineRule="auto"/>
              <w:rPr>
                <w:rFonts w:ascii="Times New Roman"/>
                <w:snapToGrid w:val="0"/>
                <w:kern w:val="21"/>
                <w:sz w:val="24"/>
                <w:szCs w:val="24"/>
              </w:rPr>
            </w:pPr>
          </w:p>
        </w:tc>
      </w:tr>
      <w:tr w:rsidR="00BF1E6F" w14:paraId="66EADAAB" w14:textId="77777777">
        <w:trPr>
          <w:trHeight w:val="369"/>
        </w:trPr>
        <w:tc>
          <w:tcPr>
            <w:tcW w:w="1061" w:type="dxa"/>
            <w:vMerge/>
            <w:vAlign w:val="center"/>
          </w:tcPr>
          <w:p w14:paraId="6EE47B7D"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4E6253C2" w14:textId="77777777" w:rsidR="00BF1E6F" w:rsidRDefault="00000000">
            <w:pPr>
              <w:jc w:val="center"/>
              <w:rPr>
                <w:snapToGrid w:val="0"/>
                <w:kern w:val="21"/>
                <w:sz w:val="24"/>
              </w:rPr>
            </w:pPr>
            <w:r>
              <w:rPr>
                <w:rFonts w:hint="eastAsia"/>
                <w:sz w:val="24"/>
              </w:rPr>
              <w:t>非甲烷总烃</w:t>
            </w:r>
          </w:p>
        </w:tc>
        <w:tc>
          <w:tcPr>
            <w:tcW w:w="1706" w:type="dxa"/>
            <w:vAlign w:val="center"/>
          </w:tcPr>
          <w:p w14:paraId="2D34224D"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4414C23C"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6B6C3E9A"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32AA8CBD"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w:t>
            </w:r>
            <w:r>
              <w:rPr>
                <w:rFonts w:ascii="Times New Roman" w:hint="eastAsia"/>
                <w:snapToGrid w:val="0"/>
                <w:kern w:val="21"/>
                <w:sz w:val="24"/>
                <w:szCs w:val="24"/>
              </w:rPr>
              <w:t>164</w:t>
            </w:r>
            <w:r>
              <w:rPr>
                <w:rFonts w:ascii="Times New Roman"/>
                <w:snapToGrid w:val="0"/>
                <w:kern w:val="21"/>
                <w:sz w:val="24"/>
                <w:szCs w:val="24"/>
              </w:rPr>
              <w:t>t/a</w:t>
            </w:r>
          </w:p>
        </w:tc>
        <w:tc>
          <w:tcPr>
            <w:tcW w:w="1761" w:type="dxa"/>
            <w:vAlign w:val="center"/>
          </w:tcPr>
          <w:p w14:paraId="53E5ECA0"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36B39848"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w:t>
            </w:r>
            <w:r>
              <w:rPr>
                <w:rFonts w:ascii="Times New Roman" w:hint="eastAsia"/>
                <w:snapToGrid w:val="0"/>
                <w:kern w:val="21"/>
                <w:sz w:val="24"/>
                <w:szCs w:val="24"/>
              </w:rPr>
              <w:t>164</w:t>
            </w:r>
            <w:r>
              <w:rPr>
                <w:rFonts w:ascii="Times New Roman"/>
                <w:snapToGrid w:val="0"/>
                <w:kern w:val="21"/>
                <w:sz w:val="24"/>
                <w:szCs w:val="24"/>
              </w:rPr>
              <w:t>t/a</w:t>
            </w:r>
          </w:p>
        </w:tc>
        <w:tc>
          <w:tcPr>
            <w:tcW w:w="1150" w:type="dxa"/>
            <w:vAlign w:val="center"/>
          </w:tcPr>
          <w:p w14:paraId="22E5DA0D" w14:textId="77777777" w:rsidR="00BF1E6F" w:rsidRDefault="00BF1E6F">
            <w:pPr>
              <w:pStyle w:val="aff1"/>
              <w:spacing w:beforeLines="0" w:afterLines="0" w:line="240" w:lineRule="auto"/>
              <w:rPr>
                <w:rFonts w:ascii="Times New Roman"/>
                <w:snapToGrid w:val="0"/>
                <w:kern w:val="21"/>
                <w:sz w:val="24"/>
                <w:szCs w:val="24"/>
              </w:rPr>
            </w:pPr>
          </w:p>
        </w:tc>
      </w:tr>
      <w:tr w:rsidR="00BF1E6F" w14:paraId="5F14D9F5" w14:textId="77777777">
        <w:trPr>
          <w:trHeight w:val="369"/>
        </w:trPr>
        <w:tc>
          <w:tcPr>
            <w:tcW w:w="1061" w:type="dxa"/>
            <w:vMerge w:val="restart"/>
            <w:vAlign w:val="center"/>
          </w:tcPr>
          <w:p w14:paraId="5AD3C9EE"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废水</w:t>
            </w:r>
          </w:p>
        </w:tc>
        <w:tc>
          <w:tcPr>
            <w:tcW w:w="1939" w:type="dxa"/>
            <w:vAlign w:val="center"/>
          </w:tcPr>
          <w:p w14:paraId="09F69A50"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生活污水</w:t>
            </w:r>
          </w:p>
        </w:tc>
        <w:tc>
          <w:tcPr>
            <w:tcW w:w="1706" w:type="dxa"/>
            <w:vAlign w:val="center"/>
          </w:tcPr>
          <w:p w14:paraId="548AA349"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65A71882"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56643022"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5C975A52"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384t/a</w:t>
            </w:r>
          </w:p>
        </w:tc>
        <w:tc>
          <w:tcPr>
            <w:tcW w:w="1761" w:type="dxa"/>
            <w:vAlign w:val="center"/>
          </w:tcPr>
          <w:p w14:paraId="3570F10E"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48DC63D4"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384t/a</w:t>
            </w:r>
          </w:p>
        </w:tc>
        <w:tc>
          <w:tcPr>
            <w:tcW w:w="1150" w:type="dxa"/>
            <w:vAlign w:val="center"/>
          </w:tcPr>
          <w:p w14:paraId="49EE8944" w14:textId="77777777" w:rsidR="00BF1E6F" w:rsidRDefault="00BF1E6F">
            <w:pPr>
              <w:pStyle w:val="aff1"/>
              <w:spacing w:beforeLines="0" w:afterLines="0" w:line="240" w:lineRule="auto"/>
              <w:rPr>
                <w:rFonts w:ascii="Times New Roman"/>
                <w:snapToGrid w:val="0"/>
                <w:kern w:val="21"/>
                <w:sz w:val="24"/>
                <w:szCs w:val="24"/>
              </w:rPr>
            </w:pPr>
          </w:p>
        </w:tc>
      </w:tr>
      <w:tr w:rsidR="00BF1E6F" w14:paraId="0437873A" w14:textId="77777777">
        <w:trPr>
          <w:trHeight w:val="369"/>
        </w:trPr>
        <w:tc>
          <w:tcPr>
            <w:tcW w:w="1061" w:type="dxa"/>
            <w:vMerge/>
            <w:vAlign w:val="center"/>
          </w:tcPr>
          <w:p w14:paraId="3DFA6731"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4A559ED0"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COD</w:t>
            </w:r>
          </w:p>
        </w:tc>
        <w:tc>
          <w:tcPr>
            <w:tcW w:w="1706" w:type="dxa"/>
            <w:vAlign w:val="center"/>
          </w:tcPr>
          <w:p w14:paraId="51BA6D80"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78079C77"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570A80AF"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48F7925D" w14:textId="77777777" w:rsidR="00BF1E6F" w:rsidRDefault="00000000">
            <w:pPr>
              <w:widowControl/>
              <w:jc w:val="center"/>
              <w:textAlignment w:val="center"/>
              <w:rPr>
                <w:snapToGrid w:val="0"/>
                <w:kern w:val="21"/>
                <w:sz w:val="24"/>
              </w:rPr>
            </w:pPr>
            <w:r>
              <w:rPr>
                <w:snapToGrid w:val="0"/>
                <w:kern w:val="21"/>
                <w:sz w:val="24"/>
              </w:rPr>
              <w:t>0.</w:t>
            </w:r>
            <w:r>
              <w:rPr>
                <w:rFonts w:hint="eastAsia"/>
                <w:snapToGrid w:val="0"/>
                <w:kern w:val="21"/>
                <w:sz w:val="24"/>
              </w:rPr>
              <w:t>02</w:t>
            </w:r>
            <w:r>
              <w:rPr>
                <w:snapToGrid w:val="0"/>
                <w:kern w:val="21"/>
                <w:sz w:val="24"/>
              </w:rPr>
              <w:t>32t/a</w:t>
            </w:r>
            <w:r>
              <w:rPr>
                <w:kern w:val="0"/>
                <w:sz w:val="24"/>
                <w:lang w:bidi="ar"/>
              </w:rPr>
              <w:t xml:space="preserve"> </w:t>
            </w:r>
          </w:p>
        </w:tc>
        <w:tc>
          <w:tcPr>
            <w:tcW w:w="1761" w:type="dxa"/>
            <w:vAlign w:val="center"/>
          </w:tcPr>
          <w:p w14:paraId="5CB6DCFD"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6E48C2A1" w14:textId="77777777" w:rsidR="00BF1E6F" w:rsidRDefault="00000000">
            <w:pPr>
              <w:widowControl/>
              <w:jc w:val="center"/>
              <w:textAlignment w:val="center"/>
              <w:rPr>
                <w:snapToGrid w:val="0"/>
                <w:kern w:val="21"/>
                <w:sz w:val="24"/>
              </w:rPr>
            </w:pPr>
            <w:r>
              <w:rPr>
                <w:snapToGrid w:val="0"/>
                <w:kern w:val="21"/>
                <w:sz w:val="24"/>
              </w:rPr>
              <w:t xml:space="preserve">0.0232t/a </w:t>
            </w:r>
          </w:p>
        </w:tc>
        <w:tc>
          <w:tcPr>
            <w:tcW w:w="1150" w:type="dxa"/>
            <w:vAlign w:val="center"/>
          </w:tcPr>
          <w:p w14:paraId="785F89D4" w14:textId="77777777" w:rsidR="00BF1E6F" w:rsidRDefault="00BF1E6F">
            <w:pPr>
              <w:pStyle w:val="aff1"/>
              <w:spacing w:beforeLines="0" w:afterLines="0" w:line="240" w:lineRule="auto"/>
              <w:rPr>
                <w:rFonts w:ascii="Times New Roman"/>
                <w:snapToGrid w:val="0"/>
                <w:kern w:val="21"/>
                <w:sz w:val="24"/>
                <w:szCs w:val="24"/>
              </w:rPr>
            </w:pPr>
          </w:p>
        </w:tc>
      </w:tr>
      <w:tr w:rsidR="00BF1E6F" w14:paraId="734CA870" w14:textId="77777777">
        <w:trPr>
          <w:trHeight w:val="369"/>
        </w:trPr>
        <w:tc>
          <w:tcPr>
            <w:tcW w:w="1061" w:type="dxa"/>
            <w:vMerge/>
            <w:vAlign w:val="center"/>
          </w:tcPr>
          <w:p w14:paraId="614B5D43"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2345BF17" w14:textId="77777777" w:rsidR="00BF1E6F" w:rsidRDefault="00000000">
            <w:pPr>
              <w:pStyle w:val="affc"/>
              <w:jc w:val="center"/>
              <w:rPr>
                <w:kern w:val="21"/>
              </w:rPr>
            </w:pPr>
            <w:r>
              <w:t>BOD</w:t>
            </w:r>
            <w:r>
              <w:rPr>
                <w:vertAlign w:val="subscript"/>
              </w:rPr>
              <w:t>5</w:t>
            </w:r>
          </w:p>
        </w:tc>
        <w:tc>
          <w:tcPr>
            <w:tcW w:w="1706" w:type="dxa"/>
            <w:vAlign w:val="center"/>
          </w:tcPr>
          <w:p w14:paraId="45C09079"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077357DD"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6EFE6DF5"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31CD4472" w14:textId="77777777" w:rsidR="00BF1E6F" w:rsidRDefault="00000000">
            <w:pPr>
              <w:widowControl/>
              <w:jc w:val="center"/>
              <w:textAlignment w:val="center"/>
              <w:rPr>
                <w:snapToGrid w:val="0"/>
                <w:kern w:val="21"/>
                <w:sz w:val="24"/>
              </w:rPr>
            </w:pPr>
            <w:r>
              <w:rPr>
                <w:snapToGrid w:val="0"/>
                <w:kern w:val="21"/>
                <w:sz w:val="24"/>
              </w:rPr>
              <w:t>0.008</w:t>
            </w:r>
            <w:r>
              <w:rPr>
                <w:rFonts w:hint="eastAsia"/>
                <w:snapToGrid w:val="0"/>
                <w:kern w:val="21"/>
                <w:sz w:val="24"/>
              </w:rPr>
              <w:t>9</w:t>
            </w:r>
            <w:r>
              <w:rPr>
                <w:snapToGrid w:val="0"/>
                <w:kern w:val="21"/>
                <w:sz w:val="24"/>
              </w:rPr>
              <w:t>t/a</w:t>
            </w:r>
            <w:r>
              <w:rPr>
                <w:kern w:val="0"/>
                <w:sz w:val="24"/>
                <w:lang w:bidi="ar"/>
              </w:rPr>
              <w:t xml:space="preserve"> </w:t>
            </w:r>
            <w:r>
              <w:rPr>
                <w:snapToGrid w:val="0"/>
                <w:kern w:val="21"/>
                <w:sz w:val="24"/>
              </w:rPr>
              <w:t xml:space="preserve"> </w:t>
            </w:r>
          </w:p>
        </w:tc>
        <w:tc>
          <w:tcPr>
            <w:tcW w:w="1761" w:type="dxa"/>
            <w:vAlign w:val="center"/>
          </w:tcPr>
          <w:p w14:paraId="2AC78762"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43A17665" w14:textId="77777777" w:rsidR="00BF1E6F" w:rsidRDefault="00000000">
            <w:pPr>
              <w:widowControl/>
              <w:jc w:val="center"/>
              <w:textAlignment w:val="center"/>
              <w:rPr>
                <w:snapToGrid w:val="0"/>
                <w:kern w:val="21"/>
                <w:sz w:val="24"/>
              </w:rPr>
            </w:pPr>
            <w:r>
              <w:rPr>
                <w:snapToGrid w:val="0"/>
                <w:kern w:val="21"/>
                <w:sz w:val="24"/>
              </w:rPr>
              <w:t xml:space="preserve">0.0089t/a  </w:t>
            </w:r>
          </w:p>
        </w:tc>
        <w:tc>
          <w:tcPr>
            <w:tcW w:w="1150" w:type="dxa"/>
            <w:vAlign w:val="center"/>
          </w:tcPr>
          <w:p w14:paraId="2447D896" w14:textId="77777777" w:rsidR="00BF1E6F" w:rsidRDefault="00BF1E6F">
            <w:pPr>
              <w:pStyle w:val="aff1"/>
              <w:spacing w:beforeLines="0" w:afterLines="0" w:line="240" w:lineRule="auto"/>
              <w:rPr>
                <w:rFonts w:ascii="Times New Roman"/>
                <w:snapToGrid w:val="0"/>
                <w:kern w:val="21"/>
                <w:sz w:val="24"/>
                <w:szCs w:val="24"/>
              </w:rPr>
            </w:pPr>
          </w:p>
        </w:tc>
      </w:tr>
      <w:tr w:rsidR="00BF1E6F" w14:paraId="3E65F87D" w14:textId="77777777">
        <w:trPr>
          <w:trHeight w:val="369"/>
        </w:trPr>
        <w:tc>
          <w:tcPr>
            <w:tcW w:w="1061" w:type="dxa"/>
            <w:vMerge/>
            <w:vAlign w:val="center"/>
          </w:tcPr>
          <w:p w14:paraId="5EE6C87F"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56A69B0F" w14:textId="77777777" w:rsidR="00BF1E6F" w:rsidRDefault="00000000">
            <w:pPr>
              <w:pStyle w:val="affc"/>
              <w:jc w:val="center"/>
              <w:rPr>
                <w:kern w:val="21"/>
              </w:rPr>
            </w:pPr>
            <w:r>
              <w:t>SS</w:t>
            </w:r>
          </w:p>
        </w:tc>
        <w:tc>
          <w:tcPr>
            <w:tcW w:w="1706" w:type="dxa"/>
            <w:vAlign w:val="center"/>
          </w:tcPr>
          <w:p w14:paraId="50977001"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5CB0C33C"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043EABB8"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734E59ED" w14:textId="77777777" w:rsidR="00BF1E6F" w:rsidRDefault="00000000">
            <w:pPr>
              <w:widowControl/>
              <w:jc w:val="center"/>
              <w:textAlignment w:val="center"/>
              <w:rPr>
                <w:snapToGrid w:val="0"/>
                <w:kern w:val="21"/>
                <w:sz w:val="24"/>
              </w:rPr>
            </w:pPr>
            <w:r>
              <w:rPr>
                <w:snapToGrid w:val="0"/>
                <w:kern w:val="21"/>
                <w:sz w:val="24"/>
              </w:rPr>
              <w:t>0.0</w:t>
            </w:r>
            <w:r>
              <w:rPr>
                <w:rFonts w:hint="eastAsia"/>
                <w:snapToGrid w:val="0"/>
                <w:kern w:val="21"/>
                <w:sz w:val="24"/>
              </w:rPr>
              <w:t>1</w:t>
            </w:r>
            <w:r>
              <w:rPr>
                <w:snapToGrid w:val="0"/>
                <w:kern w:val="21"/>
                <w:sz w:val="24"/>
              </w:rPr>
              <w:t>66t/a</w:t>
            </w:r>
            <w:r>
              <w:rPr>
                <w:kern w:val="0"/>
                <w:sz w:val="24"/>
                <w:lang w:bidi="ar"/>
              </w:rPr>
              <w:t xml:space="preserve"> </w:t>
            </w:r>
            <w:r>
              <w:rPr>
                <w:snapToGrid w:val="0"/>
                <w:kern w:val="21"/>
                <w:sz w:val="24"/>
              </w:rPr>
              <w:t xml:space="preserve"> </w:t>
            </w:r>
          </w:p>
        </w:tc>
        <w:tc>
          <w:tcPr>
            <w:tcW w:w="1761" w:type="dxa"/>
            <w:vAlign w:val="center"/>
          </w:tcPr>
          <w:p w14:paraId="1FDCE01F"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778EC506" w14:textId="77777777" w:rsidR="00BF1E6F" w:rsidRDefault="00000000">
            <w:pPr>
              <w:widowControl/>
              <w:jc w:val="center"/>
              <w:textAlignment w:val="center"/>
              <w:rPr>
                <w:snapToGrid w:val="0"/>
                <w:kern w:val="21"/>
                <w:sz w:val="24"/>
              </w:rPr>
            </w:pPr>
            <w:r>
              <w:rPr>
                <w:snapToGrid w:val="0"/>
                <w:kern w:val="21"/>
                <w:sz w:val="24"/>
              </w:rPr>
              <w:t xml:space="preserve">0.0166t/a  </w:t>
            </w:r>
          </w:p>
        </w:tc>
        <w:tc>
          <w:tcPr>
            <w:tcW w:w="1150" w:type="dxa"/>
            <w:vAlign w:val="center"/>
          </w:tcPr>
          <w:p w14:paraId="3B296720" w14:textId="77777777" w:rsidR="00BF1E6F" w:rsidRDefault="00BF1E6F">
            <w:pPr>
              <w:pStyle w:val="aff1"/>
              <w:spacing w:beforeLines="0" w:afterLines="0" w:line="240" w:lineRule="auto"/>
              <w:rPr>
                <w:rFonts w:ascii="Times New Roman"/>
                <w:snapToGrid w:val="0"/>
                <w:kern w:val="21"/>
                <w:sz w:val="24"/>
                <w:szCs w:val="24"/>
              </w:rPr>
            </w:pPr>
          </w:p>
        </w:tc>
      </w:tr>
      <w:tr w:rsidR="00BF1E6F" w14:paraId="30E60EF5" w14:textId="77777777">
        <w:trPr>
          <w:trHeight w:val="369"/>
        </w:trPr>
        <w:tc>
          <w:tcPr>
            <w:tcW w:w="1061" w:type="dxa"/>
            <w:vMerge/>
            <w:vAlign w:val="center"/>
          </w:tcPr>
          <w:p w14:paraId="68FAA049"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71E3F84B"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NH</w:t>
            </w:r>
            <w:r>
              <w:rPr>
                <w:rFonts w:ascii="Times New Roman"/>
                <w:snapToGrid w:val="0"/>
                <w:kern w:val="21"/>
                <w:sz w:val="24"/>
                <w:szCs w:val="24"/>
                <w:vertAlign w:val="subscript"/>
              </w:rPr>
              <w:t>3</w:t>
            </w:r>
            <w:r>
              <w:rPr>
                <w:rFonts w:ascii="Times New Roman"/>
                <w:snapToGrid w:val="0"/>
                <w:kern w:val="21"/>
                <w:sz w:val="24"/>
                <w:szCs w:val="24"/>
              </w:rPr>
              <w:t>-N</w:t>
            </w:r>
          </w:p>
        </w:tc>
        <w:tc>
          <w:tcPr>
            <w:tcW w:w="1706" w:type="dxa"/>
            <w:vAlign w:val="center"/>
          </w:tcPr>
          <w:p w14:paraId="51B9450A"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4B9A6AC5"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7DFEF51C"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390E2271" w14:textId="77777777" w:rsidR="00BF1E6F" w:rsidRDefault="00000000">
            <w:pPr>
              <w:widowControl/>
              <w:jc w:val="center"/>
              <w:textAlignment w:val="center"/>
              <w:rPr>
                <w:snapToGrid w:val="0"/>
                <w:kern w:val="21"/>
                <w:sz w:val="24"/>
              </w:rPr>
            </w:pPr>
            <w:r>
              <w:rPr>
                <w:snapToGrid w:val="0"/>
                <w:kern w:val="21"/>
                <w:sz w:val="24"/>
              </w:rPr>
              <w:t>0.0008t/a</w:t>
            </w:r>
            <w:r>
              <w:rPr>
                <w:kern w:val="0"/>
                <w:sz w:val="24"/>
                <w:lang w:bidi="ar"/>
              </w:rPr>
              <w:t xml:space="preserve"> </w:t>
            </w:r>
            <w:r>
              <w:rPr>
                <w:snapToGrid w:val="0"/>
                <w:kern w:val="21"/>
                <w:sz w:val="24"/>
              </w:rPr>
              <w:t xml:space="preserve"> </w:t>
            </w:r>
          </w:p>
        </w:tc>
        <w:tc>
          <w:tcPr>
            <w:tcW w:w="1761" w:type="dxa"/>
            <w:vAlign w:val="center"/>
          </w:tcPr>
          <w:p w14:paraId="6E4C18D9"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786227D4" w14:textId="77777777" w:rsidR="00BF1E6F" w:rsidRDefault="00000000">
            <w:pPr>
              <w:widowControl/>
              <w:jc w:val="center"/>
              <w:textAlignment w:val="center"/>
              <w:rPr>
                <w:snapToGrid w:val="0"/>
                <w:kern w:val="21"/>
                <w:sz w:val="24"/>
              </w:rPr>
            </w:pPr>
            <w:r>
              <w:rPr>
                <w:snapToGrid w:val="0"/>
                <w:kern w:val="21"/>
                <w:sz w:val="24"/>
              </w:rPr>
              <w:t xml:space="preserve">0.0008t/a  </w:t>
            </w:r>
          </w:p>
        </w:tc>
        <w:tc>
          <w:tcPr>
            <w:tcW w:w="1150" w:type="dxa"/>
            <w:vAlign w:val="center"/>
          </w:tcPr>
          <w:p w14:paraId="689ED88A" w14:textId="77777777" w:rsidR="00BF1E6F" w:rsidRDefault="00BF1E6F">
            <w:pPr>
              <w:pStyle w:val="aff1"/>
              <w:spacing w:beforeLines="0" w:afterLines="0" w:line="240" w:lineRule="auto"/>
              <w:rPr>
                <w:rFonts w:ascii="Times New Roman"/>
                <w:snapToGrid w:val="0"/>
                <w:kern w:val="21"/>
                <w:sz w:val="24"/>
                <w:szCs w:val="24"/>
              </w:rPr>
            </w:pPr>
          </w:p>
        </w:tc>
      </w:tr>
      <w:tr w:rsidR="00BF1E6F" w14:paraId="57E82C58" w14:textId="77777777">
        <w:trPr>
          <w:trHeight w:val="369"/>
        </w:trPr>
        <w:tc>
          <w:tcPr>
            <w:tcW w:w="1061" w:type="dxa"/>
            <w:vMerge w:val="restart"/>
            <w:vAlign w:val="center"/>
          </w:tcPr>
          <w:p w14:paraId="04D8AB45"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一般工业固体废物</w:t>
            </w:r>
          </w:p>
        </w:tc>
        <w:tc>
          <w:tcPr>
            <w:tcW w:w="1939" w:type="dxa"/>
            <w:vAlign w:val="center"/>
          </w:tcPr>
          <w:p w14:paraId="072F1684"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废生坯</w:t>
            </w:r>
          </w:p>
        </w:tc>
        <w:tc>
          <w:tcPr>
            <w:tcW w:w="1706" w:type="dxa"/>
            <w:vAlign w:val="center"/>
          </w:tcPr>
          <w:p w14:paraId="347F6C05"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175FB9C9"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4E670FD0"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62D67674"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0.88t/a</w:t>
            </w:r>
          </w:p>
        </w:tc>
        <w:tc>
          <w:tcPr>
            <w:tcW w:w="1761" w:type="dxa"/>
            <w:vAlign w:val="center"/>
          </w:tcPr>
          <w:p w14:paraId="588B1C73"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6BCF5F96"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0.88t/a</w:t>
            </w:r>
          </w:p>
        </w:tc>
        <w:tc>
          <w:tcPr>
            <w:tcW w:w="1150" w:type="dxa"/>
            <w:vAlign w:val="center"/>
          </w:tcPr>
          <w:p w14:paraId="0D92E858" w14:textId="77777777" w:rsidR="00BF1E6F" w:rsidRDefault="00BF1E6F">
            <w:pPr>
              <w:pStyle w:val="aff1"/>
              <w:spacing w:beforeLines="0" w:afterLines="0" w:line="240" w:lineRule="auto"/>
              <w:rPr>
                <w:rFonts w:ascii="Times New Roman"/>
                <w:snapToGrid w:val="0"/>
                <w:kern w:val="21"/>
                <w:sz w:val="24"/>
                <w:szCs w:val="24"/>
              </w:rPr>
            </w:pPr>
          </w:p>
        </w:tc>
      </w:tr>
      <w:tr w:rsidR="00BF1E6F" w14:paraId="6A988691" w14:textId="77777777">
        <w:trPr>
          <w:trHeight w:val="369"/>
        </w:trPr>
        <w:tc>
          <w:tcPr>
            <w:tcW w:w="1061" w:type="dxa"/>
            <w:vMerge/>
            <w:vAlign w:val="center"/>
          </w:tcPr>
          <w:p w14:paraId="00FA048A"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128CCA13"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磨削废渣</w:t>
            </w:r>
          </w:p>
        </w:tc>
        <w:tc>
          <w:tcPr>
            <w:tcW w:w="1706" w:type="dxa"/>
            <w:vAlign w:val="center"/>
          </w:tcPr>
          <w:p w14:paraId="3E30E743"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7524C8B2"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1F34449C"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3338D689"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0.854t/a</w:t>
            </w:r>
          </w:p>
        </w:tc>
        <w:tc>
          <w:tcPr>
            <w:tcW w:w="1761" w:type="dxa"/>
            <w:vAlign w:val="center"/>
          </w:tcPr>
          <w:p w14:paraId="268B12A6"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40572BB8"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0.854t/a</w:t>
            </w:r>
          </w:p>
        </w:tc>
        <w:tc>
          <w:tcPr>
            <w:tcW w:w="1150" w:type="dxa"/>
            <w:vAlign w:val="center"/>
          </w:tcPr>
          <w:p w14:paraId="6B34FB45" w14:textId="77777777" w:rsidR="00BF1E6F" w:rsidRDefault="00BF1E6F">
            <w:pPr>
              <w:pStyle w:val="aff1"/>
              <w:spacing w:beforeLines="0" w:afterLines="0" w:line="240" w:lineRule="auto"/>
              <w:rPr>
                <w:rFonts w:ascii="Times New Roman"/>
                <w:snapToGrid w:val="0"/>
                <w:kern w:val="21"/>
                <w:sz w:val="24"/>
                <w:szCs w:val="24"/>
              </w:rPr>
            </w:pPr>
          </w:p>
        </w:tc>
      </w:tr>
      <w:tr w:rsidR="00BF1E6F" w14:paraId="3E795630" w14:textId="77777777">
        <w:trPr>
          <w:trHeight w:val="369"/>
        </w:trPr>
        <w:tc>
          <w:tcPr>
            <w:tcW w:w="1061" w:type="dxa"/>
            <w:vMerge/>
            <w:vAlign w:val="center"/>
          </w:tcPr>
          <w:p w14:paraId="786F564B"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624E717B"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清洗废渣</w:t>
            </w:r>
          </w:p>
        </w:tc>
        <w:tc>
          <w:tcPr>
            <w:tcW w:w="1706" w:type="dxa"/>
            <w:vAlign w:val="center"/>
          </w:tcPr>
          <w:p w14:paraId="76646DCC"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05D51D74"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5BD7A5CF"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7B00D8A7"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0.30 t/a</w:t>
            </w:r>
          </w:p>
        </w:tc>
        <w:tc>
          <w:tcPr>
            <w:tcW w:w="1761" w:type="dxa"/>
            <w:vAlign w:val="center"/>
          </w:tcPr>
          <w:p w14:paraId="6A84726E"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7626D839"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0.30 t/a</w:t>
            </w:r>
          </w:p>
        </w:tc>
        <w:tc>
          <w:tcPr>
            <w:tcW w:w="1150" w:type="dxa"/>
            <w:vAlign w:val="center"/>
          </w:tcPr>
          <w:p w14:paraId="4B4202FC" w14:textId="77777777" w:rsidR="00BF1E6F" w:rsidRDefault="00BF1E6F">
            <w:pPr>
              <w:pStyle w:val="aff1"/>
              <w:spacing w:beforeLines="0" w:afterLines="0" w:line="240" w:lineRule="auto"/>
              <w:rPr>
                <w:rFonts w:ascii="Times New Roman"/>
                <w:snapToGrid w:val="0"/>
                <w:kern w:val="21"/>
                <w:sz w:val="24"/>
                <w:szCs w:val="24"/>
              </w:rPr>
            </w:pPr>
          </w:p>
        </w:tc>
      </w:tr>
      <w:tr w:rsidR="00BF1E6F" w14:paraId="48BC0DDD" w14:textId="77777777">
        <w:trPr>
          <w:trHeight w:val="369"/>
        </w:trPr>
        <w:tc>
          <w:tcPr>
            <w:tcW w:w="1061" w:type="dxa"/>
            <w:vMerge/>
            <w:vAlign w:val="center"/>
          </w:tcPr>
          <w:p w14:paraId="4FEC44B5"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3614A25B"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不合格产品</w:t>
            </w:r>
          </w:p>
        </w:tc>
        <w:tc>
          <w:tcPr>
            <w:tcW w:w="1706" w:type="dxa"/>
            <w:vAlign w:val="center"/>
          </w:tcPr>
          <w:p w14:paraId="50A5454A"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6F60059E"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51C46127"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75CFFE97"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1.6 t/a</w:t>
            </w:r>
          </w:p>
        </w:tc>
        <w:tc>
          <w:tcPr>
            <w:tcW w:w="1761" w:type="dxa"/>
            <w:vAlign w:val="center"/>
          </w:tcPr>
          <w:p w14:paraId="4766D680"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4F3FB8DA"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1.6 t/a</w:t>
            </w:r>
          </w:p>
        </w:tc>
        <w:tc>
          <w:tcPr>
            <w:tcW w:w="1150" w:type="dxa"/>
            <w:vAlign w:val="center"/>
          </w:tcPr>
          <w:p w14:paraId="5AA3608E" w14:textId="77777777" w:rsidR="00BF1E6F" w:rsidRDefault="00BF1E6F">
            <w:pPr>
              <w:pStyle w:val="aff1"/>
              <w:spacing w:beforeLines="0" w:afterLines="0" w:line="240" w:lineRule="auto"/>
              <w:rPr>
                <w:rFonts w:ascii="Times New Roman"/>
                <w:snapToGrid w:val="0"/>
                <w:kern w:val="21"/>
                <w:sz w:val="24"/>
                <w:szCs w:val="24"/>
              </w:rPr>
            </w:pPr>
          </w:p>
        </w:tc>
      </w:tr>
      <w:tr w:rsidR="00BF1E6F" w14:paraId="1C427BA5" w14:textId="77777777">
        <w:trPr>
          <w:trHeight w:val="369"/>
        </w:trPr>
        <w:tc>
          <w:tcPr>
            <w:tcW w:w="1061" w:type="dxa"/>
            <w:vMerge/>
            <w:vAlign w:val="center"/>
          </w:tcPr>
          <w:p w14:paraId="716CAECC"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717ACE4E"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钢球</w:t>
            </w:r>
          </w:p>
        </w:tc>
        <w:tc>
          <w:tcPr>
            <w:tcW w:w="1706" w:type="dxa"/>
            <w:vAlign w:val="center"/>
          </w:tcPr>
          <w:p w14:paraId="0F496C77"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0ED2DAE3"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4A23FF25"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62000F9F"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0.4 t/a</w:t>
            </w:r>
          </w:p>
        </w:tc>
        <w:tc>
          <w:tcPr>
            <w:tcW w:w="1761" w:type="dxa"/>
            <w:vAlign w:val="center"/>
          </w:tcPr>
          <w:p w14:paraId="37643728"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1AA4BEB1"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0.4 t/a</w:t>
            </w:r>
          </w:p>
        </w:tc>
        <w:tc>
          <w:tcPr>
            <w:tcW w:w="1150" w:type="dxa"/>
            <w:vAlign w:val="center"/>
          </w:tcPr>
          <w:p w14:paraId="3D3458E1" w14:textId="77777777" w:rsidR="00BF1E6F" w:rsidRDefault="00BF1E6F">
            <w:pPr>
              <w:pStyle w:val="aff1"/>
              <w:spacing w:beforeLines="0" w:afterLines="0" w:line="240" w:lineRule="auto"/>
              <w:rPr>
                <w:rFonts w:ascii="Times New Roman"/>
                <w:snapToGrid w:val="0"/>
                <w:kern w:val="21"/>
                <w:sz w:val="24"/>
                <w:szCs w:val="24"/>
              </w:rPr>
            </w:pPr>
          </w:p>
        </w:tc>
      </w:tr>
      <w:tr w:rsidR="00BF1E6F" w14:paraId="79A35D2D" w14:textId="77777777">
        <w:trPr>
          <w:trHeight w:val="369"/>
        </w:trPr>
        <w:tc>
          <w:tcPr>
            <w:tcW w:w="1061" w:type="dxa"/>
            <w:vMerge/>
            <w:vAlign w:val="center"/>
          </w:tcPr>
          <w:p w14:paraId="3D8E1C7E"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0FE7E66B"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除尘器收集的粉尘</w:t>
            </w:r>
          </w:p>
        </w:tc>
        <w:tc>
          <w:tcPr>
            <w:tcW w:w="1706" w:type="dxa"/>
            <w:vAlign w:val="center"/>
          </w:tcPr>
          <w:p w14:paraId="4E7F45C7"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03A4B1E6"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6049666C"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7AEB1AF7"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w:t>
            </w:r>
            <w:r>
              <w:rPr>
                <w:rFonts w:ascii="Times New Roman"/>
                <w:snapToGrid w:val="0"/>
                <w:kern w:val="21"/>
                <w:sz w:val="24"/>
                <w:szCs w:val="24"/>
              </w:rPr>
              <w:t>.1</w:t>
            </w:r>
            <w:r>
              <w:rPr>
                <w:rFonts w:ascii="Times New Roman" w:hint="eastAsia"/>
                <w:snapToGrid w:val="0"/>
                <w:kern w:val="21"/>
                <w:sz w:val="24"/>
                <w:szCs w:val="24"/>
              </w:rPr>
              <w:t>99 t/a</w:t>
            </w:r>
          </w:p>
        </w:tc>
        <w:tc>
          <w:tcPr>
            <w:tcW w:w="1761" w:type="dxa"/>
            <w:vAlign w:val="center"/>
          </w:tcPr>
          <w:p w14:paraId="28767EDA"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64ED3441"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0.199 t/a</w:t>
            </w:r>
          </w:p>
        </w:tc>
        <w:tc>
          <w:tcPr>
            <w:tcW w:w="1150" w:type="dxa"/>
            <w:vAlign w:val="center"/>
          </w:tcPr>
          <w:p w14:paraId="7AFA9141" w14:textId="77777777" w:rsidR="00BF1E6F" w:rsidRDefault="00BF1E6F">
            <w:pPr>
              <w:pStyle w:val="aff1"/>
              <w:spacing w:beforeLines="0" w:afterLines="0" w:line="240" w:lineRule="auto"/>
              <w:rPr>
                <w:rFonts w:ascii="Times New Roman"/>
                <w:snapToGrid w:val="0"/>
                <w:kern w:val="21"/>
                <w:sz w:val="24"/>
                <w:szCs w:val="24"/>
              </w:rPr>
            </w:pPr>
          </w:p>
        </w:tc>
      </w:tr>
      <w:tr w:rsidR="00BF1E6F" w14:paraId="0FDDE8B8" w14:textId="77777777">
        <w:trPr>
          <w:trHeight w:val="369"/>
        </w:trPr>
        <w:tc>
          <w:tcPr>
            <w:tcW w:w="1061" w:type="dxa"/>
            <w:vMerge/>
            <w:vAlign w:val="center"/>
          </w:tcPr>
          <w:p w14:paraId="0B3A7D37"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5DE24FD1"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未沾染危险化学品的废弃包装物</w:t>
            </w:r>
          </w:p>
        </w:tc>
        <w:tc>
          <w:tcPr>
            <w:tcW w:w="1706" w:type="dxa"/>
            <w:vAlign w:val="center"/>
          </w:tcPr>
          <w:p w14:paraId="4E1CDE8A"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44923743"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385EEB18"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2C6DC4D2"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w:t>
            </w:r>
            <w:r>
              <w:rPr>
                <w:rFonts w:ascii="Times New Roman"/>
                <w:snapToGrid w:val="0"/>
                <w:kern w:val="21"/>
                <w:sz w:val="24"/>
                <w:szCs w:val="24"/>
              </w:rPr>
              <w:t>.05</w:t>
            </w:r>
            <w:r>
              <w:rPr>
                <w:rFonts w:ascii="Times New Roman" w:hint="eastAsia"/>
                <w:snapToGrid w:val="0"/>
                <w:kern w:val="21"/>
                <w:sz w:val="24"/>
                <w:szCs w:val="24"/>
              </w:rPr>
              <w:t xml:space="preserve"> t/a</w:t>
            </w:r>
          </w:p>
        </w:tc>
        <w:tc>
          <w:tcPr>
            <w:tcW w:w="1761" w:type="dxa"/>
            <w:vAlign w:val="center"/>
          </w:tcPr>
          <w:p w14:paraId="0A24829C"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35B357BD"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0</w:t>
            </w:r>
            <w:r>
              <w:rPr>
                <w:rFonts w:ascii="Times New Roman"/>
                <w:snapToGrid w:val="0"/>
                <w:kern w:val="21"/>
                <w:sz w:val="24"/>
                <w:szCs w:val="24"/>
              </w:rPr>
              <w:t>.05</w:t>
            </w:r>
            <w:r>
              <w:rPr>
                <w:rFonts w:ascii="Times New Roman" w:hint="eastAsia"/>
                <w:snapToGrid w:val="0"/>
                <w:kern w:val="21"/>
                <w:sz w:val="24"/>
                <w:szCs w:val="24"/>
              </w:rPr>
              <w:t xml:space="preserve"> t/a</w:t>
            </w:r>
          </w:p>
        </w:tc>
        <w:tc>
          <w:tcPr>
            <w:tcW w:w="1150" w:type="dxa"/>
            <w:vAlign w:val="center"/>
          </w:tcPr>
          <w:p w14:paraId="3C39C8EC" w14:textId="77777777" w:rsidR="00BF1E6F" w:rsidRDefault="00BF1E6F">
            <w:pPr>
              <w:pStyle w:val="aff1"/>
              <w:spacing w:beforeLines="0" w:afterLines="0" w:line="240" w:lineRule="auto"/>
              <w:rPr>
                <w:rFonts w:ascii="Times New Roman"/>
                <w:snapToGrid w:val="0"/>
                <w:kern w:val="21"/>
                <w:sz w:val="24"/>
                <w:szCs w:val="24"/>
              </w:rPr>
            </w:pPr>
          </w:p>
        </w:tc>
      </w:tr>
      <w:tr w:rsidR="00BF1E6F" w14:paraId="5929C5A9" w14:textId="77777777">
        <w:trPr>
          <w:trHeight w:val="369"/>
        </w:trPr>
        <w:tc>
          <w:tcPr>
            <w:tcW w:w="1061" w:type="dxa"/>
            <w:vMerge w:val="restart"/>
            <w:vAlign w:val="center"/>
          </w:tcPr>
          <w:p w14:paraId="4F358C4C"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危险废物</w:t>
            </w:r>
          </w:p>
        </w:tc>
        <w:tc>
          <w:tcPr>
            <w:tcW w:w="1939" w:type="dxa"/>
            <w:vAlign w:val="center"/>
          </w:tcPr>
          <w:p w14:paraId="545414F4"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废活性炭</w:t>
            </w:r>
          </w:p>
        </w:tc>
        <w:tc>
          <w:tcPr>
            <w:tcW w:w="1706" w:type="dxa"/>
            <w:vAlign w:val="center"/>
          </w:tcPr>
          <w:p w14:paraId="38B4AA36"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05F29DBB"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4799C6AE"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7167E071"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0.1t/a</w:t>
            </w:r>
          </w:p>
        </w:tc>
        <w:tc>
          <w:tcPr>
            <w:tcW w:w="1761" w:type="dxa"/>
            <w:vAlign w:val="center"/>
          </w:tcPr>
          <w:p w14:paraId="391A4A15"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4098EB5C"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0.1t/a</w:t>
            </w:r>
          </w:p>
        </w:tc>
        <w:tc>
          <w:tcPr>
            <w:tcW w:w="1150" w:type="dxa"/>
            <w:vAlign w:val="center"/>
          </w:tcPr>
          <w:p w14:paraId="4589F932" w14:textId="77777777" w:rsidR="00BF1E6F" w:rsidRDefault="00BF1E6F">
            <w:pPr>
              <w:pStyle w:val="aff1"/>
              <w:spacing w:beforeLines="0" w:afterLines="0" w:line="240" w:lineRule="auto"/>
              <w:rPr>
                <w:rFonts w:ascii="Times New Roman"/>
                <w:snapToGrid w:val="0"/>
                <w:kern w:val="21"/>
                <w:sz w:val="24"/>
                <w:szCs w:val="24"/>
              </w:rPr>
            </w:pPr>
          </w:p>
        </w:tc>
      </w:tr>
      <w:tr w:rsidR="00BF1E6F" w14:paraId="52D2EB2C" w14:textId="77777777">
        <w:trPr>
          <w:trHeight w:val="369"/>
        </w:trPr>
        <w:tc>
          <w:tcPr>
            <w:tcW w:w="1061" w:type="dxa"/>
            <w:vMerge/>
            <w:vAlign w:val="center"/>
          </w:tcPr>
          <w:p w14:paraId="3290BDB6"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75CAB65F"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沾染危险化学品的废弃包装物</w:t>
            </w:r>
          </w:p>
        </w:tc>
        <w:tc>
          <w:tcPr>
            <w:tcW w:w="1706" w:type="dxa"/>
            <w:vAlign w:val="center"/>
          </w:tcPr>
          <w:p w14:paraId="7CC350BF"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6BFDA180"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7C299DEA"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639C01EE"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0.08t/a</w:t>
            </w:r>
          </w:p>
        </w:tc>
        <w:tc>
          <w:tcPr>
            <w:tcW w:w="1761" w:type="dxa"/>
            <w:vAlign w:val="center"/>
          </w:tcPr>
          <w:p w14:paraId="73030543"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55EDDA91"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0.08t/a</w:t>
            </w:r>
          </w:p>
        </w:tc>
        <w:tc>
          <w:tcPr>
            <w:tcW w:w="1150" w:type="dxa"/>
            <w:vAlign w:val="center"/>
          </w:tcPr>
          <w:p w14:paraId="20E6D700" w14:textId="77777777" w:rsidR="00BF1E6F" w:rsidRDefault="00BF1E6F">
            <w:pPr>
              <w:pStyle w:val="aff1"/>
              <w:spacing w:beforeLines="0" w:afterLines="0" w:line="240" w:lineRule="auto"/>
              <w:rPr>
                <w:rFonts w:ascii="Times New Roman"/>
                <w:snapToGrid w:val="0"/>
                <w:kern w:val="21"/>
                <w:sz w:val="24"/>
                <w:szCs w:val="24"/>
              </w:rPr>
            </w:pPr>
          </w:p>
        </w:tc>
      </w:tr>
      <w:tr w:rsidR="00BF1E6F" w14:paraId="45143457" w14:textId="77777777">
        <w:trPr>
          <w:trHeight w:val="369"/>
        </w:trPr>
        <w:tc>
          <w:tcPr>
            <w:tcW w:w="1061" w:type="dxa"/>
            <w:vMerge/>
            <w:vAlign w:val="center"/>
          </w:tcPr>
          <w:p w14:paraId="0094DE77" w14:textId="77777777" w:rsidR="00BF1E6F" w:rsidRDefault="00BF1E6F">
            <w:pPr>
              <w:pStyle w:val="aff1"/>
              <w:spacing w:beforeLines="0" w:afterLines="0" w:line="240" w:lineRule="auto"/>
              <w:rPr>
                <w:rFonts w:ascii="Times New Roman"/>
                <w:snapToGrid w:val="0"/>
                <w:kern w:val="21"/>
                <w:sz w:val="24"/>
                <w:szCs w:val="24"/>
              </w:rPr>
            </w:pPr>
          </w:p>
        </w:tc>
        <w:tc>
          <w:tcPr>
            <w:tcW w:w="1939" w:type="dxa"/>
            <w:vAlign w:val="center"/>
          </w:tcPr>
          <w:p w14:paraId="6A2728C9"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废润滑油</w:t>
            </w:r>
          </w:p>
        </w:tc>
        <w:tc>
          <w:tcPr>
            <w:tcW w:w="1706" w:type="dxa"/>
            <w:vAlign w:val="center"/>
          </w:tcPr>
          <w:p w14:paraId="7B5491A4"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76643816"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7DC89967"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13B1F689"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w:t>
            </w:r>
            <w:r>
              <w:rPr>
                <w:rFonts w:ascii="Times New Roman" w:hint="eastAsia"/>
                <w:snapToGrid w:val="0"/>
                <w:kern w:val="21"/>
                <w:sz w:val="24"/>
                <w:szCs w:val="24"/>
              </w:rPr>
              <w:t>5</w:t>
            </w:r>
            <w:r>
              <w:rPr>
                <w:rFonts w:ascii="Times New Roman"/>
                <w:snapToGrid w:val="0"/>
                <w:kern w:val="21"/>
                <w:sz w:val="24"/>
                <w:szCs w:val="24"/>
              </w:rPr>
              <w:t>t/a</w:t>
            </w:r>
          </w:p>
        </w:tc>
        <w:tc>
          <w:tcPr>
            <w:tcW w:w="1761" w:type="dxa"/>
            <w:vAlign w:val="center"/>
          </w:tcPr>
          <w:p w14:paraId="2D4BB1D3"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4BF1AD24"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0.0</w:t>
            </w:r>
            <w:r>
              <w:rPr>
                <w:rFonts w:ascii="Times New Roman" w:hint="eastAsia"/>
                <w:snapToGrid w:val="0"/>
                <w:kern w:val="21"/>
                <w:sz w:val="24"/>
                <w:szCs w:val="24"/>
              </w:rPr>
              <w:t>5</w:t>
            </w:r>
            <w:r>
              <w:rPr>
                <w:rFonts w:ascii="Times New Roman"/>
                <w:snapToGrid w:val="0"/>
                <w:kern w:val="21"/>
                <w:sz w:val="24"/>
                <w:szCs w:val="24"/>
              </w:rPr>
              <w:t>t/a</w:t>
            </w:r>
          </w:p>
        </w:tc>
        <w:tc>
          <w:tcPr>
            <w:tcW w:w="1150" w:type="dxa"/>
            <w:vAlign w:val="center"/>
          </w:tcPr>
          <w:p w14:paraId="118C0E7B" w14:textId="77777777" w:rsidR="00BF1E6F" w:rsidRDefault="00BF1E6F">
            <w:pPr>
              <w:pStyle w:val="aff1"/>
              <w:spacing w:beforeLines="0" w:afterLines="0" w:line="240" w:lineRule="auto"/>
              <w:rPr>
                <w:rFonts w:ascii="Times New Roman"/>
                <w:snapToGrid w:val="0"/>
                <w:kern w:val="21"/>
                <w:sz w:val="24"/>
                <w:szCs w:val="24"/>
              </w:rPr>
            </w:pPr>
          </w:p>
        </w:tc>
      </w:tr>
      <w:tr w:rsidR="00BF1E6F" w14:paraId="3B5A8357" w14:textId="77777777">
        <w:trPr>
          <w:trHeight w:val="369"/>
        </w:trPr>
        <w:tc>
          <w:tcPr>
            <w:tcW w:w="1061" w:type="dxa"/>
            <w:vAlign w:val="center"/>
          </w:tcPr>
          <w:p w14:paraId="3328B52A" w14:textId="77777777" w:rsidR="00BF1E6F" w:rsidRDefault="00000000">
            <w:pPr>
              <w:pStyle w:val="aff1"/>
              <w:spacing w:beforeLines="0" w:afterLines="0" w:line="240" w:lineRule="auto"/>
              <w:rPr>
                <w:rFonts w:ascii="Times New Roman"/>
                <w:snapToGrid w:val="0"/>
                <w:kern w:val="21"/>
                <w:sz w:val="24"/>
                <w:szCs w:val="24"/>
              </w:rPr>
            </w:pPr>
            <w:r>
              <w:rPr>
                <w:sz w:val="24"/>
                <w:szCs w:val="24"/>
              </w:rPr>
              <w:t>生活垃圾</w:t>
            </w:r>
          </w:p>
        </w:tc>
        <w:tc>
          <w:tcPr>
            <w:tcW w:w="1939" w:type="dxa"/>
            <w:vAlign w:val="center"/>
          </w:tcPr>
          <w:p w14:paraId="3BBAD1A4" w14:textId="77777777" w:rsidR="00BF1E6F" w:rsidRDefault="00000000">
            <w:pPr>
              <w:pStyle w:val="aff1"/>
              <w:spacing w:beforeLines="0" w:afterLines="0" w:line="240" w:lineRule="auto"/>
              <w:rPr>
                <w:rFonts w:ascii="Times New Roman"/>
                <w:snapToGrid w:val="0"/>
                <w:kern w:val="21"/>
                <w:sz w:val="24"/>
                <w:szCs w:val="24"/>
              </w:rPr>
            </w:pPr>
            <w:r>
              <w:rPr>
                <w:rFonts w:ascii="Times New Roman" w:hint="eastAsia"/>
                <w:snapToGrid w:val="0"/>
                <w:kern w:val="21"/>
                <w:sz w:val="24"/>
                <w:szCs w:val="24"/>
              </w:rPr>
              <w:t>生活垃圾</w:t>
            </w:r>
          </w:p>
        </w:tc>
        <w:tc>
          <w:tcPr>
            <w:tcW w:w="1706" w:type="dxa"/>
            <w:vAlign w:val="center"/>
          </w:tcPr>
          <w:p w14:paraId="09096210" w14:textId="77777777" w:rsidR="00BF1E6F" w:rsidRDefault="00BF1E6F">
            <w:pPr>
              <w:pStyle w:val="aff1"/>
              <w:spacing w:beforeLines="0" w:afterLines="0" w:line="240" w:lineRule="auto"/>
              <w:rPr>
                <w:rFonts w:ascii="Times New Roman"/>
                <w:snapToGrid w:val="0"/>
                <w:kern w:val="21"/>
                <w:sz w:val="24"/>
                <w:szCs w:val="24"/>
              </w:rPr>
            </w:pPr>
          </w:p>
        </w:tc>
        <w:tc>
          <w:tcPr>
            <w:tcW w:w="1276" w:type="dxa"/>
            <w:vAlign w:val="center"/>
          </w:tcPr>
          <w:p w14:paraId="4803BF5A" w14:textId="77777777" w:rsidR="00BF1E6F" w:rsidRDefault="00BF1E6F">
            <w:pPr>
              <w:pStyle w:val="aff1"/>
              <w:spacing w:beforeLines="0" w:afterLines="0" w:line="240" w:lineRule="auto"/>
              <w:rPr>
                <w:rFonts w:ascii="Times New Roman"/>
                <w:snapToGrid w:val="0"/>
                <w:kern w:val="21"/>
                <w:sz w:val="24"/>
                <w:szCs w:val="24"/>
              </w:rPr>
            </w:pPr>
          </w:p>
        </w:tc>
        <w:tc>
          <w:tcPr>
            <w:tcW w:w="1701" w:type="dxa"/>
            <w:vAlign w:val="center"/>
          </w:tcPr>
          <w:p w14:paraId="52D0BABB" w14:textId="77777777" w:rsidR="00BF1E6F" w:rsidRDefault="00BF1E6F">
            <w:pPr>
              <w:pStyle w:val="aff1"/>
              <w:spacing w:beforeLines="0" w:afterLines="0" w:line="240" w:lineRule="auto"/>
              <w:rPr>
                <w:rFonts w:ascii="Times New Roman"/>
                <w:snapToGrid w:val="0"/>
                <w:kern w:val="21"/>
                <w:sz w:val="24"/>
                <w:szCs w:val="24"/>
              </w:rPr>
            </w:pPr>
          </w:p>
        </w:tc>
        <w:tc>
          <w:tcPr>
            <w:tcW w:w="1559" w:type="dxa"/>
            <w:vAlign w:val="center"/>
          </w:tcPr>
          <w:p w14:paraId="2C988C60"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2.4</w:t>
            </w:r>
            <w:r>
              <w:rPr>
                <w:rFonts w:ascii="Times New Roman" w:hint="eastAsia"/>
                <w:snapToGrid w:val="0"/>
                <w:kern w:val="21"/>
                <w:sz w:val="24"/>
                <w:szCs w:val="24"/>
              </w:rPr>
              <w:t>t/a</w:t>
            </w:r>
          </w:p>
        </w:tc>
        <w:tc>
          <w:tcPr>
            <w:tcW w:w="1761" w:type="dxa"/>
            <w:vAlign w:val="center"/>
          </w:tcPr>
          <w:p w14:paraId="734DFCB0" w14:textId="77777777" w:rsidR="00BF1E6F" w:rsidRDefault="00BF1E6F">
            <w:pPr>
              <w:pStyle w:val="aff1"/>
              <w:spacing w:beforeLines="0" w:afterLines="0" w:line="240" w:lineRule="auto"/>
              <w:rPr>
                <w:rFonts w:ascii="Times New Roman"/>
                <w:snapToGrid w:val="0"/>
                <w:kern w:val="21"/>
                <w:sz w:val="24"/>
                <w:szCs w:val="24"/>
              </w:rPr>
            </w:pPr>
          </w:p>
        </w:tc>
        <w:tc>
          <w:tcPr>
            <w:tcW w:w="1635" w:type="dxa"/>
            <w:vAlign w:val="center"/>
          </w:tcPr>
          <w:p w14:paraId="11E3E686" w14:textId="77777777" w:rsidR="00BF1E6F" w:rsidRDefault="00000000">
            <w:pPr>
              <w:pStyle w:val="aff1"/>
              <w:spacing w:beforeLines="0" w:afterLines="0" w:line="240" w:lineRule="auto"/>
              <w:rPr>
                <w:rFonts w:ascii="Times New Roman"/>
                <w:snapToGrid w:val="0"/>
                <w:kern w:val="21"/>
                <w:sz w:val="24"/>
                <w:szCs w:val="24"/>
              </w:rPr>
            </w:pPr>
            <w:r>
              <w:rPr>
                <w:rFonts w:ascii="Times New Roman"/>
                <w:snapToGrid w:val="0"/>
                <w:kern w:val="21"/>
                <w:sz w:val="24"/>
                <w:szCs w:val="24"/>
              </w:rPr>
              <w:t>2.4</w:t>
            </w:r>
            <w:r>
              <w:rPr>
                <w:rFonts w:ascii="Times New Roman" w:hint="eastAsia"/>
                <w:snapToGrid w:val="0"/>
                <w:kern w:val="21"/>
                <w:sz w:val="24"/>
                <w:szCs w:val="24"/>
              </w:rPr>
              <w:t>t/a</w:t>
            </w:r>
          </w:p>
        </w:tc>
        <w:tc>
          <w:tcPr>
            <w:tcW w:w="1150" w:type="dxa"/>
            <w:vAlign w:val="center"/>
          </w:tcPr>
          <w:p w14:paraId="6F0F5C72" w14:textId="77777777" w:rsidR="00BF1E6F" w:rsidRDefault="00BF1E6F">
            <w:pPr>
              <w:pStyle w:val="aff1"/>
              <w:spacing w:beforeLines="0" w:afterLines="0" w:line="240" w:lineRule="auto"/>
              <w:rPr>
                <w:rFonts w:ascii="Times New Roman"/>
                <w:snapToGrid w:val="0"/>
                <w:kern w:val="21"/>
                <w:sz w:val="24"/>
                <w:szCs w:val="24"/>
              </w:rPr>
            </w:pPr>
          </w:p>
        </w:tc>
      </w:tr>
    </w:tbl>
    <w:p w14:paraId="1A6D7940" w14:textId="77777777" w:rsidR="00BF1E6F" w:rsidRDefault="00000000">
      <w:pPr>
        <w:pStyle w:val="aff1"/>
        <w:spacing w:beforeLines="80" w:before="192" w:after="24"/>
        <w:jc w:val="left"/>
        <w:rPr>
          <w:rFonts w:eastAsia="黑体" w:hAnsi="宋体"/>
          <w:color w:val="0000FF"/>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sectPr w:rsidR="00BF1E6F">
      <w:footerReference w:type="default" r:id="rId67"/>
      <w:pgSz w:w="16838" w:h="11906" w:orient="landscape"/>
      <w:pgMar w:top="1304" w:right="1644" w:bottom="1304" w:left="1644" w:header="851" w:footer="851"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F2EB" w14:textId="77777777" w:rsidR="00B50AE8" w:rsidRDefault="00B50AE8">
      <w:r>
        <w:separator/>
      </w:r>
    </w:p>
  </w:endnote>
  <w:endnote w:type="continuationSeparator" w:id="0">
    <w:p w14:paraId="0F6A2AEA" w14:textId="77777777" w:rsidR="00B50AE8" w:rsidRDefault="00B5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Gloucester MT Extra Condensed">
    <w:altName w:val="MT Extra"/>
    <w:panose1 w:val="02030808020601010101"/>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decorative"/>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F23B" w14:textId="77777777" w:rsidR="00BF1E6F" w:rsidRDefault="00000000">
    <w:pPr>
      <w:pStyle w:val="af4"/>
      <w:tabs>
        <w:tab w:val="center" w:pos="4422"/>
        <w:tab w:val="left" w:pos="4995"/>
      </w:tabs>
      <w:rPr>
        <w:sz w:val="21"/>
        <w:szCs w:val="21"/>
      </w:rPr>
    </w:pPr>
    <w:r>
      <w:rPr>
        <w:sz w:val="21"/>
        <w:szCs w:val="21"/>
      </w:rPr>
      <w:tab/>
    </w:r>
    <w:r>
      <w:rPr>
        <w:sz w:val="21"/>
        <w:szCs w:val="21"/>
      </w:rPr>
      <w:tab/>
    </w:r>
    <w:r>
      <w:rPr>
        <w:sz w:val="21"/>
        <w:szCs w:val="21"/>
      </w:rPr>
      <w:tab/>
    </w:r>
  </w:p>
  <w:p w14:paraId="4386AFE1" w14:textId="77777777" w:rsidR="00BF1E6F" w:rsidRDefault="00BF1E6F">
    <w:pPr>
      <w:pStyle w:val="af4"/>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609683"/>
    </w:sdtPr>
    <w:sdtContent>
      <w:p w14:paraId="6804E4C4" w14:textId="77777777" w:rsidR="00BF1E6F" w:rsidRDefault="00000000">
        <w:pPr>
          <w:pStyle w:val="af4"/>
          <w:jc w:val="center"/>
        </w:pPr>
        <w:r>
          <w:fldChar w:fldCharType="begin"/>
        </w:r>
        <w:r>
          <w:instrText>PAGE   \* MERGEFORMAT</w:instrText>
        </w:r>
        <w:r>
          <w:fldChar w:fldCharType="separate"/>
        </w:r>
        <w:r>
          <w:rPr>
            <w:lang w:val="zh-CN"/>
          </w:rPr>
          <w:t>2</w:t>
        </w:r>
        <w:r>
          <w:fldChar w:fldCharType="end"/>
        </w:r>
      </w:p>
    </w:sdtContent>
  </w:sdt>
  <w:p w14:paraId="1EC91BBB" w14:textId="77777777" w:rsidR="00BF1E6F" w:rsidRDefault="00BF1E6F">
    <w:pPr>
      <w:pStyle w:val="af4"/>
      <w:tabs>
        <w:tab w:val="center" w:pos="4422"/>
        <w:tab w:val="left" w:pos="4995"/>
      </w:tabs>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FC14" w14:textId="77777777" w:rsidR="00BF1E6F" w:rsidRDefault="00000000">
    <w:pPr>
      <w:pStyle w:val="af4"/>
      <w:ind w:right="360" w:firstLine="360"/>
      <w:jc w:val="center"/>
    </w:pPr>
    <w:r>
      <w:pict w14:anchorId="19D655DA">
        <v:shapetype id="_x0000_t202" coordsize="21600,21600" o:spt="202" path="m,l,21600r21600,l21600,xe">
          <v:stroke joinstyle="miter"/>
          <v:path gradientshapeok="t" o:connecttype="rect"/>
        </v:shapetype>
        <v:shape id="文本框 67" o:spid="_x0000_s1025" type="#_x0000_t202" style="position:absolute;left:0;text-align:left;margin-left:0;margin-top:0;width:70.75pt;height:18.1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EA85C98" w14:textId="77777777" w:rsidR="00BF1E6F" w:rsidRDefault="00000000">
                <w:pPr>
                  <w:pStyle w:val="af4"/>
                  <w:rPr>
                    <w:rStyle w:val="afd"/>
                    <w:rFonts w:ascii="宋体" w:hAnsi="宋体"/>
                    <w:sz w:val="28"/>
                    <w:szCs w:val="28"/>
                  </w:rPr>
                </w:pPr>
                <w:r>
                  <w:rPr>
                    <w:rStyle w:val="afd"/>
                    <w:rFonts w:ascii="宋体" w:hAnsi="宋体" w:hint="eastAsia"/>
                    <w:sz w:val="28"/>
                    <w:szCs w:val="28"/>
                  </w:rPr>
                  <w:t>—</w:t>
                </w:r>
                <w:r>
                  <w:rPr>
                    <w:rStyle w:val="afd"/>
                    <w:rFonts w:ascii="宋体" w:hAnsi="宋体"/>
                    <w:sz w:val="20"/>
                  </w:rPr>
                  <w:t xml:space="preserve">  </w:t>
                </w:r>
                <w:r>
                  <w:rPr>
                    <w:rStyle w:val="afd"/>
                    <w:sz w:val="21"/>
                    <w:szCs w:val="21"/>
                  </w:rPr>
                  <w:fldChar w:fldCharType="begin"/>
                </w:r>
                <w:r>
                  <w:rPr>
                    <w:rStyle w:val="afd"/>
                    <w:sz w:val="21"/>
                    <w:szCs w:val="21"/>
                  </w:rPr>
                  <w:instrText xml:space="preserve">PAGE  </w:instrText>
                </w:r>
                <w:r>
                  <w:rPr>
                    <w:rStyle w:val="afd"/>
                    <w:sz w:val="21"/>
                    <w:szCs w:val="21"/>
                  </w:rPr>
                  <w:fldChar w:fldCharType="separate"/>
                </w:r>
                <w:r>
                  <w:rPr>
                    <w:rStyle w:val="afd"/>
                    <w:sz w:val="21"/>
                    <w:szCs w:val="21"/>
                  </w:rPr>
                  <w:t>67</w:t>
                </w:r>
                <w:r>
                  <w:rPr>
                    <w:rStyle w:val="afd"/>
                    <w:sz w:val="21"/>
                    <w:szCs w:val="21"/>
                  </w:rPr>
                  <w:fldChar w:fldCharType="end"/>
                </w:r>
                <w:r>
                  <w:rPr>
                    <w:rStyle w:val="afd"/>
                    <w:rFonts w:ascii="宋体" w:hAnsi="宋体"/>
                    <w:sz w:val="20"/>
                  </w:rPr>
                  <w:t xml:space="preserve">  </w:t>
                </w:r>
                <w:r>
                  <w:rPr>
                    <w:rStyle w:val="afd"/>
                    <w:rFonts w:ascii="宋体" w:hAnsi="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EAB9" w14:textId="77777777" w:rsidR="00B50AE8" w:rsidRDefault="00B50AE8">
      <w:r>
        <w:separator/>
      </w:r>
    </w:p>
  </w:footnote>
  <w:footnote w:type="continuationSeparator" w:id="0">
    <w:p w14:paraId="0ED27348" w14:textId="77777777" w:rsidR="00B50AE8" w:rsidRDefault="00B5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ED448D"/>
    <w:multiLevelType w:val="singleLevel"/>
    <w:tmpl w:val="A9ED448D"/>
    <w:lvl w:ilvl="0">
      <w:start w:val="1"/>
      <w:numFmt w:val="decimal"/>
      <w:suff w:val="nothing"/>
      <w:lvlText w:val="%1）"/>
      <w:lvlJc w:val="left"/>
    </w:lvl>
  </w:abstractNum>
  <w:abstractNum w:abstractNumId="1" w15:restartNumberingAfterBreak="0">
    <w:nsid w:val="BD5AAC0E"/>
    <w:multiLevelType w:val="singleLevel"/>
    <w:tmpl w:val="BD5AAC0E"/>
    <w:lvl w:ilvl="0">
      <w:start w:val="3"/>
      <w:numFmt w:val="decimal"/>
      <w:suff w:val="nothing"/>
      <w:lvlText w:val="%1）"/>
      <w:lvlJc w:val="left"/>
    </w:lvl>
  </w:abstractNum>
  <w:abstractNum w:abstractNumId="2" w15:restartNumberingAfterBreak="0">
    <w:nsid w:val="DD5B24DA"/>
    <w:multiLevelType w:val="singleLevel"/>
    <w:tmpl w:val="DD5B24DA"/>
    <w:lvl w:ilvl="0">
      <w:start w:val="3"/>
      <w:numFmt w:val="decimal"/>
      <w:suff w:val="nothing"/>
      <w:lvlText w:val="%1、"/>
      <w:lvlJc w:val="left"/>
    </w:lvl>
  </w:abstractNum>
  <w:abstractNum w:abstractNumId="3" w15:restartNumberingAfterBreak="0">
    <w:nsid w:val="EF361088"/>
    <w:multiLevelType w:val="singleLevel"/>
    <w:tmpl w:val="EF361088"/>
    <w:lvl w:ilvl="0">
      <w:start w:val="2"/>
      <w:numFmt w:val="decimal"/>
      <w:suff w:val="nothing"/>
      <w:lvlText w:val="（%1）"/>
      <w:lvlJc w:val="left"/>
      <w:rPr>
        <w:rFonts w:hint="default"/>
        <w:color w:val="auto"/>
        <w:sz w:val="24"/>
        <w:szCs w:val="24"/>
      </w:rPr>
    </w:lvl>
  </w:abstractNum>
  <w:abstractNum w:abstractNumId="4" w15:restartNumberingAfterBreak="0">
    <w:nsid w:val="207C7CFD"/>
    <w:multiLevelType w:val="multilevel"/>
    <w:tmpl w:val="207C7CFD"/>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7A171073"/>
    <w:multiLevelType w:val="singleLevel"/>
    <w:tmpl w:val="7A171073"/>
    <w:lvl w:ilvl="0">
      <w:start w:val="2"/>
      <w:numFmt w:val="decimal"/>
      <w:suff w:val="nothing"/>
      <w:lvlText w:val="%1、"/>
      <w:lvlJc w:val="left"/>
    </w:lvl>
  </w:abstractNum>
  <w:num w:numId="1" w16cid:durableId="34354980">
    <w:abstractNumId w:val="5"/>
  </w:num>
  <w:num w:numId="2" w16cid:durableId="1452360938">
    <w:abstractNumId w:val="3"/>
  </w:num>
  <w:num w:numId="3" w16cid:durableId="1586109559">
    <w:abstractNumId w:val="1"/>
  </w:num>
  <w:num w:numId="4" w16cid:durableId="883953739">
    <w:abstractNumId w:val="4"/>
  </w:num>
  <w:num w:numId="5" w16cid:durableId="718211416">
    <w:abstractNumId w:val="2"/>
  </w:num>
  <w:num w:numId="6" w16cid:durableId="46485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characterSpacingControl w:val="doNotCompress"/>
  <w:noLineBreaksAfter w:lang="zh-CN" w:val="([{·‘“〈《「『【〔〖（．［｛￡￥"/>
  <w:noLineBreaksBefore w:lang="zh-CN" w:val="!),.:;?]}¨·ˇˉ―‖’”…∶、。〃々〉》」』】〕〗！＂＇），．：；？］｀｜｝～￠"/>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GQ5ZTVlYjU4MTlhOTcwMzZhYzZiMGQ4YWQ2YTUwOWEifQ=="/>
  </w:docVars>
  <w:rsids>
    <w:rsidRoot w:val="00A14947"/>
    <w:rsid w:val="000009D0"/>
    <w:rsid w:val="00003BEF"/>
    <w:rsid w:val="00005B32"/>
    <w:rsid w:val="00005EF2"/>
    <w:rsid w:val="000060B3"/>
    <w:rsid w:val="00010181"/>
    <w:rsid w:val="0001252C"/>
    <w:rsid w:val="00012F06"/>
    <w:rsid w:val="000145F7"/>
    <w:rsid w:val="00016306"/>
    <w:rsid w:val="000176E9"/>
    <w:rsid w:val="00020E8D"/>
    <w:rsid w:val="0002308B"/>
    <w:rsid w:val="00023141"/>
    <w:rsid w:val="00024A5D"/>
    <w:rsid w:val="00025A9F"/>
    <w:rsid w:val="0002631D"/>
    <w:rsid w:val="000274E8"/>
    <w:rsid w:val="000327F0"/>
    <w:rsid w:val="00032D65"/>
    <w:rsid w:val="000379BF"/>
    <w:rsid w:val="00040DF2"/>
    <w:rsid w:val="0004364B"/>
    <w:rsid w:val="00043974"/>
    <w:rsid w:val="00045136"/>
    <w:rsid w:val="000503B8"/>
    <w:rsid w:val="00053BA6"/>
    <w:rsid w:val="000545A2"/>
    <w:rsid w:val="0005462D"/>
    <w:rsid w:val="00055C3B"/>
    <w:rsid w:val="00055D65"/>
    <w:rsid w:val="00056EA0"/>
    <w:rsid w:val="0005714E"/>
    <w:rsid w:val="000609D8"/>
    <w:rsid w:val="00060A26"/>
    <w:rsid w:val="00061B1F"/>
    <w:rsid w:val="00062C3F"/>
    <w:rsid w:val="00064CB8"/>
    <w:rsid w:val="0006564F"/>
    <w:rsid w:val="000659FD"/>
    <w:rsid w:val="00067775"/>
    <w:rsid w:val="0007007A"/>
    <w:rsid w:val="00070C7E"/>
    <w:rsid w:val="0007183D"/>
    <w:rsid w:val="000733C4"/>
    <w:rsid w:val="00074783"/>
    <w:rsid w:val="0007588E"/>
    <w:rsid w:val="00075960"/>
    <w:rsid w:val="00076942"/>
    <w:rsid w:val="0008070B"/>
    <w:rsid w:val="000810AC"/>
    <w:rsid w:val="000819D3"/>
    <w:rsid w:val="00081A02"/>
    <w:rsid w:val="00081F98"/>
    <w:rsid w:val="00082231"/>
    <w:rsid w:val="000841F0"/>
    <w:rsid w:val="000847B7"/>
    <w:rsid w:val="00084F49"/>
    <w:rsid w:val="00086743"/>
    <w:rsid w:val="00087E1E"/>
    <w:rsid w:val="000905BE"/>
    <w:rsid w:val="00092187"/>
    <w:rsid w:val="000925B4"/>
    <w:rsid w:val="00092B69"/>
    <w:rsid w:val="00092D38"/>
    <w:rsid w:val="0009377B"/>
    <w:rsid w:val="00096034"/>
    <w:rsid w:val="00096167"/>
    <w:rsid w:val="000A1469"/>
    <w:rsid w:val="000A1A5C"/>
    <w:rsid w:val="000A20C9"/>
    <w:rsid w:val="000A514F"/>
    <w:rsid w:val="000A547C"/>
    <w:rsid w:val="000A69CA"/>
    <w:rsid w:val="000A7E28"/>
    <w:rsid w:val="000A7F1D"/>
    <w:rsid w:val="000B04BE"/>
    <w:rsid w:val="000B058F"/>
    <w:rsid w:val="000B2738"/>
    <w:rsid w:val="000B3E6C"/>
    <w:rsid w:val="000B4467"/>
    <w:rsid w:val="000B4DB9"/>
    <w:rsid w:val="000B5E50"/>
    <w:rsid w:val="000B620C"/>
    <w:rsid w:val="000B70AA"/>
    <w:rsid w:val="000B78CE"/>
    <w:rsid w:val="000C075A"/>
    <w:rsid w:val="000C09AC"/>
    <w:rsid w:val="000C0C81"/>
    <w:rsid w:val="000C1138"/>
    <w:rsid w:val="000C19C0"/>
    <w:rsid w:val="000C2C1A"/>
    <w:rsid w:val="000C3A6E"/>
    <w:rsid w:val="000C58D9"/>
    <w:rsid w:val="000C767F"/>
    <w:rsid w:val="000C7E97"/>
    <w:rsid w:val="000D001D"/>
    <w:rsid w:val="000D0F0A"/>
    <w:rsid w:val="000D2CE5"/>
    <w:rsid w:val="000D33D7"/>
    <w:rsid w:val="000D35C3"/>
    <w:rsid w:val="000D38A2"/>
    <w:rsid w:val="000D4C37"/>
    <w:rsid w:val="000D534A"/>
    <w:rsid w:val="000D5A44"/>
    <w:rsid w:val="000D708D"/>
    <w:rsid w:val="000D7258"/>
    <w:rsid w:val="000E0764"/>
    <w:rsid w:val="000E2DAD"/>
    <w:rsid w:val="000E3ED2"/>
    <w:rsid w:val="000E4588"/>
    <w:rsid w:val="000E485A"/>
    <w:rsid w:val="000E4D64"/>
    <w:rsid w:val="000E59AE"/>
    <w:rsid w:val="000E7EC1"/>
    <w:rsid w:val="000F25D6"/>
    <w:rsid w:val="000F4B1C"/>
    <w:rsid w:val="001022E2"/>
    <w:rsid w:val="001025C4"/>
    <w:rsid w:val="00103399"/>
    <w:rsid w:val="00103B5F"/>
    <w:rsid w:val="00103C3D"/>
    <w:rsid w:val="00106C8D"/>
    <w:rsid w:val="00107D83"/>
    <w:rsid w:val="00111AF0"/>
    <w:rsid w:val="00112E73"/>
    <w:rsid w:val="001134B4"/>
    <w:rsid w:val="001138BE"/>
    <w:rsid w:val="00114A85"/>
    <w:rsid w:val="00115407"/>
    <w:rsid w:val="00115FA5"/>
    <w:rsid w:val="00116C4E"/>
    <w:rsid w:val="00116C53"/>
    <w:rsid w:val="00116EC5"/>
    <w:rsid w:val="00116EEA"/>
    <w:rsid w:val="00117183"/>
    <w:rsid w:val="0012246D"/>
    <w:rsid w:val="001241FA"/>
    <w:rsid w:val="001245EC"/>
    <w:rsid w:val="0012489A"/>
    <w:rsid w:val="00124BC2"/>
    <w:rsid w:val="00131159"/>
    <w:rsid w:val="00131F42"/>
    <w:rsid w:val="00132714"/>
    <w:rsid w:val="00133BB0"/>
    <w:rsid w:val="00134233"/>
    <w:rsid w:val="0013571A"/>
    <w:rsid w:val="001357F1"/>
    <w:rsid w:val="00140DC2"/>
    <w:rsid w:val="00140FA8"/>
    <w:rsid w:val="00141848"/>
    <w:rsid w:val="00141F03"/>
    <w:rsid w:val="00142688"/>
    <w:rsid w:val="00142FEB"/>
    <w:rsid w:val="0014392C"/>
    <w:rsid w:val="00143A2D"/>
    <w:rsid w:val="00143B6D"/>
    <w:rsid w:val="00145A41"/>
    <w:rsid w:val="00145FB5"/>
    <w:rsid w:val="00150EDD"/>
    <w:rsid w:val="00151675"/>
    <w:rsid w:val="001527A8"/>
    <w:rsid w:val="0015301C"/>
    <w:rsid w:val="0015525C"/>
    <w:rsid w:val="00155444"/>
    <w:rsid w:val="00155DF9"/>
    <w:rsid w:val="00155EC6"/>
    <w:rsid w:val="00156F01"/>
    <w:rsid w:val="0015709C"/>
    <w:rsid w:val="00157435"/>
    <w:rsid w:val="00157F8F"/>
    <w:rsid w:val="00160075"/>
    <w:rsid w:val="0016146C"/>
    <w:rsid w:val="001618BE"/>
    <w:rsid w:val="001622D8"/>
    <w:rsid w:val="001624A8"/>
    <w:rsid w:val="00162890"/>
    <w:rsid w:val="00163039"/>
    <w:rsid w:val="00166C6B"/>
    <w:rsid w:val="00166D4E"/>
    <w:rsid w:val="0016735E"/>
    <w:rsid w:val="00170485"/>
    <w:rsid w:val="00170FC0"/>
    <w:rsid w:val="001716EB"/>
    <w:rsid w:val="00171798"/>
    <w:rsid w:val="00171B61"/>
    <w:rsid w:val="001740F9"/>
    <w:rsid w:val="0017436B"/>
    <w:rsid w:val="0017504D"/>
    <w:rsid w:val="001752A7"/>
    <w:rsid w:val="00175871"/>
    <w:rsid w:val="0017671A"/>
    <w:rsid w:val="00176C95"/>
    <w:rsid w:val="00177422"/>
    <w:rsid w:val="001835D7"/>
    <w:rsid w:val="00184590"/>
    <w:rsid w:val="00184658"/>
    <w:rsid w:val="00185510"/>
    <w:rsid w:val="001870D1"/>
    <w:rsid w:val="0018781E"/>
    <w:rsid w:val="001909EC"/>
    <w:rsid w:val="001913B6"/>
    <w:rsid w:val="0019144A"/>
    <w:rsid w:val="00191624"/>
    <w:rsid w:val="0019262D"/>
    <w:rsid w:val="0019269D"/>
    <w:rsid w:val="00192A3C"/>
    <w:rsid w:val="0019366B"/>
    <w:rsid w:val="00195D14"/>
    <w:rsid w:val="00196E5D"/>
    <w:rsid w:val="001A1B35"/>
    <w:rsid w:val="001A30E0"/>
    <w:rsid w:val="001A3955"/>
    <w:rsid w:val="001A48A2"/>
    <w:rsid w:val="001A645C"/>
    <w:rsid w:val="001A6F61"/>
    <w:rsid w:val="001A7035"/>
    <w:rsid w:val="001A74B2"/>
    <w:rsid w:val="001B105D"/>
    <w:rsid w:val="001B1297"/>
    <w:rsid w:val="001B14D8"/>
    <w:rsid w:val="001B49FD"/>
    <w:rsid w:val="001B6048"/>
    <w:rsid w:val="001B6572"/>
    <w:rsid w:val="001B6C48"/>
    <w:rsid w:val="001B6FBA"/>
    <w:rsid w:val="001B72B8"/>
    <w:rsid w:val="001C0091"/>
    <w:rsid w:val="001C3245"/>
    <w:rsid w:val="001C328C"/>
    <w:rsid w:val="001C332F"/>
    <w:rsid w:val="001C3442"/>
    <w:rsid w:val="001C34DA"/>
    <w:rsid w:val="001C4CEB"/>
    <w:rsid w:val="001C576F"/>
    <w:rsid w:val="001C69B3"/>
    <w:rsid w:val="001C77AD"/>
    <w:rsid w:val="001C7A21"/>
    <w:rsid w:val="001D15F6"/>
    <w:rsid w:val="001D1839"/>
    <w:rsid w:val="001D2194"/>
    <w:rsid w:val="001D2A02"/>
    <w:rsid w:val="001D36F5"/>
    <w:rsid w:val="001D4C8F"/>
    <w:rsid w:val="001D550F"/>
    <w:rsid w:val="001D5595"/>
    <w:rsid w:val="001D5F73"/>
    <w:rsid w:val="001D64F6"/>
    <w:rsid w:val="001D689D"/>
    <w:rsid w:val="001D6D8B"/>
    <w:rsid w:val="001D7874"/>
    <w:rsid w:val="001D7B35"/>
    <w:rsid w:val="001D7F22"/>
    <w:rsid w:val="001E1804"/>
    <w:rsid w:val="001E1AD4"/>
    <w:rsid w:val="001E1E19"/>
    <w:rsid w:val="001E2277"/>
    <w:rsid w:val="001E3629"/>
    <w:rsid w:val="001E418D"/>
    <w:rsid w:val="001E5377"/>
    <w:rsid w:val="001E5FB5"/>
    <w:rsid w:val="001E6BBE"/>
    <w:rsid w:val="001F023D"/>
    <w:rsid w:val="001F0AC7"/>
    <w:rsid w:val="001F0F17"/>
    <w:rsid w:val="001F2ECE"/>
    <w:rsid w:val="001F3347"/>
    <w:rsid w:val="001F3507"/>
    <w:rsid w:val="001F4A3A"/>
    <w:rsid w:val="001F4CD8"/>
    <w:rsid w:val="001F69E4"/>
    <w:rsid w:val="001F72D7"/>
    <w:rsid w:val="00200B14"/>
    <w:rsid w:val="00200CF0"/>
    <w:rsid w:val="00201365"/>
    <w:rsid w:val="002038C9"/>
    <w:rsid w:val="002039DF"/>
    <w:rsid w:val="00205425"/>
    <w:rsid w:val="0020776B"/>
    <w:rsid w:val="002101B1"/>
    <w:rsid w:val="00210398"/>
    <w:rsid w:val="002104B8"/>
    <w:rsid w:val="00210D75"/>
    <w:rsid w:val="00210F26"/>
    <w:rsid w:val="002116C9"/>
    <w:rsid w:val="00211BDB"/>
    <w:rsid w:val="00211F49"/>
    <w:rsid w:val="002125B4"/>
    <w:rsid w:val="00214D97"/>
    <w:rsid w:val="0021538C"/>
    <w:rsid w:val="002155B8"/>
    <w:rsid w:val="00216032"/>
    <w:rsid w:val="002162C8"/>
    <w:rsid w:val="002162E3"/>
    <w:rsid w:val="0021718D"/>
    <w:rsid w:val="00223782"/>
    <w:rsid w:val="002237A1"/>
    <w:rsid w:val="002241B6"/>
    <w:rsid w:val="00224839"/>
    <w:rsid w:val="002249B2"/>
    <w:rsid w:val="00225AAA"/>
    <w:rsid w:val="00226574"/>
    <w:rsid w:val="00226BF1"/>
    <w:rsid w:val="00226E0B"/>
    <w:rsid w:val="00227627"/>
    <w:rsid w:val="002278EC"/>
    <w:rsid w:val="00227C0B"/>
    <w:rsid w:val="00230C36"/>
    <w:rsid w:val="002311BC"/>
    <w:rsid w:val="00231389"/>
    <w:rsid w:val="0023280E"/>
    <w:rsid w:val="00232B69"/>
    <w:rsid w:val="002334A5"/>
    <w:rsid w:val="002341B1"/>
    <w:rsid w:val="00235FD8"/>
    <w:rsid w:val="00236432"/>
    <w:rsid w:val="00236F25"/>
    <w:rsid w:val="00237061"/>
    <w:rsid w:val="00237410"/>
    <w:rsid w:val="002377D1"/>
    <w:rsid w:val="00240E5B"/>
    <w:rsid w:val="0024180D"/>
    <w:rsid w:val="00241B3A"/>
    <w:rsid w:val="002421B2"/>
    <w:rsid w:val="0024516C"/>
    <w:rsid w:val="00246B0D"/>
    <w:rsid w:val="002479FB"/>
    <w:rsid w:val="002506BC"/>
    <w:rsid w:val="00251368"/>
    <w:rsid w:val="00251566"/>
    <w:rsid w:val="002523AE"/>
    <w:rsid w:val="0025377E"/>
    <w:rsid w:val="00254345"/>
    <w:rsid w:val="002551C0"/>
    <w:rsid w:val="00255649"/>
    <w:rsid w:val="00255691"/>
    <w:rsid w:val="002556FF"/>
    <w:rsid w:val="0025620A"/>
    <w:rsid w:val="002605E6"/>
    <w:rsid w:val="00261896"/>
    <w:rsid w:val="0026193F"/>
    <w:rsid w:val="002633CD"/>
    <w:rsid w:val="00264557"/>
    <w:rsid w:val="002660C8"/>
    <w:rsid w:val="00266760"/>
    <w:rsid w:val="00266985"/>
    <w:rsid w:val="00266E89"/>
    <w:rsid w:val="0026714B"/>
    <w:rsid w:val="002701A5"/>
    <w:rsid w:val="002703E1"/>
    <w:rsid w:val="00270773"/>
    <w:rsid w:val="00272760"/>
    <w:rsid w:val="00274116"/>
    <w:rsid w:val="002741B0"/>
    <w:rsid w:val="002760FA"/>
    <w:rsid w:val="00276B14"/>
    <w:rsid w:val="00277016"/>
    <w:rsid w:val="002805AB"/>
    <w:rsid w:val="0028369A"/>
    <w:rsid w:val="0028401D"/>
    <w:rsid w:val="00284204"/>
    <w:rsid w:val="00284A02"/>
    <w:rsid w:val="00286313"/>
    <w:rsid w:val="0028673D"/>
    <w:rsid w:val="00290BAA"/>
    <w:rsid w:val="0029157F"/>
    <w:rsid w:val="00291773"/>
    <w:rsid w:val="00293C80"/>
    <w:rsid w:val="002947AC"/>
    <w:rsid w:val="002A168C"/>
    <w:rsid w:val="002A27D4"/>
    <w:rsid w:val="002A3CB2"/>
    <w:rsid w:val="002A3DC7"/>
    <w:rsid w:val="002A6966"/>
    <w:rsid w:val="002B133B"/>
    <w:rsid w:val="002B2165"/>
    <w:rsid w:val="002B2BA6"/>
    <w:rsid w:val="002B30A9"/>
    <w:rsid w:val="002B49E2"/>
    <w:rsid w:val="002B659E"/>
    <w:rsid w:val="002B73C3"/>
    <w:rsid w:val="002B753E"/>
    <w:rsid w:val="002B7B00"/>
    <w:rsid w:val="002B7C44"/>
    <w:rsid w:val="002C274A"/>
    <w:rsid w:val="002C2B17"/>
    <w:rsid w:val="002C4B51"/>
    <w:rsid w:val="002C553B"/>
    <w:rsid w:val="002C556B"/>
    <w:rsid w:val="002C7944"/>
    <w:rsid w:val="002C7E6A"/>
    <w:rsid w:val="002D0201"/>
    <w:rsid w:val="002D18E1"/>
    <w:rsid w:val="002D3605"/>
    <w:rsid w:val="002D3BBF"/>
    <w:rsid w:val="002D3DD0"/>
    <w:rsid w:val="002D58A0"/>
    <w:rsid w:val="002D76B5"/>
    <w:rsid w:val="002E0283"/>
    <w:rsid w:val="002E0350"/>
    <w:rsid w:val="002E0EEF"/>
    <w:rsid w:val="002E1F3A"/>
    <w:rsid w:val="002E298A"/>
    <w:rsid w:val="002E2E15"/>
    <w:rsid w:val="002F0791"/>
    <w:rsid w:val="002F08EC"/>
    <w:rsid w:val="002F098E"/>
    <w:rsid w:val="002F0F09"/>
    <w:rsid w:val="002F1992"/>
    <w:rsid w:val="002F3074"/>
    <w:rsid w:val="002F45A1"/>
    <w:rsid w:val="002F4FEB"/>
    <w:rsid w:val="002F746F"/>
    <w:rsid w:val="002F751C"/>
    <w:rsid w:val="002F7A2F"/>
    <w:rsid w:val="0030015C"/>
    <w:rsid w:val="00300AEF"/>
    <w:rsid w:val="00301362"/>
    <w:rsid w:val="00301978"/>
    <w:rsid w:val="00301E9F"/>
    <w:rsid w:val="003026AD"/>
    <w:rsid w:val="0030332C"/>
    <w:rsid w:val="0030508D"/>
    <w:rsid w:val="003051C2"/>
    <w:rsid w:val="003075DD"/>
    <w:rsid w:val="00312296"/>
    <w:rsid w:val="00314F0E"/>
    <w:rsid w:val="0031775C"/>
    <w:rsid w:val="00320515"/>
    <w:rsid w:val="00321743"/>
    <w:rsid w:val="00321D8E"/>
    <w:rsid w:val="00321FE2"/>
    <w:rsid w:val="003247F6"/>
    <w:rsid w:val="0032499B"/>
    <w:rsid w:val="00325928"/>
    <w:rsid w:val="00327443"/>
    <w:rsid w:val="00327477"/>
    <w:rsid w:val="00332863"/>
    <w:rsid w:val="00332CB4"/>
    <w:rsid w:val="00333617"/>
    <w:rsid w:val="00333731"/>
    <w:rsid w:val="00335E84"/>
    <w:rsid w:val="0033684D"/>
    <w:rsid w:val="0033686B"/>
    <w:rsid w:val="0033759E"/>
    <w:rsid w:val="00337B42"/>
    <w:rsid w:val="00337CF3"/>
    <w:rsid w:val="00341B42"/>
    <w:rsid w:val="0034348F"/>
    <w:rsid w:val="003446C9"/>
    <w:rsid w:val="00345006"/>
    <w:rsid w:val="00346980"/>
    <w:rsid w:val="00350CF3"/>
    <w:rsid w:val="00351462"/>
    <w:rsid w:val="00352018"/>
    <w:rsid w:val="003521D2"/>
    <w:rsid w:val="00352975"/>
    <w:rsid w:val="00352CC7"/>
    <w:rsid w:val="00353FFE"/>
    <w:rsid w:val="0035409C"/>
    <w:rsid w:val="0035664E"/>
    <w:rsid w:val="00356653"/>
    <w:rsid w:val="0035743F"/>
    <w:rsid w:val="00357BE2"/>
    <w:rsid w:val="00357F3D"/>
    <w:rsid w:val="00360AC9"/>
    <w:rsid w:val="0036170C"/>
    <w:rsid w:val="003620D0"/>
    <w:rsid w:val="00362AD1"/>
    <w:rsid w:val="00363101"/>
    <w:rsid w:val="00365688"/>
    <w:rsid w:val="003658D4"/>
    <w:rsid w:val="003664E4"/>
    <w:rsid w:val="00366E0F"/>
    <w:rsid w:val="003670F7"/>
    <w:rsid w:val="0037000F"/>
    <w:rsid w:val="0037561E"/>
    <w:rsid w:val="00377AFA"/>
    <w:rsid w:val="003800A8"/>
    <w:rsid w:val="00381A72"/>
    <w:rsid w:val="00382A2E"/>
    <w:rsid w:val="00384676"/>
    <w:rsid w:val="00384709"/>
    <w:rsid w:val="003861B3"/>
    <w:rsid w:val="003866AD"/>
    <w:rsid w:val="003868B1"/>
    <w:rsid w:val="003900B4"/>
    <w:rsid w:val="00390857"/>
    <w:rsid w:val="00392672"/>
    <w:rsid w:val="00392A84"/>
    <w:rsid w:val="00393A4E"/>
    <w:rsid w:val="00395900"/>
    <w:rsid w:val="00395BEC"/>
    <w:rsid w:val="00395F24"/>
    <w:rsid w:val="003962ED"/>
    <w:rsid w:val="003964A5"/>
    <w:rsid w:val="003A0A85"/>
    <w:rsid w:val="003A2D85"/>
    <w:rsid w:val="003A49B9"/>
    <w:rsid w:val="003A4BF3"/>
    <w:rsid w:val="003A7709"/>
    <w:rsid w:val="003B028D"/>
    <w:rsid w:val="003B1C95"/>
    <w:rsid w:val="003B2802"/>
    <w:rsid w:val="003B38BD"/>
    <w:rsid w:val="003B420D"/>
    <w:rsid w:val="003B5C43"/>
    <w:rsid w:val="003B67AD"/>
    <w:rsid w:val="003B757B"/>
    <w:rsid w:val="003C1A90"/>
    <w:rsid w:val="003C2020"/>
    <w:rsid w:val="003C6C16"/>
    <w:rsid w:val="003C6F94"/>
    <w:rsid w:val="003C7612"/>
    <w:rsid w:val="003C7C65"/>
    <w:rsid w:val="003D0517"/>
    <w:rsid w:val="003D0E66"/>
    <w:rsid w:val="003D1647"/>
    <w:rsid w:val="003D365D"/>
    <w:rsid w:val="003D3BBB"/>
    <w:rsid w:val="003D3F74"/>
    <w:rsid w:val="003D41F8"/>
    <w:rsid w:val="003D69D5"/>
    <w:rsid w:val="003D6B31"/>
    <w:rsid w:val="003D6C10"/>
    <w:rsid w:val="003D794D"/>
    <w:rsid w:val="003E04A9"/>
    <w:rsid w:val="003E12FB"/>
    <w:rsid w:val="003E23E2"/>
    <w:rsid w:val="003E3058"/>
    <w:rsid w:val="003E4438"/>
    <w:rsid w:val="003E5BD8"/>
    <w:rsid w:val="003E76A9"/>
    <w:rsid w:val="003F0809"/>
    <w:rsid w:val="003F1137"/>
    <w:rsid w:val="003F405E"/>
    <w:rsid w:val="003F4974"/>
    <w:rsid w:val="003F6A8C"/>
    <w:rsid w:val="003F6E56"/>
    <w:rsid w:val="003F70D8"/>
    <w:rsid w:val="003F70DC"/>
    <w:rsid w:val="003F755C"/>
    <w:rsid w:val="003F79D1"/>
    <w:rsid w:val="00400929"/>
    <w:rsid w:val="00401A3F"/>
    <w:rsid w:val="00402273"/>
    <w:rsid w:val="0040270F"/>
    <w:rsid w:val="004028CA"/>
    <w:rsid w:val="004047A4"/>
    <w:rsid w:val="004047E2"/>
    <w:rsid w:val="00404B52"/>
    <w:rsid w:val="00405AEA"/>
    <w:rsid w:val="00406164"/>
    <w:rsid w:val="00406200"/>
    <w:rsid w:val="00406F01"/>
    <w:rsid w:val="0041035B"/>
    <w:rsid w:val="004160FB"/>
    <w:rsid w:val="004166B0"/>
    <w:rsid w:val="004169EB"/>
    <w:rsid w:val="00416D50"/>
    <w:rsid w:val="00416FD5"/>
    <w:rsid w:val="00417772"/>
    <w:rsid w:val="00420D3F"/>
    <w:rsid w:val="00420E6A"/>
    <w:rsid w:val="00422E5B"/>
    <w:rsid w:val="00423E66"/>
    <w:rsid w:val="0042477B"/>
    <w:rsid w:val="00424F7D"/>
    <w:rsid w:val="00424FB6"/>
    <w:rsid w:val="00425A9E"/>
    <w:rsid w:val="004263A6"/>
    <w:rsid w:val="004264B9"/>
    <w:rsid w:val="00426688"/>
    <w:rsid w:val="00426D6B"/>
    <w:rsid w:val="00430CB1"/>
    <w:rsid w:val="004316D6"/>
    <w:rsid w:val="00431E6C"/>
    <w:rsid w:val="004329AB"/>
    <w:rsid w:val="00432D5A"/>
    <w:rsid w:val="00433B20"/>
    <w:rsid w:val="00433CE7"/>
    <w:rsid w:val="004342AF"/>
    <w:rsid w:val="00441709"/>
    <w:rsid w:val="00444472"/>
    <w:rsid w:val="00444779"/>
    <w:rsid w:val="004453BE"/>
    <w:rsid w:val="00445913"/>
    <w:rsid w:val="00450B88"/>
    <w:rsid w:val="004511B9"/>
    <w:rsid w:val="00451617"/>
    <w:rsid w:val="00452738"/>
    <w:rsid w:val="00453814"/>
    <w:rsid w:val="0045529B"/>
    <w:rsid w:val="00455B81"/>
    <w:rsid w:val="00456091"/>
    <w:rsid w:val="004577CD"/>
    <w:rsid w:val="0046265A"/>
    <w:rsid w:val="00462AEF"/>
    <w:rsid w:val="0046300F"/>
    <w:rsid w:val="00465583"/>
    <w:rsid w:val="00466321"/>
    <w:rsid w:val="00467229"/>
    <w:rsid w:val="004676F4"/>
    <w:rsid w:val="00470024"/>
    <w:rsid w:val="00470CA5"/>
    <w:rsid w:val="00471441"/>
    <w:rsid w:val="004717CC"/>
    <w:rsid w:val="004735CA"/>
    <w:rsid w:val="00474202"/>
    <w:rsid w:val="00474B7A"/>
    <w:rsid w:val="00474BCD"/>
    <w:rsid w:val="00476C3A"/>
    <w:rsid w:val="00480130"/>
    <w:rsid w:val="004810C5"/>
    <w:rsid w:val="00483744"/>
    <w:rsid w:val="00484B9B"/>
    <w:rsid w:val="004855F6"/>
    <w:rsid w:val="0048661E"/>
    <w:rsid w:val="004919AE"/>
    <w:rsid w:val="00494670"/>
    <w:rsid w:val="00494C2C"/>
    <w:rsid w:val="00494D53"/>
    <w:rsid w:val="00494DD7"/>
    <w:rsid w:val="00494FBD"/>
    <w:rsid w:val="00495615"/>
    <w:rsid w:val="00495B66"/>
    <w:rsid w:val="00495FC2"/>
    <w:rsid w:val="004962DB"/>
    <w:rsid w:val="00497936"/>
    <w:rsid w:val="004A0F71"/>
    <w:rsid w:val="004A3823"/>
    <w:rsid w:val="004A458F"/>
    <w:rsid w:val="004B07C2"/>
    <w:rsid w:val="004B0E45"/>
    <w:rsid w:val="004B4B18"/>
    <w:rsid w:val="004B4E26"/>
    <w:rsid w:val="004B4FC6"/>
    <w:rsid w:val="004B5306"/>
    <w:rsid w:val="004B65E1"/>
    <w:rsid w:val="004C2A37"/>
    <w:rsid w:val="004C32ED"/>
    <w:rsid w:val="004C68F7"/>
    <w:rsid w:val="004C6993"/>
    <w:rsid w:val="004D05D7"/>
    <w:rsid w:val="004D1356"/>
    <w:rsid w:val="004D1EE4"/>
    <w:rsid w:val="004D2583"/>
    <w:rsid w:val="004D4951"/>
    <w:rsid w:val="004D5040"/>
    <w:rsid w:val="004D58D3"/>
    <w:rsid w:val="004E051D"/>
    <w:rsid w:val="004E271A"/>
    <w:rsid w:val="004E284A"/>
    <w:rsid w:val="004E30D4"/>
    <w:rsid w:val="004E4B46"/>
    <w:rsid w:val="004E5CEC"/>
    <w:rsid w:val="004E61D5"/>
    <w:rsid w:val="004E6946"/>
    <w:rsid w:val="004E743D"/>
    <w:rsid w:val="004E7BC8"/>
    <w:rsid w:val="004E7CAE"/>
    <w:rsid w:val="004F1AD8"/>
    <w:rsid w:val="004F21F8"/>
    <w:rsid w:val="004F2BBB"/>
    <w:rsid w:val="004F3770"/>
    <w:rsid w:val="004F7C26"/>
    <w:rsid w:val="00501142"/>
    <w:rsid w:val="00501704"/>
    <w:rsid w:val="005037C7"/>
    <w:rsid w:val="005039CB"/>
    <w:rsid w:val="0050558F"/>
    <w:rsid w:val="00505D9B"/>
    <w:rsid w:val="00506286"/>
    <w:rsid w:val="00506B44"/>
    <w:rsid w:val="005075D8"/>
    <w:rsid w:val="00510813"/>
    <w:rsid w:val="00511990"/>
    <w:rsid w:val="00511DE0"/>
    <w:rsid w:val="00512DC8"/>
    <w:rsid w:val="00513306"/>
    <w:rsid w:val="005135E2"/>
    <w:rsid w:val="00513E38"/>
    <w:rsid w:val="00514193"/>
    <w:rsid w:val="00514870"/>
    <w:rsid w:val="00514B65"/>
    <w:rsid w:val="00514B9B"/>
    <w:rsid w:val="00514D89"/>
    <w:rsid w:val="00514E05"/>
    <w:rsid w:val="0051655E"/>
    <w:rsid w:val="005178B5"/>
    <w:rsid w:val="00517F02"/>
    <w:rsid w:val="00517F16"/>
    <w:rsid w:val="0052020A"/>
    <w:rsid w:val="005224FD"/>
    <w:rsid w:val="00524303"/>
    <w:rsid w:val="005243BB"/>
    <w:rsid w:val="005258A2"/>
    <w:rsid w:val="00525C02"/>
    <w:rsid w:val="005262E9"/>
    <w:rsid w:val="00526C23"/>
    <w:rsid w:val="005275AE"/>
    <w:rsid w:val="00530A78"/>
    <w:rsid w:val="00531786"/>
    <w:rsid w:val="00532EF1"/>
    <w:rsid w:val="00533CAF"/>
    <w:rsid w:val="00534104"/>
    <w:rsid w:val="00534E24"/>
    <w:rsid w:val="005401AE"/>
    <w:rsid w:val="005402E5"/>
    <w:rsid w:val="00542E07"/>
    <w:rsid w:val="00543D28"/>
    <w:rsid w:val="00545424"/>
    <w:rsid w:val="00546C7C"/>
    <w:rsid w:val="00550391"/>
    <w:rsid w:val="005518BD"/>
    <w:rsid w:val="00551D8B"/>
    <w:rsid w:val="00552379"/>
    <w:rsid w:val="00554A7B"/>
    <w:rsid w:val="00554DC9"/>
    <w:rsid w:val="0055572C"/>
    <w:rsid w:val="005565FD"/>
    <w:rsid w:val="00556670"/>
    <w:rsid w:val="0056106A"/>
    <w:rsid w:val="005610D6"/>
    <w:rsid w:val="00561854"/>
    <w:rsid w:val="00562029"/>
    <w:rsid w:val="00562E51"/>
    <w:rsid w:val="0056413D"/>
    <w:rsid w:val="005642F9"/>
    <w:rsid w:val="00565224"/>
    <w:rsid w:val="005659E0"/>
    <w:rsid w:val="00565EAC"/>
    <w:rsid w:val="00566668"/>
    <w:rsid w:val="00567348"/>
    <w:rsid w:val="00571BC3"/>
    <w:rsid w:val="00571E23"/>
    <w:rsid w:val="005720AE"/>
    <w:rsid w:val="00574322"/>
    <w:rsid w:val="00574B1B"/>
    <w:rsid w:val="0057710A"/>
    <w:rsid w:val="00577DD6"/>
    <w:rsid w:val="00580507"/>
    <w:rsid w:val="00581AEF"/>
    <w:rsid w:val="00581CC5"/>
    <w:rsid w:val="00582897"/>
    <w:rsid w:val="00582ABD"/>
    <w:rsid w:val="00582BD8"/>
    <w:rsid w:val="005832F8"/>
    <w:rsid w:val="00584A3D"/>
    <w:rsid w:val="005861D9"/>
    <w:rsid w:val="005864C2"/>
    <w:rsid w:val="00586C76"/>
    <w:rsid w:val="00587193"/>
    <w:rsid w:val="00587655"/>
    <w:rsid w:val="00587A17"/>
    <w:rsid w:val="005918CC"/>
    <w:rsid w:val="0059205B"/>
    <w:rsid w:val="00593805"/>
    <w:rsid w:val="00594D77"/>
    <w:rsid w:val="005969E4"/>
    <w:rsid w:val="0059731C"/>
    <w:rsid w:val="005A0277"/>
    <w:rsid w:val="005A06B7"/>
    <w:rsid w:val="005A0C22"/>
    <w:rsid w:val="005A1759"/>
    <w:rsid w:val="005A1AEE"/>
    <w:rsid w:val="005A213E"/>
    <w:rsid w:val="005A2DD9"/>
    <w:rsid w:val="005A40DE"/>
    <w:rsid w:val="005A45CC"/>
    <w:rsid w:val="005A68A7"/>
    <w:rsid w:val="005A6934"/>
    <w:rsid w:val="005A6DA8"/>
    <w:rsid w:val="005A6F70"/>
    <w:rsid w:val="005A7F9B"/>
    <w:rsid w:val="005B1DBC"/>
    <w:rsid w:val="005B36EE"/>
    <w:rsid w:val="005B4B69"/>
    <w:rsid w:val="005B5800"/>
    <w:rsid w:val="005C06DC"/>
    <w:rsid w:val="005C0F1E"/>
    <w:rsid w:val="005C23DC"/>
    <w:rsid w:val="005C5247"/>
    <w:rsid w:val="005C6913"/>
    <w:rsid w:val="005C6F0A"/>
    <w:rsid w:val="005D1213"/>
    <w:rsid w:val="005D1608"/>
    <w:rsid w:val="005D1A19"/>
    <w:rsid w:val="005D1BDA"/>
    <w:rsid w:val="005D36AB"/>
    <w:rsid w:val="005E1432"/>
    <w:rsid w:val="005E22F3"/>
    <w:rsid w:val="005E3BD6"/>
    <w:rsid w:val="005E47DD"/>
    <w:rsid w:val="005E5F33"/>
    <w:rsid w:val="005E66F8"/>
    <w:rsid w:val="005E735C"/>
    <w:rsid w:val="005F0014"/>
    <w:rsid w:val="005F29AE"/>
    <w:rsid w:val="005F6A66"/>
    <w:rsid w:val="005F774E"/>
    <w:rsid w:val="0060130B"/>
    <w:rsid w:val="0060168C"/>
    <w:rsid w:val="00601890"/>
    <w:rsid w:val="00601A03"/>
    <w:rsid w:val="00602476"/>
    <w:rsid w:val="00604011"/>
    <w:rsid w:val="00604672"/>
    <w:rsid w:val="006047FD"/>
    <w:rsid w:val="0060522B"/>
    <w:rsid w:val="006069F2"/>
    <w:rsid w:val="00606BDE"/>
    <w:rsid w:val="006074E6"/>
    <w:rsid w:val="006109FD"/>
    <w:rsid w:val="00610E50"/>
    <w:rsid w:val="006119A6"/>
    <w:rsid w:val="006124CC"/>
    <w:rsid w:val="00612AAB"/>
    <w:rsid w:val="00614827"/>
    <w:rsid w:val="00617338"/>
    <w:rsid w:val="00617357"/>
    <w:rsid w:val="00617AD4"/>
    <w:rsid w:val="00617CAC"/>
    <w:rsid w:val="00617CC3"/>
    <w:rsid w:val="0062095D"/>
    <w:rsid w:val="00624D53"/>
    <w:rsid w:val="006263D3"/>
    <w:rsid w:val="00627BD6"/>
    <w:rsid w:val="00630F86"/>
    <w:rsid w:val="00633AFC"/>
    <w:rsid w:val="006355EB"/>
    <w:rsid w:val="0063768F"/>
    <w:rsid w:val="006377A6"/>
    <w:rsid w:val="00637A3D"/>
    <w:rsid w:val="00640FC3"/>
    <w:rsid w:val="006411EF"/>
    <w:rsid w:val="00641949"/>
    <w:rsid w:val="00641B25"/>
    <w:rsid w:val="00641CFE"/>
    <w:rsid w:val="0064218E"/>
    <w:rsid w:val="00642A73"/>
    <w:rsid w:val="00645577"/>
    <w:rsid w:val="0064567A"/>
    <w:rsid w:val="00645DA0"/>
    <w:rsid w:val="00645DD2"/>
    <w:rsid w:val="0064611F"/>
    <w:rsid w:val="0064614E"/>
    <w:rsid w:val="00650180"/>
    <w:rsid w:val="00650A64"/>
    <w:rsid w:val="006513A3"/>
    <w:rsid w:val="00651EE3"/>
    <w:rsid w:val="0065336E"/>
    <w:rsid w:val="006536B2"/>
    <w:rsid w:val="006548D2"/>
    <w:rsid w:val="00657405"/>
    <w:rsid w:val="0066085F"/>
    <w:rsid w:val="00661508"/>
    <w:rsid w:val="006629B3"/>
    <w:rsid w:val="00663FB4"/>
    <w:rsid w:val="00664A78"/>
    <w:rsid w:val="006679E6"/>
    <w:rsid w:val="00671A33"/>
    <w:rsid w:val="00673898"/>
    <w:rsid w:val="00673DBB"/>
    <w:rsid w:val="00673FC1"/>
    <w:rsid w:val="0067418B"/>
    <w:rsid w:val="006746AA"/>
    <w:rsid w:val="006748B8"/>
    <w:rsid w:val="0067522D"/>
    <w:rsid w:val="0067545C"/>
    <w:rsid w:val="006754D2"/>
    <w:rsid w:val="00677335"/>
    <w:rsid w:val="006775C3"/>
    <w:rsid w:val="006778CC"/>
    <w:rsid w:val="00680060"/>
    <w:rsid w:val="00680392"/>
    <w:rsid w:val="00680AD6"/>
    <w:rsid w:val="00680D1D"/>
    <w:rsid w:val="0068126E"/>
    <w:rsid w:val="00682418"/>
    <w:rsid w:val="006827C8"/>
    <w:rsid w:val="006837C4"/>
    <w:rsid w:val="00684675"/>
    <w:rsid w:val="0068512B"/>
    <w:rsid w:val="006851D6"/>
    <w:rsid w:val="00685950"/>
    <w:rsid w:val="006861DC"/>
    <w:rsid w:val="00686504"/>
    <w:rsid w:val="00686A35"/>
    <w:rsid w:val="00687211"/>
    <w:rsid w:val="006877B7"/>
    <w:rsid w:val="00687E62"/>
    <w:rsid w:val="00687FA9"/>
    <w:rsid w:val="00690BA7"/>
    <w:rsid w:val="0069193D"/>
    <w:rsid w:val="00692125"/>
    <w:rsid w:val="0069290A"/>
    <w:rsid w:val="00693778"/>
    <w:rsid w:val="00693815"/>
    <w:rsid w:val="00693DE7"/>
    <w:rsid w:val="00694B77"/>
    <w:rsid w:val="0069532B"/>
    <w:rsid w:val="0069571C"/>
    <w:rsid w:val="00696722"/>
    <w:rsid w:val="00696885"/>
    <w:rsid w:val="0069710B"/>
    <w:rsid w:val="006976A9"/>
    <w:rsid w:val="0069775A"/>
    <w:rsid w:val="006977FA"/>
    <w:rsid w:val="00697813"/>
    <w:rsid w:val="006A17EE"/>
    <w:rsid w:val="006A2156"/>
    <w:rsid w:val="006A258F"/>
    <w:rsid w:val="006A2BC0"/>
    <w:rsid w:val="006A3155"/>
    <w:rsid w:val="006A3EE8"/>
    <w:rsid w:val="006A698A"/>
    <w:rsid w:val="006A72BF"/>
    <w:rsid w:val="006B02A9"/>
    <w:rsid w:val="006B03F2"/>
    <w:rsid w:val="006B130A"/>
    <w:rsid w:val="006B1F01"/>
    <w:rsid w:val="006B2004"/>
    <w:rsid w:val="006B37DC"/>
    <w:rsid w:val="006B3A74"/>
    <w:rsid w:val="006B4F68"/>
    <w:rsid w:val="006B5864"/>
    <w:rsid w:val="006C0592"/>
    <w:rsid w:val="006C0636"/>
    <w:rsid w:val="006C0DF4"/>
    <w:rsid w:val="006C1A46"/>
    <w:rsid w:val="006C272E"/>
    <w:rsid w:val="006C31E3"/>
    <w:rsid w:val="006C42A3"/>
    <w:rsid w:val="006C5479"/>
    <w:rsid w:val="006C568C"/>
    <w:rsid w:val="006C6CAE"/>
    <w:rsid w:val="006D13B5"/>
    <w:rsid w:val="006D2905"/>
    <w:rsid w:val="006D3673"/>
    <w:rsid w:val="006D5709"/>
    <w:rsid w:val="006D57EA"/>
    <w:rsid w:val="006D5ADA"/>
    <w:rsid w:val="006D5B7D"/>
    <w:rsid w:val="006D5E3F"/>
    <w:rsid w:val="006D6D67"/>
    <w:rsid w:val="006E0334"/>
    <w:rsid w:val="006E09BA"/>
    <w:rsid w:val="006E0DFB"/>
    <w:rsid w:val="006E12FF"/>
    <w:rsid w:val="006E1704"/>
    <w:rsid w:val="006E1C57"/>
    <w:rsid w:val="006E3A57"/>
    <w:rsid w:val="006E607E"/>
    <w:rsid w:val="006E6B1F"/>
    <w:rsid w:val="006E71B4"/>
    <w:rsid w:val="006F1ABF"/>
    <w:rsid w:val="006F2C5D"/>
    <w:rsid w:val="006F3113"/>
    <w:rsid w:val="006F41FD"/>
    <w:rsid w:val="006F5222"/>
    <w:rsid w:val="006F556C"/>
    <w:rsid w:val="006F6655"/>
    <w:rsid w:val="006F68DF"/>
    <w:rsid w:val="0070009D"/>
    <w:rsid w:val="00700D6A"/>
    <w:rsid w:val="00700DA3"/>
    <w:rsid w:val="007026D7"/>
    <w:rsid w:val="00702AD8"/>
    <w:rsid w:val="00702B90"/>
    <w:rsid w:val="007036C4"/>
    <w:rsid w:val="00704F05"/>
    <w:rsid w:val="00705CD4"/>
    <w:rsid w:val="00706264"/>
    <w:rsid w:val="00706C5D"/>
    <w:rsid w:val="0071076B"/>
    <w:rsid w:val="00714EF0"/>
    <w:rsid w:val="00715C95"/>
    <w:rsid w:val="007162F8"/>
    <w:rsid w:val="0072084D"/>
    <w:rsid w:val="00721494"/>
    <w:rsid w:val="0072229C"/>
    <w:rsid w:val="0072390F"/>
    <w:rsid w:val="007247AA"/>
    <w:rsid w:val="0072545D"/>
    <w:rsid w:val="00726600"/>
    <w:rsid w:val="00726A2E"/>
    <w:rsid w:val="007278FE"/>
    <w:rsid w:val="00727E25"/>
    <w:rsid w:val="00730114"/>
    <w:rsid w:val="00730F47"/>
    <w:rsid w:val="007310AA"/>
    <w:rsid w:val="00731FE9"/>
    <w:rsid w:val="00732113"/>
    <w:rsid w:val="00732922"/>
    <w:rsid w:val="00733899"/>
    <w:rsid w:val="007339DE"/>
    <w:rsid w:val="00734D9D"/>
    <w:rsid w:val="00734D9F"/>
    <w:rsid w:val="00734F9A"/>
    <w:rsid w:val="00735B84"/>
    <w:rsid w:val="00736204"/>
    <w:rsid w:val="00743472"/>
    <w:rsid w:val="0075162E"/>
    <w:rsid w:val="00752294"/>
    <w:rsid w:val="0075281D"/>
    <w:rsid w:val="00754034"/>
    <w:rsid w:val="0075434C"/>
    <w:rsid w:val="007547CB"/>
    <w:rsid w:val="00754C39"/>
    <w:rsid w:val="00756556"/>
    <w:rsid w:val="0076177E"/>
    <w:rsid w:val="007618C4"/>
    <w:rsid w:val="00764FED"/>
    <w:rsid w:val="00765146"/>
    <w:rsid w:val="007652DD"/>
    <w:rsid w:val="00767379"/>
    <w:rsid w:val="00767980"/>
    <w:rsid w:val="007703B2"/>
    <w:rsid w:val="0077056D"/>
    <w:rsid w:val="007706EE"/>
    <w:rsid w:val="00770B19"/>
    <w:rsid w:val="0077159E"/>
    <w:rsid w:val="00771B2E"/>
    <w:rsid w:val="00771EEC"/>
    <w:rsid w:val="007745E0"/>
    <w:rsid w:val="0077463F"/>
    <w:rsid w:val="007757D3"/>
    <w:rsid w:val="00777EC8"/>
    <w:rsid w:val="00780807"/>
    <w:rsid w:val="00781626"/>
    <w:rsid w:val="0078211E"/>
    <w:rsid w:val="00782302"/>
    <w:rsid w:val="007836EA"/>
    <w:rsid w:val="00784CDA"/>
    <w:rsid w:val="00785849"/>
    <w:rsid w:val="00786F53"/>
    <w:rsid w:val="00787F40"/>
    <w:rsid w:val="007906C4"/>
    <w:rsid w:val="007911DC"/>
    <w:rsid w:val="00791D2F"/>
    <w:rsid w:val="00793ABA"/>
    <w:rsid w:val="007940EA"/>
    <w:rsid w:val="00794F49"/>
    <w:rsid w:val="007957CA"/>
    <w:rsid w:val="007967E8"/>
    <w:rsid w:val="007971C5"/>
    <w:rsid w:val="00797B76"/>
    <w:rsid w:val="00797ECD"/>
    <w:rsid w:val="007A03CF"/>
    <w:rsid w:val="007A0538"/>
    <w:rsid w:val="007A0AF6"/>
    <w:rsid w:val="007A174E"/>
    <w:rsid w:val="007A2170"/>
    <w:rsid w:val="007A22BF"/>
    <w:rsid w:val="007A2620"/>
    <w:rsid w:val="007A3323"/>
    <w:rsid w:val="007A54A3"/>
    <w:rsid w:val="007B1B09"/>
    <w:rsid w:val="007B4C7D"/>
    <w:rsid w:val="007B5E71"/>
    <w:rsid w:val="007B72B8"/>
    <w:rsid w:val="007B7A58"/>
    <w:rsid w:val="007C0621"/>
    <w:rsid w:val="007C0672"/>
    <w:rsid w:val="007C21B5"/>
    <w:rsid w:val="007C2573"/>
    <w:rsid w:val="007C4A77"/>
    <w:rsid w:val="007C6243"/>
    <w:rsid w:val="007D034C"/>
    <w:rsid w:val="007D073B"/>
    <w:rsid w:val="007D33BC"/>
    <w:rsid w:val="007D450E"/>
    <w:rsid w:val="007D549E"/>
    <w:rsid w:val="007E0A99"/>
    <w:rsid w:val="007E13E4"/>
    <w:rsid w:val="007E44A9"/>
    <w:rsid w:val="007E4BD2"/>
    <w:rsid w:val="007E5737"/>
    <w:rsid w:val="007E5DFF"/>
    <w:rsid w:val="007E5E6C"/>
    <w:rsid w:val="007E5F4D"/>
    <w:rsid w:val="007F0C72"/>
    <w:rsid w:val="007F118E"/>
    <w:rsid w:val="007F1F39"/>
    <w:rsid w:val="007F27DA"/>
    <w:rsid w:val="007F3244"/>
    <w:rsid w:val="007F41C9"/>
    <w:rsid w:val="007F5BB9"/>
    <w:rsid w:val="007F687D"/>
    <w:rsid w:val="007F7271"/>
    <w:rsid w:val="00800FF7"/>
    <w:rsid w:val="00801393"/>
    <w:rsid w:val="00801661"/>
    <w:rsid w:val="00802EBE"/>
    <w:rsid w:val="00802F88"/>
    <w:rsid w:val="00803A51"/>
    <w:rsid w:val="00804A84"/>
    <w:rsid w:val="0080680A"/>
    <w:rsid w:val="008077B4"/>
    <w:rsid w:val="008100DF"/>
    <w:rsid w:val="00811EDD"/>
    <w:rsid w:val="0081293E"/>
    <w:rsid w:val="00813543"/>
    <w:rsid w:val="00815040"/>
    <w:rsid w:val="00815465"/>
    <w:rsid w:val="00817E9A"/>
    <w:rsid w:val="00820078"/>
    <w:rsid w:val="008240A5"/>
    <w:rsid w:val="008249C8"/>
    <w:rsid w:val="00825D63"/>
    <w:rsid w:val="00826551"/>
    <w:rsid w:val="008266E9"/>
    <w:rsid w:val="00826FAB"/>
    <w:rsid w:val="00827176"/>
    <w:rsid w:val="0082745E"/>
    <w:rsid w:val="00827598"/>
    <w:rsid w:val="008306BD"/>
    <w:rsid w:val="00831A80"/>
    <w:rsid w:val="00833130"/>
    <w:rsid w:val="00833743"/>
    <w:rsid w:val="0083380A"/>
    <w:rsid w:val="008340A4"/>
    <w:rsid w:val="00834104"/>
    <w:rsid w:val="008351DA"/>
    <w:rsid w:val="008364B6"/>
    <w:rsid w:val="008372B5"/>
    <w:rsid w:val="008408AD"/>
    <w:rsid w:val="008414BC"/>
    <w:rsid w:val="00842625"/>
    <w:rsid w:val="00842D58"/>
    <w:rsid w:val="008433C0"/>
    <w:rsid w:val="00843579"/>
    <w:rsid w:val="00844D54"/>
    <w:rsid w:val="008476F8"/>
    <w:rsid w:val="00850F31"/>
    <w:rsid w:val="008511BD"/>
    <w:rsid w:val="0085134F"/>
    <w:rsid w:val="0085173D"/>
    <w:rsid w:val="00852191"/>
    <w:rsid w:val="00854D90"/>
    <w:rsid w:val="00857B7E"/>
    <w:rsid w:val="00861250"/>
    <w:rsid w:val="00861510"/>
    <w:rsid w:val="00861538"/>
    <w:rsid w:val="0086219B"/>
    <w:rsid w:val="0086246B"/>
    <w:rsid w:val="00863990"/>
    <w:rsid w:val="008639D6"/>
    <w:rsid w:val="00863D94"/>
    <w:rsid w:val="00865148"/>
    <w:rsid w:val="00865C7A"/>
    <w:rsid w:val="00865C99"/>
    <w:rsid w:val="00865FD1"/>
    <w:rsid w:val="00867E26"/>
    <w:rsid w:val="0087029E"/>
    <w:rsid w:val="0087135F"/>
    <w:rsid w:val="0087194E"/>
    <w:rsid w:val="00872D94"/>
    <w:rsid w:val="00876724"/>
    <w:rsid w:val="00877B7B"/>
    <w:rsid w:val="00880364"/>
    <w:rsid w:val="00880C60"/>
    <w:rsid w:val="00882212"/>
    <w:rsid w:val="00883C66"/>
    <w:rsid w:val="00885433"/>
    <w:rsid w:val="0088566F"/>
    <w:rsid w:val="00890854"/>
    <w:rsid w:val="00890AED"/>
    <w:rsid w:val="00891592"/>
    <w:rsid w:val="008916AA"/>
    <w:rsid w:val="00891E9E"/>
    <w:rsid w:val="008942AB"/>
    <w:rsid w:val="0089471B"/>
    <w:rsid w:val="0089514B"/>
    <w:rsid w:val="00897105"/>
    <w:rsid w:val="008A1F01"/>
    <w:rsid w:val="008A1FBE"/>
    <w:rsid w:val="008A2F68"/>
    <w:rsid w:val="008A44C3"/>
    <w:rsid w:val="008A44DE"/>
    <w:rsid w:val="008A545C"/>
    <w:rsid w:val="008B0316"/>
    <w:rsid w:val="008B28BF"/>
    <w:rsid w:val="008B3020"/>
    <w:rsid w:val="008B4C66"/>
    <w:rsid w:val="008B4FA6"/>
    <w:rsid w:val="008B511F"/>
    <w:rsid w:val="008B5282"/>
    <w:rsid w:val="008B5A52"/>
    <w:rsid w:val="008B7C17"/>
    <w:rsid w:val="008C00D1"/>
    <w:rsid w:val="008C2D01"/>
    <w:rsid w:val="008C40E6"/>
    <w:rsid w:val="008C6A9A"/>
    <w:rsid w:val="008D0F7A"/>
    <w:rsid w:val="008D1586"/>
    <w:rsid w:val="008D2006"/>
    <w:rsid w:val="008D3E61"/>
    <w:rsid w:val="008D6432"/>
    <w:rsid w:val="008D68E4"/>
    <w:rsid w:val="008D69BB"/>
    <w:rsid w:val="008E01F9"/>
    <w:rsid w:val="008E0506"/>
    <w:rsid w:val="008E085C"/>
    <w:rsid w:val="008E0CFF"/>
    <w:rsid w:val="008E1A50"/>
    <w:rsid w:val="008E3010"/>
    <w:rsid w:val="008E3948"/>
    <w:rsid w:val="008E5D6B"/>
    <w:rsid w:val="008E6940"/>
    <w:rsid w:val="008E72DC"/>
    <w:rsid w:val="008E76F0"/>
    <w:rsid w:val="008F0FA5"/>
    <w:rsid w:val="008F15FE"/>
    <w:rsid w:val="008F2D29"/>
    <w:rsid w:val="008F3457"/>
    <w:rsid w:val="008F47B8"/>
    <w:rsid w:val="008F48D9"/>
    <w:rsid w:val="008F4F79"/>
    <w:rsid w:val="008F5187"/>
    <w:rsid w:val="008F60D8"/>
    <w:rsid w:val="008F727F"/>
    <w:rsid w:val="008F7471"/>
    <w:rsid w:val="008F7FB3"/>
    <w:rsid w:val="009003E3"/>
    <w:rsid w:val="0090072D"/>
    <w:rsid w:val="00901BD3"/>
    <w:rsid w:val="009026E6"/>
    <w:rsid w:val="00902727"/>
    <w:rsid w:val="009028F5"/>
    <w:rsid w:val="00902AE1"/>
    <w:rsid w:val="00902B2F"/>
    <w:rsid w:val="0090312B"/>
    <w:rsid w:val="00903369"/>
    <w:rsid w:val="009044D1"/>
    <w:rsid w:val="009058E2"/>
    <w:rsid w:val="00906581"/>
    <w:rsid w:val="00911408"/>
    <w:rsid w:val="0091243F"/>
    <w:rsid w:val="009129BF"/>
    <w:rsid w:val="00913A93"/>
    <w:rsid w:val="00914821"/>
    <w:rsid w:val="009154DA"/>
    <w:rsid w:val="0091736D"/>
    <w:rsid w:val="009177F8"/>
    <w:rsid w:val="00917B9E"/>
    <w:rsid w:val="009200F4"/>
    <w:rsid w:val="009204A0"/>
    <w:rsid w:val="0092155B"/>
    <w:rsid w:val="0092159B"/>
    <w:rsid w:val="00921915"/>
    <w:rsid w:val="00921EE3"/>
    <w:rsid w:val="00921FD1"/>
    <w:rsid w:val="00922EF9"/>
    <w:rsid w:val="00925CEA"/>
    <w:rsid w:val="0092601E"/>
    <w:rsid w:val="0093037A"/>
    <w:rsid w:val="0093519E"/>
    <w:rsid w:val="009357E5"/>
    <w:rsid w:val="009362AE"/>
    <w:rsid w:val="00940068"/>
    <w:rsid w:val="0094154D"/>
    <w:rsid w:val="0094430F"/>
    <w:rsid w:val="009506D5"/>
    <w:rsid w:val="0095155F"/>
    <w:rsid w:val="00954429"/>
    <w:rsid w:val="00954E71"/>
    <w:rsid w:val="009557B3"/>
    <w:rsid w:val="00955E18"/>
    <w:rsid w:val="009563CE"/>
    <w:rsid w:val="00957049"/>
    <w:rsid w:val="00960F87"/>
    <w:rsid w:val="00961A99"/>
    <w:rsid w:val="00964600"/>
    <w:rsid w:val="009652EF"/>
    <w:rsid w:val="009660EB"/>
    <w:rsid w:val="00975A68"/>
    <w:rsid w:val="00975DD1"/>
    <w:rsid w:val="009760F1"/>
    <w:rsid w:val="00976328"/>
    <w:rsid w:val="0097680D"/>
    <w:rsid w:val="00976C9F"/>
    <w:rsid w:val="00981E73"/>
    <w:rsid w:val="00982438"/>
    <w:rsid w:val="009831CF"/>
    <w:rsid w:val="0098404C"/>
    <w:rsid w:val="00984E4F"/>
    <w:rsid w:val="00985283"/>
    <w:rsid w:val="00985B37"/>
    <w:rsid w:val="00986077"/>
    <w:rsid w:val="00990C0C"/>
    <w:rsid w:val="0099194D"/>
    <w:rsid w:val="00995992"/>
    <w:rsid w:val="00996C65"/>
    <w:rsid w:val="009A001C"/>
    <w:rsid w:val="009A03E5"/>
    <w:rsid w:val="009A0F3B"/>
    <w:rsid w:val="009A13D7"/>
    <w:rsid w:val="009A1BB4"/>
    <w:rsid w:val="009A1DF0"/>
    <w:rsid w:val="009A2628"/>
    <w:rsid w:val="009A2851"/>
    <w:rsid w:val="009A3200"/>
    <w:rsid w:val="009A39F4"/>
    <w:rsid w:val="009A3B00"/>
    <w:rsid w:val="009A44A8"/>
    <w:rsid w:val="009A4740"/>
    <w:rsid w:val="009A4FDB"/>
    <w:rsid w:val="009A6868"/>
    <w:rsid w:val="009B04EA"/>
    <w:rsid w:val="009B0535"/>
    <w:rsid w:val="009B0897"/>
    <w:rsid w:val="009B10D9"/>
    <w:rsid w:val="009B1D0E"/>
    <w:rsid w:val="009B2F4C"/>
    <w:rsid w:val="009B4027"/>
    <w:rsid w:val="009B4A78"/>
    <w:rsid w:val="009B4E18"/>
    <w:rsid w:val="009B5A45"/>
    <w:rsid w:val="009B62CA"/>
    <w:rsid w:val="009B6901"/>
    <w:rsid w:val="009B7BD9"/>
    <w:rsid w:val="009B7CBC"/>
    <w:rsid w:val="009C040F"/>
    <w:rsid w:val="009C2781"/>
    <w:rsid w:val="009C6B9C"/>
    <w:rsid w:val="009C76E0"/>
    <w:rsid w:val="009C7DD5"/>
    <w:rsid w:val="009D3278"/>
    <w:rsid w:val="009D4491"/>
    <w:rsid w:val="009D4B55"/>
    <w:rsid w:val="009D4C6F"/>
    <w:rsid w:val="009D5145"/>
    <w:rsid w:val="009D57ED"/>
    <w:rsid w:val="009D5AAD"/>
    <w:rsid w:val="009E0B1C"/>
    <w:rsid w:val="009E141D"/>
    <w:rsid w:val="009E14E2"/>
    <w:rsid w:val="009E1750"/>
    <w:rsid w:val="009E227D"/>
    <w:rsid w:val="009E389E"/>
    <w:rsid w:val="009E5019"/>
    <w:rsid w:val="009E6686"/>
    <w:rsid w:val="009E71E8"/>
    <w:rsid w:val="009E7440"/>
    <w:rsid w:val="009F0218"/>
    <w:rsid w:val="009F0EB8"/>
    <w:rsid w:val="009F59E7"/>
    <w:rsid w:val="009F5F17"/>
    <w:rsid w:val="009F77E5"/>
    <w:rsid w:val="009F7D02"/>
    <w:rsid w:val="00A00704"/>
    <w:rsid w:val="00A00C25"/>
    <w:rsid w:val="00A02D37"/>
    <w:rsid w:val="00A0317F"/>
    <w:rsid w:val="00A03AF3"/>
    <w:rsid w:val="00A04F1B"/>
    <w:rsid w:val="00A0501B"/>
    <w:rsid w:val="00A05211"/>
    <w:rsid w:val="00A055D3"/>
    <w:rsid w:val="00A06393"/>
    <w:rsid w:val="00A069F4"/>
    <w:rsid w:val="00A0738F"/>
    <w:rsid w:val="00A110D7"/>
    <w:rsid w:val="00A12690"/>
    <w:rsid w:val="00A129B3"/>
    <w:rsid w:val="00A144FF"/>
    <w:rsid w:val="00A14947"/>
    <w:rsid w:val="00A14B6D"/>
    <w:rsid w:val="00A152C4"/>
    <w:rsid w:val="00A15D3E"/>
    <w:rsid w:val="00A167B7"/>
    <w:rsid w:val="00A22115"/>
    <w:rsid w:val="00A24387"/>
    <w:rsid w:val="00A244CB"/>
    <w:rsid w:val="00A300F7"/>
    <w:rsid w:val="00A3099F"/>
    <w:rsid w:val="00A31F74"/>
    <w:rsid w:val="00A32A83"/>
    <w:rsid w:val="00A342E4"/>
    <w:rsid w:val="00A368DB"/>
    <w:rsid w:val="00A372B0"/>
    <w:rsid w:val="00A37B12"/>
    <w:rsid w:val="00A402C2"/>
    <w:rsid w:val="00A40E6A"/>
    <w:rsid w:val="00A423AA"/>
    <w:rsid w:val="00A423CD"/>
    <w:rsid w:val="00A443BA"/>
    <w:rsid w:val="00A456B8"/>
    <w:rsid w:val="00A46043"/>
    <w:rsid w:val="00A46BC8"/>
    <w:rsid w:val="00A47A3E"/>
    <w:rsid w:val="00A505B6"/>
    <w:rsid w:val="00A52090"/>
    <w:rsid w:val="00A52540"/>
    <w:rsid w:val="00A52975"/>
    <w:rsid w:val="00A53EC6"/>
    <w:rsid w:val="00A53F48"/>
    <w:rsid w:val="00A55149"/>
    <w:rsid w:val="00A55258"/>
    <w:rsid w:val="00A55C0F"/>
    <w:rsid w:val="00A563DB"/>
    <w:rsid w:val="00A61ED4"/>
    <w:rsid w:val="00A62A0F"/>
    <w:rsid w:val="00A662D9"/>
    <w:rsid w:val="00A66971"/>
    <w:rsid w:val="00A66EEB"/>
    <w:rsid w:val="00A67279"/>
    <w:rsid w:val="00A70126"/>
    <w:rsid w:val="00A711BA"/>
    <w:rsid w:val="00A728B1"/>
    <w:rsid w:val="00A736F4"/>
    <w:rsid w:val="00A737E2"/>
    <w:rsid w:val="00A741C9"/>
    <w:rsid w:val="00A76AF5"/>
    <w:rsid w:val="00A778D1"/>
    <w:rsid w:val="00A77B08"/>
    <w:rsid w:val="00A8075F"/>
    <w:rsid w:val="00A837EC"/>
    <w:rsid w:val="00A843CC"/>
    <w:rsid w:val="00A861C7"/>
    <w:rsid w:val="00A8713F"/>
    <w:rsid w:val="00A90BA1"/>
    <w:rsid w:val="00A91998"/>
    <w:rsid w:val="00A92B68"/>
    <w:rsid w:val="00A946C4"/>
    <w:rsid w:val="00A94A0B"/>
    <w:rsid w:val="00A95592"/>
    <w:rsid w:val="00A97A9A"/>
    <w:rsid w:val="00AA0671"/>
    <w:rsid w:val="00AA1B04"/>
    <w:rsid w:val="00AA2531"/>
    <w:rsid w:val="00AA2739"/>
    <w:rsid w:val="00AA2911"/>
    <w:rsid w:val="00AA3FBA"/>
    <w:rsid w:val="00AA4184"/>
    <w:rsid w:val="00AA4FB8"/>
    <w:rsid w:val="00AA53C9"/>
    <w:rsid w:val="00AA6391"/>
    <w:rsid w:val="00AA66E0"/>
    <w:rsid w:val="00AB1E09"/>
    <w:rsid w:val="00AB4426"/>
    <w:rsid w:val="00AB46AF"/>
    <w:rsid w:val="00AB5330"/>
    <w:rsid w:val="00AB7747"/>
    <w:rsid w:val="00AB7954"/>
    <w:rsid w:val="00AC0FD1"/>
    <w:rsid w:val="00AC14CE"/>
    <w:rsid w:val="00AC1B7F"/>
    <w:rsid w:val="00AC26C7"/>
    <w:rsid w:val="00AC2A56"/>
    <w:rsid w:val="00AC339D"/>
    <w:rsid w:val="00AC3546"/>
    <w:rsid w:val="00AC3F40"/>
    <w:rsid w:val="00AC544F"/>
    <w:rsid w:val="00AC559D"/>
    <w:rsid w:val="00AD045C"/>
    <w:rsid w:val="00AD055E"/>
    <w:rsid w:val="00AD180F"/>
    <w:rsid w:val="00AD3F47"/>
    <w:rsid w:val="00AD437D"/>
    <w:rsid w:val="00AD47A7"/>
    <w:rsid w:val="00AD4D30"/>
    <w:rsid w:val="00AD73E9"/>
    <w:rsid w:val="00AD7444"/>
    <w:rsid w:val="00AE0339"/>
    <w:rsid w:val="00AE0AF4"/>
    <w:rsid w:val="00AE1B69"/>
    <w:rsid w:val="00AE2930"/>
    <w:rsid w:val="00AE2BD1"/>
    <w:rsid w:val="00AE4DA4"/>
    <w:rsid w:val="00AF0CBF"/>
    <w:rsid w:val="00AF21C2"/>
    <w:rsid w:val="00AF257F"/>
    <w:rsid w:val="00AF2657"/>
    <w:rsid w:val="00AF2E04"/>
    <w:rsid w:val="00AF33CF"/>
    <w:rsid w:val="00AF350B"/>
    <w:rsid w:val="00AF4D50"/>
    <w:rsid w:val="00AF568F"/>
    <w:rsid w:val="00AF5E6A"/>
    <w:rsid w:val="00AF611C"/>
    <w:rsid w:val="00AF6179"/>
    <w:rsid w:val="00B015CF"/>
    <w:rsid w:val="00B024DD"/>
    <w:rsid w:val="00B02DF9"/>
    <w:rsid w:val="00B02EC5"/>
    <w:rsid w:val="00B0320E"/>
    <w:rsid w:val="00B04494"/>
    <w:rsid w:val="00B04C47"/>
    <w:rsid w:val="00B05CA2"/>
    <w:rsid w:val="00B06BA7"/>
    <w:rsid w:val="00B06BF2"/>
    <w:rsid w:val="00B07B02"/>
    <w:rsid w:val="00B10D9B"/>
    <w:rsid w:val="00B11783"/>
    <w:rsid w:val="00B1295A"/>
    <w:rsid w:val="00B14A11"/>
    <w:rsid w:val="00B15792"/>
    <w:rsid w:val="00B204D8"/>
    <w:rsid w:val="00B20A45"/>
    <w:rsid w:val="00B222CF"/>
    <w:rsid w:val="00B22A47"/>
    <w:rsid w:val="00B22C5C"/>
    <w:rsid w:val="00B23205"/>
    <w:rsid w:val="00B23C13"/>
    <w:rsid w:val="00B240BC"/>
    <w:rsid w:val="00B249A4"/>
    <w:rsid w:val="00B24F30"/>
    <w:rsid w:val="00B2670E"/>
    <w:rsid w:val="00B2713A"/>
    <w:rsid w:val="00B27874"/>
    <w:rsid w:val="00B303B9"/>
    <w:rsid w:val="00B303F0"/>
    <w:rsid w:val="00B31A72"/>
    <w:rsid w:val="00B31ABF"/>
    <w:rsid w:val="00B31D03"/>
    <w:rsid w:val="00B339AC"/>
    <w:rsid w:val="00B33B2A"/>
    <w:rsid w:val="00B33BE3"/>
    <w:rsid w:val="00B353CF"/>
    <w:rsid w:val="00B35B07"/>
    <w:rsid w:val="00B366F4"/>
    <w:rsid w:val="00B403C2"/>
    <w:rsid w:val="00B40A1B"/>
    <w:rsid w:val="00B41142"/>
    <w:rsid w:val="00B41E41"/>
    <w:rsid w:val="00B41F6B"/>
    <w:rsid w:val="00B4366D"/>
    <w:rsid w:val="00B43FC4"/>
    <w:rsid w:val="00B441F0"/>
    <w:rsid w:val="00B45D38"/>
    <w:rsid w:val="00B45D3F"/>
    <w:rsid w:val="00B460F6"/>
    <w:rsid w:val="00B46F58"/>
    <w:rsid w:val="00B47577"/>
    <w:rsid w:val="00B50AE8"/>
    <w:rsid w:val="00B51EB9"/>
    <w:rsid w:val="00B5326F"/>
    <w:rsid w:val="00B53B5D"/>
    <w:rsid w:val="00B540D4"/>
    <w:rsid w:val="00B54A0C"/>
    <w:rsid w:val="00B55A03"/>
    <w:rsid w:val="00B56E8D"/>
    <w:rsid w:val="00B56EE9"/>
    <w:rsid w:val="00B57B82"/>
    <w:rsid w:val="00B57FCF"/>
    <w:rsid w:val="00B6055E"/>
    <w:rsid w:val="00B6109A"/>
    <w:rsid w:val="00B620A4"/>
    <w:rsid w:val="00B6317D"/>
    <w:rsid w:val="00B63440"/>
    <w:rsid w:val="00B6394B"/>
    <w:rsid w:val="00B63D09"/>
    <w:rsid w:val="00B64B3A"/>
    <w:rsid w:val="00B6629C"/>
    <w:rsid w:val="00B66761"/>
    <w:rsid w:val="00B66B51"/>
    <w:rsid w:val="00B66C0F"/>
    <w:rsid w:val="00B670B7"/>
    <w:rsid w:val="00B704DB"/>
    <w:rsid w:val="00B715C2"/>
    <w:rsid w:val="00B71CDE"/>
    <w:rsid w:val="00B72104"/>
    <w:rsid w:val="00B72501"/>
    <w:rsid w:val="00B74EC9"/>
    <w:rsid w:val="00B75109"/>
    <w:rsid w:val="00B7723F"/>
    <w:rsid w:val="00B77FAD"/>
    <w:rsid w:val="00B800DE"/>
    <w:rsid w:val="00B80534"/>
    <w:rsid w:val="00B80AFF"/>
    <w:rsid w:val="00B81702"/>
    <w:rsid w:val="00B826D3"/>
    <w:rsid w:val="00B83AF4"/>
    <w:rsid w:val="00B8433C"/>
    <w:rsid w:val="00B849BE"/>
    <w:rsid w:val="00B85CA9"/>
    <w:rsid w:val="00B863E6"/>
    <w:rsid w:val="00B86A23"/>
    <w:rsid w:val="00B87491"/>
    <w:rsid w:val="00B93B09"/>
    <w:rsid w:val="00B93F57"/>
    <w:rsid w:val="00B960E1"/>
    <w:rsid w:val="00B967A4"/>
    <w:rsid w:val="00B96EFD"/>
    <w:rsid w:val="00B976A4"/>
    <w:rsid w:val="00B977EE"/>
    <w:rsid w:val="00BA0AEE"/>
    <w:rsid w:val="00BA1EA2"/>
    <w:rsid w:val="00BA29E9"/>
    <w:rsid w:val="00BA377B"/>
    <w:rsid w:val="00BA45E2"/>
    <w:rsid w:val="00BA502A"/>
    <w:rsid w:val="00BA7142"/>
    <w:rsid w:val="00BA783A"/>
    <w:rsid w:val="00BA78A9"/>
    <w:rsid w:val="00BA7E66"/>
    <w:rsid w:val="00BB1ABE"/>
    <w:rsid w:val="00BB237C"/>
    <w:rsid w:val="00BB30FC"/>
    <w:rsid w:val="00BB3491"/>
    <w:rsid w:val="00BB41A3"/>
    <w:rsid w:val="00BB4E67"/>
    <w:rsid w:val="00BB7AF0"/>
    <w:rsid w:val="00BC018A"/>
    <w:rsid w:val="00BC0C95"/>
    <w:rsid w:val="00BC32DC"/>
    <w:rsid w:val="00BC35B6"/>
    <w:rsid w:val="00BD03B3"/>
    <w:rsid w:val="00BD0C54"/>
    <w:rsid w:val="00BD1B51"/>
    <w:rsid w:val="00BD237C"/>
    <w:rsid w:val="00BD31E3"/>
    <w:rsid w:val="00BD3696"/>
    <w:rsid w:val="00BD3A8D"/>
    <w:rsid w:val="00BD438D"/>
    <w:rsid w:val="00BD4596"/>
    <w:rsid w:val="00BD4C60"/>
    <w:rsid w:val="00BD50AF"/>
    <w:rsid w:val="00BD53F4"/>
    <w:rsid w:val="00BD5DAD"/>
    <w:rsid w:val="00BD7051"/>
    <w:rsid w:val="00BE1405"/>
    <w:rsid w:val="00BE20EB"/>
    <w:rsid w:val="00BE312D"/>
    <w:rsid w:val="00BE3EFF"/>
    <w:rsid w:val="00BE46D5"/>
    <w:rsid w:val="00BE7D98"/>
    <w:rsid w:val="00BE7E29"/>
    <w:rsid w:val="00BF0166"/>
    <w:rsid w:val="00BF1C20"/>
    <w:rsid w:val="00BF1E6F"/>
    <w:rsid w:val="00BF206F"/>
    <w:rsid w:val="00BF5D01"/>
    <w:rsid w:val="00BF72AC"/>
    <w:rsid w:val="00C00122"/>
    <w:rsid w:val="00C00BD6"/>
    <w:rsid w:val="00C01FE0"/>
    <w:rsid w:val="00C028B1"/>
    <w:rsid w:val="00C04083"/>
    <w:rsid w:val="00C04745"/>
    <w:rsid w:val="00C0761D"/>
    <w:rsid w:val="00C07CDA"/>
    <w:rsid w:val="00C10578"/>
    <w:rsid w:val="00C109A8"/>
    <w:rsid w:val="00C11DA1"/>
    <w:rsid w:val="00C12780"/>
    <w:rsid w:val="00C1314C"/>
    <w:rsid w:val="00C135BC"/>
    <w:rsid w:val="00C143BB"/>
    <w:rsid w:val="00C14839"/>
    <w:rsid w:val="00C1486D"/>
    <w:rsid w:val="00C1503A"/>
    <w:rsid w:val="00C15C95"/>
    <w:rsid w:val="00C15DBB"/>
    <w:rsid w:val="00C17009"/>
    <w:rsid w:val="00C1713B"/>
    <w:rsid w:val="00C17C56"/>
    <w:rsid w:val="00C17FCC"/>
    <w:rsid w:val="00C20FBF"/>
    <w:rsid w:val="00C21483"/>
    <w:rsid w:val="00C21A48"/>
    <w:rsid w:val="00C21E02"/>
    <w:rsid w:val="00C226CF"/>
    <w:rsid w:val="00C23C18"/>
    <w:rsid w:val="00C24182"/>
    <w:rsid w:val="00C2456C"/>
    <w:rsid w:val="00C25162"/>
    <w:rsid w:val="00C2596A"/>
    <w:rsid w:val="00C27537"/>
    <w:rsid w:val="00C31362"/>
    <w:rsid w:val="00C31A3D"/>
    <w:rsid w:val="00C328FE"/>
    <w:rsid w:val="00C33507"/>
    <w:rsid w:val="00C338A7"/>
    <w:rsid w:val="00C35FE4"/>
    <w:rsid w:val="00C36E1C"/>
    <w:rsid w:val="00C40891"/>
    <w:rsid w:val="00C4409D"/>
    <w:rsid w:val="00C44E72"/>
    <w:rsid w:val="00C45A06"/>
    <w:rsid w:val="00C470C3"/>
    <w:rsid w:val="00C47E5B"/>
    <w:rsid w:val="00C47F53"/>
    <w:rsid w:val="00C51D45"/>
    <w:rsid w:val="00C5342B"/>
    <w:rsid w:val="00C5620D"/>
    <w:rsid w:val="00C57C72"/>
    <w:rsid w:val="00C6000A"/>
    <w:rsid w:val="00C613D0"/>
    <w:rsid w:val="00C614AA"/>
    <w:rsid w:val="00C61E4B"/>
    <w:rsid w:val="00C632F3"/>
    <w:rsid w:val="00C63A3C"/>
    <w:rsid w:val="00C644E7"/>
    <w:rsid w:val="00C646FE"/>
    <w:rsid w:val="00C64BFF"/>
    <w:rsid w:val="00C659FB"/>
    <w:rsid w:val="00C662EB"/>
    <w:rsid w:val="00C67EF0"/>
    <w:rsid w:val="00C704E9"/>
    <w:rsid w:val="00C70790"/>
    <w:rsid w:val="00C729F9"/>
    <w:rsid w:val="00C73991"/>
    <w:rsid w:val="00C763C9"/>
    <w:rsid w:val="00C80057"/>
    <w:rsid w:val="00C82232"/>
    <w:rsid w:val="00C82913"/>
    <w:rsid w:val="00C8526E"/>
    <w:rsid w:val="00C86B41"/>
    <w:rsid w:val="00C86B91"/>
    <w:rsid w:val="00C9179A"/>
    <w:rsid w:val="00C92343"/>
    <w:rsid w:val="00C92CAA"/>
    <w:rsid w:val="00C93001"/>
    <w:rsid w:val="00C94332"/>
    <w:rsid w:val="00C94D94"/>
    <w:rsid w:val="00C953F6"/>
    <w:rsid w:val="00C95AAE"/>
    <w:rsid w:val="00C972B1"/>
    <w:rsid w:val="00C97C8B"/>
    <w:rsid w:val="00C97E97"/>
    <w:rsid w:val="00CA0426"/>
    <w:rsid w:val="00CA1881"/>
    <w:rsid w:val="00CA26AA"/>
    <w:rsid w:val="00CA2CCE"/>
    <w:rsid w:val="00CA2E8B"/>
    <w:rsid w:val="00CA43FD"/>
    <w:rsid w:val="00CA54C7"/>
    <w:rsid w:val="00CA6372"/>
    <w:rsid w:val="00CA794A"/>
    <w:rsid w:val="00CA7E84"/>
    <w:rsid w:val="00CA7EF8"/>
    <w:rsid w:val="00CB0106"/>
    <w:rsid w:val="00CB0E95"/>
    <w:rsid w:val="00CB11AE"/>
    <w:rsid w:val="00CB1AB6"/>
    <w:rsid w:val="00CB1C7D"/>
    <w:rsid w:val="00CB23FD"/>
    <w:rsid w:val="00CB3087"/>
    <w:rsid w:val="00CB548E"/>
    <w:rsid w:val="00CC1A80"/>
    <w:rsid w:val="00CC2D9F"/>
    <w:rsid w:val="00CC3A7F"/>
    <w:rsid w:val="00CC44DB"/>
    <w:rsid w:val="00CC489B"/>
    <w:rsid w:val="00CC5086"/>
    <w:rsid w:val="00CC5390"/>
    <w:rsid w:val="00CD001C"/>
    <w:rsid w:val="00CD2BCD"/>
    <w:rsid w:val="00CD2E61"/>
    <w:rsid w:val="00CD3A4C"/>
    <w:rsid w:val="00CD46AD"/>
    <w:rsid w:val="00CD57E0"/>
    <w:rsid w:val="00CD6BEB"/>
    <w:rsid w:val="00CD6C9E"/>
    <w:rsid w:val="00CD71B1"/>
    <w:rsid w:val="00CD7769"/>
    <w:rsid w:val="00CE10E9"/>
    <w:rsid w:val="00CE263B"/>
    <w:rsid w:val="00CE2910"/>
    <w:rsid w:val="00CE2A01"/>
    <w:rsid w:val="00CE2A10"/>
    <w:rsid w:val="00CE5212"/>
    <w:rsid w:val="00CE531C"/>
    <w:rsid w:val="00CE5393"/>
    <w:rsid w:val="00CE55DF"/>
    <w:rsid w:val="00CE6558"/>
    <w:rsid w:val="00CE683B"/>
    <w:rsid w:val="00CE6BAB"/>
    <w:rsid w:val="00CE72E2"/>
    <w:rsid w:val="00CF0649"/>
    <w:rsid w:val="00CF230C"/>
    <w:rsid w:val="00CF2486"/>
    <w:rsid w:val="00CF33E0"/>
    <w:rsid w:val="00CF36BE"/>
    <w:rsid w:val="00CF3A5D"/>
    <w:rsid w:val="00CF59C0"/>
    <w:rsid w:val="00CF6000"/>
    <w:rsid w:val="00CF692E"/>
    <w:rsid w:val="00D003F3"/>
    <w:rsid w:val="00D0049F"/>
    <w:rsid w:val="00D0364F"/>
    <w:rsid w:val="00D037BB"/>
    <w:rsid w:val="00D04DDC"/>
    <w:rsid w:val="00D05BBC"/>
    <w:rsid w:val="00D05D1B"/>
    <w:rsid w:val="00D06834"/>
    <w:rsid w:val="00D07D80"/>
    <w:rsid w:val="00D07E5B"/>
    <w:rsid w:val="00D10524"/>
    <w:rsid w:val="00D110C9"/>
    <w:rsid w:val="00D11E6C"/>
    <w:rsid w:val="00D1222E"/>
    <w:rsid w:val="00D122D1"/>
    <w:rsid w:val="00D1622B"/>
    <w:rsid w:val="00D164B5"/>
    <w:rsid w:val="00D16CDC"/>
    <w:rsid w:val="00D17942"/>
    <w:rsid w:val="00D202ED"/>
    <w:rsid w:val="00D20D47"/>
    <w:rsid w:val="00D259A9"/>
    <w:rsid w:val="00D269F6"/>
    <w:rsid w:val="00D308ED"/>
    <w:rsid w:val="00D30C90"/>
    <w:rsid w:val="00D31251"/>
    <w:rsid w:val="00D33519"/>
    <w:rsid w:val="00D35D98"/>
    <w:rsid w:val="00D36D86"/>
    <w:rsid w:val="00D370BD"/>
    <w:rsid w:val="00D37D3A"/>
    <w:rsid w:val="00D40E01"/>
    <w:rsid w:val="00D428AA"/>
    <w:rsid w:val="00D430EA"/>
    <w:rsid w:val="00D433C4"/>
    <w:rsid w:val="00D43657"/>
    <w:rsid w:val="00D43D47"/>
    <w:rsid w:val="00D4793A"/>
    <w:rsid w:val="00D47B91"/>
    <w:rsid w:val="00D50A34"/>
    <w:rsid w:val="00D51609"/>
    <w:rsid w:val="00D51D07"/>
    <w:rsid w:val="00D53802"/>
    <w:rsid w:val="00D53D9B"/>
    <w:rsid w:val="00D53EFA"/>
    <w:rsid w:val="00D563AE"/>
    <w:rsid w:val="00D56DA4"/>
    <w:rsid w:val="00D600A4"/>
    <w:rsid w:val="00D602C8"/>
    <w:rsid w:val="00D60AF4"/>
    <w:rsid w:val="00D61272"/>
    <w:rsid w:val="00D622A2"/>
    <w:rsid w:val="00D62B03"/>
    <w:rsid w:val="00D64F78"/>
    <w:rsid w:val="00D66BFD"/>
    <w:rsid w:val="00D66CCE"/>
    <w:rsid w:val="00D702FB"/>
    <w:rsid w:val="00D7062F"/>
    <w:rsid w:val="00D709E1"/>
    <w:rsid w:val="00D70EEF"/>
    <w:rsid w:val="00D71C4C"/>
    <w:rsid w:val="00D723E5"/>
    <w:rsid w:val="00D72DC6"/>
    <w:rsid w:val="00D7304E"/>
    <w:rsid w:val="00D73AE8"/>
    <w:rsid w:val="00D74BF2"/>
    <w:rsid w:val="00D75734"/>
    <w:rsid w:val="00D81A7E"/>
    <w:rsid w:val="00D83EC3"/>
    <w:rsid w:val="00D846A4"/>
    <w:rsid w:val="00D84ED6"/>
    <w:rsid w:val="00D85D21"/>
    <w:rsid w:val="00D8746A"/>
    <w:rsid w:val="00D90781"/>
    <w:rsid w:val="00D90A20"/>
    <w:rsid w:val="00D910D4"/>
    <w:rsid w:val="00D917DE"/>
    <w:rsid w:val="00D91F14"/>
    <w:rsid w:val="00D92BBC"/>
    <w:rsid w:val="00D93A9B"/>
    <w:rsid w:val="00D94A7C"/>
    <w:rsid w:val="00D95896"/>
    <w:rsid w:val="00D977E4"/>
    <w:rsid w:val="00D978C1"/>
    <w:rsid w:val="00D97DDD"/>
    <w:rsid w:val="00DA1609"/>
    <w:rsid w:val="00DA53B8"/>
    <w:rsid w:val="00DA62F0"/>
    <w:rsid w:val="00DA63B1"/>
    <w:rsid w:val="00DA69E6"/>
    <w:rsid w:val="00DA6EB5"/>
    <w:rsid w:val="00DA7090"/>
    <w:rsid w:val="00DB2983"/>
    <w:rsid w:val="00DB450C"/>
    <w:rsid w:val="00DB6223"/>
    <w:rsid w:val="00DB6C00"/>
    <w:rsid w:val="00DC08BC"/>
    <w:rsid w:val="00DC1257"/>
    <w:rsid w:val="00DC2A2F"/>
    <w:rsid w:val="00DC3DC0"/>
    <w:rsid w:val="00DC437C"/>
    <w:rsid w:val="00DC4493"/>
    <w:rsid w:val="00DC50CB"/>
    <w:rsid w:val="00DC514C"/>
    <w:rsid w:val="00DC538B"/>
    <w:rsid w:val="00DC5AD9"/>
    <w:rsid w:val="00DC5B2B"/>
    <w:rsid w:val="00DC5F7B"/>
    <w:rsid w:val="00DC670E"/>
    <w:rsid w:val="00DD318D"/>
    <w:rsid w:val="00DD4158"/>
    <w:rsid w:val="00DD5575"/>
    <w:rsid w:val="00DD5F7F"/>
    <w:rsid w:val="00DE0110"/>
    <w:rsid w:val="00DE0F5E"/>
    <w:rsid w:val="00DE0F6C"/>
    <w:rsid w:val="00DE166B"/>
    <w:rsid w:val="00DE1AFA"/>
    <w:rsid w:val="00DE27E2"/>
    <w:rsid w:val="00DE30ED"/>
    <w:rsid w:val="00DE312E"/>
    <w:rsid w:val="00DE3466"/>
    <w:rsid w:val="00DF2E12"/>
    <w:rsid w:val="00DF39C1"/>
    <w:rsid w:val="00DF3BA6"/>
    <w:rsid w:val="00DF3F29"/>
    <w:rsid w:val="00DF4F80"/>
    <w:rsid w:val="00DF514A"/>
    <w:rsid w:val="00DF6690"/>
    <w:rsid w:val="00DF6804"/>
    <w:rsid w:val="00DF6DE4"/>
    <w:rsid w:val="00DF6EF2"/>
    <w:rsid w:val="00E01309"/>
    <w:rsid w:val="00E013F4"/>
    <w:rsid w:val="00E0358D"/>
    <w:rsid w:val="00E040CB"/>
    <w:rsid w:val="00E04323"/>
    <w:rsid w:val="00E05035"/>
    <w:rsid w:val="00E05473"/>
    <w:rsid w:val="00E05599"/>
    <w:rsid w:val="00E070A2"/>
    <w:rsid w:val="00E07379"/>
    <w:rsid w:val="00E10737"/>
    <w:rsid w:val="00E10AE8"/>
    <w:rsid w:val="00E13503"/>
    <w:rsid w:val="00E13625"/>
    <w:rsid w:val="00E140A5"/>
    <w:rsid w:val="00E14286"/>
    <w:rsid w:val="00E15A60"/>
    <w:rsid w:val="00E15F9D"/>
    <w:rsid w:val="00E24982"/>
    <w:rsid w:val="00E2656A"/>
    <w:rsid w:val="00E2695A"/>
    <w:rsid w:val="00E277CE"/>
    <w:rsid w:val="00E3090D"/>
    <w:rsid w:val="00E32123"/>
    <w:rsid w:val="00E324DE"/>
    <w:rsid w:val="00E35A47"/>
    <w:rsid w:val="00E35C2A"/>
    <w:rsid w:val="00E3632E"/>
    <w:rsid w:val="00E3697E"/>
    <w:rsid w:val="00E37C1E"/>
    <w:rsid w:val="00E412D0"/>
    <w:rsid w:val="00E443E0"/>
    <w:rsid w:val="00E4625F"/>
    <w:rsid w:val="00E47A6A"/>
    <w:rsid w:val="00E501C2"/>
    <w:rsid w:val="00E509C6"/>
    <w:rsid w:val="00E51100"/>
    <w:rsid w:val="00E51C4E"/>
    <w:rsid w:val="00E51DD7"/>
    <w:rsid w:val="00E5354E"/>
    <w:rsid w:val="00E54C89"/>
    <w:rsid w:val="00E551E0"/>
    <w:rsid w:val="00E5583B"/>
    <w:rsid w:val="00E56322"/>
    <w:rsid w:val="00E57042"/>
    <w:rsid w:val="00E57A19"/>
    <w:rsid w:val="00E60221"/>
    <w:rsid w:val="00E60982"/>
    <w:rsid w:val="00E62C62"/>
    <w:rsid w:val="00E62DA7"/>
    <w:rsid w:val="00E63576"/>
    <w:rsid w:val="00E6528D"/>
    <w:rsid w:val="00E654C1"/>
    <w:rsid w:val="00E65522"/>
    <w:rsid w:val="00E65D97"/>
    <w:rsid w:val="00E72A5A"/>
    <w:rsid w:val="00E73354"/>
    <w:rsid w:val="00E74DBF"/>
    <w:rsid w:val="00E75663"/>
    <w:rsid w:val="00E77C3B"/>
    <w:rsid w:val="00E80086"/>
    <w:rsid w:val="00E807AC"/>
    <w:rsid w:val="00E81119"/>
    <w:rsid w:val="00E8181C"/>
    <w:rsid w:val="00E82B4A"/>
    <w:rsid w:val="00E83912"/>
    <w:rsid w:val="00E842AB"/>
    <w:rsid w:val="00E84CED"/>
    <w:rsid w:val="00E923C8"/>
    <w:rsid w:val="00E9242D"/>
    <w:rsid w:val="00E92856"/>
    <w:rsid w:val="00E9321A"/>
    <w:rsid w:val="00E955A3"/>
    <w:rsid w:val="00EA4AA2"/>
    <w:rsid w:val="00EA5353"/>
    <w:rsid w:val="00EB14C5"/>
    <w:rsid w:val="00EB1688"/>
    <w:rsid w:val="00EB1722"/>
    <w:rsid w:val="00EB19EA"/>
    <w:rsid w:val="00EB19FD"/>
    <w:rsid w:val="00EB2365"/>
    <w:rsid w:val="00EB2E49"/>
    <w:rsid w:val="00EB2F9E"/>
    <w:rsid w:val="00EB3292"/>
    <w:rsid w:val="00EB4171"/>
    <w:rsid w:val="00EB5255"/>
    <w:rsid w:val="00EB5C47"/>
    <w:rsid w:val="00EB5F6F"/>
    <w:rsid w:val="00EB67B3"/>
    <w:rsid w:val="00EC0E4D"/>
    <w:rsid w:val="00EC1E78"/>
    <w:rsid w:val="00EC3733"/>
    <w:rsid w:val="00EC4AB2"/>
    <w:rsid w:val="00EC5431"/>
    <w:rsid w:val="00EC69A5"/>
    <w:rsid w:val="00ED0639"/>
    <w:rsid w:val="00ED09D8"/>
    <w:rsid w:val="00ED0B50"/>
    <w:rsid w:val="00ED1DE8"/>
    <w:rsid w:val="00ED5E99"/>
    <w:rsid w:val="00EE3509"/>
    <w:rsid w:val="00EE5776"/>
    <w:rsid w:val="00EE5910"/>
    <w:rsid w:val="00EF2F19"/>
    <w:rsid w:val="00EF4755"/>
    <w:rsid w:val="00EF4B07"/>
    <w:rsid w:val="00EF58A1"/>
    <w:rsid w:val="00EF7135"/>
    <w:rsid w:val="00EF7334"/>
    <w:rsid w:val="00EF7DCA"/>
    <w:rsid w:val="00F00ACF"/>
    <w:rsid w:val="00F00FFD"/>
    <w:rsid w:val="00F02773"/>
    <w:rsid w:val="00F027DB"/>
    <w:rsid w:val="00F0310B"/>
    <w:rsid w:val="00F034F3"/>
    <w:rsid w:val="00F03689"/>
    <w:rsid w:val="00F050BD"/>
    <w:rsid w:val="00F058A4"/>
    <w:rsid w:val="00F07F00"/>
    <w:rsid w:val="00F103F8"/>
    <w:rsid w:val="00F11D95"/>
    <w:rsid w:val="00F13723"/>
    <w:rsid w:val="00F13E54"/>
    <w:rsid w:val="00F147EC"/>
    <w:rsid w:val="00F14A7A"/>
    <w:rsid w:val="00F14B89"/>
    <w:rsid w:val="00F157DC"/>
    <w:rsid w:val="00F16BC0"/>
    <w:rsid w:val="00F17C47"/>
    <w:rsid w:val="00F203B9"/>
    <w:rsid w:val="00F205C4"/>
    <w:rsid w:val="00F21945"/>
    <w:rsid w:val="00F22985"/>
    <w:rsid w:val="00F2302D"/>
    <w:rsid w:val="00F25C48"/>
    <w:rsid w:val="00F269CF"/>
    <w:rsid w:val="00F3035E"/>
    <w:rsid w:val="00F3259E"/>
    <w:rsid w:val="00F3383E"/>
    <w:rsid w:val="00F35832"/>
    <w:rsid w:val="00F36880"/>
    <w:rsid w:val="00F368C5"/>
    <w:rsid w:val="00F37254"/>
    <w:rsid w:val="00F41FF8"/>
    <w:rsid w:val="00F42997"/>
    <w:rsid w:val="00F42AB6"/>
    <w:rsid w:val="00F448BD"/>
    <w:rsid w:val="00F45B21"/>
    <w:rsid w:val="00F4613A"/>
    <w:rsid w:val="00F465A7"/>
    <w:rsid w:val="00F471A5"/>
    <w:rsid w:val="00F47EC2"/>
    <w:rsid w:val="00F50B7C"/>
    <w:rsid w:val="00F52056"/>
    <w:rsid w:val="00F52526"/>
    <w:rsid w:val="00F545D5"/>
    <w:rsid w:val="00F550E6"/>
    <w:rsid w:val="00F601A9"/>
    <w:rsid w:val="00F619EA"/>
    <w:rsid w:val="00F67E91"/>
    <w:rsid w:val="00F67FBE"/>
    <w:rsid w:val="00F725B9"/>
    <w:rsid w:val="00F73B1C"/>
    <w:rsid w:val="00F74345"/>
    <w:rsid w:val="00F751BC"/>
    <w:rsid w:val="00F75CB5"/>
    <w:rsid w:val="00F774C2"/>
    <w:rsid w:val="00F775AA"/>
    <w:rsid w:val="00F77FF7"/>
    <w:rsid w:val="00F803B7"/>
    <w:rsid w:val="00F80A0A"/>
    <w:rsid w:val="00F82A03"/>
    <w:rsid w:val="00F82B19"/>
    <w:rsid w:val="00F83A9A"/>
    <w:rsid w:val="00F843FD"/>
    <w:rsid w:val="00F86489"/>
    <w:rsid w:val="00F87313"/>
    <w:rsid w:val="00F9212D"/>
    <w:rsid w:val="00F93454"/>
    <w:rsid w:val="00F93EC6"/>
    <w:rsid w:val="00F941B8"/>
    <w:rsid w:val="00F963DD"/>
    <w:rsid w:val="00F965DA"/>
    <w:rsid w:val="00F96EB4"/>
    <w:rsid w:val="00F96F96"/>
    <w:rsid w:val="00F97ACF"/>
    <w:rsid w:val="00FA0034"/>
    <w:rsid w:val="00FA1862"/>
    <w:rsid w:val="00FA1ADB"/>
    <w:rsid w:val="00FA1EDB"/>
    <w:rsid w:val="00FA2913"/>
    <w:rsid w:val="00FA406A"/>
    <w:rsid w:val="00FA6DE3"/>
    <w:rsid w:val="00FA7052"/>
    <w:rsid w:val="00FA7529"/>
    <w:rsid w:val="00FA7713"/>
    <w:rsid w:val="00FA7F4E"/>
    <w:rsid w:val="00FB07BD"/>
    <w:rsid w:val="00FB1658"/>
    <w:rsid w:val="00FB2FF2"/>
    <w:rsid w:val="00FB3D0F"/>
    <w:rsid w:val="00FB4683"/>
    <w:rsid w:val="00FB503A"/>
    <w:rsid w:val="00FB516C"/>
    <w:rsid w:val="00FB57D8"/>
    <w:rsid w:val="00FC07E0"/>
    <w:rsid w:val="00FC273F"/>
    <w:rsid w:val="00FC2CD2"/>
    <w:rsid w:val="00FC3270"/>
    <w:rsid w:val="00FC67F9"/>
    <w:rsid w:val="00FC6E04"/>
    <w:rsid w:val="00FC6EC5"/>
    <w:rsid w:val="00FC7B75"/>
    <w:rsid w:val="00FD0236"/>
    <w:rsid w:val="00FD18F4"/>
    <w:rsid w:val="00FD418C"/>
    <w:rsid w:val="00FD41C7"/>
    <w:rsid w:val="00FD4D96"/>
    <w:rsid w:val="00FD54DB"/>
    <w:rsid w:val="00FD619F"/>
    <w:rsid w:val="00FD7AA8"/>
    <w:rsid w:val="00FE38DC"/>
    <w:rsid w:val="00FE5D7A"/>
    <w:rsid w:val="00FE679F"/>
    <w:rsid w:val="00FF194D"/>
    <w:rsid w:val="00FF1B6B"/>
    <w:rsid w:val="00FF32B2"/>
    <w:rsid w:val="00FF358A"/>
    <w:rsid w:val="00FF442C"/>
    <w:rsid w:val="00FF608B"/>
    <w:rsid w:val="00FF64B1"/>
    <w:rsid w:val="00FF64C6"/>
    <w:rsid w:val="01290F7E"/>
    <w:rsid w:val="01397954"/>
    <w:rsid w:val="015D1E09"/>
    <w:rsid w:val="01F0305C"/>
    <w:rsid w:val="02697903"/>
    <w:rsid w:val="02AC7DD1"/>
    <w:rsid w:val="02F96569"/>
    <w:rsid w:val="02FF25F2"/>
    <w:rsid w:val="0311688E"/>
    <w:rsid w:val="032D0FD4"/>
    <w:rsid w:val="03BB22B5"/>
    <w:rsid w:val="03D47DBD"/>
    <w:rsid w:val="03EA7B21"/>
    <w:rsid w:val="049727D9"/>
    <w:rsid w:val="05254501"/>
    <w:rsid w:val="05F83EAE"/>
    <w:rsid w:val="063E7D85"/>
    <w:rsid w:val="07293586"/>
    <w:rsid w:val="07295285"/>
    <w:rsid w:val="07563D4D"/>
    <w:rsid w:val="07636392"/>
    <w:rsid w:val="07770C56"/>
    <w:rsid w:val="08A35E0C"/>
    <w:rsid w:val="08F91374"/>
    <w:rsid w:val="092217DD"/>
    <w:rsid w:val="093A7294"/>
    <w:rsid w:val="0A1276D6"/>
    <w:rsid w:val="0A263993"/>
    <w:rsid w:val="0A2D3AC2"/>
    <w:rsid w:val="0A620204"/>
    <w:rsid w:val="0AA755DF"/>
    <w:rsid w:val="0ABA1880"/>
    <w:rsid w:val="0B120D44"/>
    <w:rsid w:val="0B8E44AA"/>
    <w:rsid w:val="0BD27BF6"/>
    <w:rsid w:val="0BE2503C"/>
    <w:rsid w:val="0C3B3C7D"/>
    <w:rsid w:val="0CAB2EAE"/>
    <w:rsid w:val="0D621C7D"/>
    <w:rsid w:val="0D9B6E79"/>
    <w:rsid w:val="0E0A25EB"/>
    <w:rsid w:val="0E4C00BB"/>
    <w:rsid w:val="0E6008AC"/>
    <w:rsid w:val="0E73034D"/>
    <w:rsid w:val="0F13775A"/>
    <w:rsid w:val="0F5F45FE"/>
    <w:rsid w:val="0F745F6A"/>
    <w:rsid w:val="0F9A112B"/>
    <w:rsid w:val="106D2F64"/>
    <w:rsid w:val="10B63710"/>
    <w:rsid w:val="10D729B9"/>
    <w:rsid w:val="10F10820"/>
    <w:rsid w:val="111C2F7A"/>
    <w:rsid w:val="113B0990"/>
    <w:rsid w:val="11501EBF"/>
    <w:rsid w:val="11665CA1"/>
    <w:rsid w:val="11D150DC"/>
    <w:rsid w:val="135D500C"/>
    <w:rsid w:val="136E31A0"/>
    <w:rsid w:val="13951726"/>
    <w:rsid w:val="14396509"/>
    <w:rsid w:val="14DD2C3C"/>
    <w:rsid w:val="16087E1D"/>
    <w:rsid w:val="16812A24"/>
    <w:rsid w:val="17120A30"/>
    <w:rsid w:val="17701D14"/>
    <w:rsid w:val="17735226"/>
    <w:rsid w:val="17A44471"/>
    <w:rsid w:val="17A646EB"/>
    <w:rsid w:val="189F624C"/>
    <w:rsid w:val="19516FA3"/>
    <w:rsid w:val="19BA4177"/>
    <w:rsid w:val="1A1C66C0"/>
    <w:rsid w:val="1A42393B"/>
    <w:rsid w:val="1A5E09E1"/>
    <w:rsid w:val="1AAD45DE"/>
    <w:rsid w:val="1B046F80"/>
    <w:rsid w:val="1B3267B5"/>
    <w:rsid w:val="1B40161D"/>
    <w:rsid w:val="1B441859"/>
    <w:rsid w:val="1B5C7EF5"/>
    <w:rsid w:val="1B6606B1"/>
    <w:rsid w:val="1C5E7925"/>
    <w:rsid w:val="1CB82028"/>
    <w:rsid w:val="1CFD070F"/>
    <w:rsid w:val="1D5F6196"/>
    <w:rsid w:val="1D6132A5"/>
    <w:rsid w:val="1D8E56D5"/>
    <w:rsid w:val="1E7A43DA"/>
    <w:rsid w:val="1F446DDE"/>
    <w:rsid w:val="1F4612F5"/>
    <w:rsid w:val="1FE7539E"/>
    <w:rsid w:val="1FF43BB1"/>
    <w:rsid w:val="203D6B25"/>
    <w:rsid w:val="2065063D"/>
    <w:rsid w:val="20671BE0"/>
    <w:rsid w:val="20963CB8"/>
    <w:rsid w:val="20A81A1B"/>
    <w:rsid w:val="20B07FB6"/>
    <w:rsid w:val="20B646FB"/>
    <w:rsid w:val="20BC50D1"/>
    <w:rsid w:val="213B74B1"/>
    <w:rsid w:val="215A2310"/>
    <w:rsid w:val="21DE318A"/>
    <w:rsid w:val="21EF5B80"/>
    <w:rsid w:val="22576990"/>
    <w:rsid w:val="22F47480"/>
    <w:rsid w:val="230C6ADF"/>
    <w:rsid w:val="2336633E"/>
    <w:rsid w:val="23DE1C48"/>
    <w:rsid w:val="240210CD"/>
    <w:rsid w:val="24183A7C"/>
    <w:rsid w:val="24BF09F7"/>
    <w:rsid w:val="24C57BB1"/>
    <w:rsid w:val="252D53FE"/>
    <w:rsid w:val="256C2A32"/>
    <w:rsid w:val="25A93533"/>
    <w:rsid w:val="25EC2D81"/>
    <w:rsid w:val="277057A2"/>
    <w:rsid w:val="282B53C2"/>
    <w:rsid w:val="286B4632"/>
    <w:rsid w:val="28BD6AC7"/>
    <w:rsid w:val="29206EB8"/>
    <w:rsid w:val="29595666"/>
    <w:rsid w:val="29874881"/>
    <w:rsid w:val="29E325E0"/>
    <w:rsid w:val="2A452503"/>
    <w:rsid w:val="2AF02E70"/>
    <w:rsid w:val="2BA936A8"/>
    <w:rsid w:val="2C261785"/>
    <w:rsid w:val="2C315A5A"/>
    <w:rsid w:val="2C4B1C25"/>
    <w:rsid w:val="2CB4053C"/>
    <w:rsid w:val="2CFF4E91"/>
    <w:rsid w:val="2D9E56F5"/>
    <w:rsid w:val="2E642E7C"/>
    <w:rsid w:val="2E667F96"/>
    <w:rsid w:val="2E8226AB"/>
    <w:rsid w:val="2FD065E6"/>
    <w:rsid w:val="2FD96870"/>
    <w:rsid w:val="30580BC9"/>
    <w:rsid w:val="30922896"/>
    <w:rsid w:val="311E2ED7"/>
    <w:rsid w:val="312C6F4D"/>
    <w:rsid w:val="315619EE"/>
    <w:rsid w:val="315C449C"/>
    <w:rsid w:val="31B82709"/>
    <w:rsid w:val="31D05482"/>
    <w:rsid w:val="31DC2467"/>
    <w:rsid w:val="32400B34"/>
    <w:rsid w:val="329E6876"/>
    <w:rsid w:val="330C0033"/>
    <w:rsid w:val="333015F2"/>
    <w:rsid w:val="334B6320"/>
    <w:rsid w:val="337C30AF"/>
    <w:rsid w:val="33B702AD"/>
    <w:rsid w:val="33D934D4"/>
    <w:rsid w:val="33FE2F6A"/>
    <w:rsid w:val="340E07E5"/>
    <w:rsid w:val="34235BF7"/>
    <w:rsid w:val="34945CFC"/>
    <w:rsid w:val="34FE0405"/>
    <w:rsid w:val="358C5FA8"/>
    <w:rsid w:val="35C15DF1"/>
    <w:rsid w:val="36074A7F"/>
    <w:rsid w:val="361179F3"/>
    <w:rsid w:val="36923549"/>
    <w:rsid w:val="36B75FBF"/>
    <w:rsid w:val="36BD0C45"/>
    <w:rsid w:val="37B704C1"/>
    <w:rsid w:val="37E00298"/>
    <w:rsid w:val="37FA6FDA"/>
    <w:rsid w:val="38B302F9"/>
    <w:rsid w:val="38F12CD3"/>
    <w:rsid w:val="38F94775"/>
    <w:rsid w:val="392971ED"/>
    <w:rsid w:val="39325651"/>
    <w:rsid w:val="39394C48"/>
    <w:rsid w:val="3A872856"/>
    <w:rsid w:val="3B3763D1"/>
    <w:rsid w:val="3BBD4CA2"/>
    <w:rsid w:val="3BF836CB"/>
    <w:rsid w:val="3C2F6E1E"/>
    <w:rsid w:val="3C4F64BA"/>
    <w:rsid w:val="3CDA245A"/>
    <w:rsid w:val="3CE979C3"/>
    <w:rsid w:val="3D051F86"/>
    <w:rsid w:val="3D1E06B7"/>
    <w:rsid w:val="3DB7332E"/>
    <w:rsid w:val="3E3B00FE"/>
    <w:rsid w:val="3E570308"/>
    <w:rsid w:val="3EA84B9F"/>
    <w:rsid w:val="3EDA0523"/>
    <w:rsid w:val="3F8C10E1"/>
    <w:rsid w:val="407A6407"/>
    <w:rsid w:val="40C2257D"/>
    <w:rsid w:val="40E32AFB"/>
    <w:rsid w:val="414D50B4"/>
    <w:rsid w:val="416F1917"/>
    <w:rsid w:val="41D75D98"/>
    <w:rsid w:val="4200449D"/>
    <w:rsid w:val="423A3BCC"/>
    <w:rsid w:val="424E57D2"/>
    <w:rsid w:val="42B26C49"/>
    <w:rsid w:val="42B67F03"/>
    <w:rsid w:val="42D37C1F"/>
    <w:rsid w:val="433A6FE6"/>
    <w:rsid w:val="43480868"/>
    <w:rsid w:val="4350713C"/>
    <w:rsid w:val="436653E0"/>
    <w:rsid w:val="43C4431A"/>
    <w:rsid w:val="44B951CC"/>
    <w:rsid w:val="44CD14E0"/>
    <w:rsid w:val="44F20B0B"/>
    <w:rsid w:val="452E5F4C"/>
    <w:rsid w:val="45612018"/>
    <w:rsid w:val="458946E9"/>
    <w:rsid w:val="45955E0E"/>
    <w:rsid w:val="45A47C0E"/>
    <w:rsid w:val="46577FD6"/>
    <w:rsid w:val="46D955A7"/>
    <w:rsid w:val="47133957"/>
    <w:rsid w:val="478C0074"/>
    <w:rsid w:val="47A07E0C"/>
    <w:rsid w:val="4870272E"/>
    <w:rsid w:val="495042D1"/>
    <w:rsid w:val="49DC7715"/>
    <w:rsid w:val="4A023139"/>
    <w:rsid w:val="4A7B576F"/>
    <w:rsid w:val="4AF561A9"/>
    <w:rsid w:val="4C4A0649"/>
    <w:rsid w:val="4C7E5ECA"/>
    <w:rsid w:val="4C876AA5"/>
    <w:rsid w:val="4D0E00FB"/>
    <w:rsid w:val="4D176606"/>
    <w:rsid w:val="4DEC4FB0"/>
    <w:rsid w:val="4E075D8A"/>
    <w:rsid w:val="4E565369"/>
    <w:rsid w:val="4EC00FAD"/>
    <w:rsid w:val="4F086961"/>
    <w:rsid w:val="4F9843DC"/>
    <w:rsid w:val="4FC62A8C"/>
    <w:rsid w:val="4FE20F0D"/>
    <w:rsid w:val="4FE51552"/>
    <w:rsid w:val="50504C4B"/>
    <w:rsid w:val="506F173A"/>
    <w:rsid w:val="509C6E7C"/>
    <w:rsid w:val="51466B26"/>
    <w:rsid w:val="5162104E"/>
    <w:rsid w:val="52AA2CA4"/>
    <w:rsid w:val="52DC28E2"/>
    <w:rsid w:val="534053B7"/>
    <w:rsid w:val="538C02E0"/>
    <w:rsid w:val="53A039CC"/>
    <w:rsid w:val="53A1505A"/>
    <w:rsid w:val="54063E08"/>
    <w:rsid w:val="543437E8"/>
    <w:rsid w:val="54F73313"/>
    <w:rsid w:val="54F75F49"/>
    <w:rsid w:val="54F80955"/>
    <w:rsid w:val="555170A7"/>
    <w:rsid w:val="5587536D"/>
    <w:rsid w:val="559B174B"/>
    <w:rsid w:val="55CE0CF4"/>
    <w:rsid w:val="5612303A"/>
    <w:rsid w:val="561622DF"/>
    <w:rsid w:val="561A723A"/>
    <w:rsid w:val="56812B6B"/>
    <w:rsid w:val="56B22A9C"/>
    <w:rsid w:val="57340C47"/>
    <w:rsid w:val="57B72A76"/>
    <w:rsid w:val="57BF34B0"/>
    <w:rsid w:val="57C3426C"/>
    <w:rsid w:val="57CE1F93"/>
    <w:rsid w:val="588743D1"/>
    <w:rsid w:val="5887701A"/>
    <w:rsid w:val="59393920"/>
    <w:rsid w:val="59C0439F"/>
    <w:rsid w:val="5A6E0A5B"/>
    <w:rsid w:val="5ABE2233"/>
    <w:rsid w:val="5BDA0493"/>
    <w:rsid w:val="5BDF5D95"/>
    <w:rsid w:val="5BFB157E"/>
    <w:rsid w:val="5BFE7528"/>
    <w:rsid w:val="5E021BE6"/>
    <w:rsid w:val="5E2467F1"/>
    <w:rsid w:val="5F1A2B43"/>
    <w:rsid w:val="5F621CB2"/>
    <w:rsid w:val="5FB837BB"/>
    <w:rsid w:val="604121FB"/>
    <w:rsid w:val="60BF7BCC"/>
    <w:rsid w:val="60CC405A"/>
    <w:rsid w:val="61A678AA"/>
    <w:rsid w:val="61E215D8"/>
    <w:rsid w:val="621B3775"/>
    <w:rsid w:val="621E422A"/>
    <w:rsid w:val="62364782"/>
    <w:rsid w:val="629A3F7E"/>
    <w:rsid w:val="63847AD9"/>
    <w:rsid w:val="6394356A"/>
    <w:rsid w:val="639A5587"/>
    <w:rsid w:val="63C61B2C"/>
    <w:rsid w:val="63D40BE9"/>
    <w:rsid w:val="64102431"/>
    <w:rsid w:val="643F38C9"/>
    <w:rsid w:val="646A3423"/>
    <w:rsid w:val="64A5243A"/>
    <w:rsid w:val="64F531DE"/>
    <w:rsid w:val="650B663A"/>
    <w:rsid w:val="65271557"/>
    <w:rsid w:val="65373578"/>
    <w:rsid w:val="65BA6903"/>
    <w:rsid w:val="66954443"/>
    <w:rsid w:val="66C313BB"/>
    <w:rsid w:val="671F124A"/>
    <w:rsid w:val="674D31B0"/>
    <w:rsid w:val="677A33C6"/>
    <w:rsid w:val="67AE6912"/>
    <w:rsid w:val="67CF0ABF"/>
    <w:rsid w:val="681F6961"/>
    <w:rsid w:val="684D2B48"/>
    <w:rsid w:val="68610A2F"/>
    <w:rsid w:val="68805514"/>
    <w:rsid w:val="68D253CF"/>
    <w:rsid w:val="691541FF"/>
    <w:rsid w:val="69316E2F"/>
    <w:rsid w:val="694E2071"/>
    <w:rsid w:val="69766163"/>
    <w:rsid w:val="697A3B33"/>
    <w:rsid w:val="69D44760"/>
    <w:rsid w:val="6A520EC7"/>
    <w:rsid w:val="6A7737B4"/>
    <w:rsid w:val="6AF87E20"/>
    <w:rsid w:val="6B322639"/>
    <w:rsid w:val="6C3759A0"/>
    <w:rsid w:val="6C636C38"/>
    <w:rsid w:val="6DB34098"/>
    <w:rsid w:val="6DB545B6"/>
    <w:rsid w:val="6DE02FB4"/>
    <w:rsid w:val="6E095596"/>
    <w:rsid w:val="6E514CED"/>
    <w:rsid w:val="6EB563D5"/>
    <w:rsid w:val="6ED51589"/>
    <w:rsid w:val="6ED92677"/>
    <w:rsid w:val="6F225983"/>
    <w:rsid w:val="6FB92082"/>
    <w:rsid w:val="6FCA1F2F"/>
    <w:rsid w:val="6FFC5590"/>
    <w:rsid w:val="706525CA"/>
    <w:rsid w:val="706D1DD0"/>
    <w:rsid w:val="70856B87"/>
    <w:rsid w:val="70D527EE"/>
    <w:rsid w:val="70FE6E8B"/>
    <w:rsid w:val="715B5300"/>
    <w:rsid w:val="717C26B5"/>
    <w:rsid w:val="71D27F8A"/>
    <w:rsid w:val="71E2790D"/>
    <w:rsid w:val="7236233A"/>
    <w:rsid w:val="72553024"/>
    <w:rsid w:val="73122968"/>
    <w:rsid w:val="731F5D5E"/>
    <w:rsid w:val="73C51AD5"/>
    <w:rsid w:val="74091617"/>
    <w:rsid w:val="741E793C"/>
    <w:rsid w:val="745E3944"/>
    <w:rsid w:val="75695D44"/>
    <w:rsid w:val="75B81A6F"/>
    <w:rsid w:val="7635099D"/>
    <w:rsid w:val="764F5EFD"/>
    <w:rsid w:val="774F55BA"/>
    <w:rsid w:val="77762421"/>
    <w:rsid w:val="77B56B1F"/>
    <w:rsid w:val="780F09F4"/>
    <w:rsid w:val="78A90480"/>
    <w:rsid w:val="7A364017"/>
    <w:rsid w:val="7A71657B"/>
    <w:rsid w:val="7A8265E1"/>
    <w:rsid w:val="7AF04F34"/>
    <w:rsid w:val="7B6736A6"/>
    <w:rsid w:val="7B686D42"/>
    <w:rsid w:val="7B841746"/>
    <w:rsid w:val="7BBF0CBF"/>
    <w:rsid w:val="7C6C5AC7"/>
    <w:rsid w:val="7CBF1CB4"/>
    <w:rsid w:val="7CC6544B"/>
    <w:rsid w:val="7D0239FF"/>
    <w:rsid w:val="7D0F3580"/>
    <w:rsid w:val="7D5E40CD"/>
    <w:rsid w:val="7D7362E5"/>
    <w:rsid w:val="7DCD56F2"/>
    <w:rsid w:val="7F001CE7"/>
    <w:rsid w:val="7F3A3CB7"/>
    <w:rsid w:val="7F6025E0"/>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shapelayout>
  </w:shapeDefaults>
  <w:doNotEmbedSmartTags/>
  <w:decimalSymbol w:val="."/>
  <w:listSeparator w:val=","/>
  <w14:docId w14:val="73533AB3"/>
  <w15:docId w15:val="{2F4EE940-8D3D-494C-A5B8-59AE268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uiPriority="99" w:qFormat="1"/>
    <w:lsdException w:name="footnote text" w:locked="1"/>
    <w:lsdException w:name="annotation text" w:semiHidden="1" w:qFormat="1"/>
    <w:lsdException w:name="header" w:qFormat="1"/>
    <w:lsdException w:name="footer" w:uiPriority="99" w:qFormat="1"/>
    <w:lsdException w:name="index heading" w:locked="1"/>
    <w:lsdException w:name="caption" w:locked="1" w:uiPriority="35" w:qFormat="1"/>
    <w:lsdException w:name="table of figures" w:locked="1" w:qFormat="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lsdException w:name="Body Text 2" w:locked="1" w:qFormat="1"/>
    <w:lsdException w:name="Body Text 3" w:locked="1"/>
    <w:lsdException w:name="Body Text Indent 2" w:locked="1" w:qFormat="1"/>
    <w:lsdException w:name="Body Text Indent 3" w:locked="1"/>
    <w:lsdException w:name="Block Text" w:locked="1" w:unhideWhenUsed="1" w:qFormat="1"/>
    <w:lsdException w:name="Hyperlink" w:locked="1" w:uiPriority="99" w:unhideWhenUsed="1" w:qFormat="1"/>
    <w:lsdException w:name="FollowedHyperlink" w:locked="1"/>
    <w:lsdException w:name="Strong" w:locked="1" w:uiPriority="22" w:qFormat="1"/>
    <w:lsdException w:name="Emphasis" w:locked="1" w:uiPriority="20"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locked/>
    <w:pPr>
      <w:ind w:firstLine="420"/>
    </w:pPr>
    <w:rPr>
      <w:sz w:val="24"/>
      <w:szCs w:val="20"/>
    </w:rPr>
  </w:style>
  <w:style w:type="paragraph" w:styleId="a4">
    <w:name w:val="caption"/>
    <w:basedOn w:val="a"/>
    <w:next w:val="a"/>
    <w:uiPriority w:val="35"/>
    <w:qFormat/>
    <w:locked/>
    <w:rPr>
      <w:rFonts w:ascii="Arial" w:eastAsia="黑体" w:hAnsi="Arial"/>
      <w:sz w:val="20"/>
    </w:rPr>
  </w:style>
  <w:style w:type="paragraph" w:styleId="a5">
    <w:name w:val="annotation text"/>
    <w:basedOn w:val="a"/>
    <w:link w:val="a6"/>
    <w:semiHidden/>
    <w:qFormat/>
    <w:pPr>
      <w:jc w:val="left"/>
    </w:pPr>
    <w:rPr>
      <w:kern w:val="0"/>
      <w:sz w:val="24"/>
      <w:szCs w:val="20"/>
    </w:rPr>
  </w:style>
  <w:style w:type="paragraph" w:styleId="a7">
    <w:name w:val="Body Text"/>
    <w:basedOn w:val="a"/>
    <w:next w:val="a"/>
    <w:link w:val="a8"/>
    <w:qFormat/>
    <w:pPr>
      <w:widowControl/>
      <w:snapToGrid w:val="0"/>
      <w:spacing w:before="60" w:after="160" w:line="259" w:lineRule="auto"/>
      <w:ind w:right="113"/>
    </w:pPr>
    <w:rPr>
      <w:kern w:val="0"/>
      <w:sz w:val="18"/>
      <w:szCs w:val="20"/>
    </w:rPr>
  </w:style>
  <w:style w:type="paragraph" w:styleId="a9">
    <w:name w:val="Body Text Indent"/>
    <w:basedOn w:val="a"/>
    <w:next w:val="aa"/>
    <w:link w:val="ab"/>
    <w:qFormat/>
    <w:pPr>
      <w:spacing w:after="120"/>
      <w:ind w:leftChars="200" w:left="420"/>
    </w:pPr>
    <w:rPr>
      <w:kern w:val="0"/>
      <w:sz w:val="24"/>
      <w:szCs w:val="20"/>
    </w:rPr>
  </w:style>
  <w:style w:type="paragraph" w:styleId="aa">
    <w:name w:val="header"/>
    <w:basedOn w:val="a"/>
    <w:next w:val="5"/>
    <w:link w:val="ac"/>
    <w:qFormat/>
    <w:pPr>
      <w:pBdr>
        <w:bottom w:val="single" w:sz="6" w:space="1" w:color="auto"/>
      </w:pBdr>
      <w:tabs>
        <w:tab w:val="center" w:pos="4153"/>
        <w:tab w:val="right" w:pos="8306"/>
      </w:tabs>
      <w:snapToGrid w:val="0"/>
      <w:jc w:val="center"/>
    </w:pPr>
    <w:rPr>
      <w:kern w:val="0"/>
      <w:sz w:val="18"/>
      <w:szCs w:val="20"/>
    </w:rPr>
  </w:style>
  <w:style w:type="paragraph" w:customStyle="1" w:styleId="5">
    <w:name w:val="样式5"/>
    <w:basedOn w:val="31"/>
    <w:autoRedefine/>
    <w:qFormat/>
    <w:rPr>
      <w:rFonts w:ascii="黑体" w:hAnsi="Times New Roman"/>
    </w:rPr>
  </w:style>
  <w:style w:type="paragraph" w:customStyle="1" w:styleId="31">
    <w:name w:val="样式3"/>
    <w:basedOn w:val="ad"/>
    <w:qFormat/>
    <w:pPr>
      <w:snapToGrid w:val="0"/>
      <w:jc w:val="center"/>
    </w:pPr>
    <w:rPr>
      <w:rFonts w:eastAsia="黑体" w:hAnsi="黑体"/>
      <w:color w:val="000000"/>
    </w:rPr>
  </w:style>
  <w:style w:type="paragraph" w:styleId="ad">
    <w:name w:val="List"/>
    <w:basedOn w:val="a"/>
    <w:qFormat/>
    <w:locked/>
    <w:pPr>
      <w:widowControl/>
      <w:spacing w:line="440" w:lineRule="exact"/>
      <w:ind w:left="200" w:hanging="200"/>
      <w:jc w:val="left"/>
    </w:pPr>
    <w:rPr>
      <w:kern w:val="0"/>
      <w:sz w:val="24"/>
      <w:szCs w:val="20"/>
    </w:rPr>
  </w:style>
  <w:style w:type="paragraph" w:styleId="ae">
    <w:name w:val="Block Text"/>
    <w:basedOn w:val="a"/>
    <w:next w:val="a"/>
    <w:unhideWhenUsed/>
    <w:qFormat/>
    <w:locked/>
    <w:pPr>
      <w:spacing w:after="120" w:line="360" w:lineRule="auto"/>
      <w:ind w:leftChars="700" w:left="1440" w:rightChars="700" w:right="1440" w:firstLineChars="200" w:firstLine="200"/>
      <w:jc w:val="left"/>
    </w:pPr>
    <w:rPr>
      <w:sz w:val="24"/>
      <w:lang w:val="en-GB" w:eastAsia="zh-TW"/>
    </w:rPr>
  </w:style>
  <w:style w:type="paragraph" w:styleId="af">
    <w:name w:val="Plain Text"/>
    <w:basedOn w:val="a"/>
    <w:next w:val="a"/>
    <w:link w:val="af0"/>
    <w:qFormat/>
    <w:locked/>
    <w:rPr>
      <w:rFonts w:ascii="宋体" w:eastAsia="Times New Roman" w:hAnsi="Courier New"/>
      <w:szCs w:val="20"/>
    </w:rPr>
  </w:style>
  <w:style w:type="paragraph" w:styleId="af1">
    <w:name w:val="Date"/>
    <w:basedOn w:val="a"/>
    <w:next w:val="a"/>
    <w:link w:val="10"/>
    <w:qFormat/>
    <w:pPr>
      <w:ind w:leftChars="2500" w:left="100"/>
    </w:pPr>
    <w:rPr>
      <w:kern w:val="0"/>
      <w:sz w:val="24"/>
      <w:szCs w:val="20"/>
    </w:rPr>
  </w:style>
  <w:style w:type="paragraph" w:styleId="21">
    <w:name w:val="Body Text Indent 2"/>
    <w:basedOn w:val="a"/>
    <w:link w:val="22"/>
    <w:qFormat/>
    <w:locked/>
    <w:pPr>
      <w:spacing w:after="120" w:line="480" w:lineRule="auto"/>
      <w:ind w:leftChars="200" w:left="420"/>
    </w:pPr>
  </w:style>
  <w:style w:type="paragraph" w:styleId="af2">
    <w:name w:val="Balloon Text"/>
    <w:basedOn w:val="a"/>
    <w:link w:val="af3"/>
    <w:semiHidden/>
    <w:qFormat/>
    <w:rPr>
      <w:kern w:val="0"/>
      <w:sz w:val="18"/>
      <w:szCs w:val="20"/>
    </w:rPr>
  </w:style>
  <w:style w:type="paragraph" w:styleId="af4">
    <w:name w:val="footer"/>
    <w:basedOn w:val="a"/>
    <w:link w:val="11"/>
    <w:uiPriority w:val="99"/>
    <w:qFormat/>
    <w:pPr>
      <w:tabs>
        <w:tab w:val="center" w:pos="4153"/>
        <w:tab w:val="right" w:pos="8306"/>
      </w:tabs>
      <w:snapToGrid w:val="0"/>
      <w:jc w:val="left"/>
    </w:pPr>
    <w:rPr>
      <w:kern w:val="0"/>
      <w:sz w:val="18"/>
      <w:szCs w:val="20"/>
    </w:rPr>
  </w:style>
  <w:style w:type="paragraph" w:styleId="af5">
    <w:name w:val="table of figures"/>
    <w:basedOn w:val="a"/>
    <w:next w:val="a"/>
    <w:qFormat/>
    <w:locked/>
    <w:pPr>
      <w:ind w:leftChars="200" w:left="200" w:hangingChars="200" w:hanging="200"/>
    </w:pPr>
    <w:rPr>
      <w:rFonts w:ascii="Calibri" w:hAnsi="Calibri"/>
    </w:rPr>
  </w:style>
  <w:style w:type="paragraph" w:styleId="23">
    <w:name w:val="Body Text 2"/>
    <w:basedOn w:val="a"/>
    <w:qFormat/>
    <w:locked/>
    <w:pPr>
      <w:spacing w:after="120" w:line="480" w:lineRule="auto"/>
    </w:pPr>
  </w:style>
  <w:style w:type="paragraph" w:styleId="af6">
    <w:name w:val="Normal (Web)"/>
    <w:basedOn w:val="a"/>
    <w:link w:val="af7"/>
    <w:uiPriority w:val="99"/>
    <w:qFormat/>
    <w:pPr>
      <w:widowControl/>
      <w:spacing w:before="100" w:beforeAutospacing="1" w:after="100" w:afterAutospacing="1"/>
      <w:jc w:val="left"/>
    </w:pPr>
    <w:rPr>
      <w:rFonts w:ascii="宋体" w:hAnsi="宋体"/>
      <w:kern w:val="0"/>
      <w:sz w:val="24"/>
      <w:szCs w:val="20"/>
    </w:rPr>
  </w:style>
  <w:style w:type="paragraph" w:styleId="af8">
    <w:name w:val="annotation subject"/>
    <w:basedOn w:val="a5"/>
    <w:next w:val="a5"/>
    <w:link w:val="af9"/>
    <w:semiHidden/>
    <w:qFormat/>
    <w:rPr>
      <w:b/>
    </w:rPr>
  </w:style>
  <w:style w:type="paragraph" w:styleId="afa">
    <w:name w:val="Body Text First Indent"/>
    <w:basedOn w:val="a7"/>
    <w:qFormat/>
    <w:locked/>
    <w:pPr>
      <w:topLinePunct/>
      <w:adjustRightInd w:val="0"/>
      <w:spacing w:line="360" w:lineRule="auto"/>
      <w:ind w:firstLineChars="200" w:firstLine="560"/>
    </w:pPr>
    <w:rPr>
      <w:rFonts w:ascii="仿宋_GB2312" w:eastAsia="方正仿宋简体"/>
      <w:sz w:val="28"/>
    </w:rPr>
  </w:style>
  <w:style w:type="paragraph" w:styleId="24">
    <w:name w:val="Body Text First Indent 2"/>
    <w:basedOn w:val="a"/>
    <w:next w:val="a"/>
    <w:link w:val="25"/>
    <w:qFormat/>
    <w:locked/>
    <w:pPr>
      <w:ind w:firstLineChars="200" w:firstLine="420"/>
    </w:p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locked/>
    <w:rPr>
      <w:rFonts w:ascii="Times New Roman" w:eastAsia="宋体" w:hAnsi="Times New Roman"/>
      <w:bCs/>
      <w:sz w:val="24"/>
    </w:rPr>
  </w:style>
  <w:style w:type="character" w:styleId="afd">
    <w:name w:val="page number"/>
    <w:basedOn w:val="a0"/>
    <w:qFormat/>
    <w:locked/>
  </w:style>
  <w:style w:type="character" w:styleId="afe">
    <w:name w:val="Hyperlink"/>
    <w:basedOn w:val="a0"/>
    <w:uiPriority w:val="99"/>
    <w:unhideWhenUsed/>
    <w:qFormat/>
    <w:locked/>
    <w:rPr>
      <w:color w:val="0563C1" w:themeColor="hyperlink"/>
      <w:u w:val="single"/>
    </w:rPr>
  </w:style>
  <w:style w:type="character" w:styleId="aff">
    <w:name w:val="annotation reference"/>
    <w:semiHidden/>
    <w:qFormat/>
    <w:rPr>
      <w:sz w:val="21"/>
    </w:rPr>
  </w:style>
  <w:style w:type="paragraph" w:customStyle="1" w:styleId="Default1">
    <w:name w:val="Default1"/>
    <w:qFormat/>
    <w:pPr>
      <w:widowControl w:val="0"/>
      <w:autoSpaceDE w:val="0"/>
      <w:autoSpaceDN w:val="0"/>
      <w:adjustRightInd w:val="0"/>
    </w:pPr>
    <w:rPr>
      <w:rFonts w:ascii="宋体" w:hAnsi="Calibri" w:cs="宋体"/>
      <w:color w:val="000000"/>
      <w:sz w:val="24"/>
      <w:szCs w:val="24"/>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character" w:customStyle="1" w:styleId="11">
    <w:name w:val="页脚 字符1"/>
    <w:link w:val="af4"/>
    <w:uiPriority w:val="99"/>
    <w:qFormat/>
    <w:locked/>
    <w:rPr>
      <w:sz w:val="18"/>
    </w:rPr>
  </w:style>
  <w:style w:type="character" w:customStyle="1" w:styleId="10">
    <w:name w:val="日期 字符1"/>
    <w:link w:val="af1"/>
    <w:qFormat/>
    <w:locked/>
    <w:rPr>
      <w:rFonts w:ascii="Times New Roman" w:eastAsia="宋体" w:hAnsi="Times New Roman"/>
      <w:sz w:val="24"/>
    </w:rPr>
  </w:style>
  <w:style w:type="character" w:customStyle="1" w:styleId="aff0">
    <w:name w:val="页脚 字符"/>
    <w:basedOn w:val="a0"/>
    <w:uiPriority w:val="99"/>
    <w:qFormat/>
  </w:style>
  <w:style w:type="character" w:customStyle="1" w:styleId="af7">
    <w:name w:val="普通(网站) 字符"/>
    <w:link w:val="af6"/>
    <w:uiPriority w:val="99"/>
    <w:qFormat/>
    <w:locked/>
    <w:rPr>
      <w:rFonts w:ascii="宋体" w:eastAsia="宋体" w:hAnsi="宋体"/>
      <w:sz w:val="24"/>
    </w:rPr>
  </w:style>
  <w:style w:type="character" w:customStyle="1" w:styleId="12">
    <w:name w:val="正文文本 字符1"/>
    <w:autoRedefine/>
    <w:semiHidden/>
    <w:qFormat/>
    <w:rPr>
      <w:rFonts w:ascii="Times New Roman" w:eastAsia="宋体" w:hAnsi="Times New Roman"/>
      <w:sz w:val="24"/>
    </w:rPr>
  </w:style>
  <w:style w:type="character" w:customStyle="1" w:styleId="a8">
    <w:name w:val="正文文本 字符"/>
    <w:link w:val="a7"/>
    <w:qFormat/>
    <w:locked/>
    <w:rPr>
      <w:sz w:val="18"/>
    </w:rPr>
  </w:style>
  <w:style w:type="character" w:customStyle="1" w:styleId="a6">
    <w:name w:val="批注文字 字符"/>
    <w:link w:val="a5"/>
    <w:qFormat/>
    <w:locked/>
    <w:rPr>
      <w:rFonts w:ascii="Times New Roman" w:eastAsia="宋体" w:hAnsi="Times New Roman"/>
      <w:sz w:val="24"/>
    </w:rPr>
  </w:style>
  <w:style w:type="character" w:customStyle="1" w:styleId="Char">
    <w:name w:val="表格 Char"/>
    <w:link w:val="aff1"/>
    <w:qFormat/>
    <w:locked/>
    <w:rPr>
      <w:rFonts w:ascii="宋体"/>
      <w:sz w:val="21"/>
    </w:rPr>
  </w:style>
  <w:style w:type="paragraph" w:customStyle="1" w:styleId="aff1">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2">
    <w:name w:val="日期 字符"/>
    <w:semiHidden/>
    <w:qFormat/>
    <w:rPr>
      <w:rFonts w:ascii="Times New Roman" w:eastAsia="宋体" w:hAnsi="Times New Roman"/>
      <w:sz w:val="24"/>
    </w:rPr>
  </w:style>
  <w:style w:type="character" w:customStyle="1" w:styleId="af3">
    <w:name w:val="批注框文本 字符"/>
    <w:link w:val="af2"/>
    <w:semiHidden/>
    <w:qFormat/>
    <w:locked/>
    <w:rPr>
      <w:rFonts w:ascii="Times New Roman" w:eastAsia="宋体" w:hAnsi="Times New Roman"/>
      <w:sz w:val="18"/>
    </w:rPr>
  </w:style>
  <w:style w:type="character" w:customStyle="1" w:styleId="af9">
    <w:name w:val="批注主题 字符"/>
    <w:link w:val="af8"/>
    <w:semiHidden/>
    <w:qFormat/>
    <w:locked/>
    <w:rPr>
      <w:rFonts w:ascii="Times New Roman" w:eastAsia="宋体" w:hAnsi="Times New Roman"/>
      <w:b/>
      <w:kern w:val="2"/>
      <w:sz w:val="24"/>
    </w:rPr>
  </w:style>
  <w:style w:type="character" w:customStyle="1" w:styleId="ac">
    <w:name w:val="页眉 字符"/>
    <w:link w:val="aa"/>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b">
    <w:name w:val="正文文本缩进 字符"/>
    <w:link w:val="a9"/>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6">
    <w:name w:val="普通(网站)2"/>
    <w:basedOn w:val="a"/>
    <w:qFormat/>
    <w:pPr>
      <w:widowControl/>
      <w:spacing w:before="100" w:beforeAutospacing="1" w:after="100" w:afterAutospacing="1"/>
      <w:jc w:val="left"/>
    </w:pPr>
    <w:rPr>
      <w:rFonts w:ascii="宋体" w:hAnsi="宋体"/>
      <w:sz w:val="24"/>
      <w:szCs w:val="20"/>
    </w:rPr>
  </w:style>
  <w:style w:type="character" w:customStyle="1" w:styleId="25">
    <w:name w:val="正文文本首行缩进 2 字符"/>
    <w:link w:val="24"/>
    <w:autoRedefine/>
    <w:qFormat/>
    <w:rPr>
      <w:rFonts w:ascii="Times New Roman" w:eastAsia="宋体" w:hAnsi="Times New Roman"/>
      <w:kern w:val="2"/>
      <w:sz w:val="21"/>
      <w:szCs w:val="24"/>
    </w:rPr>
  </w:style>
  <w:style w:type="paragraph" w:styleId="aff3">
    <w:name w:val="List Paragraph"/>
    <w:basedOn w:val="a"/>
    <w:autoRedefine/>
    <w:uiPriority w:val="99"/>
    <w:qFormat/>
    <w:pPr>
      <w:autoSpaceDE w:val="0"/>
      <w:autoSpaceDN w:val="0"/>
      <w:ind w:left="1220" w:hanging="601"/>
      <w:jc w:val="left"/>
    </w:pPr>
    <w:rPr>
      <w:rFonts w:ascii="宋体" w:hAnsi="宋体" w:cs="宋体"/>
      <w:kern w:val="0"/>
      <w:sz w:val="22"/>
      <w:szCs w:val="22"/>
      <w:lang w:eastAsia="en-US"/>
    </w:rPr>
  </w:style>
  <w:style w:type="paragraph" w:customStyle="1" w:styleId="ParaCharCharCharCharCharCharCharCharCharChar">
    <w:name w:val="默认段落字体 Para Char Char Char Char Char Char Char Char Char Char"/>
    <w:basedOn w:val="3"/>
    <w:autoRedefine/>
    <w:qFormat/>
    <w:pPr>
      <w:tabs>
        <w:tab w:val="left" w:pos="360"/>
        <w:tab w:val="left" w:pos="900"/>
      </w:tabs>
      <w:snapToGrid w:val="0"/>
      <w:spacing w:before="120" w:after="120" w:line="360" w:lineRule="auto"/>
      <w:ind w:leftChars="-12" w:left="542" w:firstLineChars="200" w:firstLine="200"/>
      <w:jc w:val="left"/>
    </w:pPr>
    <w:rPr>
      <w:rFonts w:ascii="宋体" w:eastAsia="黑体"/>
      <w:b w:val="0"/>
      <w:bCs w:val="0"/>
      <w:kern w:val="0"/>
      <w:sz w:val="24"/>
      <w:szCs w:val="20"/>
    </w:rPr>
  </w:style>
  <w:style w:type="character" w:customStyle="1" w:styleId="30">
    <w:name w:val="标题 3 字符"/>
    <w:link w:val="3"/>
    <w:autoRedefine/>
    <w:semiHidden/>
    <w:qFormat/>
    <w:rPr>
      <w:b/>
      <w:bCs/>
      <w:kern w:val="2"/>
      <w:sz w:val="32"/>
      <w:szCs w:val="32"/>
    </w:rPr>
  </w:style>
  <w:style w:type="character" w:customStyle="1" w:styleId="CharChar">
    <w:name w:val="图表题 Char Char"/>
    <w:link w:val="aff4"/>
    <w:autoRedefine/>
    <w:uiPriority w:val="99"/>
    <w:qFormat/>
    <w:locked/>
    <w:rPr>
      <w:rFonts w:eastAsia="黑体"/>
      <w:kern w:val="2"/>
      <w:sz w:val="24"/>
    </w:rPr>
  </w:style>
  <w:style w:type="paragraph" w:customStyle="1" w:styleId="aff4">
    <w:name w:val="图表题"/>
    <w:basedOn w:val="a"/>
    <w:next w:val="a"/>
    <w:link w:val="CharChar"/>
    <w:autoRedefine/>
    <w:uiPriority w:val="99"/>
    <w:qFormat/>
    <w:pPr>
      <w:adjustRightInd w:val="0"/>
      <w:snapToGrid w:val="0"/>
      <w:spacing w:line="360" w:lineRule="auto"/>
      <w:jc w:val="center"/>
    </w:pPr>
    <w:rPr>
      <w:rFonts w:eastAsia="黑体"/>
      <w:sz w:val="24"/>
      <w:szCs w:val="20"/>
    </w:rPr>
  </w:style>
  <w:style w:type="character" w:customStyle="1" w:styleId="Char0">
    <w:name w:val="【正文】 Char"/>
    <w:link w:val="aff5"/>
    <w:autoRedefine/>
    <w:qFormat/>
    <w:rPr>
      <w:rFonts w:cs="宋体"/>
      <w:sz w:val="24"/>
    </w:rPr>
  </w:style>
  <w:style w:type="paragraph" w:customStyle="1" w:styleId="aff5">
    <w:name w:val="【正文】"/>
    <w:basedOn w:val="a"/>
    <w:link w:val="Char0"/>
    <w:autoRedefine/>
    <w:qFormat/>
    <w:pPr>
      <w:spacing w:line="440" w:lineRule="exact"/>
      <w:ind w:firstLineChars="200" w:firstLine="544"/>
    </w:pPr>
    <w:rPr>
      <w:rFonts w:cs="宋体"/>
      <w:kern w:val="0"/>
      <w:sz w:val="24"/>
      <w:szCs w:val="20"/>
    </w:rPr>
  </w:style>
  <w:style w:type="paragraph" w:customStyle="1" w:styleId="aff6">
    <w:name w:val="图表标题"/>
    <w:basedOn w:val="a"/>
    <w:next w:val="a"/>
    <w:autoRedefine/>
    <w:qFormat/>
    <w:pPr>
      <w:autoSpaceDE w:val="0"/>
      <w:autoSpaceDN w:val="0"/>
      <w:adjustRightInd w:val="0"/>
      <w:snapToGrid w:val="0"/>
      <w:spacing w:line="500" w:lineRule="exact"/>
      <w:jc w:val="center"/>
    </w:pPr>
    <w:rPr>
      <w:b/>
      <w:kern w:val="0"/>
      <w:sz w:val="24"/>
      <w:szCs w:val="20"/>
    </w:rPr>
  </w:style>
  <w:style w:type="paragraph" w:customStyle="1" w:styleId="aff7">
    <w:name w:val="图表文字"/>
    <w:basedOn w:val="a7"/>
    <w:next w:val="0"/>
    <w:autoRedefine/>
    <w:qFormat/>
    <w:pPr>
      <w:widowControl w:val="0"/>
      <w:snapToGrid/>
      <w:spacing w:before="0" w:after="0" w:line="240" w:lineRule="auto"/>
      <w:ind w:right="0"/>
      <w:jc w:val="center"/>
    </w:pPr>
    <w:rPr>
      <w:rFonts w:eastAsiaTheme="minorEastAsia" w:cstheme="minorBidi"/>
      <w:snapToGrid w:val="0"/>
      <w:kern w:val="2"/>
      <w:sz w:val="21"/>
      <w:szCs w:val="24"/>
    </w:rPr>
  </w:style>
  <w:style w:type="paragraph" w:customStyle="1" w:styleId="0">
    <w:name w:val="0正文"/>
    <w:basedOn w:val="a"/>
    <w:autoRedefine/>
    <w:qFormat/>
    <w:pPr>
      <w:spacing w:line="360" w:lineRule="auto"/>
      <w:ind w:firstLineChars="200" w:firstLine="480"/>
    </w:pPr>
    <w:rPr>
      <w:rFonts w:eastAsia="Times New Roman"/>
      <w:color w:val="0000FF"/>
      <w:kern w:val="0"/>
      <w:sz w:val="24"/>
    </w:rPr>
  </w:style>
  <w:style w:type="character" w:customStyle="1" w:styleId="fontstyle01">
    <w:name w:val="fontstyle01"/>
    <w:autoRedefine/>
    <w:uiPriority w:val="99"/>
    <w:qFormat/>
    <w:rPr>
      <w:rFonts w:ascii="宋体" w:eastAsia="宋体" w:hAnsi="宋体"/>
      <w:color w:val="000000"/>
      <w:sz w:val="24"/>
    </w:rPr>
  </w:style>
  <w:style w:type="table" w:customStyle="1" w:styleId="TableNormal">
    <w:name w:val="Table Normal"/>
    <w:autoRedefine/>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rPr>
  </w:style>
  <w:style w:type="paragraph" w:customStyle="1" w:styleId="14">
    <w:name w:val="正文_14"/>
    <w:autoRedefine/>
    <w:qFormat/>
    <w:pPr>
      <w:widowControl w:val="0"/>
      <w:jc w:val="both"/>
    </w:pPr>
    <w:rPr>
      <w:rFonts w:ascii="Calibri" w:hAnsi="Calibri"/>
      <w:kern w:val="2"/>
      <w:sz w:val="21"/>
    </w:rPr>
  </w:style>
  <w:style w:type="paragraph" w:customStyle="1" w:styleId="15">
    <w:name w:val="正文_15"/>
    <w:autoRedefine/>
    <w:qFormat/>
    <w:pPr>
      <w:widowControl w:val="0"/>
      <w:jc w:val="both"/>
    </w:pPr>
    <w:rPr>
      <w:rFonts w:ascii="Calibri" w:hAnsi="Calibri"/>
      <w:kern w:val="2"/>
      <w:sz w:val="21"/>
    </w:rPr>
  </w:style>
  <w:style w:type="character" w:customStyle="1" w:styleId="20">
    <w:name w:val="标题 2 字符"/>
    <w:basedOn w:val="a0"/>
    <w:link w:val="2"/>
    <w:autoRedefine/>
    <w:qFormat/>
    <w:rPr>
      <w:rFonts w:asciiTheme="majorHAnsi" w:eastAsiaTheme="majorEastAsia" w:hAnsiTheme="majorHAnsi" w:cstheme="majorBidi"/>
      <w:b/>
      <w:bCs/>
      <w:kern w:val="2"/>
      <w:sz w:val="32"/>
      <w:szCs w:val="32"/>
    </w:rPr>
  </w:style>
  <w:style w:type="table" w:customStyle="1" w:styleId="1221">
    <w:name w:val="灰度表格122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文本缩进 2 字符"/>
    <w:basedOn w:val="a0"/>
    <w:link w:val="21"/>
    <w:autoRedefine/>
    <w:qFormat/>
    <w:rPr>
      <w:kern w:val="2"/>
      <w:sz w:val="21"/>
      <w:szCs w:val="24"/>
    </w:rPr>
  </w:style>
  <w:style w:type="paragraph" w:customStyle="1" w:styleId="250">
    <w:name w:val="样式 正文 行距: 固定值 25 磅"/>
    <w:qFormat/>
    <w:pPr>
      <w:widowControl w:val="0"/>
      <w:adjustRightInd w:val="0"/>
      <w:spacing w:line="500" w:lineRule="exact"/>
      <w:ind w:firstLineChars="200" w:firstLine="200"/>
      <w:jc w:val="both"/>
    </w:pPr>
    <w:rPr>
      <w:rFonts w:cs="宋体"/>
      <w:kern w:val="2"/>
      <w:sz w:val="24"/>
      <w:szCs w:val="24"/>
    </w:rPr>
  </w:style>
  <w:style w:type="paragraph" w:customStyle="1" w:styleId="27">
    <w:name w:val="正文  首行缩进:  2 字符"/>
    <w:autoRedefine/>
    <w:qFormat/>
    <w:pPr>
      <w:spacing w:line="480" w:lineRule="exact"/>
      <w:ind w:firstLine="560"/>
    </w:pPr>
    <w:rPr>
      <w:rFonts w:cs="宋体"/>
    </w:rPr>
  </w:style>
  <w:style w:type="paragraph" w:customStyle="1" w:styleId="D1">
    <w:name w:val="D表内1磅"/>
    <w:basedOn w:val="a"/>
    <w:autoRedefine/>
    <w:qFormat/>
    <w:pPr>
      <w:spacing w:before="20" w:after="20"/>
      <w:jc w:val="center"/>
    </w:pPr>
    <w:rPr>
      <w:szCs w:val="21"/>
    </w:rPr>
  </w:style>
  <w:style w:type="paragraph" w:customStyle="1" w:styleId="00000">
    <w:name w:val="00000表文字"/>
    <w:basedOn w:val="a"/>
    <w:next w:val="a"/>
    <w:autoRedefine/>
    <w:qFormat/>
    <w:pPr>
      <w:adjustRightInd w:val="0"/>
      <w:snapToGrid w:val="0"/>
      <w:spacing w:line="0" w:lineRule="atLeast"/>
      <w:jc w:val="center"/>
    </w:pPr>
    <w:rPr>
      <w:color w:val="000000"/>
      <w:szCs w:val="21"/>
    </w:rPr>
  </w:style>
  <w:style w:type="paragraph" w:customStyle="1" w:styleId="16">
    <w:name w:val="无间隔1"/>
    <w:basedOn w:val="a7"/>
    <w:next w:val="a7"/>
    <w:autoRedefine/>
    <w:uiPriority w:val="1"/>
    <w:qFormat/>
    <w:pPr>
      <w:widowControl w:val="0"/>
      <w:adjustRightInd w:val="0"/>
      <w:spacing w:before="0" w:after="0" w:line="360" w:lineRule="exact"/>
      <w:ind w:right="0"/>
      <w:jc w:val="center"/>
    </w:pPr>
    <w:rPr>
      <w:rFonts w:eastAsia="黑体"/>
      <w:kern w:val="2"/>
      <w:sz w:val="21"/>
    </w:rPr>
  </w:style>
  <w:style w:type="paragraph" w:customStyle="1" w:styleId="aff8">
    <w:name w:val="表格文字"/>
    <w:basedOn w:val="af"/>
    <w:next w:val="a"/>
    <w:link w:val="Char1"/>
    <w:autoRedefine/>
    <w:qFormat/>
    <w:pPr>
      <w:tabs>
        <w:tab w:val="center" w:pos="1053"/>
      </w:tabs>
      <w:spacing w:after="120" w:line="360" w:lineRule="exact"/>
      <w:jc w:val="center"/>
    </w:pPr>
    <w:rPr>
      <w:rFonts w:ascii="Times New Roman" w:eastAsia="宋体" w:hAnsi="Times New Roman"/>
      <w:kern w:val="21"/>
      <w:szCs w:val="21"/>
      <w:u w:color="000000"/>
    </w:rPr>
  </w:style>
  <w:style w:type="paragraph" w:customStyle="1" w:styleId="aff9">
    <w:name w:val="报告表格"/>
    <w:basedOn w:val="a"/>
    <w:autoRedefine/>
    <w:qFormat/>
    <w:pPr>
      <w:autoSpaceDE w:val="0"/>
      <w:autoSpaceDN w:val="0"/>
      <w:adjustRightInd w:val="0"/>
      <w:spacing w:before="40" w:after="40"/>
      <w:ind w:firstLineChars="200" w:firstLine="200"/>
      <w:jc w:val="center"/>
      <w:textAlignment w:val="bottom"/>
    </w:pPr>
    <w:rPr>
      <w:kern w:val="0"/>
      <w:szCs w:val="20"/>
      <w:lang w:val="en-GB" w:eastAsia="zh-TW"/>
    </w:rPr>
  </w:style>
  <w:style w:type="paragraph" w:customStyle="1" w:styleId="22222">
    <w:name w:val="22222"/>
    <w:basedOn w:val="a"/>
    <w:autoRedefine/>
    <w:qFormat/>
    <w:pPr>
      <w:spacing w:line="360" w:lineRule="auto"/>
      <w:jc w:val="center"/>
    </w:pPr>
    <w:rPr>
      <w:rFonts w:hAnsi="宋体"/>
      <w:sz w:val="24"/>
    </w:rPr>
  </w:style>
  <w:style w:type="paragraph" w:customStyle="1" w:styleId="affa">
    <w:name w:val="表标题"/>
    <w:basedOn w:val="a"/>
    <w:autoRedefine/>
    <w:qFormat/>
    <w:pPr>
      <w:widowControl/>
      <w:adjustRightInd w:val="0"/>
      <w:snapToGrid w:val="0"/>
      <w:spacing w:line="360" w:lineRule="auto"/>
      <w:jc w:val="center"/>
    </w:pPr>
    <w:rPr>
      <w:rFonts w:ascii="黑体" w:eastAsia="黑体" w:hAnsi="Gloucester MT Extra Condensed"/>
      <w:bCs/>
      <w:szCs w:val="21"/>
    </w:rPr>
  </w:style>
  <w:style w:type="paragraph" w:customStyle="1" w:styleId="affb">
    <w:name w:val="图标标题"/>
    <w:basedOn w:val="a"/>
    <w:autoRedefine/>
    <w:qFormat/>
    <w:pPr>
      <w:spacing w:line="360" w:lineRule="auto"/>
      <w:jc w:val="center"/>
    </w:pPr>
    <w:rPr>
      <w:b/>
      <w:sz w:val="24"/>
    </w:rPr>
  </w:style>
  <w:style w:type="paragraph" w:customStyle="1" w:styleId="affc">
    <w:name w:val="表格文字（内）"/>
    <w:basedOn w:val="a"/>
    <w:autoRedefine/>
    <w:qFormat/>
    <w:pPr>
      <w:adjustRightInd w:val="0"/>
      <w:snapToGrid w:val="0"/>
      <w:jc w:val="left"/>
    </w:pPr>
    <w:rPr>
      <w:snapToGrid w:val="0"/>
      <w:szCs w:val="21"/>
    </w:rPr>
  </w:style>
  <w:style w:type="paragraph" w:customStyle="1" w:styleId="affd">
    <w:name w:val="环评表格文字（内）"/>
    <w:basedOn w:val="affe"/>
    <w:autoRedefine/>
    <w:qFormat/>
    <w:rPr>
      <w:snapToGrid w:val="0"/>
    </w:rPr>
  </w:style>
  <w:style w:type="paragraph" w:customStyle="1" w:styleId="affe">
    <w:name w:val="环评表格文字（外）"/>
    <w:basedOn w:val="a"/>
    <w:autoRedefine/>
    <w:qFormat/>
    <w:pPr>
      <w:adjustRightInd w:val="0"/>
      <w:snapToGrid w:val="0"/>
      <w:jc w:val="center"/>
    </w:pPr>
    <w:rPr>
      <w:szCs w:val="21"/>
    </w:rPr>
  </w:style>
  <w:style w:type="paragraph" w:customStyle="1" w:styleId="210">
    <w:name w:val="中等深浅网格 21"/>
    <w:basedOn w:val="a"/>
    <w:next w:val="a"/>
    <w:autoRedefine/>
    <w:qFormat/>
    <w:pPr>
      <w:jc w:val="center"/>
    </w:pPr>
    <w:rPr>
      <w:szCs w:val="22"/>
    </w:rPr>
  </w:style>
  <w:style w:type="paragraph" w:customStyle="1" w:styleId="afff">
    <w:name w:val="列出段落"/>
    <w:basedOn w:val="a"/>
    <w:autoRedefine/>
    <w:qFormat/>
    <w:pPr>
      <w:ind w:firstLineChars="200" w:firstLine="420"/>
    </w:pPr>
    <w:rPr>
      <w:rFonts w:ascii="Calibri" w:hAnsi="Calibri"/>
      <w:szCs w:val="22"/>
    </w:rPr>
  </w:style>
  <w:style w:type="character" w:customStyle="1" w:styleId="font31">
    <w:name w:val="font31"/>
    <w:basedOn w:val="a0"/>
    <w:autoRedefine/>
    <w:qFormat/>
    <w:rPr>
      <w:rFonts w:ascii="宋体" w:eastAsia="宋体" w:hAnsi="宋体" w:cs="宋体" w:hint="eastAsia"/>
      <w:color w:val="000000"/>
      <w:sz w:val="28"/>
      <w:szCs w:val="28"/>
      <w:u w:val="none"/>
    </w:rPr>
  </w:style>
  <w:style w:type="character" w:customStyle="1" w:styleId="font11">
    <w:name w:val="font11"/>
    <w:basedOn w:val="a0"/>
    <w:autoRedefine/>
    <w:qFormat/>
    <w:rPr>
      <w:rFonts w:ascii="Times New Roman" w:hAnsi="Times New Roman" w:cs="Times New Roman" w:hint="default"/>
      <w:color w:val="000000"/>
      <w:sz w:val="28"/>
      <w:szCs w:val="28"/>
      <w:u w:val="none"/>
    </w:rPr>
  </w:style>
  <w:style w:type="character" w:customStyle="1" w:styleId="font101">
    <w:name w:val="font101"/>
    <w:basedOn w:val="a0"/>
    <w:autoRedefine/>
    <w:qFormat/>
    <w:rPr>
      <w:rFonts w:ascii="Times New Roman" w:hAnsi="Times New Roman" w:cs="Times New Roman" w:hint="default"/>
      <w:color w:val="000000"/>
      <w:sz w:val="28"/>
      <w:szCs w:val="28"/>
      <w:u w:val="none"/>
      <w:vertAlign w:val="superscript"/>
    </w:rPr>
  </w:style>
  <w:style w:type="paragraph" w:customStyle="1" w:styleId="17">
    <w:name w:val="正文1"/>
    <w:basedOn w:val="a"/>
    <w:autoRedefine/>
    <w:qFormat/>
    <w:pPr>
      <w:autoSpaceDE w:val="0"/>
      <w:autoSpaceDN w:val="0"/>
      <w:adjustRightInd w:val="0"/>
      <w:snapToGrid w:val="0"/>
      <w:spacing w:line="360" w:lineRule="auto"/>
      <w:ind w:firstLineChars="200" w:firstLine="480"/>
    </w:pPr>
    <w:rPr>
      <w:kern w:val="0"/>
      <w:sz w:val="24"/>
    </w:rPr>
  </w:style>
  <w:style w:type="paragraph" w:customStyle="1" w:styleId="afff0">
    <w:name w:val="表内容"/>
    <w:basedOn w:val="af"/>
    <w:autoRedefine/>
    <w:qFormat/>
    <w:pPr>
      <w:ind w:leftChars="-30" w:left="-30" w:rightChars="-30" w:right="-30"/>
      <w:jc w:val="center"/>
    </w:pPr>
    <w:rPr>
      <w:rFonts w:ascii="Times New Roman" w:eastAsia="宋体" w:hAnsi="Times New Roman"/>
      <w:szCs w:val="21"/>
    </w:rPr>
  </w:style>
  <w:style w:type="paragraph" w:customStyle="1" w:styleId="afff1">
    <w:name w:val="表格标题"/>
    <w:basedOn w:val="afa"/>
    <w:autoRedefine/>
    <w:qFormat/>
    <w:pPr>
      <w:spacing w:after="0"/>
      <w:ind w:firstLineChars="0" w:firstLine="0"/>
      <w:jc w:val="center"/>
    </w:pPr>
    <w:rPr>
      <w:rFonts w:ascii="Times New Roman"/>
      <w:b/>
      <w:szCs w:val="21"/>
    </w:rPr>
  </w:style>
  <w:style w:type="paragraph" w:customStyle="1" w:styleId="afff2">
    <w:name w:val="表格内容"/>
    <w:basedOn w:val="affb"/>
    <w:autoRedefine/>
    <w:qFormat/>
    <w:rPr>
      <w:b w:val="0"/>
      <w:szCs w:val="32"/>
    </w:rPr>
  </w:style>
  <w:style w:type="character" w:customStyle="1" w:styleId="font61">
    <w:name w:val="font61"/>
    <w:basedOn w:val="a0"/>
    <w:autoRedefine/>
    <w:qFormat/>
    <w:rPr>
      <w:rFonts w:ascii="Times New Roman" w:hAnsi="Times New Roman" w:cs="Times New Roman" w:hint="default"/>
      <w:color w:val="000000"/>
      <w:sz w:val="22"/>
      <w:szCs w:val="22"/>
      <w:u w:val="none"/>
    </w:rPr>
  </w:style>
  <w:style w:type="character" w:customStyle="1" w:styleId="font41">
    <w:name w:val="font41"/>
    <w:basedOn w:val="a0"/>
    <w:autoRedefine/>
    <w:qFormat/>
    <w:rPr>
      <w:rFonts w:ascii="Times New Roman" w:hAnsi="Times New Roman" w:cs="Times New Roman" w:hint="default"/>
      <w:color w:val="000000"/>
      <w:sz w:val="22"/>
      <w:szCs w:val="22"/>
      <w:u w:val="none"/>
    </w:rPr>
  </w:style>
  <w:style w:type="character" w:customStyle="1" w:styleId="font21">
    <w:name w:val="font21"/>
    <w:basedOn w:val="a0"/>
    <w:autoRedefine/>
    <w:qFormat/>
    <w:rPr>
      <w:rFonts w:ascii="Times New Roman" w:hAnsi="Times New Roman" w:cs="Times New Roman" w:hint="default"/>
      <w:color w:val="000000"/>
      <w:sz w:val="21"/>
      <w:szCs w:val="21"/>
      <w:u w:val="none"/>
      <w:vertAlign w:val="subscript"/>
    </w:rPr>
  </w:style>
  <w:style w:type="paragraph" w:customStyle="1" w:styleId="afff3">
    <w:name w:val="表头"/>
    <w:basedOn w:val="a"/>
    <w:autoRedefine/>
    <w:qFormat/>
    <w:pPr>
      <w:adjustRightInd w:val="0"/>
      <w:snapToGrid w:val="0"/>
      <w:spacing w:beforeLines="50"/>
      <w:jc w:val="center"/>
    </w:pPr>
    <w:rPr>
      <w:rFonts w:cs="宋体"/>
      <w:sz w:val="24"/>
      <w:szCs w:val="20"/>
    </w:rPr>
  </w:style>
  <w:style w:type="paragraph" w:customStyle="1" w:styleId="18">
    <w:name w:val="表1"/>
    <w:next w:val="a"/>
    <w:autoRedefine/>
    <w:qFormat/>
    <w:pPr>
      <w:adjustRightInd w:val="0"/>
      <w:snapToGrid w:val="0"/>
      <w:jc w:val="center"/>
    </w:pPr>
    <w:rPr>
      <w:sz w:val="21"/>
    </w:rPr>
  </w:style>
  <w:style w:type="paragraph" w:customStyle="1" w:styleId="afff4">
    <w:name w:val="项目名称"/>
    <w:basedOn w:val="a"/>
    <w:link w:val="afff5"/>
    <w:autoRedefine/>
    <w:qFormat/>
    <w:pPr>
      <w:spacing w:line="600" w:lineRule="exact"/>
      <w:jc w:val="center"/>
    </w:pPr>
    <w:rPr>
      <w:rFonts w:eastAsia="黑体" w:cs="Arial"/>
      <w:b/>
      <w:bCs/>
      <w:color w:val="000000"/>
      <w:kern w:val="28"/>
      <w:sz w:val="44"/>
      <w:szCs w:val="44"/>
    </w:rPr>
  </w:style>
  <w:style w:type="character" w:customStyle="1" w:styleId="afff5">
    <w:name w:val="项目名称 字符"/>
    <w:link w:val="afff4"/>
    <w:autoRedefine/>
    <w:qFormat/>
    <w:rPr>
      <w:rFonts w:eastAsia="黑体" w:cs="Arial"/>
      <w:b/>
      <w:bCs/>
      <w:color w:val="000000"/>
      <w:kern w:val="28"/>
      <w:sz w:val="44"/>
      <w:szCs w:val="44"/>
    </w:rPr>
  </w:style>
  <w:style w:type="character" w:customStyle="1" w:styleId="Char1">
    <w:name w:val="表格文字 Char"/>
    <w:link w:val="aff8"/>
    <w:autoRedefine/>
    <w:qFormat/>
    <w:rPr>
      <w:kern w:val="21"/>
      <w:sz w:val="21"/>
      <w:szCs w:val="21"/>
      <w:u w:color="000000"/>
    </w:rPr>
  </w:style>
  <w:style w:type="paragraph" w:customStyle="1" w:styleId="1222">
    <w:name w:val="样式 样式 样式 首行缩进:  1 字符 + 首行缩进:  2 字符2 + 首行缩进:  2 字符"/>
    <w:basedOn w:val="a"/>
    <w:autoRedefine/>
    <w:uiPriority w:val="99"/>
    <w:qFormat/>
    <w:pPr>
      <w:spacing w:line="360" w:lineRule="auto"/>
      <w:ind w:firstLineChars="200" w:firstLine="480"/>
    </w:pPr>
    <w:rPr>
      <w:rFonts w:ascii="宋体" w:hAnsi="宋体" w:cs="宋体"/>
      <w:sz w:val="24"/>
    </w:rPr>
  </w:style>
  <w:style w:type="character" w:customStyle="1" w:styleId="Tab">
    <w:name w:val="Tab 字符"/>
    <w:link w:val="Tab0"/>
    <w:autoRedefine/>
    <w:qFormat/>
    <w:locked/>
    <w:rPr>
      <w:szCs w:val="21"/>
    </w:rPr>
  </w:style>
  <w:style w:type="paragraph" w:customStyle="1" w:styleId="Tab0">
    <w:name w:val="Tab"/>
    <w:basedOn w:val="a"/>
    <w:link w:val="Tab"/>
    <w:autoRedefine/>
    <w:qFormat/>
    <w:pPr>
      <w:jc w:val="center"/>
    </w:pPr>
    <w:rPr>
      <w:kern w:val="0"/>
      <w:sz w:val="20"/>
      <w:szCs w:val="21"/>
    </w:rPr>
  </w:style>
  <w:style w:type="character" w:customStyle="1" w:styleId="af0">
    <w:name w:val="纯文本 字符"/>
    <w:basedOn w:val="a0"/>
    <w:link w:val="af"/>
    <w:autoRedefine/>
    <w:qFormat/>
    <w:rPr>
      <w:rFonts w:ascii="宋体" w:eastAsia="Times New Roman" w:hAnsi="Courier New"/>
      <w:kern w:val="2"/>
      <w:sz w:val="21"/>
    </w:rPr>
  </w:style>
  <w:style w:type="paragraph" w:customStyle="1" w:styleId="19">
    <w:name w:val="修订1"/>
    <w:autoRedefine/>
    <w:hidden/>
    <w:uiPriority w:val="99"/>
    <w:unhideWhenUsed/>
    <w:qFormat/>
    <w:rPr>
      <w:kern w:val="2"/>
      <w:sz w:val="21"/>
      <w:szCs w:val="24"/>
    </w:rPr>
  </w:style>
  <w:style w:type="paragraph" w:customStyle="1" w:styleId="28">
    <w:name w:val="修订2"/>
    <w:hidden/>
    <w:uiPriority w:val="99"/>
    <w:unhideWhenUsed/>
    <w:rPr>
      <w:kern w:val="2"/>
      <w:sz w:val="21"/>
      <w:szCs w:val="24"/>
    </w:rPr>
  </w:style>
  <w:style w:type="paragraph" w:customStyle="1" w:styleId="pf0">
    <w:name w:val="pf0"/>
    <w:basedOn w:val="a"/>
    <w:pPr>
      <w:widowControl/>
      <w:spacing w:before="100" w:beforeAutospacing="1" w:after="100" w:afterAutospacing="1"/>
      <w:jc w:val="left"/>
    </w:pPr>
    <w:rPr>
      <w:rFonts w:ascii="宋体" w:hAnsi="宋体" w:cs="宋体"/>
      <w:kern w:val="0"/>
      <w:sz w:val="24"/>
    </w:rPr>
  </w:style>
  <w:style w:type="character" w:customStyle="1" w:styleId="cf01">
    <w:name w:val="cf01"/>
    <w:basedOn w:val="a0"/>
    <w:rPr>
      <w:rFonts w:ascii="Microsoft YaHei UI" w:eastAsia="Microsoft YaHei UI" w:hAnsi="Microsoft YaHei UI" w:hint="eastAsia"/>
      <w:sz w:val="18"/>
      <w:szCs w:val="18"/>
    </w:rPr>
  </w:style>
  <w:style w:type="character" w:styleId="afff6">
    <w:name w:val="Emphasis"/>
    <w:basedOn w:val="a0"/>
    <w:uiPriority w:val="20"/>
    <w:qFormat/>
    <w:locked/>
    <w:rsid w:val="00B57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bkso.baidu.com/item/%E7%A2%B3%E9%85%B8%E7%9B%90/4695445?fromModule=lemma_inlink" TargetMode="External"/><Relationship Id="rId21" Type="http://schemas.openxmlformats.org/officeDocument/2006/relationships/hyperlink" Target="https://bkso.baidu.com/item/%E5%85%AB%E9%9D%A2%E4%BD%93%E7%A9%BA%E9%9A%99/5073825?fromModule=lemma_inlink" TargetMode="External"/><Relationship Id="rId42" Type="http://schemas.openxmlformats.org/officeDocument/2006/relationships/oleObject" Target="embeddings/oleObject1.bin"/><Relationship Id="rId47" Type="http://schemas.openxmlformats.org/officeDocument/2006/relationships/image" Target="media/image8.wmf"/><Relationship Id="rId63" Type="http://schemas.openxmlformats.org/officeDocument/2006/relationships/image" Target="media/image24.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bkso.baidu.com/item/%E6%B0%AF%E6%B0%94/1759805?fromModule=lemma_inlink" TargetMode="External"/><Relationship Id="rId29" Type="http://schemas.openxmlformats.org/officeDocument/2006/relationships/hyperlink" Target="https://bkso.baidu.com/item/%E7%A5%9E%E7%BB%8F%E8%A1%B0%E5%BC%B1%E7%BB%BC%E5%90%88%E5%BE%81/2596725?fromModule=lemma_inlink" TargetMode="External"/><Relationship Id="rId11" Type="http://schemas.openxmlformats.org/officeDocument/2006/relationships/footer" Target="footer2.xml"/><Relationship Id="rId24" Type="http://schemas.openxmlformats.org/officeDocument/2006/relationships/hyperlink" Target="https://bkso.baidu.com/item/%E6%B0%A2%E6%B0%A7%E5%8C%96%E7%89%A9/9515615?fromModule=lemma_inlink" TargetMode="External"/><Relationship Id="rId32" Type="http://schemas.openxmlformats.org/officeDocument/2006/relationships/hyperlink" Target="https://baike.so.com/doc/200861-7116744.html" TargetMode="External"/><Relationship Id="rId37" Type="http://schemas.openxmlformats.org/officeDocument/2006/relationships/hyperlink" Target="https://baike.so.com/doc/1701360-1798859.html" TargetMode="External"/><Relationship Id="rId40" Type="http://schemas.openxmlformats.org/officeDocument/2006/relationships/image" Target="media/image4.emf"/><Relationship Id="rId45" Type="http://schemas.openxmlformats.org/officeDocument/2006/relationships/image" Target="media/image7.wmf"/><Relationship Id="rId53" Type="http://schemas.openxmlformats.org/officeDocument/2006/relationships/image" Target="media/image14.wmf"/><Relationship Id="rId58" Type="http://schemas.openxmlformats.org/officeDocument/2006/relationships/image" Target="media/image19.wmf"/><Relationship Id="rId66" Type="http://schemas.openxmlformats.org/officeDocument/2006/relationships/oleObject" Target="embeddings/oleObject4.bin"/><Relationship Id="rId5" Type="http://schemas.openxmlformats.org/officeDocument/2006/relationships/settings" Target="settings.xml"/><Relationship Id="rId61" Type="http://schemas.openxmlformats.org/officeDocument/2006/relationships/image" Target="media/image22.wmf"/><Relationship Id="rId19" Type="http://schemas.openxmlformats.org/officeDocument/2006/relationships/hyperlink" Target="https://bkso.baidu.com/item/%E7%AB%8B%E6%96%B9%E7%B4%A7%E5%AF%86%E5%A0%86%E7%A7%AF/5133307?fromModule=lemma_inlink" TargetMode="External"/><Relationship Id="rId14" Type="http://schemas.openxmlformats.org/officeDocument/2006/relationships/hyperlink" Target="https://bkso.baidu.com/item/%E7%9B%B8%E5%AF%B9%E5%AF%86%E5%BA%A6/5064282?fromModule=lemma_inlink" TargetMode="External"/><Relationship Id="rId22" Type="http://schemas.openxmlformats.org/officeDocument/2006/relationships/hyperlink" Target="https://bkso.baidu.com/item/%E5%9B%9B%E6%96%B9%E6%99%B6%E7%B3%BB/9623153?fromModule=lemma_inlink" TargetMode="External"/><Relationship Id="rId27" Type="http://schemas.openxmlformats.org/officeDocument/2006/relationships/hyperlink" Target="https://bkso.baidu.com/item/%E7%81%BC%E7%83%A7/7244953?fromModule=lemma_inlink" TargetMode="External"/><Relationship Id="rId30" Type="http://schemas.openxmlformats.org/officeDocument/2006/relationships/hyperlink" Target="https://bkso.baidu.com/item/%E7%A5%9E%E7%BB%8F%E5%8A%9F%E8%83%BD%E9%9A%9C%E7%A2%8D/3512814?fromModule=lemma_inlink" TargetMode="External"/><Relationship Id="rId35" Type="http://schemas.openxmlformats.org/officeDocument/2006/relationships/hyperlink" Target="https://baike.so.com/doc/3767521-3957688.html" TargetMode="External"/><Relationship Id="rId43" Type="http://schemas.openxmlformats.org/officeDocument/2006/relationships/image" Target="media/image6.wmf"/><Relationship Id="rId48" Type="http://schemas.openxmlformats.org/officeDocument/2006/relationships/image" Target="media/image9.wmf"/><Relationship Id="rId56"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2.wmf"/><Relationship Id="rId3" Type="http://schemas.openxmlformats.org/officeDocument/2006/relationships/numbering" Target="numbering.xml"/><Relationship Id="rId12" Type="http://schemas.openxmlformats.org/officeDocument/2006/relationships/hyperlink" Target="https://bkso.baidu.com/item/%E6%B0%A7%E5%8C%96%E7%89%A9/273048?fromModule=lemma_inlink" TargetMode="External"/><Relationship Id="rId17" Type="http://schemas.openxmlformats.org/officeDocument/2006/relationships/hyperlink" Target="https://bkso.baidu.com/item/%E6%B5%93%E7%A1%AB%E9%85%B8/1101897?fromModule=lemma_inlink" TargetMode="External"/><Relationship Id="rId25" Type="http://schemas.openxmlformats.org/officeDocument/2006/relationships/hyperlink" Target="https://bkso.baidu.com/item/%E7%A1%AB%E9%85%B8%E7%9B%90/4695412?fromModule=lemma_inlink" TargetMode="External"/><Relationship Id="rId33" Type="http://schemas.openxmlformats.org/officeDocument/2006/relationships/hyperlink" Target="https://baike.so.com/doc/131852-139263.html" TargetMode="External"/><Relationship Id="rId38" Type="http://schemas.openxmlformats.org/officeDocument/2006/relationships/image" Target="media/image2.emf"/><Relationship Id="rId46" Type="http://schemas.openxmlformats.org/officeDocument/2006/relationships/oleObject" Target="embeddings/oleObject3.bin"/><Relationship Id="rId59" Type="http://schemas.openxmlformats.org/officeDocument/2006/relationships/image" Target="media/image20.wmf"/><Relationship Id="rId67" Type="http://schemas.openxmlformats.org/officeDocument/2006/relationships/footer" Target="footer3.xml"/><Relationship Id="rId20" Type="http://schemas.openxmlformats.org/officeDocument/2006/relationships/hyperlink" Target="https://bkso.baidu.com/item/%E5%9B%9B%E9%9D%A2%E4%BD%93%E7%A9%BA%E9%9A%99/5134621?fromModule=lemma_inlink" TargetMode="External"/><Relationship Id="rId41" Type="http://schemas.openxmlformats.org/officeDocument/2006/relationships/image" Target="media/image5.wmf"/><Relationship Id="rId54" Type="http://schemas.openxmlformats.org/officeDocument/2006/relationships/image" Target="media/image15.wmf"/><Relationship Id="rId62"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kso.baidu.com/item/%E6%B5%93%E7%9B%90%E9%85%B8/10341499?fromModule=lemma_inlink" TargetMode="External"/><Relationship Id="rId23" Type="http://schemas.openxmlformats.org/officeDocument/2006/relationships/hyperlink" Target="https://bkso.baidu.com/item/%E5%A7%9C-%E6%B3%B0%E5%8B%92%E6%95%88%E5%BA%94/9642790?fromModule=lemma_inlink" TargetMode="External"/><Relationship Id="rId28" Type="http://schemas.openxmlformats.org/officeDocument/2006/relationships/hyperlink" Target="https://bkso.baidu.com/item/%E9%94%B0%E4%B8%AD%E6%AF%92/357679?fromModule=lemma_inlink" TargetMode="External"/><Relationship Id="rId36" Type="http://schemas.openxmlformats.org/officeDocument/2006/relationships/hyperlink" Target="https://baike.so.com/doc/5919567-6132484.html" TargetMode="External"/><Relationship Id="rId49" Type="http://schemas.openxmlformats.org/officeDocument/2006/relationships/image" Target="media/image10.wmf"/><Relationship Id="rId57" Type="http://schemas.openxmlformats.org/officeDocument/2006/relationships/image" Target="media/image18.wmf"/><Relationship Id="rId10" Type="http://schemas.openxmlformats.org/officeDocument/2006/relationships/image" Target="media/image1.png"/><Relationship Id="rId31" Type="http://schemas.openxmlformats.org/officeDocument/2006/relationships/hyperlink" Target="https://bkso.baidu.com/item/%E9%94%A5%E4%BD%93%E5%A4%96%E7%B3%BB/7964074?fromModule=lemma_inlink" TargetMode="External"/><Relationship Id="rId44" Type="http://schemas.openxmlformats.org/officeDocument/2006/relationships/oleObject" Target="embeddings/oleObject2.bin"/><Relationship Id="rId52" Type="http://schemas.openxmlformats.org/officeDocument/2006/relationships/image" Target="media/image13.wmf"/><Relationship Id="rId60" Type="http://schemas.openxmlformats.org/officeDocument/2006/relationships/image" Target="media/image21.wmf"/><Relationship Id="rId65" Type="http://schemas.openxmlformats.org/officeDocument/2006/relationships/image" Target="media/image26.wmf"/><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bkso.baidu.com/item/%E7%83%A7%E6%88%90/7112421?fromModule=lemma_inlink" TargetMode="External"/><Relationship Id="rId18" Type="http://schemas.openxmlformats.org/officeDocument/2006/relationships/hyperlink" Target="https://bkso.baidu.com/item/%E5%B0%96%E6%99%B6%E7%9F%B3/442752?fromModule=lemma_inlink" TargetMode="External"/><Relationship Id="rId39" Type="http://schemas.openxmlformats.org/officeDocument/2006/relationships/image" Target="media/image3.jpeg"/><Relationship Id="rId34" Type="http://schemas.openxmlformats.org/officeDocument/2006/relationships/hyperlink" Target="https://baike.so.com/doc/7021262-7244165.html" TargetMode="External"/><Relationship Id="rId50" Type="http://schemas.openxmlformats.org/officeDocument/2006/relationships/image" Target="media/image11.wmf"/><Relationship Id="rId55"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6CC08-2E3B-4FDD-A7B3-6387BC0B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3290</TotalTime>
  <Pages>83</Pages>
  <Words>9114</Words>
  <Characters>51955</Characters>
  <Application>Microsoft Office Word</Application>
  <DocSecurity>0</DocSecurity>
  <Lines>432</Lines>
  <Paragraphs>121</Paragraphs>
  <ScaleCrop>false</ScaleCrop>
  <Company>微软中国</Company>
  <LinksUpToDate>false</LinksUpToDate>
  <CharactersWithSpaces>60948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Lenovo</cp:lastModifiedBy>
  <cp:revision>35</cp:revision>
  <cp:lastPrinted>2024-05-24T07:01:00Z</cp:lastPrinted>
  <dcterms:created xsi:type="dcterms:W3CDTF">2021-04-19T13:48:00Z</dcterms:created>
  <dcterms:modified xsi:type="dcterms:W3CDTF">2024-06-03T07:52:00Z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081455623AA44698A504E421967CE0BB</vt:lpwstr>
  </property>
</Properties>
</file>