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val="0"/>
        <w:kinsoku/>
        <w:wordWrap/>
        <w:topLinePunct w:val="0"/>
        <w:autoSpaceDE/>
        <w:autoSpaceDN/>
        <w:bidi w:val="0"/>
        <w:spacing w:line="560" w:lineRule="exact"/>
        <w:ind w:firstLine="640" w:firstLineChars="200"/>
        <w:rPr>
          <w:rFonts w:hint="eastAsia" w:ascii="仿宋_GB2312" w:hAnsi="仿宋_GB2312" w:eastAsia="仿宋_GB2312" w:cs="仿宋_GB2312"/>
          <w:color w:val="000000"/>
          <w:kern w:val="0"/>
          <w:sz w:val="32"/>
          <w:szCs w:val="32"/>
          <w:highlight w:val="none"/>
        </w:rPr>
      </w:pPr>
    </w:p>
    <w:p>
      <w:pPr>
        <w:pStyle w:val="2"/>
        <w:pageBreakBefore w:val="0"/>
        <w:kinsoku/>
        <w:wordWrap/>
        <w:topLinePunct w:val="0"/>
        <w:autoSpaceDE/>
        <w:autoSpaceDN/>
        <w:bidi w:val="0"/>
        <w:spacing w:line="560" w:lineRule="exact"/>
        <w:ind w:left="0" w:leftChars="0" w:firstLine="0" w:firstLineChars="0"/>
        <w:jc w:val="center"/>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解读《西咸新区</w:t>
      </w:r>
      <w:r>
        <w:rPr>
          <w:rFonts w:hint="eastAsia" w:ascii="方正小标宋简体" w:hAnsi="方正小标宋简体" w:eastAsia="方正小标宋简体" w:cs="方正小标宋简体"/>
          <w:b w:val="0"/>
          <w:bCs w:val="0"/>
          <w:sz w:val="44"/>
          <w:szCs w:val="44"/>
          <w:lang w:eastAsia="zh-CN"/>
        </w:rPr>
        <w:t>泾河</w:t>
      </w:r>
      <w:r>
        <w:rPr>
          <w:rFonts w:hint="eastAsia" w:ascii="方正小标宋简体" w:hAnsi="方正小标宋简体" w:eastAsia="方正小标宋简体" w:cs="方正小标宋简体"/>
          <w:b w:val="0"/>
          <w:bCs w:val="0"/>
          <w:sz w:val="44"/>
          <w:szCs w:val="44"/>
        </w:rPr>
        <w:t>新城国民经济和社会发展第十四个五年规划和二〇三五年远景目标纲要》</w:t>
      </w:r>
    </w:p>
    <w:p>
      <w:pPr>
        <w:pageBreakBefore w:val="0"/>
        <w:kinsoku/>
        <w:wordWrap/>
        <w:topLinePunct w:val="0"/>
        <w:autoSpaceDE/>
        <w:autoSpaceDN/>
        <w:bidi w:val="0"/>
        <w:spacing w:line="560" w:lineRule="exact"/>
        <w:ind w:firstLine="640" w:firstLineChars="200"/>
        <w:rPr>
          <w:rFonts w:hint="eastAsia" w:ascii="仿宋_GB2312" w:hAnsi="仿宋_GB2312" w:eastAsia="仿宋_GB2312" w:cs="仿宋_GB2312"/>
          <w:color w:val="000000"/>
          <w:kern w:val="0"/>
          <w:sz w:val="32"/>
          <w:szCs w:val="32"/>
          <w:highlight w:val="none"/>
        </w:rPr>
      </w:pPr>
    </w:p>
    <w:p>
      <w:pPr>
        <w:pageBreakBefore w:val="0"/>
        <w:kinsoku/>
        <w:wordWrap/>
        <w:topLinePunct w:val="0"/>
        <w:autoSpaceDE/>
        <w:autoSpaceDN/>
        <w:bidi w:val="0"/>
        <w:spacing w:line="560" w:lineRule="exact"/>
        <w:rPr>
          <w:rFonts w:hint="eastAsia" w:ascii="仿宋_GB2312" w:hAnsi="仿宋_GB2312" w:eastAsia="仿宋_GB2312" w:cs="仿宋_GB2312"/>
          <w:b/>
          <w:bCs/>
          <w:color w:val="000000"/>
          <w:kern w:val="0"/>
          <w:sz w:val="32"/>
          <w:szCs w:val="32"/>
          <w:highlight w:val="none"/>
          <w:lang w:eastAsia="zh-CN"/>
        </w:rPr>
      </w:pPr>
      <w:r>
        <w:rPr>
          <w:rFonts w:hint="eastAsia" w:ascii="仿宋_GB2312" w:hAnsi="仿宋_GB2312" w:eastAsia="仿宋_GB2312" w:cs="仿宋_GB2312"/>
          <w:b/>
          <w:bCs/>
          <w:color w:val="000000"/>
          <w:kern w:val="0"/>
          <w:sz w:val="32"/>
          <w:szCs w:val="32"/>
          <w:highlight w:val="none"/>
        </w:rPr>
        <w:t>内容概述</w:t>
      </w:r>
      <w:r>
        <w:rPr>
          <w:rFonts w:hint="eastAsia" w:ascii="仿宋_GB2312" w:hAnsi="仿宋_GB2312" w:eastAsia="仿宋_GB2312" w:cs="仿宋_GB2312"/>
          <w:b/>
          <w:bCs/>
          <w:color w:val="000000"/>
          <w:kern w:val="0"/>
          <w:sz w:val="32"/>
          <w:szCs w:val="32"/>
          <w:highlight w:val="none"/>
          <w:lang w:eastAsia="zh-CN"/>
        </w:rPr>
        <w:t>：</w:t>
      </w:r>
    </w:p>
    <w:p>
      <w:pPr>
        <w:pageBreakBefore w:val="0"/>
        <w:kinsoku/>
        <w:wordWrap/>
        <w:topLinePunct w:val="0"/>
        <w:autoSpaceDE/>
        <w:autoSpaceDN/>
        <w:bidi w:val="0"/>
        <w:spacing w:line="560" w:lineRule="exact"/>
        <w:ind w:firstLine="640" w:firstLineChars="200"/>
        <w:rPr>
          <w:rFonts w:ascii="仿宋_GB2312" w:hAnsi="仿宋_GB2312" w:eastAsia="仿宋_GB2312" w:cs="仿宋_GB2312"/>
          <w:color w:val="000000"/>
          <w:kern w:val="0"/>
          <w:sz w:val="32"/>
          <w:szCs w:val="32"/>
          <w:highlight w:val="none"/>
        </w:rPr>
      </w:pPr>
      <w:r>
        <w:rPr>
          <w:rFonts w:hint="eastAsia" w:ascii="仿宋_GB2312" w:hAnsi="仿宋_GB2312" w:eastAsia="仿宋_GB2312" w:cs="仿宋_GB2312"/>
          <w:color w:val="000000"/>
          <w:kern w:val="0"/>
          <w:sz w:val="32"/>
          <w:szCs w:val="32"/>
          <w:highlight w:val="none"/>
        </w:rPr>
        <w:t>“十四五”时期，是开启全面建设社会主义现代化新征程、向第二个百年奋斗目标进军的第一个五年，也是泾河新城追赶超越、加快实现经济社会高质量发展的关键时期。围绕深入贯彻习近平总书记来陕考察重要讲话及党的十九届五中全会精神，落实省市及西咸新区国民经济和社会发展第十四个五年规划和二〇三五年远景目标纲要文件要求，立足泾河新城发展实际，编制《西咸新区泾河新城国民经济和社会发展第十四个五年规划和二〇三五年远景目标纲要》。</w:t>
      </w:r>
    </w:p>
    <w:p>
      <w:pPr>
        <w:pageBreakBefore w:val="0"/>
        <w:widowControl/>
        <w:kinsoku/>
        <w:wordWrap/>
        <w:topLinePunct w:val="0"/>
        <w:autoSpaceDE/>
        <w:autoSpaceDN/>
        <w:bidi w:val="0"/>
        <w:spacing w:line="560" w:lineRule="exact"/>
        <w:rPr>
          <w:rFonts w:hint="eastAsia" w:ascii="仿宋_GB2312" w:hAnsi="仿宋" w:eastAsia="仿宋_GB2312"/>
          <w:sz w:val="32"/>
          <w:szCs w:val="32"/>
          <w:highlight w:val="none"/>
        </w:rPr>
      </w:pPr>
      <w:bookmarkStart w:id="0" w:name="_Toc4518"/>
      <w:bookmarkStart w:id="1" w:name="_Toc17400"/>
      <w:bookmarkStart w:id="2" w:name="_Toc6444"/>
      <w:bookmarkStart w:id="3" w:name="_Toc24310"/>
      <w:bookmarkStart w:id="4" w:name="_Toc2147"/>
      <w:bookmarkStart w:id="5" w:name="_Toc30044"/>
      <w:bookmarkStart w:id="6" w:name="_Toc20696"/>
      <w:bookmarkStart w:id="7" w:name="_Toc3179"/>
      <w:bookmarkStart w:id="8" w:name="_Toc26378"/>
      <w:bookmarkStart w:id="9" w:name="_Toc57219245"/>
    </w:p>
    <w:p>
      <w:pPr>
        <w:pageBreakBefore w:val="0"/>
        <w:kinsoku/>
        <w:wordWrap/>
        <w:topLinePunct w:val="0"/>
        <w:autoSpaceDE/>
        <w:autoSpaceDN/>
        <w:bidi w:val="0"/>
        <w:spacing w:line="560" w:lineRule="exact"/>
        <w:rPr>
          <w:rFonts w:hint="eastAsia" w:ascii="仿宋_GB2312" w:hAnsi="仿宋_GB2312" w:eastAsia="仿宋_GB2312" w:cs="仿宋_GB2312"/>
          <w:b/>
          <w:bCs/>
          <w:color w:val="000000"/>
          <w:kern w:val="0"/>
          <w:sz w:val="32"/>
          <w:szCs w:val="32"/>
          <w:highlight w:val="none"/>
          <w:lang w:eastAsia="zh-CN"/>
        </w:rPr>
      </w:pPr>
      <w:r>
        <w:rPr>
          <w:rFonts w:hint="eastAsia" w:ascii="仿宋_GB2312" w:hAnsi="仿宋_GB2312" w:eastAsia="仿宋_GB2312" w:cs="仿宋_GB2312"/>
          <w:b/>
          <w:bCs/>
          <w:color w:val="000000"/>
          <w:kern w:val="0"/>
          <w:sz w:val="32"/>
          <w:szCs w:val="32"/>
          <w:highlight w:val="none"/>
          <w:lang w:eastAsia="zh-CN"/>
        </w:rPr>
        <w:t>解读正文：</w:t>
      </w:r>
    </w:p>
    <w:p>
      <w:pPr>
        <w:pageBreakBefore w:val="0"/>
        <w:kinsoku/>
        <w:wordWrap/>
        <w:topLinePunct w:val="0"/>
        <w:autoSpaceDE/>
        <w:autoSpaceDN/>
        <w:bidi w:val="0"/>
        <w:spacing w:line="560" w:lineRule="exact"/>
        <w:ind w:firstLine="640" w:firstLineChars="200"/>
        <w:rPr>
          <w:rFonts w:hint="eastAsia" w:ascii="仿宋_GB2312" w:hAnsi="仿宋_GB2312" w:eastAsia="仿宋_GB2312" w:cs="仿宋_GB2312"/>
          <w:color w:val="000000"/>
          <w:kern w:val="0"/>
          <w:sz w:val="32"/>
          <w:szCs w:val="32"/>
          <w:highlight w:val="none"/>
        </w:rPr>
      </w:pPr>
      <w:r>
        <w:rPr>
          <w:rFonts w:hint="eastAsia" w:ascii="仿宋_GB2312" w:hAnsi="仿宋_GB2312" w:eastAsia="仿宋_GB2312" w:cs="仿宋_GB2312"/>
          <w:color w:val="000000"/>
          <w:kern w:val="0"/>
          <w:sz w:val="32"/>
          <w:szCs w:val="32"/>
          <w:highlight w:val="none"/>
        </w:rPr>
        <w:t>十四五”时期，是开启全面建设社会主义现代化新征程、向第二个百年奋斗目标进军的第一个五年，也是泾河新城追赶超越、加快实现经济社会高质量发展的关键时期。围绕深入贯彻习近平总书记来陕考察重要讲话及党的十九届五中全会精神，</w:t>
      </w:r>
      <w:r>
        <w:rPr>
          <w:rFonts w:ascii="仿宋_GB2312" w:hAnsi="仿宋" w:eastAsia="仿宋_GB2312"/>
          <w:sz w:val="32"/>
          <w:szCs w:val="32"/>
          <w:highlight w:val="none"/>
        </w:rPr>
        <w:t>贯通落实“五项要求”“五个</w:t>
      </w:r>
      <w:r>
        <w:rPr>
          <w:rFonts w:hint="eastAsia" w:ascii="仿宋_GB2312" w:hAnsi="仿宋" w:eastAsia="仿宋_GB2312"/>
          <w:sz w:val="32"/>
          <w:szCs w:val="32"/>
          <w:highlight w:val="none"/>
        </w:rPr>
        <w:t>扎实”，立足新发展阶段，坚持新发展理念，融入新发展格局，</w:t>
      </w:r>
      <w:r>
        <w:rPr>
          <w:rFonts w:ascii="仿宋_GB2312" w:hAnsi="仿宋" w:eastAsia="仿宋_GB2312"/>
          <w:sz w:val="32"/>
          <w:szCs w:val="32"/>
          <w:highlight w:val="none"/>
        </w:rPr>
        <w:t>以高质量发展为主题，以深化供给侧</w:t>
      </w:r>
      <w:r>
        <w:rPr>
          <w:rFonts w:hint="eastAsia" w:ascii="仿宋_GB2312" w:hAnsi="仿宋" w:eastAsia="仿宋_GB2312"/>
          <w:sz w:val="32"/>
          <w:szCs w:val="32"/>
          <w:highlight w:val="none"/>
        </w:rPr>
        <w:t>结构性改革为主线，以创新城市发展方式为重点，</w:t>
      </w:r>
      <w:r>
        <w:rPr>
          <w:rFonts w:ascii="仿宋_GB2312" w:hAnsi="仿宋" w:eastAsia="仿宋_GB2312"/>
          <w:sz w:val="32"/>
          <w:szCs w:val="32"/>
          <w:highlight w:val="none"/>
        </w:rPr>
        <w:t>以满足人民日益增长的美好生活需要为</w:t>
      </w:r>
      <w:r>
        <w:rPr>
          <w:rFonts w:hint="eastAsia" w:ascii="仿宋_GB2312" w:hAnsi="仿宋" w:eastAsia="仿宋_GB2312"/>
          <w:sz w:val="32"/>
          <w:szCs w:val="32"/>
          <w:highlight w:val="none"/>
        </w:rPr>
        <w:t>宗旨，深入推进实施“做最优生态环境，引最多优秀人才，聚最强高端产业”战略路径，优化布局“双核、多极”发展格局，积极构建“七产十链”优势产业体系。</w:t>
      </w:r>
      <w:r>
        <w:rPr>
          <w:rFonts w:hint="eastAsia" w:ascii="仿宋_GB2312" w:hAnsi="仿宋_GB2312" w:eastAsia="仿宋_GB2312" w:cs="仿宋_GB2312"/>
          <w:color w:val="000000"/>
          <w:kern w:val="0"/>
          <w:sz w:val="32"/>
          <w:szCs w:val="32"/>
          <w:highlight w:val="none"/>
          <w:lang w:eastAsia="zh-CN"/>
        </w:rPr>
        <w:t>按照</w:t>
      </w:r>
      <w:r>
        <w:rPr>
          <w:rFonts w:hint="eastAsia" w:ascii="仿宋_GB2312" w:hAnsi="仿宋_GB2312" w:eastAsia="仿宋_GB2312" w:cs="仿宋_GB2312"/>
          <w:color w:val="000000"/>
          <w:kern w:val="0"/>
          <w:sz w:val="32"/>
          <w:szCs w:val="32"/>
          <w:highlight w:val="none"/>
        </w:rPr>
        <w:t>省市及西咸新区国民经济和社会发展第十四个五年规划和二〇三五年远景目标纲要文件要求，立足泾河新城发展实际，编制《西咸新区泾河新城国民经济和社会发展第十四个五年规划和二〇三五年远景目标纲要》（简称规划纲要），旨在引领泾河新城全力打造西安北部科技创新新引擎、先进制造业新高地，建设“西安北跨战略核心聚集区”，奋力谱写泾河新城新时代追赶超越新篇章。规划期为2021-2025年，远景目标展望到2035年。</w:t>
      </w:r>
      <w:bookmarkEnd w:id="0"/>
      <w:bookmarkEnd w:id="1"/>
      <w:bookmarkEnd w:id="2"/>
      <w:bookmarkEnd w:id="3"/>
      <w:bookmarkEnd w:id="4"/>
      <w:bookmarkEnd w:id="5"/>
      <w:bookmarkEnd w:id="6"/>
      <w:bookmarkEnd w:id="7"/>
      <w:bookmarkEnd w:id="8"/>
      <w:bookmarkEnd w:id="9"/>
      <w:bookmarkStart w:id="10" w:name="_Toc11337"/>
      <w:bookmarkStart w:id="11" w:name="_Toc25538"/>
    </w:p>
    <w:p>
      <w:pPr>
        <w:pageBreakBefore w:val="0"/>
        <w:kinsoku/>
        <w:wordWrap/>
        <w:topLinePunct w:val="0"/>
        <w:autoSpaceDE/>
        <w:autoSpaceDN/>
        <w:bidi w:val="0"/>
        <w:spacing w:line="560" w:lineRule="exact"/>
        <w:ind w:firstLine="640" w:firstLineChars="200"/>
        <w:rPr>
          <w:rFonts w:hint="eastAsia" w:ascii="仿宋_GB2312" w:hAnsi="仿宋_GB2312" w:eastAsia="仿宋_GB2312" w:cs="仿宋_GB2312"/>
          <w:color w:val="000000"/>
          <w:kern w:val="0"/>
          <w:sz w:val="32"/>
          <w:szCs w:val="32"/>
          <w:highlight w:val="none"/>
        </w:rPr>
      </w:pPr>
      <w:r>
        <w:rPr>
          <w:rFonts w:hint="eastAsia" w:ascii="仿宋_GB2312" w:hAnsi="仿宋_GB2312" w:eastAsia="仿宋_GB2312" w:cs="仿宋_GB2312"/>
          <w:b w:val="0"/>
          <w:color w:val="000000"/>
          <w:kern w:val="0"/>
          <w:sz w:val="32"/>
          <w:szCs w:val="32"/>
          <w:highlight w:val="none"/>
          <w:lang w:val="en-US" w:eastAsia="zh-CN" w:bidi="ar-SA"/>
        </w:rPr>
        <w:t>优化布局，</w:t>
      </w:r>
      <w:bookmarkEnd w:id="10"/>
      <w:r>
        <w:rPr>
          <w:rFonts w:hint="eastAsia" w:ascii="仿宋_GB2312" w:hAnsi="仿宋_GB2312" w:eastAsia="仿宋_GB2312" w:cs="仿宋_GB2312"/>
          <w:b w:val="0"/>
          <w:color w:val="000000"/>
          <w:kern w:val="0"/>
          <w:sz w:val="32"/>
          <w:szCs w:val="32"/>
          <w:highlight w:val="none"/>
          <w:lang w:val="en-US" w:eastAsia="zh-CN" w:bidi="ar-SA"/>
        </w:rPr>
        <w:t>加快构建“双核、多极”新格局</w:t>
      </w:r>
      <w:bookmarkEnd w:id="11"/>
      <w:bookmarkStart w:id="12" w:name="_Toc11090"/>
      <w:bookmarkStart w:id="13" w:name="_Toc2770"/>
      <w:bookmarkStart w:id="14" w:name="_Toc1148"/>
      <w:bookmarkStart w:id="15" w:name="_Toc1926"/>
      <w:bookmarkStart w:id="16" w:name="_Toc8887"/>
      <w:bookmarkStart w:id="17" w:name="_Toc23714"/>
      <w:bookmarkStart w:id="18" w:name="_Toc30510"/>
      <w:bookmarkStart w:id="19" w:name="_Toc31765"/>
      <w:bookmarkStart w:id="20" w:name="_Toc19784"/>
      <w:r>
        <w:rPr>
          <w:rFonts w:hint="eastAsia" w:ascii="仿宋_GB2312" w:hAnsi="仿宋_GB2312" w:eastAsia="仿宋_GB2312" w:cs="仿宋_GB2312"/>
          <w:b w:val="0"/>
          <w:color w:val="000000"/>
          <w:kern w:val="0"/>
          <w:sz w:val="32"/>
          <w:szCs w:val="32"/>
          <w:highlight w:val="none"/>
          <w:lang w:val="en-US" w:eastAsia="zh-CN" w:bidi="ar-SA"/>
        </w:rPr>
        <w:t>。</w:t>
      </w:r>
      <w:r>
        <w:rPr>
          <w:rFonts w:hint="eastAsia" w:ascii="仿宋_GB2312" w:hAnsi="仿宋_GB2312" w:eastAsia="仿宋_GB2312" w:cs="仿宋_GB2312"/>
          <w:color w:val="000000"/>
          <w:kern w:val="0"/>
          <w:sz w:val="32"/>
          <w:szCs w:val="32"/>
          <w:highlight w:val="none"/>
        </w:rPr>
        <w:t>立足资源要素禀赋和新城发展优势，抢抓战略机遇，优化空间布局，加快构建现代产业体系，推动产业集群化发展、园区化承载、项目化支撑，加快构建“双核”引领、“多极”支撑空间</w:t>
      </w:r>
      <w:bookmarkStart w:id="67" w:name="_GoBack"/>
      <w:bookmarkEnd w:id="67"/>
      <w:r>
        <w:rPr>
          <w:rFonts w:hint="eastAsia" w:ascii="仿宋_GB2312" w:hAnsi="仿宋_GB2312" w:eastAsia="仿宋_GB2312" w:cs="仿宋_GB2312"/>
          <w:color w:val="000000"/>
          <w:kern w:val="0"/>
          <w:sz w:val="32"/>
          <w:szCs w:val="32"/>
          <w:highlight w:val="none"/>
        </w:rPr>
        <w:t>新格局。</w:t>
      </w:r>
      <w:bookmarkEnd w:id="12"/>
      <w:bookmarkEnd w:id="13"/>
      <w:bookmarkEnd w:id="14"/>
      <w:bookmarkEnd w:id="15"/>
      <w:bookmarkEnd w:id="16"/>
      <w:bookmarkEnd w:id="17"/>
      <w:bookmarkEnd w:id="18"/>
      <w:bookmarkEnd w:id="19"/>
      <w:bookmarkEnd w:id="20"/>
      <w:bookmarkStart w:id="21" w:name="_Toc29979"/>
      <w:bookmarkStart w:id="22" w:name="_Toc57219253"/>
      <w:bookmarkStart w:id="23" w:name="_Toc20562"/>
    </w:p>
    <w:p>
      <w:pPr>
        <w:pageBreakBefore w:val="0"/>
        <w:kinsoku/>
        <w:wordWrap/>
        <w:topLinePunct w:val="0"/>
        <w:autoSpaceDE/>
        <w:autoSpaceDN/>
        <w:bidi w:val="0"/>
        <w:spacing w:line="560" w:lineRule="exact"/>
        <w:ind w:firstLine="640" w:firstLineChars="200"/>
        <w:rPr>
          <w:rFonts w:hint="eastAsia" w:ascii="仿宋_GB2312" w:hAnsi="仿宋_GB2312" w:eastAsia="仿宋_GB2312" w:cs="仿宋_GB2312"/>
          <w:b w:val="0"/>
          <w:color w:val="000000"/>
          <w:kern w:val="0"/>
          <w:sz w:val="32"/>
          <w:szCs w:val="32"/>
          <w:highlight w:val="none"/>
          <w:lang w:val="en-US" w:eastAsia="zh-CN" w:bidi="ar-SA"/>
        </w:rPr>
      </w:pPr>
      <w:r>
        <w:rPr>
          <w:rFonts w:hint="eastAsia" w:ascii="仿宋_GB2312" w:hAnsi="仿宋_GB2312" w:eastAsia="仿宋_GB2312" w:cs="仿宋_GB2312"/>
          <w:b w:val="0"/>
          <w:color w:val="000000"/>
          <w:kern w:val="0"/>
          <w:sz w:val="32"/>
          <w:szCs w:val="32"/>
          <w:highlight w:val="none"/>
          <w:lang w:val="en-US" w:eastAsia="zh-CN" w:bidi="ar-SA"/>
        </w:rPr>
        <w:t>建设秦创原创新驱动平台先导区，打造科技创新新引擎</w:t>
      </w:r>
      <w:bookmarkEnd w:id="21"/>
      <w:r>
        <w:rPr>
          <w:rFonts w:hint="eastAsia" w:ascii="仿宋_GB2312" w:hAnsi="仿宋_GB2312" w:eastAsia="仿宋_GB2312" w:cs="仿宋_GB2312"/>
          <w:b w:val="0"/>
          <w:color w:val="000000"/>
          <w:kern w:val="0"/>
          <w:sz w:val="32"/>
          <w:szCs w:val="32"/>
          <w:highlight w:val="none"/>
          <w:lang w:val="en-US" w:eastAsia="zh-CN" w:bidi="ar-SA"/>
        </w:rPr>
        <w:t>。按照“建高地、强主体、优环境”的推进思路，打造创新高地、培育壮大创新主体，营造产业链、要素链、供应链、价值链和创新链“五链融合”的良好生态，建设科技成果转化“首站”和区域创新创业“核心孵化园”，为新城高质量发展提供强力</w:t>
      </w:r>
      <w:r>
        <w:rPr>
          <w:rFonts w:hint="eastAsia" w:ascii="仿宋_GB2312" w:hAnsi="仿宋_GB2312" w:eastAsia="仿宋_GB2312" w:cs="仿宋_GB2312"/>
          <w:b w:val="0"/>
          <w:color w:val="000000"/>
          <w:kern w:val="0"/>
          <w:sz w:val="32"/>
          <w:szCs w:val="32"/>
          <w:highlight w:val="none"/>
          <w:lang w:val="en-US" w:eastAsia="zh-CN" w:bidi="ar-SA"/>
        </w:rPr>
        <w:t>引擎。</w:t>
      </w:r>
    </w:p>
    <w:bookmarkEnd w:id="22"/>
    <w:bookmarkEnd w:id="23"/>
    <w:p>
      <w:pPr>
        <w:pageBreakBefore w:val="0"/>
        <w:kinsoku/>
        <w:wordWrap/>
        <w:topLinePunct w:val="0"/>
        <w:autoSpaceDE/>
        <w:autoSpaceDN/>
        <w:bidi w:val="0"/>
        <w:spacing w:line="560" w:lineRule="exact"/>
        <w:ind w:firstLine="640" w:firstLineChars="200"/>
        <w:rPr>
          <w:rFonts w:hint="eastAsia" w:ascii="仿宋_GB2312" w:hAnsi="仿宋_GB2312" w:eastAsia="仿宋_GB2312" w:cs="仿宋_GB2312"/>
          <w:color w:val="000000"/>
          <w:kern w:val="0"/>
          <w:sz w:val="32"/>
          <w:szCs w:val="32"/>
          <w:highlight w:val="none"/>
        </w:rPr>
      </w:pPr>
      <w:bookmarkStart w:id="24" w:name="_Toc26930"/>
      <w:bookmarkStart w:id="25" w:name="_Toc16763"/>
      <w:r>
        <w:rPr>
          <w:rFonts w:hint="eastAsia" w:ascii="仿宋_GB2312" w:hAnsi="仿宋_GB2312" w:eastAsia="仿宋_GB2312" w:cs="仿宋_GB2312"/>
          <w:b w:val="0"/>
          <w:color w:val="000000"/>
          <w:kern w:val="0"/>
          <w:sz w:val="32"/>
          <w:szCs w:val="32"/>
          <w:highlight w:val="none"/>
          <w:lang w:val="en-US" w:eastAsia="zh-CN" w:bidi="ar-SA"/>
        </w:rPr>
        <w:t>聚最强高端产业，建设先进制造业新高地</w:t>
      </w:r>
      <w:bookmarkEnd w:id="24"/>
      <w:bookmarkEnd w:id="25"/>
      <w:bookmarkStart w:id="26" w:name="_Toc3717"/>
      <w:bookmarkStart w:id="27" w:name="_Toc8963"/>
      <w:bookmarkStart w:id="28" w:name="_Toc15772"/>
      <w:r>
        <w:rPr>
          <w:rFonts w:hint="eastAsia" w:ascii="仿宋_GB2312" w:hAnsi="仿宋_GB2312" w:eastAsia="仿宋_GB2312" w:cs="仿宋_GB2312"/>
          <w:b w:val="0"/>
          <w:color w:val="000000"/>
          <w:kern w:val="0"/>
          <w:sz w:val="32"/>
          <w:szCs w:val="32"/>
          <w:highlight w:val="none"/>
          <w:lang w:val="en-US" w:eastAsia="zh-CN" w:bidi="ar-SA"/>
        </w:rPr>
        <w:t>。做实做强新能源、智能制造、信息技术、高端装备四大先进制造业；做美做优文化旅游、现代茯茶两大优势产业；做旺做精都市服务业；推进先进制造业与服务业深度融合，改造升级传统产业；积极打造新能源汽车关键零部件、新能源新材料、应急</w:t>
      </w:r>
      <w:r>
        <w:rPr>
          <w:rFonts w:hint="eastAsia" w:ascii="仿宋_GB2312" w:hAnsi="仿宋_GB2312" w:eastAsia="仿宋_GB2312" w:cs="仿宋_GB2312"/>
          <w:color w:val="000000"/>
          <w:kern w:val="0"/>
          <w:sz w:val="32"/>
          <w:szCs w:val="32"/>
          <w:highlight w:val="none"/>
        </w:rPr>
        <w:t>安全及国防科技、清洁制造、商用航空航天、轨道交通装备、人工智能与机器人、智能家居、光通信设备及5G应用、文旅茯茶十大重点产业链，构建“七产十链”优势产业体系，建设西安北部先进制造业新高地。</w:t>
      </w:r>
      <w:bookmarkEnd w:id="26"/>
      <w:bookmarkEnd w:id="27"/>
      <w:bookmarkEnd w:id="28"/>
      <w:bookmarkStart w:id="29" w:name="_Toc5888"/>
      <w:bookmarkStart w:id="30" w:name="_Toc9394"/>
    </w:p>
    <w:p>
      <w:pPr>
        <w:pageBreakBefore w:val="0"/>
        <w:kinsoku/>
        <w:wordWrap/>
        <w:topLinePunct w:val="0"/>
        <w:autoSpaceDE/>
        <w:autoSpaceDN/>
        <w:bidi w:val="0"/>
        <w:spacing w:line="560" w:lineRule="exact"/>
        <w:ind w:firstLine="640" w:firstLineChars="200"/>
        <w:rPr>
          <w:rFonts w:hint="eastAsia" w:ascii="仿宋_GB2312" w:hAnsi="仿宋_GB2312" w:eastAsia="仿宋_GB2312" w:cs="仿宋_GB2312"/>
          <w:b w:val="0"/>
          <w:color w:val="000000"/>
          <w:kern w:val="0"/>
          <w:sz w:val="32"/>
          <w:szCs w:val="32"/>
          <w:highlight w:val="none"/>
          <w:lang w:val="en-US" w:eastAsia="zh-CN" w:bidi="ar-SA"/>
        </w:rPr>
      </w:pPr>
      <w:r>
        <w:rPr>
          <w:rFonts w:hint="eastAsia" w:ascii="仿宋_GB2312" w:hAnsi="仿宋_GB2312" w:eastAsia="仿宋_GB2312" w:cs="仿宋_GB2312"/>
          <w:b w:val="0"/>
          <w:color w:val="000000"/>
          <w:kern w:val="0"/>
          <w:sz w:val="32"/>
          <w:szCs w:val="32"/>
          <w:highlight w:val="none"/>
          <w:lang w:val="en-US" w:eastAsia="zh-CN" w:bidi="ar-SA"/>
        </w:rPr>
        <w:t>做最优生态环境，建设高品位现代化城市</w:t>
      </w:r>
      <w:bookmarkEnd w:id="29"/>
      <w:bookmarkStart w:id="31" w:name="_Toc17664"/>
      <w:bookmarkStart w:id="32" w:name="_Toc16266"/>
      <w:bookmarkStart w:id="33" w:name="_Toc12641"/>
      <w:bookmarkStart w:id="34" w:name="_Toc17"/>
      <w:bookmarkStart w:id="35" w:name="_Toc10112"/>
      <w:bookmarkStart w:id="36" w:name="_Toc3176"/>
      <w:bookmarkStart w:id="37" w:name="_Toc13895"/>
      <w:bookmarkStart w:id="38" w:name="_Toc25919"/>
      <w:bookmarkStart w:id="39" w:name="_Toc29750"/>
      <w:r>
        <w:rPr>
          <w:rFonts w:hint="eastAsia" w:ascii="仿宋_GB2312" w:hAnsi="仿宋_GB2312" w:eastAsia="仿宋_GB2312" w:cs="仿宋_GB2312"/>
          <w:b w:val="0"/>
          <w:color w:val="000000"/>
          <w:kern w:val="0"/>
          <w:sz w:val="32"/>
          <w:szCs w:val="32"/>
          <w:highlight w:val="none"/>
          <w:lang w:val="en-US" w:eastAsia="zh-CN" w:bidi="ar-SA"/>
        </w:rPr>
        <w:t>。统筹城乡规划、建设、管理，深入实施城乡功能品质提升行动，做最优生态环境，建设高颜值、高能级、有内涵、有气质、有格调的高品位现代化城市，不断满足人民对美好生活的向往。</w:t>
      </w:r>
      <w:bookmarkEnd w:id="30"/>
      <w:bookmarkEnd w:id="31"/>
      <w:bookmarkEnd w:id="32"/>
      <w:bookmarkEnd w:id="33"/>
      <w:bookmarkEnd w:id="34"/>
      <w:bookmarkEnd w:id="35"/>
      <w:bookmarkEnd w:id="36"/>
      <w:bookmarkEnd w:id="37"/>
      <w:bookmarkEnd w:id="38"/>
      <w:bookmarkEnd w:id="39"/>
      <w:bookmarkStart w:id="40" w:name="_Toc1165"/>
      <w:bookmarkStart w:id="41" w:name="_Toc21196"/>
      <w:bookmarkStart w:id="42" w:name="_Toc28901"/>
    </w:p>
    <w:p>
      <w:pPr>
        <w:pageBreakBefore w:val="0"/>
        <w:kinsoku/>
        <w:wordWrap/>
        <w:topLinePunct w:val="0"/>
        <w:autoSpaceDE/>
        <w:autoSpaceDN/>
        <w:bidi w:val="0"/>
        <w:spacing w:line="560" w:lineRule="exact"/>
        <w:ind w:firstLine="640" w:firstLineChars="200"/>
        <w:rPr>
          <w:rFonts w:hint="eastAsia" w:ascii="仿宋_GB2312" w:hAnsi="仿宋_GB2312" w:eastAsia="仿宋_GB2312" w:cs="仿宋_GB2312"/>
          <w:b w:val="0"/>
          <w:color w:val="000000"/>
          <w:kern w:val="0"/>
          <w:sz w:val="32"/>
          <w:szCs w:val="32"/>
          <w:highlight w:val="none"/>
          <w:lang w:val="en-US" w:eastAsia="zh-CN" w:bidi="ar-SA"/>
        </w:rPr>
      </w:pPr>
      <w:r>
        <w:rPr>
          <w:rFonts w:hint="eastAsia" w:ascii="仿宋_GB2312" w:hAnsi="仿宋_GB2312" w:eastAsia="仿宋_GB2312" w:cs="仿宋_GB2312"/>
          <w:b w:val="0"/>
          <w:color w:val="000000"/>
          <w:kern w:val="0"/>
          <w:sz w:val="32"/>
          <w:szCs w:val="32"/>
          <w:highlight w:val="none"/>
          <w:lang w:val="en-US" w:eastAsia="zh-CN" w:bidi="ar-SA"/>
        </w:rPr>
        <w:t>创造高品质生活，更好满足人民对美好生活的向往</w:t>
      </w:r>
      <w:bookmarkEnd w:id="40"/>
      <w:r>
        <w:rPr>
          <w:rFonts w:hint="eastAsia" w:ascii="仿宋_GB2312" w:hAnsi="仿宋_GB2312" w:eastAsia="仿宋_GB2312" w:cs="仿宋_GB2312"/>
          <w:b w:val="0"/>
          <w:color w:val="000000"/>
          <w:kern w:val="0"/>
          <w:sz w:val="32"/>
          <w:szCs w:val="32"/>
          <w:highlight w:val="none"/>
          <w:lang w:val="en-US" w:eastAsia="zh-CN" w:bidi="ar-SA"/>
        </w:rPr>
        <w:t>。始终把人民对美好生活的向往作为奋斗目标，统筹抓好底线民生、基本民生、质量民生，有效扩大多领域、多层次公共服务供给，扎实促进人的全面发展和社会全面进步，让人民生活更有品质、更有尊严、更加幸福。</w:t>
      </w:r>
      <w:bookmarkEnd w:id="41"/>
      <w:bookmarkStart w:id="43" w:name="_Toc7171"/>
      <w:bookmarkStart w:id="44" w:name="_Toc25891"/>
    </w:p>
    <w:p>
      <w:pPr>
        <w:pageBreakBefore w:val="0"/>
        <w:kinsoku/>
        <w:wordWrap/>
        <w:topLinePunct w:val="0"/>
        <w:autoSpaceDE/>
        <w:autoSpaceDN/>
        <w:bidi w:val="0"/>
        <w:spacing w:line="560" w:lineRule="exact"/>
        <w:ind w:firstLine="640" w:firstLineChars="200"/>
        <w:rPr>
          <w:rFonts w:hint="eastAsia" w:ascii="仿宋_GB2312" w:hAnsi="仿宋_GB2312" w:eastAsia="仿宋_GB2312" w:cs="仿宋_GB2312"/>
          <w:b w:val="0"/>
          <w:color w:val="000000"/>
          <w:kern w:val="0"/>
          <w:sz w:val="32"/>
          <w:szCs w:val="32"/>
          <w:highlight w:val="none"/>
          <w:lang w:val="en-US" w:eastAsia="zh-CN" w:bidi="ar-SA"/>
        </w:rPr>
      </w:pPr>
      <w:r>
        <w:rPr>
          <w:rFonts w:hint="eastAsia" w:ascii="仿宋_GB2312" w:hAnsi="仿宋_GB2312" w:eastAsia="仿宋_GB2312" w:cs="仿宋_GB2312"/>
          <w:b w:val="0"/>
          <w:color w:val="000000"/>
          <w:kern w:val="0"/>
          <w:sz w:val="32"/>
          <w:szCs w:val="32"/>
          <w:highlight w:val="none"/>
          <w:lang w:val="en-US" w:eastAsia="zh-CN" w:bidi="ar-SA"/>
        </w:rPr>
        <w:t>深化改革扩大开放，积极融入新发展格局</w:t>
      </w:r>
      <w:bookmarkEnd w:id="43"/>
      <w:bookmarkEnd w:id="44"/>
      <w:bookmarkStart w:id="45" w:name="_Toc12669"/>
      <w:bookmarkStart w:id="46" w:name="_Toc13966"/>
      <w:bookmarkStart w:id="47" w:name="_Toc24532"/>
      <w:bookmarkStart w:id="48" w:name="_Toc6042"/>
      <w:bookmarkStart w:id="49" w:name="_Toc19952"/>
      <w:r>
        <w:rPr>
          <w:rFonts w:hint="eastAsia" w:ascii="仿宋_GB2312" w:hAnsi="仿宋_GB2312" w:eastAsia="仿宋_GB2312" w:cs="仿宋_GB2312"/>
          <w:b w:val="0"/>
          <w:color w:val="000000"/>
          <w:kern w:val="0"/>
          <w:sz w:val="32"/>
          <w:szCs w:val="32"/>
          <w:highlight w:val="none"/>
          <w:lang w:val="en-US" w:eastAsia="zh-CN" w:bidi="ar-SA"/>
        </w:rPr>
        <w:t>。完整、准确、全面贯彻新发展理念，深入推进重点领域改革，建设高水平开放体系，提升新城招商引资水平，持续优化提升营商环境，积极融入新发展格局，拓展新空间、激发新活力。</w:t>
      </w:r>
      <w:bookmarkEnd w:id="45"/>
    </w:p>
    <w:bookmarkEnd w:id="46"/>
    <w:bookmarkEnd w:id="47"/>
    <w:bookmarkEnd w:id="48"/>
    <w:bookmarkEnd w:id="49"/>
    <w:p>
      <w:pPr>
        <w:pageBreakBefore w:val="0"/>
        <w:widowControl/>
        <w:kinsoku/>
        <w:wordWrap/>
        <w:topLinePunct w:val="0"/>
        <w:autoSpaceDE/>
        <w:autoSpaceDN/>
        <w:bidi w:val="0"/>
        <w:spacing w:line="560" w:lineRule="exact"/>
        <w:ind w:firstLine="640" w:firstLineChars="200"/>
        <w:rPr>
          <w:rFonts w:hint="eastAsia" w:ascii="仿宋_GB2312" w:hAnsi="仿宋_GB2312" w:eastAsia="仿宋_GB2312" w:cs="仿宋_GB2312"/>
          <w:b w:val="0"/>
          <w:color w:val="000000"/>
          <w:kern w:val="0"/>
          <w:sz w:val="32"/>
          <w:szCs w:val="32"/>
          <w:highlight w:val="none"/>
          <w:lang w:val="en-US" w:eastAsia="zh-CN" w:bidi="ar-SA"/>
        </w:rPr>
      </w:pPr>
      <w:bookmarkStart w:id="50" w:name="_Toc2141"/>
      <w:bookmarkStart w:id="51" w:name="_Toc25285"/>
      <w:bookmarkStart w:id="52" w:name="_Toc21109"/>
      <w:r>
        <w:rPr>
          <w:rFonts w:hint="eastAsia" w:ascii="仿宋_GB2312" w:hAnsi="仿宋_GB2312" w:eastAsia="仿宋_GB2312" w:cs="仿宋_GB2312"/>
          <w:b w:val="0"/>
          <w:color w:val="000000"/>
          <w:kern w:val="0"/>
          <w:sz w:val="32"/>
          <w:szCs w:val="32"/>
          <w:highlight w:val="none"/>
          <w:lang w:val="en-US" w:eastAsia="zh-CN" w:bidi="ar-SA"/>
        </w:rPr>
        <w:t>推进高效能治理，建设平安泾河</w:t>
      </w:r>
      <w:bookmarkEnd w:id="50"/>
      <w:bookmarkEnd w:id="51"/>
      <w:bookmarkEnd w:id="52"/>
      <w:bookmarkStart w:id="53" w:name="_Toc10722"/>
      <w:bookmarkStart w:id="54" w:name="_Toc14809"/>
      <w:bookmarkStart w:id="55" w:name="_Toc21718"/>
      <w:bookmarkStart w:id="56" w:name="_Toc12145"/>
      <w:bookmarkStart w:id="57" w:name="_Toc30804"/>
      <w:bookmarkStart w:id="58" w:name="_Toc18520"/>
      <w:bookmarkStart w:id="59" w:name="_Toc5759"/>
      <w:bookmarkStart w:id="60" w:name="_Toc31915"/>
      <w:bookmarkStart w:id="61" w:name="_Toc23762"/>
      <w:r>
        <w:rPr>
          <w:rFonts w:hint="eastAsia" w:ascii="仿宋_GB2312" w:hAnsi="仿宋_GB2312" w:eastAsia="仿宋_GB2312" w:cs="仿宋_GB2312"/>
          <w:b w:val="0"/>
          <w:color w:val="000000"/>
          <w:kern w:val="0"/>
          <w:sz w:val="32"/>
          <w:szCs w:val="32"/>
          <w:highlight w:val="none"/>
          <w:lang w:val="en-US" w:eastAsia="zh-CN" w:bidi="ar-SA"/>
        </w:rPr>
        <w:t>。统筹发展与安全，强化法治政府建设、加强社会治理创新、筑牢安全底线，防范和化解影响现代化进程的各种风险，建设高水平的平安泾河，确保人民安居乐业、社会和谐稳定。</w:t>
      </w:r>
      <w:bookmarkEnd w:id="53"/>
      <w:bookmarkEnd w:id="54"/>
      <w:bookmarkEnd w:id="55"/>
      <w:bookmarkEnd w:id="56"/>
      <w:bookmarkEnd w:id="57"/>
      <w:bookmarkEnd w:id="58"/>
      <w:bookmarkEnd w:id="59"/>
      <w:bookmarkEnd w:id="60"/>
      <w:bookmarkEnd w:id="61"/>
      <w:bookmarkStart w:id="62" w:name="_Toc21605"/>
    </w:p>
    <w:p>
      <w:pPr>
        <w:pageBreakBefore w:val="0"/>
        <w:widowControl/>
        <w:kinsoku/>
        <w:wordWrap/>
        <w:topLinePunct w:val="0"/>
        <w:autoSpaceDE/>
        <w:autoSpaceDN/>
        <w:bidi w:val="0"/>
        <w:spacing w:line="560" w:lineRule="exact"/>
        <w:ind w:firstLine="640" w:firstLineChars="200"/>
        <w:rPr>
          <w:highlight w:val="none"/>
        </w:rPr>
      </w:pPr>
      <w:r>
        <w:rPr>
          <w:rFonts w:hint="eastAsia" w:ascii="仿宋_GB2312" w:hAnsi="仿宋_GB2312" w:eastAsia="仿宋_GB2312" w:cs="仿宋_GB2312"/>
          <w:b w:val="0"/>
          <w:color w:val="000000"/>
          <w:kern w:val="0"/>
          <w:sz w:val="32"/>
          <w:szCs w:val="32"/>
          <w:highlight w:val="none"/>
          <w:lang w:val="en-US" w:eastAsia="zh-CN" w:bidi="ar-SA"/>
        </w:rPr>
        <w:t>建立和完善规划实施与保障</w:t>
      </w:r>
      <w:bookmarkEnd w:id="42"/>
      <w:r>
        <w:rPr>
          <w:rFonts w:hint="eastAsia" w:ascii="仿宋_GB2312" w:hAnsi="仿宋_GB2312" w:eastAsia="仿宋_GB2312" w:cs="仿宋_GB2312"/>
          <w:b w:val="0"/>
          <w:color w:val="000000"/>
          <w:kern w:val="0"/>
          <w:sz w:val="32"/>
          <w:szCs w:val="32"/>
          <w:highlight w:val="none"/>
          <w:lang w:val="en-US" w:eastAsia="zh-CN" w:bidi="ar-SA"/>
        </w:rPr>
        <w:t>体系</w:t>
      </w:r>
      <w:bookmarkEnd w:id="62"/>
      <w:bookmarkStart w:id="63" w:name="_Toc23777"/>
      <w:bookmarkStart w:id="64" w:name="_Toc6283"/>
      <w:bookmarkStart w:id="65" w:name="_Toc7528"/>
      <w:bookmarkStart w:id="66" w:name="_Toc31591"/>
      <w:r>
        <w:rPr>
          <w:rFonts w:hint="eastAsia" w:ascii="仿宋_GB2312" w:hAnsi="仿宋_GB2312" w:eastAsia="仿宋_GB2312" w:cs="仿宋_GB2312"/>
          <w:b w:val="0"/>
          <w:color w:val="000000"/>
          <w:kern w:val="0"/>
          <w:sz w:val="32"/>
          <w:szCs w:val="32"/>
          <w:highlight w:val="none"/>
          <w:lang w:val="en-US" w:eastAsia="zh-CN" w:bidi="ar-SA"/>
        </w:rPr>
        <w:t>。加强党的集中统一领导，统筹协调规划实施中的重大问题，强化各类资源、要素、政策保障，加强与各级规划的衔接，加强对规划实施的监督考评，动员社会力量广泛参与，凝心聚力，确保规划目标任务有效落实。</w:t>
      </w:r>
      <w:bookmarkEnd w:id="63"/>
      <w:bookmarkEnd w:id="64"/>
      <w:bookmarkEnd w:id="65"/>
      <w:bookmarkEnd w:id="66"/>
    </w:p>
    <w:sectPr>
      <w:footerReference r:id="rId3" w:type="default"/>
      <w:footerReference r:id="rId4" w:type="even"/>
      <w:pgSz w:w="11906" w:h="16838"/>
      <w:pgMar w:top="2098" w:right="1474" w:bottom="1984" w:left="1587" w:header="851" w:footer="1417" w:gutter="0"/>
      <w:pgNumType w:start="1"/>
      <w:cols w:space="72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r>
      <mc:AlternateContent>
        <mc:Choice Requires="wps">
          <w:drawing>
            <wp:anchor distT="0" distB="0" distL="114300" distR="114300" simplePos="0" relativeHeight="251659264" behindDoc="0" locked="0" layoutInCell="1" allowOverlap="1">
              <wp:simplePos x="0" y="0"/>
              <wp:positionH relativeFrom="margin">
                <wp:posOffset>4908550</wp:posOffset>
              </wp:positionH>
              <wp:positionV relativeFrom="paragraph">
                <wp:posOffset>-209550</wp:posOffset>
              </wp:positionV>
              <wp:extent cx="772795" cy="263525"/>
              <wp:effectExtent l="0" t="0" r="0" b="0"/>
              <wp:wrapNone/>
              <wp:docPr id="1235" name="文本框 1235"/>
              <wp:cNvGraphicFramePr/>
              <a:graphic xmlns:a="http://schemas.openxmlformats.org/drawingml/2006/main">
                <a:graphicData uri="http://schemas.microsoft.com/office/word/2010/wordprocessingShape">
                  <wps:wsp>
                    <wps:cNvSpPr txBox="1"/>
                    <wps:spPr>
                      <a:xfrm>
                        <a:off x="0" y="0"/>
                        <a:ext cx="772795" cy="263525"/>
                      </a:xfrm>
                      <a:prstGeom prst="rect">
                        <a:avLst/>
                      </a:prstGeom>
                      <a:noFill/>
                      <a:ln w="6350">
                        <a:noFill/>
                      </a:ln>
                    </wps:spPr>
                    <wps:txbx>
                      <w:txbxContent>
                        <w:p>
                          <w:pPr>
                            <w:pStyle w:val="16"/>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  \* MERGEFORMAT </w:instrText>
                          </w:r>
                          <w:r>
                            <w:rPr>
                              <w:rFonts w:hint="eastAsia" w:ascii="仿宋_GB2312" w:hAnsi="仿宋_GB2312" w:eastAsia="仿宋_GB2312" w:cs="仿宋_GB2312"/>
                              <w:sz w:val="32"/>
                              <w:szCs w:val="32"/>
                            </w:rPr>
                            <w:fldChar w:fldCharType="separate"/>
                          </w:r>
                          <w:r>
                            <w:rPr>
                              <w:rFonts w:ascii="仿宋_GB2312" w:hAnsi="仿宋_GB2312" w:eastAsia="仿宋_GB2312" w:cs="仿宋_GB2312"/>
                              <w:sz w:val="32"/>
                              <w:szCs w:val="32"/>
                            </w:rPr>
                            <w:t>1</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left:386.5pt;margin-top:-16.5pt;height:20.75pt;width:60.85pt;mso-position-horizontal-relative:margin;mso-wrap-style:none;z-index:251659264;mso-width-relative:page;mso-height-relative:page;" filled="f" stroked="f" coordsize="21600,21600" o:gfxdata="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FkTinXSAAAABAEAAA8AAAAAAAAAAQAgAAAAIgAAAGRycy9kb3ducmV2LnhtbFBLAQIU&#10;ABQAAAAIAIdO4kDcNY3XMgIAAFkEAAAOAAAAAAAAAAEAIAAAACEBAABkcnMvZTJvRG9jLnhtbFBL&#10;BQYAAAAABgAGAFkBAADFBQAAAAA=&#10;">
              <v:fill on="f" focussize="0,0"/>
              <v:stroke on="f" weight="0.5pt"/>
              <v:imagedata o:title=""/>
              <o:lock v:ext="edit" aspectratio="f"/>
              <v:textbox inset="0mm,0mm,0mm,0mm" style="mso-fit-shape-to-text:t;">
                <w:txbxContent>
                  <w:p>
                    <w:pPr>
                      <w:pStyle w:val="16"/>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  \* MERGEFORMAT </w:instrText>
                    </w:r>
                    <w:r>
                      <w:rPr>
                        <w:rFonts w:hint="eastAsia" w:ascii="仿宋_GB2312" w:hAnsi="仿宋_GB2312" w:eastAsia="仿宋_GB2312" w:cs="仿宋_GB2312"/>
                        <w:sz w:val="32"/>
                        <w:szCs w:val="32"/>
                      </w:rPr>
                      <w:fldChar w:fldCharType="separate"/>
                    </w:r>
                    <w:r>
                      <w:rPr>
                        <w:rFonts w:ascii="仿宋_GB2312" w:hAnsi="仿宋_GB2312" w:eastAsia="仿宋_GB2312" w:cs="仿宋_GB2312"/>
                        <w:sz w:val="32"/>
                        <w:szCs w:val="32"/>
                      </w:rPr>
                      <w:t>1</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ind w:left="210" w:leftChars="100"/>
    </w:pPr>
    <w:r>
      <mc:AlternateContent>
        <mc:Choice Requires="wps">
          <w:drawing>
            <wp:anchor distT="0" distB="0" distL="114300" distR="114300" simplePos="0" relativeHeight="251660288" behindDoc="0" locked="0" layoutInCell="1" allowOverlap="1">
              <wp:simplePos x="0" y="0"/>
              <wp:positionH relativeFrom="margin">
                <wp:posOffset>0</wp:posOffset>
              </wp:positionH>
              <wp:positionV relativeFrom="paragraph">
                <wp:posOffset>-209550</wp:posOffset>
              </wp:positionV>
              <wp:extent cx="772795" cy="263525"/>
              <wp:effectExtent l="0" t="0" r="0" b="0"/>
              <wp:wrapNone/>
              <wp:docPr id="8" name="文本框 8"/>
              <wp:cNvGraphicFramePr/>
              <a:graphic xmlns:a="http://schemas.openxmlformats.org/drawingml/2006/main">
                <a:graphicData uri="http://schemas.microsoft.com/office/word/2010/wordprocessingShape">
                  <wps:wsp>
                    <wps:cNvSpPr txBox="1"/>
                    <wps:spPr>
                      <a:xfrm>
                        <a:off x="0" y="0"/>
                        <a:ext cx="772795" cy="263525"/>
                      </a:xfrm>
                      <a:prstGeom prst="rect">
                        <a:avLst/>
                      </a:prstGeom>
                      <a:noFill/>
                      <a:ln w="6350">
                        <a:noFill/>
                      </a:ln>
                    </wps:spPr>
                    <wps:txbx>
                      <w:txbxContent>
                        <w:p>
                          <w:pPr>
                            <w:pStyle w:val="16"/>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  \* MERGEFORMAT </w:instrText>
                          </w:r>
                          <w:r>
                            <w:rPr>
                              <w:rFonts w:hint="eastAsia" w:ascii="仿宋_GB2312" w:hAnsi="仿宋_GB2312" w:eastAsia="仿宋_GB2312" w:cs="仿宋_GB2312"/>
                              <w:sz w:val="32"/>
                              <w:szCs w:val="32"/>
                            </w:rPr>
                            <w:fldChar w:fldCharType="separate"/>
                          </w:r>
                          <w:r>
                            <w:rPr>
                              <w:rFonts w:ascii="仿宋_GB2312" w:hAnsi="仿宋_GB2312" w:eastAsia="仿宋_GB2312" w:cs="仿宋_GB2312"/>
                              <w:sz w:val="32"/>
                              <w:szCs w:val="32"/>
                            </w:rPr>
                            <w:t>2</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left:0pt;margin-top:-16.5pt;height:20.75pt;width:60.85pt;mso-position-horizontal-relative:margin;mso-wrap-style:none;z-index:251660288;mso-width-relative:page;mso-height-relative:page;" filled="f" stroked="f" coordsize="21600,21600" o:gfxdata="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FkTinXSAAAABAEAAA8AAAAAAAAAAQAgAAAAIgAAAGRycy9kb3ducmV2LnhtbFBLAQIUABQA&#10;AAAIAIdO4kBM1vdaLwIAAFMEAAAOAAAAAAAAAAEAIAAAACEBAABkcnMvZTJvRG9jLnhtbFBLBQYA&#10;AAAABgAGAFkBAADCBQAAAAA=&#10;">
              <v:fill on="f" focussize="0,0"/>
              <v:stroke on="f" weight="0.5pt"/>
              <v:imagedata o:title=""/>
              <o:lock v:ext="edit" aspectratio="f"/>
              <v:textbox inset="0mm,0mm,0mm,0mm" style="mso-fit-shape-to-text:t;">
                <w:txbxContent>
                  <w:p>
                    <w:pPr>
                      <w:pStyle w:val="16"/>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  \* MERGEFORMAT </w:instrText>
                    </w:r>
                    <w:r>
                      <w:rPr>
                        <w:rFonts w:hint="eastAsia" w:ascii="仿宋_GB2312" w:hAnsi="仿宋_GB2312" w:eastAsia="仿宋_GB2312" w:cs="仿宋_GB2312"/>
                        <w:sz w:val="32"/>
                        <w:szCs w:val="32"/>
                      </w:rPr>
                      <w:fldChar w:fldCharType="separate"/>
                    </w:r>
                    <w:r>
                      <w:rPr>
                        <w:rFonts w:ascii="仿宋_GB2312" w:hAnsi="仿宋_GB2312" w:eastAsia="仿宋_GB2312" w:cs="仿宋_GB2312"/>
                        <w:sz w:val="32"/>
                        <w:szCs w:val="32"/>
                      </w:rPr>
                      <w:t>2</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evenAndOddHeaders w:val="1"/>
  <w:drawingGridHorizontalSpacing w:val="105"/>
  <w:drawingGridVerticalSpacing w:val="319"/>
  <w:displayHorizont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VlYjE5ZmViN2QzOGIwODEwNzQ2ZWNiYzUwYjgyZTQifQ=="/>
  </w:docVars>
  <w:rsids>
    <w:rsidRoot w:val="004F6ACD"/>
    <w:rsid w:val="00005591"/>
    <w:rsid w:val="00006CAB"/>
    <w:rsid w:val="00015A48"/>
    <w:rsid w:val="00023C77"/>
    <w:rsid w:val="00023EC1"/>
    <w:rsid w:val="0002742A"/>
    <w:rsid w:val="00027A61"/>
    <w:rsid w:val="00037CC8"/>
    <w:rsid w:val="00050049"/>
    <w:rsid w:val="00055151"/>
    <w:rsid w:val="0005752F"/>
    <w:rsid w:val="00072CE0"/>
    <w:rsid w:val="000734FA"/>
    <w:rsid w:val="00075E39"/>
    <w:rsid w:val="00094BC3"/>
    <w:rsid w:val="000A0DBA"/>
    <w:rsid w:val="000A2BE3"/>
    <w:rsid w:val="000A511D"/>
    <w:rsid w:val="000B4FBC"/>
    <w:rsid w:val="000C40FD"/>
    <w:rsid w:val="000C7B19"/>
    <w:rsid w:val="000D0649"/>
    <w:rsid w:val="000D249C"/>
    <w:rsid w:val="000D57C4"/>
    <w:rsid w:val="000E18C0"/>
    <w:rsid w:val="000E4A63"/>
    <w:rsid w:val="000E7FB2"/>
    <w:rsid w:val="00105D30"/>
    <w:rsid w:val="001309D2"/>
    <w:rsid w:val="00141FCF"/>
    <w:rsid w:val="00142875"/>
    <w:rsid w:val="0014771A"/>
    <w:rsid w:val="0015245B"/>
    <w:rsid w:val="001569B3"/>
    <w:rsid w:val="001657B0"/>
    <w:rsid w:val="00166BBD"/>
    <w:rsid w:val="00181C6A"/>
    <w:rsid w:val="001947B6"/>
    <w:rsid w:val="00194959"/>
    <w:rsid w:val="001B4CD7"/>
    <w:rsid w:val="001C5797"/>
    <w:rsid w:val="001D1939"/>
    <w:rsid w:val="001D3F54"/>
    <w:rsid w:val="001E13FF"/>
    <w:rsid w:val="001E2C4E"/>
    <w:rsid w:val="001F4507"/>
    <w:rsid w:val="001F6736"/>
    <w:rsid w:val="00202A81"/>
    <w:rsid w:val="00204965"/>
    <w:rsid w:val="002052B0"/>
    <w:rsid w:val="002061A0"/>
    <w:rsid w:val="002061B0"/>
    <w:rsid w:val="002118A7"/>
    <w:rsid w:val="00213400"/>
    <w:rsid w:val="002144F3"/>
    <w:rsid w:val="00215643"/>
    <w:rsid w:val="00217395"/>
    <w:rsid w:val="0022317A"/>
    <w:rsid w:val="00223CD5"/>
    <w:rsid w:val="0023304F"/>
    <w:rsid w:val="002367F0"/>
    <w:rsid w:val="00244542"/>
    <w:rsid w:val="00250BD5"/>
    <w:rsid w:val="00255B5D"/>
    <w:rsid w:val="0025641A"/>
    <w:rsid w:val="002579B1"/>
    <w:rsid w:val="002774E5"/>
    <w:rsid w:val="002837D8"/>
    <w:rsid w:val="002878D3"/>
    <w:rsid w:val="00290FCE"/>
    <w:rsid w:val="002A01BF"/>
    <w:rsid w:val="002A71DD"/>
    <w:rsid w:val="002B4F87"/>
    <w:rsid w:val="002C3682"/>
    <w:rsid w:val="002C79FF"/>
    <w:rsid w:val="002D1121"/>
    <w:rsid w:val="002D36E6"/>
    <w:rsid w:val="002D5879"/>
    <w:rsid w:val="002E2FBB"/>
    <w:rsid w:val="002E75E6"/>
    <w:rsid w:val="002F6CC3"/>
    <w:rsid w:val="00300D40"/>
    <w:rsid w:val="003046D6"/>
    <w:rsid w:val="00304F58"/>
    <w:rsid w:val="00315AFB"/>
    <w:rsid w:val="0032094D"/>
    <w:rsid w:val="00324FA9"/>
    <w:rsid w:val="003250CF"/>
    <w:rsid w:val="003272E6"/>
    <w:rsid w:val="00332496"/>
    <w:rsid w:val="003407E5"/>
    <w:rsid w:val="00342FE4"/>
    <w:rsid w:val="003478F5"/>
    <w:rsid w:val="003504B9"/>
    <w:rsid w:val="003509A2"/>
    <w:rsid w:val="0035301C"/>
    <w:rsid w:val="00353E5A"/>
    <w:rsid w:val="00376610"/>
    <w:rsid w:val="0038542A"/>
    <w:rsid w:val="00392DC2"/>
    <w:rsid w:val="00393E49"/>
    <w:rsid w:val="00396FE1"/>
    <w:rsid w:val="003A1F29"/>
    <w:rsid w:val="003A232A"/>
    <w:rsid w:val="003A5B52"/>
    <w:rsid w:val="003B0548"/>
    <w:rsid w:val="003B102B"/>
    <w:rsid w:val="003B59EE"/>
    <w:rsid w:val="003C5DBB"/>
    <w:rsid w:val="003C7F45"/>
    <w:rsid w:val="003D343D"/>
    <w:rsid w:val="003E0077"/>
    <w:rsid w:val="003E6EC5"/>
    <w:rsid w:val="003F60DB"/>
    <w:rsid w:val="003F69DE"/>
    <w:rsid w:val="004010E7"/>
    <w:rsid w:val="00402280"/>
    <w:rsid w:val="0040678A"/>
    <w:rsid w:val="00406EA1"/>
    <w:rsid w:val="00415C96"/>
    <w:rsid w:val="0042029E"/>
    <w:rsid w:val="0042363A"/>
    <w:rsid w:val="00453704"/>
    <w:rsid w:val="00457421"/>
    <w:rsid w:val="0046258B"/>
    <w:rsid w:val="0046745C"/>
    <w:rsid w:val="00474302"/>
    <w:rsid w:val="004760CB"/>
    <w:rsid w:val="00477C10"/>
    <w:rsid w:val="0049110C"/>
    <w:rsid w:val="00491737"/>
    <w:rsid w:val="00492F07"/>
    <w:rsid w:val="004961A5"/>
    <w:rsid w:val="004965D1"/>
    <w:rsid w:val="0049709D"/>
    <w:rsid w:val="004973FD"/>
    <w:rsid w:val="0049782B"/>
    <w:rsid w:val="004A4F64"/>
    <w:rsid w:val="004A58B9"/>
    <w:rsid w:val="004A799F"/>
    <w:rsid w:val="004B49F0"/>
    <w:rsid w:val="004C2E05"/>
    <w:rsid w:val="004C380A"/>
    <w:rsid w:val="004C5BA7"/>
    <w:rsid w:val="004D360E"/>
    <w:rsid w:val="004E0790"/>
    <w:rsid w:val="004E104D"/>
    <w:rsid w:val="004E1A7B"/>
    <w:rsid w:val="004E4FFC"/>
    <w:rsid w:val="004F273D"/>
    <w:rsid w:val="004F4940"/>
    <w:rsid w:val="004F6ACD"/>
    <w:rsid w:val="005047FB"/>
    <w:rsid w:val="005108DF"/>
    <w:rsid w:val="00512822"/>
    <w:rsid w:val="005204F7"/>
    <w:rsid w:val="00535637"/>
    <w:rsid w:val="005400C1"/>
    <w:rsid w:val="00556A22"/>
    <w:rsid w:val="00565463"/>
    <w:rsid w:val="0057274D"/>
    <w:rsid w:val="00572EE2"/>
    <w:rsid w:val="00587F79"/>
    <w:rsid w:val="00593DC9"/>
    <w:rsid w:val="00596E5D"/>
    <w:rsid w:val="00597EAC"/>
    <w:rsid w:val="005A2447"/>
    <w:rsid w:val="005B1BB0"/>
    <w:rsid w:val="005B4137"/>
    <w:rsid w:val="005B42E0"/>
    <w:rsid w:val="005B6C24"/>
    <w:rsid w:val="005C1CB5"/>
    <w:rsid w:val="005C7ADC"/>
    <w:rsid w:val="005D032D"/>
    <w:rsid w:val="005D0757"/>
    <w:rsid w:val="005D1385"/>
    <w:rsid w:val="005D1FD8"/>
    <w:rsid w:val="005D732F"/>
    <w:rsid w:val="005E5CB9"/>
    <w:rsid w:val="005F6268"/>
    <w:rsid w:val="005F7D89"/>
    <w:rsid w:val="0060357E"/>
    <w:rsid w:val="0060438A"/>
    <w:rsid w:val="00612232"/>
    <w:rsid w:val="006128E8"/>
    <w:rsid w:val="00614F94"/>
    <w:rsid w:val="006205BB"/>
    <w:rsid w:val="00632FA2"/>
    <w:rsid w:val="00656FE0"/>
    <w:rsid w:val="00673E7D"/>
    <w:rsid w:val="0068513D"/>
    <w:rsid w:val="006865A8"/>
    <w:rsid w:val="00691B06"/>
    <w:rsid w:val="006928A6"/>
    <w:rsid w:val="006A2D0F"/>
    <w:rsid w:val="006A5EF0"/>
    <w:rsid w:val="006C23BC"/>
    <w:rsid w:val="006D21CC"/>
    <w:rsid w:val="006D27DC"/>
    <w:rsid w:val="006D3BEA"/>
    <w:rsid w:val="006D6BAA"/>
    <w:rsid w:val="006E186C"/>
    <w:rsid w:val="006E3866"/>
    <w:rsid w:val="006E4F3A"/>
    <w:rsid w:val="006E78D5"/>
    <w:rsid w:val="006F5203"/>
    <w:rsid w:val="006F5B20"/>
    <w:rsid w:val="00711CE8"/>
    <w:rsid w:val="00717A54"/>
    <w:rsid w:val="0072630B"/>
    <w:rsid w:val="00775EAE"/>
    <w:rsid w:val="00781626"/>
    <w:rsid w:val="00783006"/>
    <w:rsid w:val="007872B6"/>
    <w:rsid w:val="007933C5"/>
    <w:rsid w:val="00796059"/>
    <w:rsid w:val="00796170"/>
    <w:rsid w:val="00797EE8"/>
    <w:rsid w:val="007A4430"/>
    <w:rsid w:val="007A4B24"/>
    <w:rsid w:val="007A4EA9"/>
    <w:rsid w:val="007B17F7"/>
    <w:rsid w:val="007B4909"/>
    <w:rsid w:val="007B7217"/>
    <w:rsid w:val="007C1BC0"/>
    <w:rsid w:val="007D3D0A"/>
    <w:rsid w:val="007E0D3D"/>
    <w:rsid w:val="00802F3A"/>
    <w:rsid w:val="00805FE2"/>
    <w:rsid w:val="00807C66"/>
    <w:rsid w:val="008211C1"/>
    <w:rsid w:val="008236C3"/>
    <w:rsid w:val="00825358"/>
    <w:rsid w:val="0082573B"/>
    <w:rsid w:val="008259E6"/>
    <w:rsid w:val="0083262E"/>
    <w:rsid w:val="008462C0"/>
    <w:rsid w:val="008552EB"/>
    <w:rsid w:val="0086778D"/>
    <w:rsid w:val="00875A13"/>
    <w:rsid w:val="00880EEA"/>
    <w:rsid w:val="00881263"/>
    <w:rsid w:val="00886791"/>
    <w:rsid w:val="00897540"/>
    <w:rsid w:val="008A1755"/>
    <w:rsid w:val="008A2EE5"/>
    <w:rsid w:val="008B220B"/>
    <w:rsid w:val="008C6208"/>
    <w:rsid w:val="008E13F7"/>
    <w:rsid w:val="008E2A17"/>
    <w:rsid w:val="008E4DE1"/>
    <w:rsid w:val="008E6531"/>
    <w:rsid w:val="008F135B"/>
    <w:rsid w:val="008F2A5B"/>
    <w:rsid w:val="008F6E7E"/>
    <w:rsid w:val="008F7E42"/>
    <w:rsid w:val="009003CF"/>
    <w:rsid w:val="009023AA"/>
    <w:rsid w:val="0091128A"/>
    <w:rsid w:val="00912D98"/>
    <w:rsid w:val="00942EAE"/>
    <w:rsid w:val="0094606E"/>
    <w:rsid w:val="00965A9F"/>
    <w:rsid w:val="00974711"/>
    <w:rsid w:val="0097587A"/>
    <w:rsid w:val="00975F29"/>
    <w:rsid w:val="009855DB"/>
    <w:rsid w:val="0099066E"/>
    <w:rsid w:val="00995F6C"/>
    <w:rsid w:val="009A2519"/>
    <w:rsid w:val="009A5391"/>
    <w:rsid w:val="009A5482"/>
    <w:rsid w:val="009B31BD"/>
    <w:rsid w:val="009B78A7"/>
    <w:rsid w:val="009D6F1A"/>
    <w:rsid w:val="009F6C11"/>
    <w:rsid w:val="00A167C3"/>
    <w:rsid w:val="00A211B6"/>
    <w:rsid w:val="00A22512"/>
    <w:rsid w:val="00A22D67"/>
    <w:rsid w:val="00A26842"/>
    <w:rsid w:val="00A272B9"/>
    <w:rsid w:val="00A30DEE"/>
    <w:rsid w:val="00A441D9"/>
    <w:rsid w:val="00A62C79"/>
    <w:rsid w:val="00A65AAC"/>
    <w:rsid w:val="00A7342C"/>
    <w:rsid w:val="00A81A27"/>
    <w:rsid w:val="00A870BD"/>
    <w:rsid w:val="00A874FC"/>
    <w:rsid w:val="00A87C8C"/>
    <w:rsid w:val="00A93C5E"/>
    <w:rsid w:val="00A93FB2"/>
    <w:rsid w:val="00AA1163"/>
    <w:rsid w:val="00AA4DE4"/>
    <w:rsid w:val="00AB1F57"/>
    <w:rsid w:val="00AB41C5"/>
    <w:rsid w:val="00AB7319"/>
    <w:rsid w:val="00AC4B1B"/>
    <w:rsid w:val="00AD4E87"/>
    <w:rsid w:val="00AE2C48"/>
    <w:rsid w:val="00AE4F4B"/>
    <w:rsid w:val="00AE561A"/>
    <w:rsid w:val="00B07654"/>
    <w:rsid w:val="00B1088C"/>
    <w:rsid w:val="00B123C4"/>
    <w:rsid w:val="00B16832"/>
    <w:rsid w:val="00B2252A"/>
    <w:rsid w:val="00B23DD1"/>
    <w:rsid w:val="00B40627"/>
    <w:rsid w:val="00B5234E"/>
    <w:rsid w:val="00B52383"/>
    <w:rsid w:val="00B52EFA"/>
    <w:rsid w:val="00B66E1B"/>
    <w:rsid w:val="00B708C9"/>
    <w:rsid w:val="00B76AD7"/>
    <w:rsid w:val="00B85420"/>
    <w:rsid w:val="00B924B9"/>
    <w:rsid w:val="00B94E03"/>
    <w:rsid w:val="00BA0A79"/>
    <w:rsid w:val="00BA1A38"/>
    <w:rsid w:val="00BA2395"/>
    <w:rsid w:val="00BA3463"/>
    <w:rsid w:val="00BA6F43"/>
    <w:rsid w:val="00BB159D"/>
    <w:rsid w:val="00BB4093"/>
    <w:rsid w:val="00BC1F3A"/>
    <w:rsid w:val="00BC23C8"/>
    <w:rsid w:val="00BC73AA"/>
    <w:rsid w:val="00BD1EE8"/>
    <w:rsid w:val="00BD3DD4"/>
    <w:rsid w:val="00BD611F"/>
    <w:rsid w:val="00BE5B2D"/>
    <w:rsid w:val="00BF3ABD"/>
    <w:rsid w:val="00BF5370"/>
    <w:rsid w:val="00BF7379"/>
    <w:rsid w:val="00C024C9"/>
    <w:rsid w:val="00C1031B"/>
    <w:rsid w:val="00C20DE0"/>
    <w:rsid w:val="00C21C6D"/>
    <w:rsid w:val="00C2753C"/>
    <w:rsid w:val="00C340FD"/>
    <w:rsid w:val="00C35204"/>
    <w:rsid w:val="00C3722E"/>
    <w:rsid w:val="00C37464"/>
    <w:rsid w:val="00C3793F"/>
    <w:rsid w:val="00C4677B"/>
    <w:rsid w:val="00C51B75"/>
    <w:rsid w:val="00C673F1"/>
    <w:rsid w:val="00C73CED"/>
    <w:rsid w:val="00C75057"/>
    <w:rsid w:val="00C8510C"/>
    <w:rsid w:val="00C85C30"/>
    <w:rsid w:val="00C87F0A"/>
    <w:rsid w:val="00C93CBB"/>
    <w:rsid w:val="00C96326"/>
    <w:rsid w:val="00CA3B1A"/>
    <w:rsid w:val="00CA5917"/>
    <w:rsid w:val="00CA6108"/>
    <w:rsid w:val="00CB6C21"/>
    <w:rsid w:val="00CC0E95"/>
    <w:rsid w:val="00CC31FF"/>
    <w:rsid w:val="00CC35C9"/>
    <w:rsid w:val="00CC3B6A"/>
    <w:rsid w:val="00CC40D8"/>
    <w:rsid w:val="00CE0DE6"/>
    <w:rsid w:val="00CF71B7"/>
    <w:rsid w:val="00D039F1"/>
    <w:rsid w:val="00D06292"/>
    <w:rsid w:val="00D07ADD"/>
    <w:rsid w:val="00D103CF"/>
    <w:rsid w:val="00D15D26"/>
    <w:rsid w:val="00D20F1E"/>
    <w:rsid w:val="00D2372D"/>
    <w:rsid w:val="00D27E57"/>
    <w:rsid w:val="00D357B9"/>
    <w:rsid w:val="00D40D1E"/>
    <w:rsid w:val="00D43239"/>
    <w:rsid w:val="00D51974"/>
    <w:rsid w:val="00D52B47"/>
    <w:rsid w:val="00D55850"/>
    <w:rsid w:val="00D60277"/>
    <w:rsid w:val="00D616D3"/>
    <w:rsid w:val="00D61D70"/>
    <w:rsid w:val="00D64C7F"/>
    <w:rsid w:val="00D64DD5"/>
    <w:rsid w:val="00D751F1"/>
    <w:rsid w:val="00D779E8"/>
    <w:rsid w:val="00D80932"/>
    <w:rsid w:val="00D90F85"/>
    <w:rsid w:val="00D966E2"/>
    <w:rsid w:val="00D971EA"/>
    <w:rsid w:val="00DA2EBA"/>
    <w:rsid w:val="00DA5B12"/>
    <w:rsid w:val="00DA5BFD"/>
    <w:rsid w:val="00DB62D7"/>
    <w:rsid w:val="00DC05A3"/>
    <w:rsid w:val="00DC2332"/>
    <w:rsid w:val="00DC451C"/>
    <w:rsid w:val="00DC6788"/>
    <w:rsid w:val="00DD3732"/>
    <w:rsid w:val="00E11FA9"/>
    <w:rsid w:val="00E12513"/>
    <w:rsid w:val="00E17DFF"/>
    <w:rsid w:val="00E30019"/>
    <w:rsid w:val="00E54699"/>
    <w:rsid w:val="00E57A79"/>
    <w:rsid w:val="00E65DE9"/>
    <w:rsid w:val="00E6665E"/>
    <w:rsid w:val="00E66F97"/>
    <w:rsid w:val="00E80A1E"/>
    <w:rsid w:val="00E8634F"/>
    <w:rsid w:val="00E91393"/>
    <w:rsid w:val="00E95119"/>
    <w:rsid w:val="00EA406B"/>
    <w:rsid w:val="00EA5C5B"/>
    <w:rsid w:val="00EB20B6"/>
    <w:rsid w:val="00EB44D7"/>
    <w:rsid w:val="00EC56D0"/>
    <w:rsid w:val="00EC6225"/>
    <w:rsid w:val="00ED0AE5"/>
    <w:rsid w:val="00EE117A"/>
    <w:rsid w:val="00EF0035"/>
    <w:rsid w:val="00EF1935"/>
    <w:rsid w:val="00EF7182"/>
    <w:rsid w:val="00F0350D"/>
    <w:rsid w:val="00F04423"/>
    <w:rsid w:val="00F05893"/>
    <w:rsid w:val="00F07217"/>
    <w:rsid w:val="00F101BB"/>
    <w:rsid w:val="00F1389F"/>
    <w:rsid w:val="00F13F12"/>
    <w:rsid w:val="00F1406D"/>
    <w:rsid w:val="00F352D5"/>
    <w:rsid w:val="00F46911"/>
    <w:rsid w:val="00F50C07"/>
    <w:rsid w:val="00F51854"/>
    <w:rsid w:val="00F54F72"/>
    <w:rsid w:val="00F56A1D"/>
    <w:rsid w:val="00F7053B"/>
    <w:rsid w:val="00F74780"/>
    <w:rsid w:val="00F75CD0"/>
    <w:rsid w:val="00F75E91"/>
    <w:rsid w:val="00F82A96"/>
    <w:rsid w:val="00F831E8"/>
    <w:rsid w:val="00F95C8D"/>
    <w:rsid w:val="00FA0E78"/>
    <w:rsid w:val="00FB313C"/>
    <w:rsid w:val="00FB5458"/>
    <w:rsid w:val="00FD3029"/>
    <w:rsid w:val="00FD7C31"/>
    <w:rsid w:val="00FD7EFA"/>
    <w:rsid w:val="00FE0FBB"/>
    <w:rsid w:val="00FE234D"/>
    <w:rsid w:val="00FF506F"/>
    <w:rsid w:val="00FF7FD2"/>
    <w:rsid w:val="010E37F8"/>
    <w:rsid w:val="01E41AD1"/>
    <w:rsid w:val="01ED22B2"/>
    <w:rsid w:val="02BA47B3"/>
    <w:rsid w:val="02C04967"/>
    <w:rsid w:val="03080AFF"/>
    <w:rsid w:val="031C5AAE"/>
    <w:rsid w:val="03A55D62"/>
    <w:rsid w:val="03B509BF"/>
    <w:rsid w:val="03EA5A47"/>
    <w:rsid w:val="04040EDF"/>
    <w:rsid w:val="040C25CB"/>
    <w:rsid w:val="049F7B91"/>
    <w:rsid w:val="04FE13E2"/>
    <w:rsid w:val="056150EE"/>
    <w:rsid w:val="058E215D"/>
    <w:rsid w:val="059D1AFA"/>
    <w:rsid w:val="05CB2825"/>
    <w:rsid w:val="05D727B9"/>
    <w:rsid w:val="05DD0DCB"/>
    <w:rsid w:val="061A3173"/>
    <w:rsid w:val="068A7DC4"/>
    <w:rsid w:val="06CD5B15"/>
    <w:rsid w:val="06E2615E"/>
    <w:rsid w:val="074F36BE"/>
    <w:rsid w:val="075073F7"/>
    <w:rsid w:val="08192409"/>
    <w:rsid w:val="081C36AE"/>
    <w:rsid w:val="0844464B"/>
    <w:rsid w:val="08775085"/>
    <w:rsid w:val="08953A67"/>
    <w:rsid w:val="08B95AE9"/>
    <w:rsid w:val="08FF4F11"/>
    <w:rsid w:val="099E7158"/>
    <w:rsid w:val="09CB613A"/>
    <w:rsid w:val="09E024C5"/>
    <w:rsid w:val="0A1736AE"/>
    <w:rsid w:val="0A240C7B"/>
    <w:rsid w:val="0A747823"/>
    <w:rsid w:val="0A916A87"/>
    <w:rsid w:val="0AA53171"/>
    <w:rsid w:val="0AAE3D59"/>
    <w:rsid w:val="0AAE6873"/>
    <w:rsid w:val="0ABB20BA"/>
    <w:rsid w:val="0AE2738B"/>
    <w:rsid w:val="0B205049"/>
    <w:rsid w:val="0B282112"/>
    <w:rsid w:val="0B4A1409"/>
    <w:rsid w:val="0B8A6BAE"/>
    <w:rsid w:val="0B9B3635"/>
    <w:rsid w:val="0C4A7332"/>
    <w:rsid w:val="0C4F615C"/>
    <w:rsid w:val="0C610DA4"/>
    <w:rsid w:val="0CEA66F2"/>
    <w:rsid w:val="0CF6127C"/>
    <w:rsid w:val="0D766A18"/>
    <w:rsid w:val="0DC31AE2"/>
    <w:rsid w:val="0DF14F02"/>
    <w:rsid w:val="0E9B38D2"/>
    <w:rsid w:val="0EBD268F"/>
    <w:rsid w:val="0EDF1757"/>
    <w:rsid w:val="0F476044"/>
    <w:rsid w:val="0F4B6106"/>
    <w:rsid w:val="0F6105CE"/>
    <w:rsid w:val="0F6F6022"/>
    <w:rsid w:val="0F80620D"/>
    <w:rsid w:val="0FB4396B"/>
    <w:rsid w:val="0FDD1005"/>
    <w:rsid w:val="10202D9E"/>
    <w:rsid w:val="102C6C6A"/>
    <w:rsid w:val="10986266"/>
    <w:rsid w:val="10C6058A"/>
    <w:rsid w:val="10E16894"/>
    <w:rsid w:val="10E752E2"/>
    <w:rsid w:val="112C31CD"/>
    <w:rsid w:val="112F53DD"/>
    <w:rsid w:val="114A68BB"/>
    <w:rsid w:val="1163032F"/>
    <w:rsid w:val="116D3388"/>
    <w:rsid w:val="117F48DD"/>
    <w:rsid w:val="119557EA"/>
    <w:rsid w:val="11B45FA7"/>
    <w:rsid w:val="11D7547C"/>
    <w:rsid w:val="12115351"/>
    <w:rsid w:val="12122E20"/>
    <w:rsid w:val="123D6D65"/>
    <w:rsid w:val="124835A1"/>
    <w:rsid w:val="126E6144"/>
    <w:rsid w:val="12AC38F3"/>
    <w:rsid w:val="12DB11BE"/>
    <w:rsid w:val="13236D29"/>
    <w:rsid w:val="13304636"/>
    <w:rsid w:val="13392167"/>
    <w:rsid w:val="135C4435"/>
    <w:rsid w:val="1366124E"/>
    <w:rsid w:val="136F1AC2"/>
    <w:rsid w:val="13B475B5"/>
    <w:rsid w:val="14217125"/>
    <w:rsid w:val="14642CE4"/>
    <w:rsid w:val="14BF5E1D"/>
    <w:rsid w:val="14D02191"/>
    <w:rsid w:val="152D73E1"/>
    <w:rsid w:val="15412C14"/>
    <w:rsid w:val="159F7FC9"/>
    <w:rsid w:val="15A732E0"/>
    <w:rsid w:val="15E9499E"/>
    <w:rsid w:val="15EF33C0"/>
    <w:rsid w:val="162C2CBD"/>
    <w:rsid w:val="163C2C4E"/>
    <w:rsid w:val="176F41B2"/>
    <w:rsid w:val="177C1F51"/>
    <w:rsid w:val="17884E8E"/>
    <w:rsid w:val="17927CA6"/>
    <w:rsid w:val="17E57853"/>
    <w:rsid w:val="18150D2E"/>
    <w:rsid w:val="1817158F"/>
    <w:rsid w:val="18A215AB"/>
    <w:rsid w:val="18CC2D52"/>
    <w:rsid w:val="18F43733"/>
    <w:rsid w:val="191B3906"/>
    <w:rsid w:val="19267BA9"/>
    <w:rsid w:val="197E03C9"/>
    <w:rsid w:val="199930AE"/>
    <w:rsid w:val="19D05210"/>
    <w:rsid w:val="19FD7C72"/>
    <w:rsid w:val="1A1F403A"/>
    <w:rsid w:val="1A291DB7"/>
    <w:rsid w:val="1AAA09F2"/>
    <w:rsid w:val="1AE01EF4"/>
    <w:rsid w:val="1AE67DBF"/>
    <w:rsid w:val="1B0328D2"/>
    <w:rsid w:val="1B2A1391"/>
    <w:rsid w:val="1B5D7856"/>
    <w:rsid w:val="1B844476"/>
    <w:rsid w:val="1BC152D8"/>
    <w:rsid w:val="1BCA10BA"/>
    <w:rsid w:val="1BD66C0A"/>
    <w:rsid w:val="1C88547A"/>
    <w:rsid w:val="1CDB6494"/>
    <w:rsid w:val="1CDF4970"/>
    <w:rsid w:val="1D523C0C"/>
    <w:rsid w:val="1D8B4463"/>
    <w:rsid w:val="1D9B6D2D"/>
    <w:rsid w:val="1DA60B6D"/>
    <w:rsid w:val="1DC02687"/>
    <w:rsid w:val="1DCC59A8"/>
    <w:rsid w:val="1DF81D39"/>
    <w:rsid w:val="1E2B177A"/>
    <w:rsid w:val="1E3E58A8"/>
    <w:rsid w:val="1E62609D"/>
    <w:rsid w:val="1EDF38B4"/>
    <w:rsid w:val="1EFD4027"/>
    <w:rsid w:val="1F127F9E"/>
    <w:rsid w:val="1F1926A1"/>
    <w:rsid w:val="1F2B5F9A"/>
    <w:rsid w:val="1F603C39"/>
    <w:rsid w:val="1F6802DE"/>
    <w:rsid w:val="20102339"/>
    <w:rsid w:val="204A0A96"/>
    <w:rsid w:val="206145CF"/>
    <w:rsid w:val="206A2E5D"/>
    <w:rsid w:val="2081575C"/>
    <w:rsid w:val="20973F67"/>
    <w:rsid w:val="20DB516B"/>
    <w:rsid w:val="20FE184C"/>
    <w:rsid w:val="20FF7F5B"/>
    <w:rsid w:val="211A2BC0"/>
    <w:rsid w:val="211D776A"/>
    <w:rsid w:val="213D6DCF"/>
    <w:rsid w:val="2164152C"/>
    <w:rsid w:val="217509C2"/>
    <w:rsid w:val="218A289E"/>
    <w:rsid w:val="21952D60"/>
    <w:rsid w:val="21D159D8"/>
    <w:rsid w:val="21E11A53"/>
    <w:rsid w:val="224943B8"/>
    <w:rsid w:val="22535048"/>
    <w:rsid w:val="22964919"/>
    <w:rsid w:val="22C574B2"/>
    <w:rsid w:val="23240761"/>
    <w:rsid w:val="232864D4"/>
    <w:rsid w:val="23F05F96"/>
    <w:rsid w:val="24580B57"/>
    <w:rsid w:val="247765D9"/>
    <w:rsid w:val="24FA37CD"/>
    <w:rsid w:val="25144FC2"/>
    <w:rsid w:val="252A7E20"/>
    <w:rsid w:val="252B1071"/>
    <w:rsid w:val="25CA6607"/>
    <w:rsid w:val="25DF1210"/>
    <w:rsid w:val="25E7577E"/>
    <w:rsid w:val="26191C1B"/>
    <w:rsid w:val="26506F00"/>
    <w:rsid w:val="26695058"/>
    <w:rsid w:val="266C6810"/>
    <w:rsid w:val="26700862"/>
    <w:rsid w:val="26A447AD"/>
    <w:rsid w:val="26CB2203"/>
    <w:rsid w:val="26D5787A"/>
    <w:rsid w:val="26D96BDD"/>
    <w:rsid w:val="27637807"/>
    <w:rsid w:val="276C0E4C"/>
    <w:rsid w:val="278B322A"/>
    <w:rsid w:val="27A15003"/>
    <w:rsid w:val="27B33D7C"/>
    <w:rsid w:val="27BE1CFB"/>
    <w:rsid w:val="284A42C0"/>
    <w:rsid w:val="287E7754"/>
    <w:rsid w:val="28882F54"/>
    <w:rsid w:val="289257DC"/>
    <w:rsid w:val="28E85A53"/>
    <w:rsid w:val="294E14B7"/>
    <w:rsid w:val="296066ED"/>
    <w:rsid w:val="29860974"/>
    <w:rsid w:val="299132F0"/>
    <w:rsid w:val="29D01D5F"/>
    <w:rsid w:val="29DE464C"/>
    <w:rsid w:val="2A0B39E4"/>
    <w:rsid w:val="2A232DBA"/>
    <w:rsid w:val="2AC41090"/>
    <w:rsid w:val="2B060531"/>
    <w:rsid w:val="2B0B6A49"/>
    <w:rsid w:val="2B1374A2"/>
    <w:rsid w:val="2B1F1E95"/>
    <w:rsid w:val="2B400CC4"/>
    <w:rsid w:val="2B9B322E"/>
    <w:rsid w:val="2BC01CC7"/>
    <w:rsid w:val="2C1B1779"/>
    <w:rsid w:val="2C231488"/>
    <w:rsid w:val="2C821390"/>
    <w:rsid w:val="2CB23C9F"/>
    <w:rsid w:val="2CC658DD"/>
    <w:rsid w:val="2CC8442A"/>
    <w:rsid w:val="2D210D49"/>
    <w:rsid w:val="2D264B8E"/>
    <w:rsid w:val="2D4B5810"/>
    <w:rsid w:val="2D564A2D"/>
    <w:rsid w:val="2D865D78"/>
    <w:rsid w:val="2DA454E2"/>
    <w:rsid w:val="2DD755F6"/>
    <w:rsid w:val="2E4E3CC0"/>
    <w:rsid w:val="2E6E0880"/>
    <w:rsid w:val="2EBC4976"/>
    <w:rsid w:val="2EE16D83"/>
    <w:rsid w:val="2F036FEA"/>
    <w:rsid w:val="2F050ECA"/>
    <w:rsid w:val="2F25560B"/>
    <w:rsid w:val="2F42302F"/>
    <w:rsid w:val="2F581214"/>
    <w:rsid w:val="2FC22826"/>
    <w:rsid w:val="2FC25482"/>
    <w:rsid w:val="2FFC571B"/>
    <w:rsid w:val="3021484C"/>
    <w:rsid w:val="304E2F82"/>
    <w:rsid w:val="309840C3"/>
    <w:rsid w:val="30994743"/>
    <w:rsid w:val="30D07DA3"/>
    <w:rsid w:val="30F95369"/>
    <w:rsid w:val="31030574"/>
    <w:rsid w:val="311078C7"/>
    <w:rsid w:val="314E4CE2"/>
    <w:rsid w:val="31B115AC"/>
    <w:rsid w:val="31EA512C"/>
    <w:rsid w:val="31F372E3"/>
    <w:rsid w:val="320B693E"/>
    <w:rsid w:val="321B1081"/>
    <w:rsid w:val="3234005D"/>
    <w:rsid w:val="323D7677"/>
    <w:rsid w:val="328F313C"/>
    <w:rsid w:val="32A751C7"/>
    <w:rsid w:val="32AC4A4C"/>
    <w:rsid w:val="32B34B7A"/>
    <w:rsid w:val="32EC7D55"/>
    <w:rsid w:val="33364563"/>
    <w:rsid w:val="337A3256"/>
    <w:rsid w:val="33C52D81"/>
    <w:rsid w:val="33DF4FB7"/>
    <w:rsid w:val="34035E91"/>
    <w:rsid w:val="350455BC"/>
    <w:rsid w:val="35285212"/>
    <w:rsid w:val="353C0250"/>
    <w:rsid w:val="354A5A8B"/>
    <w:rsid w:val="355B78F3"/>
    <w:rsid w:val="357F3D41"/>
    <w:rsid w:val="35807499"/>
    <w:rsid w:val="35A001CE"/>
    <w:rsid w:val="35F715EA"/>
    <w:rsid w:val="36085B59"/>
    <w:rsid w:val="361963B6"/>
    <w:rsid w:val="36842FC2"/>
    <w:rsid w:val="368C2227"/>
    <w:rsid w:val="36E04E39"/>
    <w:rsid w:val="370643B3"/>
    <w:rsid w:val="374E3650"/>
    <w:rsid w:val="37693297"/>
    <w:rsid w:val="377257A6"/>
    <w:rsid w:val="379A44B2"/>
    <w:rsid w:val="37B34C01"/>
    <w:rsid w:val="38240957"/>
    <w:rsid w:val="382F2306"/>
    <w:rsid w:val="38561E8D"/>
    <w:rsid w:val="387924B4"/>
    <w:rsid w:val="38974E81"/>
    <w:rsid w:val="38C242BC"/>
    <w:rsid w:val="38DD07C0"/>
    <w:rsid w:val="3990355F"/>
    <w:rsid w:val="39B45559"/>
    <w:rsid w:val="39C615B9"/>
    <w:rsid w:val="39DF58DA"/>
    <w:rsid w:val="3A3E0ED6"/>
    <w:rsid w:val="3A686D99"/>
    <w:rsid w:val="3A916F9B"/>
    <w:rsid w:val="3AC36971"/>
    <w:rsid w:val="3AEE4EB5"/>
    <w:rsid w:val="3B3C0505"/>
    <w:rsid w:val="3B915EDD"/>
    <w:rsid w:val="3BCD7279"/>
    <w:rsid w:val="3BCF66E9"/>
    <w:rsid w:val="3C1711EF"/>
    <w:rsid w:val="3C3F118E"/>
    <w:rsid w:val="3C4D7BC2"/>
    <w:rsid w:val="3C520442"/>
    <w:rsid w:val="3C5F775B"/>
    <w:rsid w:val="3D0B3DF1"/>
    <w:rsid w:val="3D163419"/>
    <w:rsid w:val="3D196189"/>
    <w:rsid w:val="3D56220A"/>
    <w:rsid w:val="3D674998"/>
    <w:rsid w:val="3D9D5B9E"/>
    <w:rsid w:val="3DA06662"/>
    <w:rsid w:val="3DB16BD0"/>
    <w:rsid w:val="3DD50CF5"/>
    <w:rsid w:val="3E276800"/>
    <w:rsid w:val="3E304C8F"/>
    <w:rsid w:val="3E4205C6"/>
    <w:rsid w:val="3E487B74"/>
    <w:rsid w:val="3E520328"/>
    <w:rsid w:val="3E692D43"/>
    <w:rsid w:val="3ED00FE9"/>
    <w:rsid w:val="3F467FF4"/>
    <w:rsid w:val="3FB338DA"/>
    <w:rsid w:val="3FE97E13"/>
    <w:rsid w:val="400B26D2"/>
    <w:rsid w:val="401955DF"/>
    <w:rsid w:val="4059305E"/>
    <w:rsid w:val="40896129"/>
    <w:rsid w:val="40A55A82"/>
    <w:rsid w:val="412A206F"/>
    <w:rsid w:val="41476814"/>
    <w:rsid w:val="41881EA7"/>
    <w:rsid w:val="418F074C"/>
    <w:rsid w:val="41E06CD2"/>
    <w:rsid w:val="41F31146"/>
    <w:rsid w:val="41F90A8F"/>
    <w:rsid w:val="41FF3D8C"/>
    <w:rsid w:val="42654417"/>
    <w:rsid w:val="42CE0CB2"/>
    <w:rsid w:val="42F94EA0"/>
    <w:rsid w:val="42FB2B9A"/>
    <w:rsid w:val="43295AC4"/>
    <w:rsid w:val="433F651C"/>
    <w:rsid w:val="439A47B7"/>
    <w:rsid w:val="44225512"/>
    <w:rsid w:val="443E7544"/>
    <w:rsid w:val="445051BF"/>
    <w:rsid w:val="446D5A2F"/>
    <w:rsid w:val="448E4BEA"/>
    <w:rsid w:val="44911792"/>
    <w:rsid w:val="449A1888"/>
    <w:rsid w:val="44A55CD6"/>
    <w:rsid w:val="44D16C8B"/>
    <w:rsid w:val="44DD4755"/>
    <w:rsid w:val="4535768A"/>
    <w:rsid w:val="45760C27"/>
    <w:rsid w:val="457C1C71"/>
    <w:rsid w:val="45C42928"/>
    <w:rsid w:val="45D42FDC"/>
    <w:rsid w:val="4612431C"/>
    <w:rsid w:val="46883F5C"/>
    <w:rsid w:val="469E57FF"/>
    <w:rsid w:val="469E79A0"/>
    <w:rsid w:val="46C15F6D"/>
    <w:rsid w:val="46F740E3"/>
    <w:rsid w:val="4773332C"/>
    <w:rsid w:val="478C60FB"/>
    <w:rsid w:val="47B41AEA"/>
    <w:rsid w:val="489D659E"/>
    <w:rsid w:val="48CD0DC2"/>
    <w:rsid w:val="497F6BD9"/>
    <w:rsid w:val="4989691E"/>
    <w:rsid w:val="49B155FB"/>
    <w:rsid w:val="49B50EBF"/>
    <w:rsid w:val="49D272F0"/>
    <w:rsid w:val="49E04741"/>
    <w:rsid w:val="4A3B0569"/>
    <w:rsid w:val="4A6C385F"/>
    <w:rsid w:val="4A712E3D"/>
    <w:rsid w:val="4AD13537"/>
    <w:rsid w:val="4ADE2EE0"/>
    <w:rsid w:val="4AF33D03"/>
    <w:rsid w:val="4AFA655A"/>
    <w:rsid w:val="4B036587"/>
    <w:rsid w:val="4B055BD3"/>
    <w:rsid w:val="4BC260FE"/>
    <w:rsid w:val="4BC45AC8"/>
    <w:rsid w:val="4C310B99"/>
    <w:rsid w:val="4D4C6A4B"/>
    <w:rsid w:val="4D58161B"/>
    <w:rsid w:val="4D610816"/>
    <w:rsid w:val="4D86528E"/>
    <w:rsid w:val="4D8C46AD"/>
    <w:rsid w:val="4DDA1CB9"/>
    <w:rsid w:val="4E115108"/>
    <w:rsid w:val="4E330707"/>
    <w:rsid w:val="4E757776"/>
    <w:rsid w:val="4E822C17"/>
    <w:rsid w:val="4ECB0ECE"/>
    <w:rsid w:val="4EEA474C"/>
    <w:rsid w:val="4F192ED4"/>
    <w:rsid w:val="4F783C19"/>
    <w:rsid w:val="4FA92AFE"/>
    <w:rsid w:val="4FB06A13"/>
    <w:rsid w:val="4FC971B5"/>
    <w:rsid w:val="4FDA7D23"/>
    <w:rsid w:val="50863D6A"/>
    <w:rsid w:val="50C36E0C"/>
    <w:rsid w:val="50D21750"/>
    <w:rsid w:val="510613F5"/>
    <w:rsid w:val="51582C98"/>
    <w:rsid w:val="51903186"/>
    <w:rsid w:val="51E761C0"/>
    <w:rsid w:val="52122CF1"/>
    <w:rsid w:val="522818CB"/>
    <w:rsid w:val="5246007C"/>
    <w:rsid w:val="528C1FA7"/>
    <w:rsid w:val="52DF22DC"/>
    <w:rsid w:val="53450D16"/>
    <w:rsid w:val="537907F5"/>
    <w:rsid w:val="53C501DB"/>
    <w:rsid w:val="53E34D42"/>
    <w:rsid w:val="54796F37"/>
    <w:rsid w:val="549C7748"/>
    <w:rsid w:val="54AA4B85"/>
    <w:rsid w:val="55666B5F"/>
    <w:rsid w:val="55677A86"/>
    <w:rsid w:val="55B311D3"/>
    <w:rsid w:val="56755916"/>
    <w:rsid w:val="569354BD"/>
    <w:rsid w:val="56B14B01"/>
    <w:rsid w:val="56D80478"/>
    <w:rsid w:val="571704B6"/>
    <w:rsid w:val="574D6ED0"/>
    <w:rsid w:val="57807DC6"/>
    <w:rsid w:val="57DD4A6B"/>
    <w:rsid w:val="57F313F5"/>
    <w:rsid w:val="582D29A8"/>
    <w:rsid w:val="58356190"/>
    <w:rsid w:val="58753B1C"/>
    <w:rsid w:val="589C3158"/>
    <w:rsid w:val="58DC1E1B"/>
    <w:rsid w:val="58EF2E63"/>
    <w:rsid w:val="59752970"/>
    <w:rsid w:val="59807A29"/>
    <w:rsid w:val="59957985"/>
    <w:rsid w:val="599C4D61"/>
    <w:rsid w:val="59A203B0"/>
    <w:rsid w:val="59CF7113"/>
    <w:rsid w:val="5A155AEC"/>
    <w:rsid w:val="5A322820"/>
    <w:rsid w:val="5B0637C0"/>
    <w:rsid w:val="5B403B7E"/>
    <w:rsid w:val="5B4E2E27"/>
    <w:rsid w:val="5BA62FD5"/>
    <w:rsid w:val="5BBF4898"/>
    <w:rsid w:val="5BFE038E"/>
    <w:rsid w:val="5C0320BB"/>
    <w:rsid w:val="5C165B46"/>
    <w:rsid w:val="5C315345"/>
    <w:rsid w:val="5C485005"/>
    <w:rsid w:val="5C704D49"/>
    <w:rsid w:val="5C811F95"/>
    <w:rsid w:val="5D4F355D"/>
    <w:rsid w:val="5D8234BE"/>
    <w:rsid w:val="5D8B5C84"/>
    <w:rsid w:val="5DC638F7"/>
    <w:rsid w:val="5E0F4EA9"/>
    <w:rsid w:val="5E1906CE"/>
    <w:rsid w:val="5E45286D"/>
    <w:rsid w:val="5E45473A"/>
    <w:rsid w:val="5E6920B2"/>
    <w:rsid w:val="5E846B6E"/>
    <w:rsid w:val="5ED75C46"/>
    <w:rsid w:val="5EDA2048"/>
    <w:rsid w:val="5EE03F73"/>
    <w:rsid w:val="5EFE22A0"/>
    <w:rsid w:val="5F096A81"/>
    <w:rsid w:val="5F465A85"/>
    <w:rsid w:val="5F5F42CF"/>
    <w:rsid w:val="5F615760"/>
    <w:rsid w:val="5F726642"/>
    <w:rsid w:val="5FD91203"/>
    <w:rsid w:val="5FE73AB6"/>
    <w:rsid w:val="60060576"/>
    <w:rsid w:val="60232275"/>
    <w:rsid w:val="60334EA2"/>
    <w:rsid w:val="60CB629F"/>
    <w:rsid w:val="60EA3861"/>
    <w:rsid w:val="6108604D"/>
    <w:rsid w:val="61960078"/>
    <w:rsid w:val="619C4D4E"/>
    <w:rsid w:val="61E820A1"/>
    <w:rsid w:val="6203304D"/>
    <w:rsid w:val="62B20E72"/>
    <w:rsid w:val="62F00A4F"/>
    <w:rsid w:val="62F665D1"/>
    <w:rsid w:val="63084865"/>
    <w:rsid w:val="6320452C"/>
    <w:rsid w:val="63223326"/>
    <w:rsid w:val="63546F1A"/>
    <w:rsid w:val="63A42492"/>
    <w:rsid w:val="63BC5431"/>
    <w:rsid w:val="63D85161"/>
    <w:rsid w:val="63E16F40"/>
    <w:rsid w:val="63F40855"/>
    <w:rsid w:val="642621DD"/>
    <w:rsid w:val="64291492"/>
    <w:rsid w:val="644202D1"/>
    <w:rsid w:val="64B45082"/>
    <w:rsid w:val="65124022"/>
    <w:rsid w:val="656554FF"/>
    <w:rsid w:val="657717A3"/>
    <w:rsid w:val="658B58FD"/>
    <w:rsid w:val="659118E2"/>
    <w:rsid w:val="662075C3"/>
    <w:rsid w:val="66317731"/>
    <w:rsid w:val="663D3121"/>
    <w:rsid w:val="663F4C65"/>
    <w:rsid w:val="669B6734"/>
    <w:rsid w:val="66C44817"/>
    <w:rsid w:val="66E56408"/>
    <w:rsid w:val="670C7F8C"/>
    <w:rsid w:val="670D3556"/>
    <w:rsid w:val="670E4861"/>
    <w:rsid w:val="67347D2C"/>
    <w:rsid w:val="67A46B21"/>
    <w:rsid w:val="67C5747E"/>
    <w:rsid w:val="67CF7597"/>
    <w:rsid w:val="67D97FF3"/>
    <w:rsid w:val="68473203"/>
    <w:rsid w:val="684B7944"/>
    <w:rsid w:val="688A18F3"/>
    <w:rsid w:val="689E0F1D"/>
    <w:rsid w:val="68B273B6"/>
    <w:rsid w:val="690226CC"/>
    <w:rsid w:val="69061E29"/>
    <w:rsid w:val="692E1D79"/>
    <w:rsid w:val="69613683"/>
    <w:rsid w:val="698353F1"/>
    <w:rsid w:val="69852C21"/>
    <w:rsid w:val="698E74BE"/>
    <w:rsid w:val="69C109FE"/>
    <w:rsid w:val="69CB0FA2"/>
    <w:rsid w:val="69F53208"/>
    <w:rsid w:val="69F554F3"/>
    <w:rsid w:val="6A1A47A0"/>
    <w:rsid w:val="6A31094C"/>
    <w:rsid w:val="6A346607"/>
    <w:rsid w:val="6A3C2B82"/>
    <w:rsid w:val="6A6B0945"/>
    <w:rsid w:val="6ACD5AC7"/>
    <w:rsid w:val="6AD553CF"/>
    <w:rsid w:val="6B1248EC"/>
    <w:rsid w:val="6B354600"/>
    <w:rsid w:val="6B7F7D14"/>
    <w:rsid w:val="6BFA21F9"/>
    <w:rsid w:val="6C107511"/>
    <w:rsid w:val="6C3C434F"/>
    <w:rsid w:val="6C4E794F"/>
    <w:rsid w:val="6C803B70"/>
    <w:rsid w:val="6CA749E0"/>
    <w:rsid w:val="6CC76A6D"/>
    <w:rsid w:val="6CF06277"/>
    <w:rsid w:val="6D7D674E"/>
    <w:rsid w:val="6E055400"/>
    <w:rsid w:val="6E083DAC"/>
    <w:rsid w:val="6E5756BE"/>
    <w:rsid w:val="6E5C4EAE"/>
    <w:rsid w:val="6E6B797C"/>
    <w:rsid w:val="6E9211D3"/>
    <w:rsid w:val="6EB822CE"/>
    <w:rsid w:val="6EB87A4A"/>
    <w:rsid w:val="6ED317C7"/>
    <w:rsid w:val="6F2C4D04"/>
    <w:rsid w:val="6F5A2A05"/>
    <w:rsid w:val="6F8A4396"/>
    <w:rsid w:val="6FAF7FD9"/>
    <w:rsid w:val="6FC102D6"/>
    <w:rsid w:val="70167B66"/>
    <w:rsid w:val="7018261F"/>
    <w:rsid w:val="70502692"/>
    <w:rsid w:val="70821D6A"/>
    <w:rsid w:val="70852E26"/>
    <w:rsid w:val="708C1BFF"/>
    <w:rsid w:val="70AD2A26"/>
    <w:rsid w:val="70B22685"/>
    <w:rsid w:val="70F838D5"/>
    <w:rsid w:val="71181AA4"/>
    <w:rsid w:val="719909A0"/>
    <w:rsid w:val="719D7D9D"/>
    <w:rsid w:val="71B25A1D"/>
    <w:rsid w:val="71B64A01"/>
    <w:rsid w:val="71BD038D"/>
    <w:rsid w:val="71D07A05"/>
    <w:rsid w:val="720B7A25"/>
    <w:rsid w:val="720F5265"/>
    <w:rsid w:val="72292DB3"/>
    <w:rsid w:val="72323DF7"/>
    <w:rsid w:val="72940D59"/>
    <w:rsid w:val="72AA4C7E"/>
    <w:rsid w:val="72D33FC7"/>
    <w:rsid w:val="73014932"/>
    <w:rsid w:val="73371C8F"/>
    <w:rsid w:val="73881F04"/>
    <w:rsid w:val="73A22059"/>
    <w:rsid w:val="73E70618"/>
    <w:rsid w:val="742B1FC6"/>
    <w:rsid w:val="743F51A3"/>
    <w:rsid w:val="74540934"/>
    <w:rsid w:val="745D25B7"/>
    <w:rsid w:val="746A36AD"/>
    <w:rsid w:val="74C50E20"/>
    <w:rsid w:val="74FB7E9F"/>
    <w:rsid w:val="7501309E"/>
    <w:rsid w:val="7519757C"/>
    <w:rsid w:val="75272AFF"/>
    <w:rsid w:val="752B52BB"/>
    <w:rsid w:val="753B4853"/>
    <w:rsid w:val="75485FD3"/>
    <w:rsid w:val="75630CAA"/>
    <w:rsid w:val="75A72E91"/>
    <w:rsid w:val="75CA5585"/>
    <w:rsid w:val="75FF3400"/>
    <w:rsid w:val="76087480"/>
    <w:rsid w:val="761D1B34"/>
    <w:rsid w:val="764314C5"/>
    <w:rsid w:val="766F1928"/>
    <w:rsid w:val="769F7F24"/>
    <w:rsid w:val="77025882"/>
    <w:rsid w:val="772B5DBD"/>
    <w:rsid w:val="774E780E"/>
    <w:rsid w:val="776A42F2"/>
    <w:rsid w:val="778312A4"/>
    <w:rsid w:val="781C1A84"/>
    <w:rsid w:val="783163F8"/>
    <w:rsid w:val="78D86A6C"/>
    <w:rsid w:val="79493DD8"/>
    <w:rsid w:val="79577986"/>
    <w:rsid w:val="7961116D"/>
    <w:rsid w:val="79792601"/>
    <w:rsid w:val="79BB744A"/>
    <w:rsid w:val="79CD0350"/>
    <w:rsid w:val="7A0F5053"/>
    <w:rsid w:val="7A131D46"/>
    <w:rsid w:val="7A1A2873"/>
    <w:rsid w:val="7A713D9A"/>
    <w:rsid w:val="7A7D5860"/>
    <w:rsid w:val="7A8B005C"/>
    <w:rsid w:val="7A916DEE"/>
    <w:rsid w:val="7AC25C79"/>
    <w:rsid w:val="7B4226A5"/>
    <w:rsid w:val="7B4F74C2"/>
    <w:rsid w:val="7C111184"/>
    <w:rsid w:val="7C445D27"/>
    <w:rsid w:val="7C49795C"/>
    <w:rsid w:val="7CB20D49"/>
    <w:rsid w:val="7CB62B88"/>
    <w:rsid w:val="7CC82439"/>
    <w:rsid w:val="7CF10637"/>
    <w:rsid w:val="7D021442"/>
    <w:rsid w:val="7D7D794F"/>
    <w:rsid w:val="7D853A6C"/>
    <w:rsid w:val="7D8D20D2"/>
    <w:rsid w:val="7DC55F5B"/>
    <w:rsid w:val="7DE51AAD"/>
    <w:rsid w:val="7E124218"/>
    <w:rsid w:val="7E1F175D"/>
    <w:rsid w:val="7E275CF0"/>
    <w:rsid w:val="7E642B95"/>
    <w:rsid w:val="7E94224B"/>
    <w:rsid w:val="7EF33E4F"/>
    <w:rsid w:val="7F1164B0"/>
    <w:rsid w:val="7F4561B7"/>
    <w:rsid w:val="7F9B08EE"/>
    <w:rsid w:val="7FD438F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qFormat="1" w:uiPriority="99"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99" w:semiHidden="0" w:name="Body Text First Indent"/>
    <w:lsdException w:qFormat="1" w:unhideWhenUsed="0" w:uiPriority="99" w:semiHidden="0" w:name="Body Text First Indent 2"/>
    <w:lsdException w:uiPriority="99" w:name="Note Heading"/>
    <w:lsdException w:uiPriority="99" w:name="Body Text 2"/>
    <w:lsdException w:uiPriority="99" w:name="Body Text 3"/>
    <w:lsdException w:qFormat="1" w:uiPriority="99" w:semiHidden="0" w:name="Body Text Indent 2"/>
    <w:lsdException w:uiPriority="99" w:name="Body Text Indent 3"/>
    <w:lsdException w:uiPriority="99" w:name="Block Text"/>
    <w:lsdException w:qFormat="1" w:unhideWhenUsed="0"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1"/>
      <w:lang w:val="en-US" w:eastAsia="zh-CN" w:bidi="ar-SA"/>
    </w:rPr>
  </w:style>
  <w:style w:type="paragraph" w:styleId="3">
    <w:name w:val="heading 1"/>
    <w:basedOn w:val="1"/>
    <w:next w:val="1"/>
    <w:qFormat/>
    <w:uiPriority w:val="9"/>
    <w:pPr>
      <w:keepNext/>
      <w:keepLines/>
      <w:spacing w:before="340" w:after="330" w:line="576" w:lineRule="auto"/>
      <w:outlineLvl w:val="0"/>
    </w:pPr>
    <w:rPr>
      <w:b/>
      <w:kern w:val="44"/>
      <w:sz w:val="44"/>
    </w:rPr>
  </w:style>
  <w:style w:type="paragraph" w:styleId="4">
    <w:name w:val="heading 2"/>
    <w:basedOn w:val="1"/>
    <w:next w:val="1"/>
    <w:qFormat/>
    <w:uiPriority w:val="0"/>
    <w:pPr>
      <w:keepNext/>
      <w:keepLines/>
      <w:spacing w:before="260" w:after="260" w:line="413" w:lineRule="auto"/>
      <w:outlineLvl w:val="1"/>
    </w:pPr>
    <w:rPr>
      <w:rFonts w:ascii="Arial" w:hAnsi="Arial" w:eastAsia="黑体"/>
      <w:b/>
      <w:sz w:val="32"/>
    </w:rPr>
  </w:style>
  <w:style w:type="paragraph" w:styleId="5">
    <w:name w:val="heading 3"/>
    <w:basedOn w:val="1"/>
    <w:next w:val="1"/>
    <w:unhideWhenUsed/>
    <w:qFormat/>
    <w:uiPriority w:val="9"/>
    <w:pPr>
      <w:keepNext/>
      <w:keepLines/>
      <w:spacing w:before="260" w:after="260" w:line="413" w:lineRule="auto"/>
      <w:outlineLvl w:val="2"/>
    </w:pPr>
    <w:rPr>
      <w:b/>
      <w:sz w:val="32"/>
    </w:rPr>
  </w:style>
  <w:style w:type="paragraph" w:styleId="2">
    <w:name w:val="heading 4"/>
    <w:basedOn w:val="1"/>
    <w:next w:val="1"/>
    <w:qFormat/>
    <w:uiPriority w:val="0"/>
    <w:pPr>
      <w:keepNext/>
      <w:keepLines/>
      <w:spacing w:line="620" w:lineRule="exact"/>
      <w:ind w:firstLine="200" w:firstLineChars="200"/>
      <w:outlineLvl w:val="3"/>
    </w:pPr>
    <w:rPr>
      <w:rFonts w:ascii="Cambria" w:hAnsi="Cambria" w:cs="Cambria"/>
      <w:b/>
      <w:bCs/>
      <w:sz w:val="30"/>
      <w:szCs w:val="30"/>
    </w:rPr>
  </w:style>
  <w:style w:type="character" w:default="1" w:styleId="27">
    <w:name w:val="Default Paragraph Font"/>
    <w:semiHidden/>
    <w:unhideWhenUsed/>
    <w:qFormat/>
    <w:uiPriority w:val="1"/>
  </w:style>
  <w:style w:type="table" w:default="1" w:styleId="25">
    <w:name w:val="Normal Table"/>
    <w:semiHidden/>
    <w:unhideWhenUsed/>
    <w:qFormat/>
    <w:uiPriority w:val="99"/>
    <w:tblPr>
      <w:tblCellMar>
        <w:top w:w="0" w:type="dxa"/>
        <w:left w:w="108" w:type="dxa"/>
        <w:bottom w:w="0" w:type="dxa"/>
        <w:right w:w="108" w:type="dxa"/>
      </w:tblCellMar>
    </w:tblPr>
  </w:style>
  <w:style w:type="paragraph" w:styleId="6">
    <w:name w:val="toc 7"/>
    <w:basedOn w:val="1"/>
    <w:next w:val="1"/>
    <w:unhideWhenUsed/>
    <w:qFormat/>
    <w:uiPriority w:val="39"/>
    <w:pPr>
      <w:ind w:left="2520" w:leftChars="1200"/>
    </w:pPr>
    <w:rPr>
      <w:rFonts w:asciiTheme="minorHAnsi" w:hAnsiTheme="minorHAnsi" w:eastAsiaTheme="minorEastAsia" w:cstheme="minorBidi"/>
      <w:szCs w:val="22"/>
    </w:rPr>
  </w:style>
  <w:style w:type="paragraph" w:styleId="7">
    <w:name w:val="Normal Indent"/>
    <w:basedOn w:val="1"/>
    <w:unhideWhenUsed/>
    <w:qFormat/>
    <w:uiPriority w:val="99"/>
    <w:pPr>
      <w:ind w:firstLine="420" w:firstLineChars="200"/>
    </w:pPr>
  </w:style>
  <w:style w:type="paragraph" w:styleId="8">
    <w:name w:val="Body Text"/>
    <w:basedOn w:val="1"/>
    <w:unhideWhenUsed/>
    <w:qFormat/>
    <w:uiPriority w:val="99"/>
    <w:pPr>
      <w:spacing w:after="120"/>
    </w:pPr>
  </w:style>
  <w:style w:type="paragraph" w:styleId="9">
    <w:name w:val="toc 5"/>
    <w:basedOn w:val="1"/>
    <w:next w:val="1"/>
    <w:unhideWhenUsed/>
    <w:qFormat/>
    <w:uiPriority w:val="39"/>
    <w:pPr>
      <w:ind w:left="1680" w:leftChars="800"/>
    </w:pPr>
    <w:rPr>
      <w:rFonts w:asciiTheme="minorHAnsi" w:hAnsiTheme="minorHAnsi" w:eastAsiaTheme="minorEastAsia" w:cstheme="minorBidi"/>
      <w:szCs w:val="22"/>
    </w:rPr>
  </w:style>
  <w:style w:type="paragraph" w:styleId="10">
    <w:name w:val="toc 3"/>
    <w:basedOn w:val="1"/>
    <w:next w:val="1"/>
    <w:unhideWhenUsed/>
    <w:qFormat/>
    <w:uiPriority w:val="39"/>
    <w:pPr>
      <w:ind w:left="840" w:leftChars="400"/>
    </w:pPr>
  </w:style>
  <w:style w:type="paragraph" w:styleId="11">
    <w:name w:val="toc 8"/>
    <w:basedOn w:val="1"/>
    <w:next w:val="1"/>
    <w:unhideWhenUsed/>
    <w:qFormat/>
    <w:uiPriority w:val="39"/>
    <w:pPr>
      <w:ind w:left="2940" w:leftChars="1400"/>
    </w:pPr>
    <w:rPr>
      <w:rFonts w:asciiTheme="minorHAnsi" w:hAnsiTheme="minorHAnsi" w:eastAsiaTheme="minorEastAsia" w:cstheme="minorBidi"/>
      <w:szCs w:val="22"/>
    </w:rPr>
  </w:style>
  <w:style w:type="paragraph" w:styleId="12">
    <w:name w:val="Body Text Indent 2"/>
    <w:basedOn w:val="1"/>
    <w:next w:val="13"/>
    <w:link w:val="32"/>
    <w:unhideWhenUsed/>
    <w:qFormat/>
    <w:uiPriority w:val="99"/>
    <w:pPr>
      <w:spacing w:before="100" w:beforeAutospacing="1" w:after="100" w:afterAutospacing="1"/>
      <w:ind w:left="1138" w:leftChars="542"/>
    </w:pPr>
    <w:rPr>
      <w:rFonts w:ascii="Times New Roman" w:hAnsi="Times New Roman"/>
    </w:rPr>
  </w:style>
  <w:style w:type="paragraph" w:styleId="13">
    <w:name w:val="Body Text First Indent 2"/>
    <w:basedOn w:val="14"/>
    <w:qFormat/>
    <w:uiPriority w:val="99"/>
    <w:pPr>
      <w:spacing w:after="0" w:line="580" w:lineRule="exact"/>
      <w:ind w:left="120" w:firstLine="880" w:firstLineChars="200"/>
      <w:jc w:val="left"/>
    </w:pPr>
    <w:rPr>
      <w:rFonts w:ascii="宋体" w:hAnsi="宋体"/>
      <w:kern w:val="0"/>
      <w:sz w:val="28"/>
      <w:szCs w:val="28"/>
      <w:lang w:eastAsia="en-US"/>
    </w:rPr>
  </w:style>
  <w:style w:type="paragraph" w:styleId="14">
    <w:name w:val="Body Text First Indent"/>
    <w:basedOn w:val="8"/>
    <w:qFormat/>
    <w:uiPriority w:val="99"/>
    <w:pPr>
      <w:ind w:firstLine="420" w:firstLineChars="100"/>
    </w:pPr>
  </w:style>
  <w:style w:type="paragraph" w:styleId="15">
    <w:name w:val="Balloon Text"/>
    <w:basedOn w:val="1"/>
    <w:link w:val="51"/>
    <w:semiHidden/>
    <w:unhideWhenUsed/>
    <w:qFormat/>
    <w:uiPriority w:val="99"/>
    <w:rPr>
      <w:sz w:val="18"/>
      <w:szCs w:val="18"/>
    </w:rPr>
  </w:style>
  <w:style w:type="paragraph" w:styleId="16">
    <w:name w:val="footer"/>
    <w:basedOn w:val="1"/>
    <w:link w:val="50"/>
    <w:unhideWhenUsed/>
    <w:qFormat/>
    <w:uiPriority w:val="99"/>
    <w:pPr>
      <w:tabs>
        <w:tab w:val="center" w:pos="4153"/>
        <w:tab w:val="right" w:pos="8306"/>
      </w:tabs>
      <w:snapToGrid w:val="0"/>
      <w:jc w:val="left"/>
    </w:pPr>
    <w:rPr>
      <w:sz w:val="18"/>
    </w:rPr>
  </w:style>
  <w:style w:type="paragraph" w:styleId="17">
    <w:name w:val="header"/>
    <w:basedOn w:val="1"/>
    <w:link w:val="49"/>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8">
    <w:name w:val="toc 1"/>
    <w:basedOn w:val="1"/>
    <w:next w:val="1"/>
    <w:unhideWhenUsed/>
    <w:qFormat/>
    <w:uiPriority w:val="39"/>
  </w:style>
  <w:style w:type="paragraph" w:styleId="19">
    <w:name w:val="toc 4"/>
    <w:basedOn w:val="1"/>
    <w:next w:val="1"/>
    <w:unhideWhenUsed/>
    <w:qFormat/>
    <w:uiPriority w:val="39"/>
    <w:pPr>
      <w:ind w:left="1260" w:leftChars="600"/>
    </w:pPr>
    <w:rPr>
      <w:rFonts w:asciiTheme="minorHAnsi" w:hAnsiTheme="minorHAnsi" w:eastAsiaTheme="minorEastAsia" w:cstheme="minorBidi"/>
      <w:szCs w:val="22"/>
    </w:rPr>
  </w:style>
  <w:style w:type="paragraph" w:styleId="20">
    <w:name w:val="toc 6"/>
    <w:basedOn w:val="1"/>
    <w:next w:val="1"/>
    <w:unhideWhenUsed/>
    <w:qFormat/>
    <w:uiPriority w:val="39"/>
    <w:pPr>
      <w:ind w:left="2100" w:leftChars="1000"/>
    </w:pPr>
    <w:rPr>
      <w:rFonts w:asciiTheme="minorHAnsi" w:hAnsiTheme="minorHAnsi" w:eastAsiaTheme="minorEastAsia" w:cstheme="minorBidi"/>
      <w:szCs w:val="22"/>
    </w:rPr>
  </w:style>
  <w:style w:type="paragraph" w:styleId="21">
    <w:name w:val="toc 2"/>
    <w:basedOn w:val="1"/>
    <w:next w:val="1"/>
    <w:unhideWhenUsed/>
    <w:qFormat/>
    <w:uiPriority w:val="39"/>
    <w:pPr>
      <w:ind w:left="420" w:leftChars="200"/>
    </w:pPr>
  </w:style>
  <w:style w:type="paragraph" w:styleId="22">
    <w:name w:val="toc 9"/>
    <w:basedOn w:val="1"/>
    <w:next w:val="1"/>
    <w:unhideWhenUsed/>
    <w:qFormat/>
    <w:uiPriority w:val="39"/>
    <w:pPr>
      <w:ind w:left="3360" w:leftChars="1600"/>
    </w:pPr>
    <w:rPr>
      <w:rFonts w:asciiTheme="minorHAnsi" w:hAnsiTheme="minorHAnsi" w:eastAsiaTheme="minorEastAsia" w:cstheme="minorBidi"/>
      <w:szCs w:val="22"/>
    </w:rPr>
  </w:style>
  <w:style w:type="paragraph" w:styleId="23">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24">
    <w:name w:val="Normal (Web)"/>
    <w:basedOn w:val="1"/>
    <w:unhideWhenUsed/>
    <w:qFormat/>
    <w:uiPriority w:val="99"/>
    <w:pPr>
      <w:widowControl/>
      <w:spacing w:beforeAutospacing="1" w:afterAutospacing="1"/>
      <w:jc w:val="left"/>
    </w:pPr>
    <w:rPr>
      <w:rFonts w:hint="eastAsia" w:ascii="宋体" w:hAnsi="宋体"/>
      <w:kern w:val="0"/>
      <w:sz w:val="24"/>
      <w:szCs w:val="24"/>
    </w:rPr>
  </w:style>
  <w:style w:type="table" w:styleId="26">
    <w:name w:val="Table Grid"/>
    <w:basedOn w:val="25"/>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8">
    <w:name w:val="Strong"/>
    <w:basedOn w:val="27"/>
    <w:qFormat/>
    <w:uiPriority w:val="22"/>
    <w:rPr>
      <w:b/>
    </w:rPr>
  </w:style>
  <w:style w:type="character" w:styleId="29">
    <w:name w:val="FollowedHyperlink"/>
    <w:basedOn w:val="27"/>
    <w:semiHidden/>
    <w:unhideWhenUsed/>
    <w:qFormat/>
    <w:uiPriority w:val="99"/>
    <w:rPr>
      <w:color w:val="333333"/>
      <w:sz w:val="21"/>
      <w:szCs w:val="21"/>
      <w:u w:val="none"/>
    </w:rPr>
  </w:style>
  <w:style w:type="character" w:styleId="30">
    <w:name w:val="Emphasis"/>
    <w:basedOn w:val="27"/>
    <w:qFormat/>
    <w:uiPriority w:val="20"/>
    <w:rPr>
      <w:i/>
    </w:rPr>
  </w:style>
  <w:style w:type="character" w:styleId="31">
    <w:name w:val="Hyperlink"/>
    <w:qFormat/>
    <w:uiPriority w:val="99"/>
    <w:rPr>
      <w:color w:val="0000FF"/>
      <w:u w:val="single"/>
    </w:rPr>
  </w:style>
  <w:style w:type="character" w:customStyle="1" w:styleId="32">
    <w:name w:val="正文文本缩进 2 字符"/>
    <w:basedOn w:val="27"/>
    <w:link w:val="12"/>
    <w:qFormat/>
    <w:uiPriority w:val="99"/>
    <w:rPr>
      <w:rFonts w:ascii="Times New Roman" w:hAnsi="Times New Roman" w:eastAsia="宋体" w:cs="Times New Roman"/>
      <w:szCs w:val="21"/>
    </w:rPr>
  </w:style>
  <w:style w:type="paragraph" w:customStyle="1" w:styleId="33">
    <w:name w:val="正文11"/>
    <w:basedOn w:val="1"/>
    <w:qFormat/>
    <w:uiPriority w:val="0"/>
    <w:pPr>
      <w:adjustRightInd w:val="0"/>
      <w:spacing w:line="315" w:lineRule="atLeast"/>
      <w:jc w:val="left"/>
      <w:textAlignment w:val="baseline"/>
    </w:pPr>
    <w:rPr>
      <w:rFonts w:ascii="宋体" w:hAnsi="Times New Roman"/>
      <w:kern w:val="0"/>
      <w:sz w:val="24"/>
      <w:szCs w:val="24"/>
    </w:rPr>
  </w:style>
  <w:style w:type="paragraph" w:customStyle="1" w:styleId="34">
    <w:name w:val="WPSOffice手动目录 1"/>
    <w:qFormat/>
    <w:uiPriority w:val="0"/>
    <w:rPr>
      <w:rFonts w:asciiTheme="minorHAnsi" w:hAnsiTheme="minorHAnsi" w:eastAsiaTheme="minorEastAsia" w:cstheme="minorBidi"/>
      <w:lang w:val="en-US" w:eastAsia="zh-CN" w:bidi="ar-SA"/>
    </w:rPr>
  </w:style>
  <w:style w:type="paragraph" w:customStyle="1" w:styleId="35">
    <w:name w:val="WPSOffice手动目录 2"/>
    <w:qFormat/>
    <w:uiPriority w:val="0"/>
    <w:pPr>
      <w:ind w:left="200" w:leftChars="200"/>
    </w:pPr>
    <w:rPr>
      <w:rFonts w:asciiTheme="minorHAnsi" w:hAnsiTheme="minorHAnsi" w:eastAsiaTheme="minorEastAsia" w:cstheme="minorBidi"/>
      <w:lang w:val="en-US" w:eastAsia="zh-CN" w:bidi="ar-SA"/>
    </w:rPr>
  </w:style>
  <w:style w:type="paragraph" w:customStyle="1" w:styleId="36">
    <w:name w:val="WPSOffice手动目录 3"/>
    <w:qFormat/>
    <w:uiPriority w:val="0"/>
    <w:pPr>
      <w:ind w:left="400" w:leftChars="400"/>
    </w:pPr>
    <w:rPr>
      <w:rFonts w:ascii="Times New Roman" w:hAnsi="Times New Roman" w:eastAsia="宋体" w:cs="Times New Roman"/>
      <w:lang w:val="en-US" w:eastAsia="zh-CN" w:bidi="ar-SA"/>
    </w:rPr>
  </w:style>
  <w:style w:type="table" w:customStyle="1" w:styleId="37">
    <w:name w:val="网格型1"/>
    <w:basedOn w:val="25"/>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38">
    <w:name w:val="fontstyle01"/>
    <w:basedOn w:val="27"/>
    <w:qFormat/>
    <w:uiPriority w:val="0"/>
    <w:rPr>
      <w:rFonts w:ascii="仿宋_GB2312" w:hAnsi="仿宋_GB2312" w:eastAsia="仿宋_GB2312" w:cs="仿宋_GB2312"/>
      <w:color w:val="000000"/>
      <w:sz w:val="32"/>
      <w:szCs w:val="32"/>
    </w:rPr>
  </w:style>
  <w:style w:type="character" w:customStyle="1" w:styleId="39">
    <w:name w:val="font01"/>
    <w:basedOn w:val="27"/>
    <w:qFormat/>
    <w:uiPriority w:val="0"/>
    <w:rPr>
      <w:rFonts w:hint="eastAsia" w:ascii="宋体" w:hAnsi="宋体" w:eastAsia="宋体" w:cs="宋体"/>
      <w:color w:val="000000"/>
      <w:sz w:val="20"/>
      <w:szCs w:val="20"/>
      <w:u w:val="none"/>
    </w:rPr>
  </w:style>
  <w:style w:type="character" w:customStyle="1" w:styleId="40">
    <w:name w:val="font11"/>
    <w:basedOn w:val="27"/>
    <w:qFormat/>
    <w:uiPriority w:val="0"/>
    <w:rPr>
      <w:rFonts w:hint="eastAsia" w:ascii="宋体" w:hAnsi="宋体" w:eastAsia="宋体" w:cs="宋体"/>
      <w:color w:val="FF0000"/>
      <w:sz w:val="20"/>
      <w:szCs w:val="20"/>
      <w:u w:val="none"/>
    </w:rPr>
  </w:style>
  <w:style w:type="paragraph" w:styleId="41">
    <w:name w:val="List Paragraph"/>
    <w:basedOn w:val="1"/>
    <w:qFormat/>
    <w:uiPriority w:val="99"/>
    <w:pPr>
      <w:ind w:firstLine="420" w:firstLineChars="200"/>
    </w:pPr>
  </w:style>
  <w:style w:type="character" w:customStyle="1" w:styleId="42">
    <w:name w:val="font71"/>
    <w:basedOn w:val="27"/>
    <w:qFormat/>
    <w:uiPriority w:val="0"/>
    <w:rPr>
      <w:rFonts w:hint="eastAsia" w:ascii="仿宋_GB2312" w:eastAsia="仿宋_GB2312" w:cs="仿宋_GB2312"/>
      <w:color w:val="000000"/>
      <w:sz w:val="22"/>
      <w:szCs w:val="22"/>
      <w:u w:val="none"/>
    </w:rPr>
  </w:style>
  <w:style w:type="character" w:customStyle="1" w:styleId="43">
    <w:name w:val="font101"/>
    <w:basedOn w:val="27"/>
    <w:qFormat/>
    <w:uiPriority w:val="0"/>
    <w:rPr>
      <w:rFonts w:hint="eastAsia" w:ascii="宋体" w:hAnsi="宋体" w:eastAsia="宋体" w:cs="宋体"/>
      <w:color w:val="000000"/>
      <w:sz w:val="22"/>
      <w:szCs w:val="22"/>
      <w:u w:val="none"/>
    </w:rPr>
  </w:style>
  <w:style w:type="character" w:customStyle="1" w:styleId="44">
    <w:name w:val="font81"/>
    <w:basedOn w:val="27"/>
    <w:qFormat/>
    <w:uiPriority w:val="0"/>
    <w:rPr>
      <w:rFonts w:hint="eastAsia" w:ascii="仿宋_GB2312" w:eastAsia="仿宋_GB2312" w:cs="仿宋_GB2312"/>
      <w:color w:val="000000"/>
      <w:sz w:val="22"/>
      <w:szCs w:val="22"/>
      <w:u w:val="none"/>
    </w:rPr>
  </w:style>
  <w:style w:type="character" w:customStyle="1" w:styleId="45">
    <w:name w:val="font112"/>
    <w:basedOn w:val="27"/>
    <w:qFormat/>
    <w:uiPriority w:val="0"/>
    <w:rPr>
      <w:rFonts w:hint="eastAsia" w:ascii="宋体" w:hAnsi="宋体" w:eastAsia="宋体" w:cs="宋体"/>
      <w:color w:val="000000"/>
      <w:sz w:val="22"/>
      <w:szCs w:val="22"/>
      <w:u w:val="none"/>
    </w:rPr>
  </w:style>
  <w:style w:type="character" w:customStyle="1" w:styleId="46">
    <w:name w:val="font41"/>
    <w:basedOn w:val="27"/>
    <w:qFormat/>
    <w:uiPriority w:val="0"/>
    <w:rPr>
      <w:rFonts w:hint="eastAsia" w:ascii="仿宋_GB2312" w:eastAsia="仿宋_GB2312" w:cs="仿宋_GB2312"/>
      <w:color w:val="000000"/>
      <w:sz w:val="22"/>
      <w:szCs w:val="22"/>
      <w:u w:val="none"/>
    </w:rPr>
  </w:style>
  <w:style w:type="character" w:customStyle="1" w:styleId="47">
    <w:name w:val="font61"/>
    <w:basedOn w:val="27"/>
    <w:qFormat/>
    <w:uiPriority w:val="0"/>
    <w:rPr>
      <w:rFonts w:hint="eastAsia" w:ascii="仿宋_GB2312" w:eastAsia="仿宋_GB2312" w:cs="仿宋_GB2312"/>
      <w:color w:val="000000"/>
      <w:sz w:val="22"/>
      <w:szCs w:val="22"/>
      <w:u w:val="none"/>
    </w:rPr>
  </w:style>
  <w:style w:type="character" w:customStyle="1" w:styleId="48">
    <w:name w:val="font31"/>
    <w:basedOn w:val="27"/>
    <w:qFormat/>
    <w:uiPriority w:val="0"/>
    <w:rPr>
      <w:rFonts w:hint="eastAsia" w:ascii="宋体" w:hAnsi="宋体" w:eastAsia="宋体" w:cs="宋体"/>
      <w:color w:val="000000"/>
      <w:sz w:val="22"/>
      <w:szCs w:val="22"/>
      <w:u w:val="none"/>
    </w:rPr>
  </w:style>
  <w:style w:type="character" w:customStyle="1" w:styleId="49">
    <w:name w:val="页眉 字符"/>
    <w:basedOn w:val="27"/>
    <w:link w:val="17"/>
    <w:qFormat/>
    <w:uiPriority w:val="99"/>
    <w:rPr>
      <w:rFonts w:ascii="Calibri" w:hAnsi="Calibri"/>
      <w:kern w:val="2"/>
      <w:sz w:val="18"/>
      <w:szCs w:val="21"/>
    </w:rPr>
  </w:style>
  <w:style w:type="character" w:customStyle="1" w:styleId="50">
    <w:name w:val="页脚 字符"/>
    <w:basedOn w:val="27"/>
    <w:link w:val="16"/>
    <w:qFormat/>
    <w:uiPriority w:val="99"/>
    <w:rPr>
      <w:rFonts w:ascii="Calibri" w:hAnsi="Calibri"/>
      <w:kern w:val="2"/>
      <w:sz w:val="18"/>
      <w:szCs w:val="21"/>
    </w:rPr>
  </w:style>
  <w:style w:type="character" w:customStyle="1" w:styleId="51">
    <w:name w:val="批注框文本 字符"/>
    <w:basedOn w:val="27"/>
    <w:link w:val="15"/>
    <w:semiHidden/>
    <w:qFormat/>
    <w:uiPriority w:val="99"/>
    <w:rPr>
      <w:rFonts w:ascii="Calibri" w:hAnsi="Calibri"/>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6F5ABB6-B3D8-41F6-A551-FDB85A045177}">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Pages>
  <Words>1461</Words>
  <Characters>1473</Characters>
  <Lines>296</Lines>
  <Paragraphs>83</Paragraphs>
  <TotalTime>31</TotalTime>
  <ScaleCrop>false</ScaleCrop>
  <LinksUpToDate>false</LinksUpToDate>
  <CharactersWithSpaces>1641</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2021-08-02T07:37:00Z</dcterms:created>
  <dc:creator>lenovo</dc:creator>
  <cp:lastModifiedBy>改革创新发展局</cp:lastModifiedBy>
  <cp:lastPrinted>2021-11-19T08:26:00Z</cp:lastPrinted>
  <dcterms:modified xsi:type="dcterms:W3CDTF">2022-10-14T03:30:27Z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8BDDAA83222146A991DCC9A7D76EF8F6</vt:lpwstr>
  </property>
</Properties>
</file>