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rPr>
          <w:rFonts w:ascii="方正小标宋简体" w:hAnsi="方正小标宋简体" w:eastAsia="方正小标宋简体" w:cs="方正小标宋简体"/>
          <w:sz w:val="44"/>
          <w:szCs w:val="44"/>
        </w:rPr>
      </w:pPr>
      <w:bookmarkStart w:id="0" w:name="_GoBack"/>
      <w:bookmarkEnd w:id="0"/>
      <w:r>
        <w:rPr>
          <w:rFonts w:hint="eastAsia" w:ascii="方正小标宋简体" w:hAnsi="方正小标宋简体" w:eastAsia="方正小标宋简体" w:cs="方正小标宋简体"/>
          <w:sz w:val="44"/>
          <w:szCs w:val="44"/>
        </w:rPr>
        <w:t>西咸新区建筑施工安全生产标准化考评</w:t>
      </w:r>
    </w:p>
    <w:p>
      <w:pPr>
        <w:spacing w:line="560"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工作方案</w:t>
      </w:r>
    </w:p>
    <w:p>
      <w:pPr>
        <w:rPr>
          <w:rFonts w:ascii="仿宋_GB2312" w:hAnsi="仿宋_GB2312" w:eastAsia="仿宋_GB2312" w:cs="仿宋_GB2312"/>
          <w:sz w:val="32"/>
          <w:szCs w:val="32"/>
        </w:rPr>
      </w:pPr>
      <w:r>
        <w:rPr>
          <w:rFonts w:hint="eastAsia" w:ascii="仿宋_GB2312" w:hAnsi="仿宋_GB2312" w:eastAsia="仿宋_GB2312" w:cs="仿宋_GB2312"/>
          <w:sz w:val="32"/>
          <w:szCs w:val="32"/>
        </w:rPr>
        <w:t> </w:t>
      </w:r>
    </w:p>
    <w:p>
      <w:pPr>
        <w:spacing w:line="560" w:lineRule="exact"/>
        <w:ind w:firstLine="640" w:firstLineChars="200"/>
        <w:rPr>
          <w:rFonts w:ascii="黑体" w:hAnsi="黑体" w:eastAsia="黑体" w:cs="黑体"/>
          <w:sz w:val="32"/>
          <w:szCs w:val="32"/>
        </w:rPr>
      </w:pPr>
      <w:r>
        <w:rPr>
          <w:rFonts w:hint="eastAsia" w:ascii="黑体" w:hAnsi="黑体" w:eastAsia="黑体" w:cs="黑体"/>
          <w:sz w:val="32"/>
          <w:szCs w:val="32"/>
        </w:rPr>
        <w:t>一、考评目的</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通过在全区深入推进建筑施工安全生产标准化评定工作,进一步规范建筑施工企业安全生产行为,改善建筑施工企业安全生产条件,强化建筑施工安全生产基础管理,促进新区建筑施工安全生产形势持续稳定。</w:t>
      </w:r>
    </w:p>
    <w:p>
      <w:pPr>
        <w:spacing w:line="560" w:lineRule="exact"/>
        <w:ind w:firstLine="640" w:firstLineChars="200"/>
        <w:rPr>
          <w:rFonts w:ascii="黑体" w:hAnsi="黑体" w:eastAsia="黑体" w:cs="黑体"/>
          <w:sz w:val="32"/>
          <w:szCs w:val="32"/>
        </w:rPr>
      </w:pPr>
      <w:r>
        <w:rPr>
          <w:rFonts w:hint="eastAsia" w:ascii="黑体" w:hAnsi="黑体" w:eastAsia="黑体" w:cs="黑体"/>
          <w:sz w:val="32"/>
          <w:szCs w:val="32"/>
        </w:rPr>
        <w:t>二、考评对象</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（一）新区取得安全生产许可证且在有效期内的建筑施工企业。</w:t>
      </w:r>
    </w:p>
    <w:p>
      <w:pPr>
        <w:spacing w:line="560" w:lineRule="exact"/>
        <w:ind w:firstLine="640" w:firstLineChars="200"/>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（二）新区已办理质量安全监督手续、并取得施工许可证的建筑施工项目。</w:t>
      </w:r>
    </w:p>
    <w:p>
      <w:pPr>
        <w:spacing w:line="560" w:lineRule="exact"/>
        <w:ind w:firstLine="640" w:firstLineChars="200"/>
        <w:rPr>
          <w:rFonts w:ascii="黑体" w:hAnsi="黑体" w:eastAsia="黑体" w:cs="黑体"/>
          <w:sz w:val="32"/>
          <w:szCs w:val="32"/>
        </w:rPr>
      </w:pPr>
      <w:r>
        <w:rPr>
          <w:rFonts w:hint="eastAsia" w:ascii="黑体" w:hAnsi="黑体" w:eastAsia="黑体" w:cs="黑体"/>
          <w:sz w:val="32"/>
          <w:szCs w:val="32"/>
        </w:rPr>
        <w:t>三、考评主体</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各新城、园办建设行政主管部门负责建筑施工安全生产标准化考评工作,具体考评工作由建设工程质量安全监督站实施。</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新区质监站负责新区二级（含专业承包二级）建筑施工企业和所监管工程项目的安全生产标准化考评工作。</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各新城、园办质监站负责本辖区三级（含专业承包三级）及以下建筑施工企业和所监管工程项目的安全生产标准化考评工作。</w:t>
      </w:r>
    </w:p>
    <w:p>
      <w:pPr>
        <w:spacing w:line="560" w:lineRule="exact"/>
        <w:ind w:firstLine="640" w:firstLineChars="200"/>
        <w:rPr>
          <w:rFonts w:ascii="黑体" w:hAnsi="黑体" w:eastAsia="黑体" w:cs="黑体"/>
          <w:sz w:val="32"/>
          <w:szCs w:val="32"/>
        </w:rPr>
      </w:pPr>
      <w:r>
        <w:rPr>
          <w:rFonts w:hint="eastAsia" w:ascii="黑体" w:hAnsi="黑体" w:eastAsia="黑体" w:cs="黑体"/>
          <w:sz w:val="32"/>
          <w:szCs w:val="32"/>
        </w:rPr>
        <w:t>四、结果运用</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对企业、项目的安全生产标准化考评结果分为“优良、合格、不合格”三个等次。考评结果合格是企业安全生产许可证延期办理、项目评优推选的首要条件。项目考评结果是对企业实施安全生产标准化结果评定的主要依据。</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对于考评结果为“优良”的企业和项目:企业安全生产许可证延期直接登记办理。项目优先列入全国“鲁班奖”、“安全文明标准化工地”等推荐名单，优先列入“长安杯”</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省新区级“文明工地”、“观摩工地”等评选名单；项目负责人、专职安全生产管理人员安全生产考核合格证书延续，免于继续教育,直接登记办理。</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对于一次考评结果为“合格”的企业和项目：企业安全生产许可证延期按规定程序办理。项目负责人、专职安全生产管理人员安全生产考核合格证延续，免于继续教育,直接登记办理。</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对于考评结果为“不合格”的企业和项目：企业安全生产许可证延期办理，须复核其安全生产条件，具各安全生产条件的，核发安全生产许可证；不再具各安全生产条件的，不予核发安全生产许可证。企业主要负责人（法人、总经理、安全生产负责人）和安全管理部门负责人，项目负责人、专职安全生产管理人员应在30日内重新进行安全生产知识考核，对重新考核合格的，核发安全生产考核合格证书；对重新考核不合格或逾期未考的,吊销其安全生产考核合格证书。</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企业在考评周期内无竣工或施工项目的，考评结果最高为合格。</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建筑施工安全标准化考评工作从2018年1月1日起实施。</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已开工建设的项目按照本办法结合项目实际进度如实开展考评工作。2018年7月1日起考评结果正式运用。</w:t>
      </w:r>
    </w:p>
    <w:p>
      <w:pPr>
        <w:spacing w:line="560" w:lineRule="exact"/>
        <w:ind w:firstLine="640" w:firstLineChars="200"/>
        <w:rPr>
          <w:rFonts w:ascii="黑体" w:hAnsi="黑体" w:eastAsia="黑体" w:cs="黑体"/>
          <w:sz w:val="32"/>
          <w:szCs w:val="32"/>
        </w:rPr>
      </w:pPr>
      <w:r>
        <w:rPr>
          <w:rFonts w:hint="eastAsia" w:ascii="黑体" w:hAnsi="黑体" w:eastAsia="黑体" w:cs="黑体"/>
          <w:sz w:val="32"/>
          <w:szCs w:val="32"/>
        </w:rPr>
        <w:t>五、结果管理</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各新城、园办主管部门应当及时向社会公布建筑施工项目及辖区内建筑企业安全生产标准化考评结果，并于每月20日前上报新区规划建设局，新区规划建设局将汇总作为考评结果应用的依据。</w:t>
      </w:r>
    </w:p>
    <w:p>
      <w:pPr>
        <w:spacing w:line="560" w:lineRule="exact"/>
        <w:ind w:firstLine="640" w:firstLineChars="200"/>
        <w:rPr>
          <w:rFonts w:ascii="黑体" w:hAnsi="黑体" w:eastAsia="黑体" w:cs="黑体"/>
          <w:sz w:val="32"/>
          <w:szCs w:val="32"/>
        </w:rPr>
      </w:pPr>
      <w:r>
        <w:rPr>
          <w:rFonts w:hint="eastAsia" w:ascii="黑体" w:hAnsi="黑体" w:eastAsia="黑体" w:cs="黑体"/>
          <w:sz w:val="32"/>
          <w:szCs w:val="32"/>
        </w:rPr>
        <w:t>六、有关要求</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一）提高认识，加强领导。开展建筑施工安全生产标准化考评工作是进一步加强建筑施工安全生产管理，有效落实企业安全生产主体责任，全面提升新区建筑施工企业和施工项目安全生产管理水平的有力抓手，各新城、园办建设主管部门要提高对此项工作的认识，加强对考评工作的组织领导。</w:t>
      </w:r>
    </w:p>
    <w:p>
      <w:pPr>
        <w:pStyle w:val="5"/>
        <w:shd w:val="clear" w:color="auto" w:fill="FFFFFF"/>
        <w:spacing w:before="0" w:beforeAutospacing="0" w:after="0" w:afterAutospacing="0" w:line="560" w:lineRule="exact"/>
        <w:ind w:firstLine="640" w:firstLineChars="200"/>
        <w:textAlignment w:val="baseline"/>
        <w:rPr>
          <w:rFonts w:ascii="仿宋_GB2312" w:hAnsi="Arial" w:eastAsia="仿宋_GB2312" w:cs="Arial"/>
          <w:color w:val="000000"/>
          <w:sz w:val="33"/>
          <w:szCs w:val="33"/>
        </w:rPr>
      </w:pPr>
      <w:r>
        <w:rPr>
          <w:rFonts w:hint="eastAsia" w:ascii="仿宋_GB2312" w:hAnsi="仿宋_GB2312" w:eastAsia="仿宋_GB2312" w:cs="仿宋_GB2312"/>
          <w:kern w:val="2"/>
          <w:sz w:val="32"/>
          <w:szCs w:val="32"/>
        </w:rPr>
        <w:t>（二）强化措施，落实责任。各新城、园办主管部门、质监站要积极行动起来,抽选人员，夯实责任，细化工作，完善措施。各主管部门要根据辖区实际，制定相应工作方案，</w:t>
      </w:r>
      <w:r>
        <w:rPr>
          <w:rFonts w:hint="eastAsia" w:ascii="仿宋_GB2312" w:hAnsi="Arial" w:eastAsia="仿宋_GB2312" w:cs="Arial"/>
          <w:color w:val="000000"/>
          <w:sz w:val="33"/>
          <w:szCs w:val="33"/>
        </w:rPr>
        <w:t>指定专人负责辖区考评工作，并将其单位、姓名、电话报</w:t>
      </w:r>
      <w:r>
        <w:rPr>
          <w:rFonts w:hint="eastAsia" w:ascii="仿宋_GB2312" w:hAnsi="仿宋_GB2312" w:eastAsia="仿宋_GB2312" w:cs="仿宋_GB2312"/>
          <w:kern w:val="2"/>
          <w:sz w:val="32"/>
          <w:szCs w:val="32"/>
        </w:rPr>
        <w:t>新区规划建设局</w:t>
      </w:r>
      <w:r>
        <w:rPr>
          <w:rFonts w:hint="eastAsia" w:ascii="仿宋_GB2312" w:hAnsi="Arial" w:eastAsia="仿宋_GB2312" w:cs="Arial"/>
          <w:color w:val="000000"/>
          <w:sz w:val="33"/>
          <w:szCs w:val="33"/>
        </w:rPr>
        <w:t>备案。</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三）宣贯培训，营造氛围。新区规划建设局将动员社会专业人员成立专家组，为全区考评工作提供技术保障。各新城、园办建设主管部门、质监站要积极开展相关技术培训和政策宣贯活动，大力宣传考评结果奖惩激励措施，激发企业参与热情，营造浓厚的工作氛围。</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请各新城、园办于2018年1月20日前将制定的工作方案报新区规划建设局。</w:t>
      </w:r>
    </w:p>
    <w:p>
      <w:pPr>
        <w:spacing w:line="560" w:lineRule="exact"/>
        <w:rPr>
          <w:rFonts w:ascii="仿宋_GB2312" w:hAnsi="仿宋_GB2312" w:eastAsia="仿宋_GB2312" w:cs="仿宋_GB2312"/>
          <w:sz w:val="32"/>
          <w:szCs w:val="32"/>
        </w:rPr>
      </w:pPr>
    </w:p>
    <w:p>
      <w:pPr>
        <w:spacing w:line="560" w:lineRule="exact"/>
        <w:rPr>
          <w:rFonts w:ascii="仿宋_GB2312" w:hAnsi="仿宋_GB2312" w:eastAsia="仿宋_GB2312" w:cs="仿宋_GB2312"/>
          <w:sz w:val="32"/>
          <w:szCs w:val="32"/>
        </w:rPr>
      </w:pPr>
    </w:p>
    <w:p>
      <w:pPr>
        <w:spacing w:line="560" w:lineRule="exact"/>
        <w:ind w:firstLine="880" w:firstLineChars="200"/>
        <w:jc w:val="left"/>
        <w:rPr>
          <w:rFonts w:ascii="方正小标宋简体" w:hAnsi="方正小标宋简体" w:eastAsia="方正小标宋简体" w:cs="方正小标宋简体"/>
          <w:sz w:val="44"/>
          <w:szCs w:val="44"/>
        </w:rPr>
      </w:pPr>
    </w:p>
    <w:p>
      <w:pPr>
        <w:spacing w:line="560" w:lineRule="exact"/>
        <w:ind w:firstLine="880" w:firstLineChars="200"/>
        <w:jc w:val="left"/>
        <w:rPr>
          <w:rFonts w:hint="eastAsia" w:ascii="方正小标宋简体" w:hAnsi="方正小标宋简体" w:eastAsia="方正小标宋简体" w:cs="方正小标宋简体"/>
          <w:sz w:val="44"/>
          <w:szCs w:val="44"/>
        </w:rPr>
      </w:pPr>
    </w:p>
    <w:p>
      <w:pPr>
        <w:spacing w:line="560" w:lineRule="exact"/>
        <w:ind w:firstLine="440" w:firstLineChars="100"/>
        <w:rPr>
          <w:rFonts w:ascii="方正小标宋简体" w:hAnsi="方正小标宋简体" w:eastAsia="方正小标宋简体" w:cs="方正小标宋简体"/>
          <w:sz w:val="44"/>
          <w:szCs w:val="44"/>
        </w:rPr>
      </w:pPr>
    </w:p>
    <w:sectPr>
      <w:headerReference r:id="rId3" w:type="default"/>
      <w:footerReference r:id="rId4" w:type="default"/>
      <w:footerReference r:id="rId5" w:type="even"/>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Calibri_x0004_falt">
    <w:altName w:val="Calibri"/>
    <w:panose1 w:val="00000000000000000000"/>
    <w:charset w:val="00"/>
    <w:family w:val="swiss"/>
    <w:pitch w:val="default"/>
    <w:sig w:usb0="00000000" w:usb1="00000000" w:usb2="00000000" w:usb3="00000000" w:csb0="00000001" w:csb1="00000000"/>
  </w:font>
  <w:font w:name="仿宋_GB2312">
    <w:panose1 w:val="02010609030101010101"/>
    <w:charset w:val="86"/>
    <w:family w:val="modern"/>
    <w:pitch w:val="default"/>
    <w:sig w:usb0="00000001" w:usb1="080E0000" w:usb2="00000000" w:usb3="00000000" w:csb0="00040000" w:csb1="00000000"/>
  </w:font>
  <w:font w:name="Arial">
    <w:panose1 w:val="020B0604020202020204"/>
    <w:charset w:val="00"/>
    <w:family w:val="swiss"/>
    <w:pitch w:val="default"/>
    <w:sig w:usb0="E0002AFF" w:usb1="C0007843" w:usb2="00000009" w:usb3="00000000" w:csb0="400001FF" w:csb1="FFFF0000"/>
  </w:font>
  <w:font w:name="方正小标宋简体">
    <w:panose1 w:val="03000509000000000000"/>
    <w:charset w:val="86"/>
    <w:family w:val="script"/>
    <w:pitch w:val="default"/>
    <w:sig w:usb0="00000001" w:usb1="080E0000" w:usb2="00000000" w:usb3="00000000" w:csb0="00040000" w:csb1="00000000"/>
  </w:font>
  <w:font w:name="楷体_GB2312">
    <w:altName w:val="楷体"/>
    <w:panose1 w:val="02010609030101010101"/>
    <w:charset w:val="86"/>
    <w:family w:val="modern"/>
    <w:pitch w:val="default"/>
    <w:sig w:usb0="00000000" w:usb1="00000000" w:usb2="00000000" w:usb3="00000000" w:csb0="00040000" w:csb1="00000000"/>
  </w:font>
  <w:font w:name="华文中宋">
    <w:panose1 w:val="02010600040101010101"/>
    <w:charset w:val="86"/>
    <w:family w:val="auto"/>
    <w:pitch w:val="default"/>
    <w:sig w:usb0="00000287" w:usb1="080F0000" w:usb2="00000000" w:usb3="00000000" w:csb0="0004009F" w:csb1="DFD70000"/>
  </w:font>
  <w:font w:name="Calibri Light">
    <w:panose1 w:val="020F0302020204030204"/>
    <w:charset w:val="00"/>
    <w:family w:val="swiss"/>
    <w:pitch w:val="default"/>
    <w:sig w:usb0="A00002EF" w:usb1="4000207B" w:usb2="00000000" w:usb3="00000000" w:csb0="2000019F"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rPr>
        <w:rFonts w:ascii="仿宋_GB2312" w:eastAsia="仿宋_GB2312"/>
        <w:sz w:val="28"/>
        <w:szCs w:val="28"/>
      </w:rPr>
    </w:pPr>
    <w:r>
      <w:rPr>
        <w:rFonts w:ascii="仿宋_GB2312" w:eastAsia="仿宋_GB2312"/>
        <w:sz w:val="28"/>
        <w:szCs w:val="28"/>
      </w:rPr>
      <w:pict>
        <v:shape id="_x0000_s4097" o:spid="_x0000_s4097" o:spt="202" type="#_x0000_t202" style="position:absolute;left:0pt;margin-top:0pt;height:144pt;width:144pt;mso-position-horizontal:outside;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s0lY7tAAAAAFAQAADwAAAAAAAAABACAA&#10;AAAiAAAAZHJzL2Rvd25yZXYueG1sUEsBAhQAFAAAAAgAh07iQI3F45UVAgAAFQQAAA4AAAAAAAAA&#10;AQAgAAAAHwEAAGRycy9lMm9Eb2MueG1sUEsFBgAAAAAGAAYAWQEAAKYFAAAAAA==&#10;">
          <v:path/>
          <v:fill on="f" focussize="0,0"/>
          <v:stroke on="f" weight="0.5pt" joinstyle="miter"/>
          <v:imagedata o:title=""/>
          <o:lock v:ext="edit"/>
          <v:textbox inset="0mm,0mm,0mm,0mm" style="mso-fit-shape-to-text:t;">
            <w:txbxContent>
              <w:p>
                <w:pPr>
                  <w:pStyle w:val="3"/>
                  <w:rPr>
                    <w:rFonts w:ascii="仿宋_GB2312" w:eastAsia="仿宋_GB2312"/>
                    <w:sz w:val="28"/>
                    <w:szCs w:val="28"/>
                  </w:rPr>
                </w:pPr>
                <w:r>
                  <w:rPr>
                    <w:rFonts w:hint="eastAsia" w:ascii="仿宋_GB2312" w:eastAsia="仿宋_GB2312"/>
                    <w:sz w:val="28"/>
                    <w:szCs w:val="28"/>
                    <w:lang w:eastAsia="zh-CN"/>
                  </w:rPr>
                  <w:t>—</w:t>
                </w:r>
                <w:r>
                  <w:rPr>
                    <w:rFonts w:hint="eastAsia" w:ascii="仿宋_GB2312" w:eastAsia="仿宋_GB2312"/>
                    <w:sz w:val="28"/>
                    <w:szCs w:val="28"/>
                    <w:lang w:val="en-US" w:eastAsia="zh-CN"/>
                  </w:rPr>
                  <w:t xml:space="preserve"> </w:t>
                </w:r>
                <w:r>
                  <w:rPr>
                    <w:rFonts w:hint="eastAsia" w:ascii="仿宋_GB2312" w:eastAsia="仿宋_GB2312"/>
                    <w:sz w:val="28"/>
                    <w:szCs w:val="28"/>
                  </w:rPr>
                  <w:fldChar w:fldCharType="begin"/>
                </w:r>
                <w:r>
                  <w:rPr>
                    <w:rFonts w:hint="eastAsia" w:ascii="仿宋_GB2312" w:eastAsia="仿宋_GB2312"/>
                    <w:sz w:val="28"/>
                    <w:szCs w:val="28"/>
                  </w:rPr>
                  <w:instrText xml:space="preserve"> PAGE  \* MERGEFORMAT </w:instrText>
                </w:r>
                <w:r>
                  <w:rPr>
                    <w:rFonts w:hint="eastAsia" w:ascii="仿宋_GB2312" w:eastAsia="仿宋_GB2312"/>
                    <w:sz w:val="28"/>
                    <w:szCs w:val="28"/>
                  </w:rPr>
                  <w:fldChar w:fldCharType="separate"/>
                </w:r>
                <w:r>
                  <w:rPr>
                    <w:rFonts w:ascii="仿宋_GB2312" w:eastAsia="仿宋_GB2312"/>
                    <w:sz w:val="28"/>
                    <w:szCs w:val="28"/>
                  </w:rPr>
                  <w:t>29</w:t>
                </w:r>
                <w:r>
                  <w:rPr>
                    <w:rFonts w:hint="eastAsia" w:ascii="仿宋_GB2312" w:eastAsia="仿宋_GB2312"/>
                    <w:sz w:val="28"/>
                    <w:szCs w:val="28"/>
                  </w:rPr>
                  <w:fldChar w:fldCharType="end"/>
                </w:r>
                <w:r>
                  <w:rPr>
                    <w:rFonts w:hint="eastAsia" w:ascii="仿宋_GB2312" w:eastAsia="仿宋_GB2312"/>
                    <w:sz w:val="28"/>
                    <w:szCs w:val="28"/>
                    <w:lang w:val="en-US" w:eastAsia="zh-CN"/>
                  </w:rPr>
                  <w:t xml:space="preserve"> </w:t>
                </w:r>
                <w:r>
                  <w:rPr>
                    <w:rFonts w:hint="eastAsia" w:ascii="仿宋_GB2312" w:eastAsia="仿宋_GB2312"/>
                    <w:sz w:val="28"/>
                    <w:szCs w:val="28"/>
                  </w:rPr>
                  <w:t>—</w:t>
                </w:r>
              </w:p>
            </w:txbxContent>
          </v:textbox>
        </v:shape>
      </w:pic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4021062"/>
      <w:docPartObj>
        <w:docPartGallery w:val="autotext"/>
      </w:docPartObj>
    </w:sdtPr>
    <w:sdtEndPr>
      <w:rPr>
        <w:rFonts w:hint="eastAsia" w:ascii="仿宋_GB2312" w:eastAsia="仿宋_GB2312"/>
        <w:sz w:val="28"/>
        <w:szCs w:val="28"/>
      </w:rPr>
    </w:sdtEndPr>
    <w:sdtContent>
      <w:p>
        <w:pPr>
          <w:pStyle w:val="3"/>
          <w:rPr>
            <w:rFonts w:ascii="仿宋_GB2312" w:eastAsia="仿宋_GB2312"/>
            <w:sz w:val="28"/>
            <w:szCs w:val="28"/>
          </w:rPr>
        </w:pPr>
        <w:r>
          <w:rPr>
            <w:rFonts w:hint="eastAsia"/>
            <w:lang w:val="en-US" w:eastAsia="zh-CN"/>
          </w:rPr>
          <w:t xml:space="preserve">  </w:t>
        </w:r>
        <w:r>
          <w:rPr>
            <w:rFonts w:hint="eastAsia" w:ascii="仿宋_GB2312" w:eastAsia="仿宋_GB2312"/>
            <w:sz w:val="28"/>
            <w:szCs w:val="28"/>
          </w:rPr>
          <w:fldChar w:fldCharType="begin"/>
        </w:r>
        <w:r>
          <w:rPr>
            <w:rFonts w:hint="eastAsia" w:ascii="仿宋_GB2312" w:eastAsia="仿宋_GB2312"/>
            <w:sz w:val="28"/>
            <w:szCs w:val="28"/>
          </w:rPr>
          <w:instrText xml:space="preserve"> PAGE   \* MERGEFORMAT </w:instrText>
        </w:r>
        <w:r>
          <w:rPr>
            <w:rFonts w:hint="eastAsia" w:ascii="仿宋_GB2312" w:eastAsia="仿宋_GB2312"/>
            <w:sz w:val="28"/>
            <w:szCs w:val="28"/>
          </w:rPr>
          <w:fldChar w:fldCharType="separate"/>
        </w:r>
        <w:r>
          <w:rPr>
            <w:rFonts w:ascii="仿宋_GB2312" w:eastAsia="仿宋_GB2312"/>
            <w:sz w:val="28"/>
            <w:szCs w:val="28"/>
            <w:lang w:val="zh-CN"/>
          </w:rPr>
          <w:t>-</w:t>
        </w:r>
        <w:r>
          <w:rPr>
            <w:rFonts w:ascii="仿宋_GB2312" w:eastAsia="仿宋_GB2312"/>
            <w:sz w:val="28"/>
            <w:szCs w:val="28"/>
          </w:rPr>
          <w:t xml:space="preserve"> 2 -</w:t>
        </w:r>
        <w:r>
          <w:rPr>
            <w:rFonts w:hint="eastAsia" w:ascii="仿宋_GB2312" w:eastAsia="仿宋_GB2312"/>
            <w:sz w:val="28"/>
            <w:szCs w:val="28"/>
          </w:rPr>
          <w:fldChar w:fldCharType="end"/>
        </w:r>
        <w:r>
          <w:rPr>
            <w:rFonts w:hint="eastAsia" w:ascii="仿宋_GB2312" w:eastAsia="仿宋_GB2312"/>
            <w:sz w:val="28"/>
            <w:szCs w:val="28"/>
            <w:lang w:val="en-US" w:eastAsia="zh-CN"/>
          </w:rPr>
          <w:t xml:space="preserve">  </w:t>
        </w:r>
      </w:p>
    </w:sdtContent>
  </w:sdt>
  <w:p>
    <w:pPr>
      <w:pStyle w:val="3"/>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bordersDoNotSurroundHeader w:val="1"/>
  <w:bordersDoNotSurroundFooter w:val="1"/>
  <w:documentProtection w:enforcement="0"/>
  <w:defaultTabStop w:val="420"/>
  <w:evenAndOddHeaders w:val="1"/>
  <w:drawingGridHorizontalSpacing w:val="105"/>
  <w:drawingGridVerticalSpacing w:val="156"/>
  <w:displayHorizontalDrawingGridEvery w:val="0"/>
  <w:displayVerticalDrawingGridEvery w:val="2"/>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055C2C89"/>
    <w:rsid w:val="001D783D"/>
    <w:rsid w:val="001F444B"/>
    <w:rsid w:val="002421FB"/>
    <w:rsid w:val="00274EA2"/>
    <w:rsid w:val="002C5485"/>
    <w:rsid w:val="002E69F1"/>
    <w:rsid w:val="00327D74"/>
    <w:rsid w:val="00350016"/>
    <w:rsid w:val="004B2685"/>
    <w:rsid w:val="004E75C2"/>
    <w:rsid w:val="00732F33"/>
    <w:rsid w:val="00866529"/>
    <w:rsid w:val="009C71C7"/>
    <w:rsid w:val="00B164C9"/>
    <w:rsid w:val="00B53563"/>
    <w:rsid w:val="00B85BAE"/>
    <w:rsid w:val="00B92824"/>
    <w:rsid w:val="00C57819"/>
    <w:rsid w:val="00D57681"/>
    <w:rsid w:val="00DE4D1A"/>
    <w:rsid w:val="00E75D57"/>
    <w:rsid w:val="00ED4858"/>
    <w:rsid w:val="033D2E09"/>
    <w:rsid w:val="055C2C89"/>
    <w:rsid w:val="0F871E65"/>
    <w:rsid w:val="1607215D"/>
    <w:rsid w:val="29B25E16"/>
    <w:rsid w:val="2ACB0115"/>
    <w:rsid w:val="2E9A79A8"/>
    <w:rsid w:val="3B1E24B7"/>
    <w:rsid w:val="4E975738"/>
    <w:rsid w:val="56AD3583"/>
    <w:rsid w:val="70854CD3"/>
    <w:rsid w:val="77764DAA"/>
    <w:rsid w:val="7DA84A61"/>
    <w:rsid w:val="7E253955"/>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qFormat/>
    <w:uiPriority w:val="0"/>
    <w:pPr>
      <w:keepNext/>
      <w:keepLines/>
      <w:spacing w:before="340" w:after="330" w:line="578" w:lineRule="auto"/>
      <w:outlineLvl w:val="0"/>
    </w:pPr>
    <w:rPr>
      <w:rFonts w:ascii="Calibri_x0004_falt" w:hAnsi="Calibri_x0004_falt" w:cs="Calibri_x0004_falt"/>
      <w:b/>
      <w:bCs/>
      <w:kern w:val="44"/>
      <w:sz w:val="44"/>
      <w:szCs w:val="44"/>
    </w:rPr>
  </w:style>
  <w:style w:type="character" w:default="1" w:styleId="7">
    <w:name w:val="Default Paragraph Font"/>
    <w:unhideWhenUsed/>
    <w:qFormat/>
    <w:uiPriority w:val="1"/>
  </w:style>
  <w:style w:type="table" w:default="1" w:styleId="9">
    <w:name w:val="Normal Table"/>
    <w:unhideWhenUsed/>
    <w:qFormat/>
    <w:uiPriority w:val="99"/>
    <w:tblPr>
      <w:tblLayout w:type="fixed"/>
      <w:tblCellMar>
        <w:top w:w="0" w:type="dxa"/>
        <w:left w:w="108" w:type="dxa"/>
        <w:bottom w:w="0" w:type="dxa"/>
        <w:right w:w="108" w:type="dxa"/>
      </w:tblCellMar>
    </w:tblPr>
  </w:style>
  <w:style w:type="paragraph" w:styleId="3">
    <w:name w:val="footer"/>
    <w:basedOn w:val="1"/>
    <w:link w:val="13"/>
    <w:qFormat/>
    <w:uiPriority w:val="99"/>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5">
    <w:name w:val="Normal (Web)"/>
    <w:basedOn w:val="1"/>
    <w:qFormat/>
    <w:uiPriority w:val="0"/>
    <w:pPr>
      <w:widowControl/>
      <w:spacing w:before="100" w:beforeAutospacing="1" w:after="100" w:afterAutospacing="1"/>
      <w:jc w:val="left"/>
    </w:pPr>
    <w:rPr>
      <w:rFonts w:ascii="宋体" w:hAnsi="宋体" w:cs="宋体"/>
      <w:kern w:val="0"/>
      <w:sz w:val="24"/>
    </w:rPr>
  </w:style>
  <w:style w:type="paragraph" w:styleId="6">
    <w:name w:val="Title"/>
    <w:basedOn w:val="1"/>
    <w:next w:val="1"/>
    <w:qFormat/>
    <w:uiPriority w:val="0"/>
    <w:pPr>
      <w:spacing w:before="240" w:after="60"/>
      <w:jc w:val="center"/>
      <w:outlineLvl w:val="0"/>
    </w:pPr>
    <w:rPr>
      <w:rFonts w:ascii="Cambria" w:hAnsi="Cambria"/>
      <w:b/>
      <w:bCs/>
      <w:sz w:val="32"/>
      <w:szCs w:val="32"/>
    </w:rPr>
  </w:style>
  <w:style w:type="character" w:styleId="8">
    <w:name w:val="page number"/>
    <w:basedOn w:val="7"/>
    <w:qFormat/>
    <w:uiPriority w:val="0"/>
  </w:style>
  <w:style w:type="character" w:customStyle="1" w:styleId="10">
    <w:name w:val="apple-converted-space"/>
    <w:basedOn w:val="7"/>
    <w:qFormat/>
    <w:uiPriority w:val="0"/>
  </w:style>
  <w:style w:type="character" w:customStyle="1" w:styleId="11">
    <w:name w:val="·正文"/>
    <w:basedOn w:val="7"/>
    <w:qFormat/>
    <w:uiPriority w:val="0"/>
    <w:rPr>
      <w:rFonts w:ascii="仿宋_GB2312" w:hAnsi="仿宋_GB2312" w:eastAsia="仿宋_GB2312"/>
      <w:sz w:val="32"/>
    </w:rPr>
  </w:style>
  <w:style w:type="paragraph" w:customStyle="1" w:styleId="12">
    <w:name w:val="·标题"/>
    <w:basedOn w:val="6"/>
    <w:qFormat/>
    <w:uiPriority w:val="0"/>
    <w:pPr>
      <w:spacing w:before="0" w:after="0"/>
    </w:pPr>
    <w:rPr>
      <w:rFonts w:ascii="黑体" w:hAnsi="Arial" w:eastAsia="黑体"/>
      <w:b w:val="0"/>
      <w:szCs w:val="20"/>
    </w:rPr>
  </w:style>
  <w:style w:type="character" w:customStyle="1" w:styleId="13">
    <w:name w:val="页脚 Char"/>
    <w:basedOn w:val="7"/>
    <w:link w:val="3"/>
    <w:qFormat/>
    <w:uiPriority w:val="99"/>
    <w:rPr>
      <w:kern w:val="2"/>
      <w:sz w:val="18"/>
      <w:szCs w:val="22"/>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2.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CBA2DDFF-D14A-431F-9EE3-5CD777902B6F}">
  <ds:schemaRefs/>
</ds:datastoreItem>
</file>

<file path=docProps/app.xml><?xml version="1.0" encoding="utf-8"?>
<Properties xmlns="http://schemas.openxmlformats.org/officeDocument/2006/extended-properties" xmlns:vt="http://schemas.openxmlformats.org/officeDocument/2006/docPropsVTypes">
  <Template>Normal</Template>
  <Company>Micorosoft</Company>
  <Pages>31</Pages>
  <Words>2058</Words>
  <Characters>11735</Characters>
  <Lines>97</Lines>
  <Paragraphs>27</Paragraphs>
  <ScaleCrop>false</ScaleCrop>
  <LinksUpToDate>false</LinksUpToDate>
  <CharactersWithSpaces>13766</CharactersWithSpaces>
  <Application>WPS Office_10.1.0.7106_F1E327BC-269C-435d-A152-05C5408002CA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2018-01-16T04:59:00Z</dcterms:created>
  <dc:creator>Administrator</dc:creator>
  <cp:lastModifiedBy>Administrator</cp:lastModifiedBy>
  <cp:lastPrinted>2018-01-16T05:51:00Z</cp:lastPrinted>
  <dcterms:modified xsi:type="dcterms:W3CDTF">2018-01-22T02:38:23Z</dcterms:modified>
  <cp:revision>15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2052-10.1.0.7106</vt:lpwstr>
  </property>
</Properties>
</file>